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附件</w:t>
      </w:r>
      <w:r>
        <w:rPr>
          <w:rFonts w:ascii="方正小标宋_GBK" w:hAnsi="方正小标宋_GBK" w:eastAsia="方正小标宋_GBK" w:cs="方正小标宋_GBK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预拌商品混凝土（砂浆）搅拌站建站星级评价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可承诺指标表</w:t>
      </w:r>
    </w:p>
    <w:tbl>
      <w:tblPr>
        <w:tblStyle w:val="6"/>
        <w:tblW w:w="8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2070"/>
        <w:gridCol w:w="4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指标类型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分项评价内容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设施设备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一般项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骨料堆场或高塔式骨料仓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整体封闭的搅拌站（楼）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控制要求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控制项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废弃物排放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一般项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环境噪声控制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生产性粉尘控制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生产废水利用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废浆处置和利用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废弃混凝土利用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职业健康安全管理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监测控制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控制项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监测资料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一般项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生产性粉尘的监测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生产废水和废浆的监测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环境噪声的监测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控制技术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控制项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生产废水控制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厂界生产性粉尘控制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厂界噪声控制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eastAsia="方正仿宋_GBK"/>
                <w:color w:val="auto"/>
                <w:lang w:val="en-US" w:eastAsia="zh-CN" w:bidi="ar"/>
              </w:rPr>
              <w:t>*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生产废弃物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一般项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废浆和废弃混凝土控制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厂区内生产性粉尘控制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厂区内噪声控制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eastAsia="方正仿宋_GBK"/>
                <w:color w:val="auto"/>
                <w:lang w:val="en-US" w:eastAsia="zh-CN" w:bidi="ar"/>
              </w:rPr>
              <w:t>*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职业健康安全管理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  <w:lang w:val="en-US" w:eastAsia="zh-CN"/>
        </w:rPr>
        <w:t xml:space="preserve"> 注：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  <w:lang w:val="en-US" w:eastAsia="zh-CN"/>
        </w:rPr>
        <w:t xml:space="preserve">. 本表中带*的评价内容为三星级绿色生产评价专项评价内容，其余评价内容为二、三星级绿色生产评价通用内容。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方正仿宋_GBK" w:hAnsi="方正仿宋_GBK" w:eastAsia="方正仿宋_GBK" w:cs="方正仿宋_GBK"/>
          <w:color w:val="auto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  <w:lang w:val="en-US" w:eastAsia="zh-CN"/>
        </w:rPr>
        <w:t xml:space="preserve">. 本表中评价指标具体评价要素严格按照《预拌混凝土绿色生产及管理技术规程》JGJ/T 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328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  <w:lang w:val="en-US" w:eastAsia="zh-CN"/>
        </w:rPr>
        <w:t>中附录A《绿色生产评价通用要求》、附录B《二星级及以上绿色生产评价专用要求》和附录C《三星级绿色生产评价专项要求》执行。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880" w:firstLineChars="2100"/>
      <w:rPr>
        <w:rFonts w:ascii="方正仿宋_GBK" w:hAns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N2EwYWY0YzAwZmRkZGY1YWFhNDU0MzFlOTQ5NjAifQ=="/>
  </w:docVars>
  <w:rsids>
    <w:rsidRoot w:val="77082177"/>
    <w:rsid w:val="13672058"/>
    <w:rsid w:val="1A217408"/>
    <w:rsid w:val="375758CC"/>
    <w:rsid w:val="42856FD8"/>
    <w:rsid w:val="6021392D"/>
    <w:rsid w:val="66E4081B"/>
    <w:rsid w:val="67CB4C24"/>
    <w:rsid w:val="6C1128E7"/>
    <w:rsid w:val="770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font51"/>
    <w:basedOn w:val="7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3211</Words>
  <Characters>3272</Characters>
  <Lines>0</Lines>
  <Paragraphs>0</Paragraphs>
  <TotalTime>2</TotalTime>
  <ScaleCrop>false</ScaleCrop>
  <LinksUpToDate>false</LinksUpToDate>
  <CharactersWithSpaces>3365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2023-02-14T01:54:00Z</dcterms:created>
  <dc:creator>秦小松</dc:creator>
  <cp:lastModifiedBy>ASUS</cp:lastModifiedBy>
  <cp:lastPrinted>2023-02-14T05:11:00Z</cp:lastPrinted>
  <dcterms:modified xsi:type="dcterms:W3CDTF">2023-02-20T07:21:36Z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FCDCEA22BAF144369E801A4A691B57E3</vt:lpwstr>
  </property>
</Properties>
</file>