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E2B3BCC" w14:textId="77777777" w:rsidR="00CE1794" w:rsidRDefault="00CE1794" w:rsidP="00CE1794">
      <w:pPr>
        <w:ind w:firstLine="720"/>
        <w:jc w:val="center"/>
        <w:rPr>
          <w:rFonts w:ascii="Times New Roman" w:eastAsia="宋体" w:hAnsi="Times New Roman" w:cs="Times New Roman"/>
          <w:sz w:val="36"/>
          <w:szCs w:val="36"/>
        </w:rPr>
      </w:pPr>
      <w:bookmarkStart w:id="0" w:name="_Hlk29281095"/>
      <w:bookmarkStart w:id="1" w:name="_Toc89747873"/>
      <w:bookmarkStart w:id="2" w:name="_GoBack"/>
      <w:bookmarkEnd w:id="0"/>
      <w:bookmarkEnd w:id="2"/>
    </w:p>
    <w:p w14:paraId="3BA1E537" w14:textId="77777777" w:rsidR="00CE1794" w:rsidRDefault="00CE1794" w:rsidP="00CE1794">
      <w:pPr>
        <w:ind w:firstLine="720"/>
        <w:jc w:val="center"/>
        <w:rPr>
          <w:rFonts w:ascii="Times New Roman" w:eastAsia="宋体" w:hAnsi="Times New Roman" w:cs="Times New Roman"/>
          <w:sz w:val="36"/>
          <w:szCs w:val="36"/>
        </w:rPr>
      </w:pPr>
    </w:p>
    <w:p w14:paraId="4CE33C3B" w14:textId="77777777" w:rsidR="00CE1794" w:rsidRDefault="00CE1794" w:rsidP="00CE1794">
      <w:pPr>
        <w:ind w:firstLine="720"/>
        <w:jc w:val="center"/>
        <w:rPr>
          <w:rFonts w:ascii="Times New Roman" w:eastAsia="宋体" w:hAnsi="Times New Roman" w:cs="Times New Roman"/>
          <w:sz w:val="28"/>
          <w:szCs w:val="28"/>
        </w:rPr>
      </w:pPr>
      <w:r>
        <w:rPr>
          <w:rFonts w:ascii="Times New Roman" w:eastAsia="宋体" w:hAnsi="Times New Roman" w:cs="Times New Roman" w:hint="eastAsia"/>
          <w:sz w:val="36"/>
          <w:szCs w:val="36"/>
        </w:rPr>
        <w:t>重庆市工程建设标准</w:t>
      </w:r>
    </w:p>
    <w:p w14:paraId="448A87B0" w14:textId="77777777" w:rsidR="00CE1794" w:rsidRDefault="00CE1794" w:rsidP="00CE1794">
      <w:pPr>
        <w:spacing w:line="288" w:lineRule="auto"/>
        <w:ind w:firstLineChars="100" w:firstLine="360"/>
        <w:jc w:val="center"/>
        <w:rPr>
          <w:rFonts w:ascii="Times New Roman" w:eastAsia="宋体" w:hAnsi="Times New Roman" w:cs="Times New Roman"/>
          <w:sz w:val="36"/>
          <w:szCs w:val="36"/>
        </w:rPr>
      </w:pPr>
    </w:p>
    <w:p w14:paraId="11844621" w14:textId="77777777" w:rsidR="00CE1794" w:rsidRDefault="00CE1794" w:rsidP="00CE1794">
      <w:pPr>
        <w:adjustRightInd w:val="0"/>
        <w:snapToGrid w:val="0"/>
        <w:ind w:firstLineChars="0" w:firstLine="0"/>
      </w:pPr>
      <w:r>
        <w:rPr>
          <w:noProof/>
          <w:sz w:val="20"/>
        </w:rPr>
        <mc:AlternateContent>
          <mc:Choice Requires="wps">
            <w:drawing>
              <wp:anchor distT="0" distB="0" distL="114300" distR="114300" simplePos="0" relativeHeight="251678720" behindDoc="0" locked="0" layoutInCell="1" allowOverlap="1" wp14:anchorId="1DFA3C2F" wp14:editId="23E3A035">
                <wp:simplePos x="0" y="0"/>
                <wp:positionH relativeFrom="column">
                  <wp:posOffset>-1282700</wp:posOffset>
                </wp:positionH>
                <wp:positionV relativeFrom="paragraph">
                  <wp:posOffset>81915</wp:posOffset>
                </wp:positionV>
                <wp:extent cx="8406130" cy="635"/>
                <wp:effectExtent l="0" t="9525" r="1270" b="15240"/>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635"/>
                        </a:xfrm>
                        <a:prstGeom prst="line">
                          <a:avLst/>
                        </a:prstGeom>
                        <a:noFill/>
                        <a:ln w="19050">
                          <a:solidFill>
                            <a:srgbClr val="000000"/>
                          </a:solidFill>
                          <a:round/>
                        </a:ln>
                        <a:effectLst/>
                      </wps:spPr>
                      <wps:bodyPr/>
                    </wps:wsp>
                  </a:graphicData>
                </a:graphic>
              </wp:anchor>
            </w:drawing>
          </mc:Choice>
          <mc:Fallback>
            <w:pict>
              <v:line w14:anchorId="6B88B128" id="直接连接符 16"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01pt,6.45pt" to="56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" strokeweight="1.5pt"/>
            </w:pict>
          </mc:Fallback>
        </mc:AlternateContent>
      </w:r>
    </w:p>
    <w:p w14:paraId="1A8315A4" w14:textId="77777777" w:rsidR="00CE1794" w:rsidRDefault="00CE1794" w:rsidP="00CE1794">
      <w:pPr>
        <w:adjustRightInd w:val="0"/>
        <w:snapToGrid w:val="0"/>
        <w:ind w:firstLineChars="0" w:firstLine="0"/>
        <w:rPr>
          <w:rFonts w:eastAsia="黑体"/>
          <w:sz w:val="48"/>
          <w:szCs w:val="48"/>
        </w:rPr>
      </w:pPr>
    </w:p>
    <w:p w14:paraId="31E1EA27" w14:textId="77777777" w:rsidR="00CE1794" w:rsidRDefault="00CE1794" w:rsidP="00CE1794">
      <w:pPr>
        <w:adjustRightInd w:val="0"/>
        <w:snapToGrid w:val="0"/>
        <w:ind w:firstLineChars="0" w:firstLine="0"/>
        <w:rPr>
          <w:rFonts w:eastAsia="黑体"/>
          <w:sz w:val="48"/>
          <w:szCs w:val="48"/>
        </w:rPr>
      </w:pPr>
    </w:p>
    <w:p w14:paraId="6C37722F" w14:textId="77777777" w:rsidR="00CE1794" w:rsidRPr="00CE1794" w:rsidRDefault="00CE1794" w:rsidP="00CE1794">
      <w:pPr>
        <w:autoSpaceDE w:val="0"/>
        <w:autoSpaceDN w:val="0"/>
        <w:adjustRightInd w:val="0"/>
        <w:snapToGrid w:val="0"/>
        <w:ind w:firstLineChars="0" w:firstLine="0"/>
        <w:jc w:val="center"/>
        <w:textAlignment w:val="bottom"/>
        <w:rPr>
          <w:rFonts w:ascii="Times New Roman" w:eastAsia="黑体" w:hAnsi="Times New Roman" w:cs="Times New Roman"/>
          <w:sz w:val="48"/>
          <w:szCs w:val="48"/>
        </w:rPr>
      </w:pPr>
      <w:r w:rsidRPr="00CE1794">
        <w:rPr>
          <w:rFonts w:ascii="Times New Roman" w:eastAsia="黑体" w:hAnsi="Times New Roman" w:cs="Times New Roman" w:hint="eastAsia"/>
          <w:sz w:val="48"/>
          <w:szCs w:val="48"/>
        </w:rPr>
        <w:t>装配式钢</w:t>
      </w:r>
      <w:r w:rsidRPr="00CE1794">
        <w:rPr>
          <w:rFonts w:ascii="Times New Roman" w:eastAsia="黑体" w:hAnsi="Times New Roman" w:cs="Times New Roman" w:hint="eastAsia"/>
          <w:sz w:val="48"/>
          <w:szCs w:val="48"/>
        </w:rPr>
        <w:t>-</w:t>
      </w:r>
      <w:r w:rsidRPr="00CE1794">
        <w:rPr>
          <w:rFonts w:ascii="Times New Roman" w:eastAsia="黑体" w:hAnsi="Times New Roman" w:cs="Times New Roman" w:hint="eastAsia"/>
          <w:sz w:val="48"/>
          <w:szCs w:val="48"/>
        </w:rPr>
        <w:t>混凝土混合结构技术标准</w:t>
      </w:r>
    </w:p>
    <w:p w14:paraId="3DC35544" w14:textId="77777777" w:rsidR="00CE1794" w:rsidRDefault="00CE1794" w:rsidP="00CE1794">
      <w:pPr>
        <w:autoSpaceDE w:val="0"/>
        <w:autoSpaceDN w:val="0"/>
        <w:adjustRightInd w:val="0"/>
        <w:snapToGrid w:val="0"/>
        <w:spacing w:line="240" w:lineRule="auto"/>
        <w:ind w:firstLineChars="0" w:firstLine="0"/>
        <w:jc w:val="center"/>
        <w:textAlignment w:val="bottom"/>
        <w:rPr>
          <w:rFonts w:ascii="Times New Roman" w:eastAsia="黑体" w:hAnsi="Times New Roman" w:cs="Times New Roman"/>
          <w:sz w:val="48"/>
          <w:szCs w:val="48"/>
        </w:rPr>
      </w:pPr>
      <w:r w:rsidRPr="00CE1794">
        <w:rPr>
          <w:rFonts w:ascii="Times New Roman" w:eastAsia="黑体" w:hAnsi="Times New Roman" w:cs="Times New Roman"/>
          <w:sz w:val="48"/>
          <w:szCs w:val="48"/>
        </w:rPr>
        <w:t>Technical standard for assembled steel-concrete mixed structures</w:t>
      </w:r>
    </w:p>
    <w:p w14:paraId="5077F275" w14:textId="5D91CF1C" w:rsidR="00CE1794" w:rsidRDefault="00CE1794" w:rsidP="00CE1794">
      <w:pPr>
        <w:autoSpaceDE w:val="0"/>
        <w:autoSpaceDN w:val="0"/>
        <w:adjustRightInd w:val="0"/>
        <w:snapToGrid w:val="0"/>
        <w:ind w:firstLineChars="0" w:firstLine="0"/>
        <w:jc w:val="center"/>
        <w:textAlignment w:val="bottom"/>
        <w:rPr>
          <w:b/>
          <w:sz w:val="30"/>
          <w:szCs w:val="30"/>
        </w:rPr>
      </w:pPr>
      <w:r>
        <w:rPr>
          <w:b/>
          <w:sz w:val="30"/>
          <w:szCs w:val="30"/>
        </w:rPr>
        <w:t>（征求意见稿）</w:t>
      </w:r>
    </w:p>
    <w:p w14:paraId="249D6359" w14:textId="77777777" w:rsidR="00CE1794" w:rsidRDefault="00CE1794" w:rsidP="00CE1794">
      <w:pPr>
        <w:adjustRightInd w:val="0"/>
        <w:snapToGrid w:val="0"/>
        <w:ind w:firstLine="480"/>
        <w:jc w:val="left"/>
      </w:pPr>
    </w:p>
    <w:p w14:paraId="44F915F0" w14:textId="77777777" w:rsidR="00CE1794" w:rsidRDefault="00CE1794" w:rsidP="00CE1794">
      <w:pPr>
        <w:ind w:firstLine="560"/>
        <w:jc w:val="center"/>
        <w:rPr>
          <w:rFonts w:ascii="Times New Roman" w:eastAsia="宋体" w:hAnsi="Times New Roman" w:cs="Times New Roman"/>
          <w:sz w:val="28"/>
          <w:szCs w:val="28"/>
        </w:rPr>
      </w:pPr>
    </w:p>
    <w:p w14:paraId="22CB7267" w14:textId="77777777" w:rsidR="00CE1794" w:rsidRDefault="00CE1794" w:rsidP="00CE1794">
      <w:pPr>
        <w:ind w:firstLine="560"/>
        <w:jc w:val="center"/>
        <w:rPr>
          <w:rFonts w:ascii="Times New Roman" w:eastAsia="宋体" w:hAnsi="Times New Roman" w:cs="Times New Roman"/>
          <w:sz w:val="28"/>
          <w:szCs w:val="28"/>
        </w:rPr>
      </w:pPr>
    </w:p>
    <w:bookmarkEnd w:id="1"/>
    <w:p w14:paraId="3169E28E" w14:textId="77777777" w:rsidR="00E73E71" w:rsidRPr="00D172DC" w:rsidRDefault="00E73E71" w:rsidP="00E73E71">
      <w:pPr>
        <w:adjustRightInd w:val="0"/>
        <w:snapToGrid w:val="0"/>
        <w:spacing w:line="240" w:lineRule="auto"/>
        <w:ind w:firstLineChars="0" w:firstLine="0"/>
        <w:rPr>
          <w:rFonts w:ascii="Times New Roman" w:eastAsia="宋体" w:hAnsi="Times New Roman" w:cs="Times New Roman"/>
          <w:spacing w:val="30"/>
          <w:sz w:val="30"/>
          <w:szCs w:val="30"/>
        </w:rPr>
      </w:pPr>
    </w:p>
    <w:p w14:paraId="46253CD9" w14:textId="77777777" w:rsidR="00E73E71" w:rsidRDefault="00E73E71" w:rsidP="00E73E71">
      <w:pPr>
        <w:ind w:firstLineChars="95" w:firstLine="228"/>
        <w:sectPr w:rsidR="00E73E7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1D9C33D1" w14:textId="77777777" w:rsidR="00E73E71" w:rsidRPr="003A45C4" w:rsidRDefault="00E73E71" w:rsidP="002D486E">
      <w:pPr>
        <w:pStyle w:val="TOC1"/>
        <w:rPr>
          <w:sz w:val="28"/>
          <w:szCs w:val="28"/>
        </w:rPr>
      </w:pPr>
      <w:bookmarkStart w:id="3" w:name="_Toc508982974"/>
      <w:r w:rsidRPr="003A45C4">
        <w:rPr>
          <w:rFonts w:hint="eastAsia"/>
          <w:sz w:val="28"/>
          <w:szCs w:val="28"/>
        </w:rPr>
        <w:lastRenderedPageBreak/>
        <w:t>目</w:t>
      </w:r>
      <w:r w:rsidR="000F695C">
        <w:rPr>
          <w:rFonts w:hint="eastAsia"/>
          <w:sz w:val="28"/>
          <w:szCs w:val="28"/>
        </w:rPr>
        <w:t xml:space="preserve">   </w:t>
      </w:r>
      <w:r w:rsidR="000F695C">
        <w:rPr>
          <w:rFonts w:hint="eastAsia"/>
          <w:sz w:val="28"/>
          <w:szCs w:val="28"/>
        </w:rPr>
        <w:t>次</w:t>
      </w:r>
    </w:p>
    <w:p w14:paraId="539FAEE9" w14:textId="4CC669FF" w:rsidR="00102074" w:rsidRDefault="00E73E71">
      <w:pPr>
        <w:pStyle w:val="TOC1"/>
        <w:rPr>
          <w:noProof/>
          <w:sz w:val="21"/>
        </w:rPr>
      </w:pPr>
      <w:r w:rsidRPr="003A45C4">
        <w:rPr>
          <w:rFonts w:ascii="Times New Roman" w:hAnsi="Times New Roman" w:cs="Times New Roman"/>
        </w:rPr>
        <w:fldChar w:fldCharType="begin"/>
      </w:r>
      <w:r w:rsidRPr="003A45C4">
        <w:rPr>
          <w:rFonts w:ascii="Times New Roman" w:hAnsi="Times New Roman" w:cs="Times New Roman"/>
        </w:rPr>
        <w:instrText xml:space="preserve"> TOC \o "1-3" \h \z \u </w:instrText>
      </w:r>
      <w:r w:rsidRPr="003A45C4">
        <w:rPr>
          <w:rFonts w:ascii="Times New Roman" w:hAnsi="Times New Roman" w:cs="Times New Roman"/>
        </w:rPr>
        <w:fldChar w:fldCharType="separate"/>
      </w:r>
      <w:hyperlink w:anchor="_Toc59037336" w:history="1">
        <w:r w:rsidR="00102074" w:rsidRPr="00936C2A">
          <w:rPr>
            <w:rStyle w:val="a9"/>
            <w:rFonts w:asciiTheme="majorEastAsia" w:eastAsia="宋体" w:hAnsiTheme="majorEastAsia"/>
            <w:b/>
            <w:noProof/>
          </w:rPr>
          <w:t>1</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总则</w:t>
        </w:r>
        <w:r w:rsidR="00102074">
          <w:rPr>
            <w:noProof/>
            <w:webHidden/>
          </w:rPr>
          <w:tab/>
        </w:r>
        <w:r w:rsidR="00102074">
          <w:rPr>
            <w:noProof/>
            <w:webHidden/>
          </w:rPr>
          <w:fldChar w:fldCharType="begin"/>
        </w:r>
        <w:r w:rsidR="00102074">
          <w:rPr>
            <w:noProof/>
            <w:webHidden/>
          </w:rPr>
          <w:instrText xml:space="preserve"> PAGEREF _Toc59037336 \h </w:instrText>
        </w:r>
        <w:r w:rsidR="00102074">
          <w:rPr>
            <w:noProof/>
            <w:webHidden/>
          </w:rPr>
        </w:r>
        <w:r w:rsidR="00102074">
          <w:rPr>
            <w:noProof/>
            <w:webHidden/>
          </w:rPr>
          <w:fldChar w:fldCharType="separate"/>
        </w:r>
        <w:r w:rsidR="00102074">
          <w:rPr>
            <w:noProof/>
            <w:webHidden/>
          </w:rPr>
          <w:t>6</w:t>
        </w:r>
        <w:r w:rsidR="00102074">
          <w:rPr>
            <w:noProof/>
            <w:webHidden/>
          </w:rPr>
          <w:fldChar w:fldCharType="end"/>
        </w:r>
      </w:hyperlink>
    </w:p>
    <w:p w14:paraId="3005F46A" w14:textId="78131279" w:rsidR="00102074" w:rsidRDefault="00637490">
      <w:pPr>
        <w:pStyle w:val="TOC1"/>
        <w:rPr>
          <w:noProof/>
          <w:sz w:val="21"/>
        </w:rPr>
      </w:pPr>
      <w:hyperlink w:anchor="_Toc59037337" w:history="1">
        <w:r w:rsidR="00102074" w:rsidRPr="00936C2A">
          <w:rPr>
            <w:rStyle w:val="a9"/>
            <w:rFonts w:asciiTheme="majorEastAsia" w:eastAsia="宋体" w:hAnsiTheme="majorEastAsia"/>
            <w:b/>
            <w:noProof/>
          </w:rPr>
          <w:t>2</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术语和符号</w:t>
        </w:r>
        <w:r w:rsidR="00102074">
          <w:rPr>
            <w:noProof/>
            <w:webHidden/>
          </w:rPr>
          <w:tab/>
        </w:r>
        <w:r w:rsidR="00102074">
          <w:rPr>
            <w:noProof/>
            <w:webHidden/>
          </w:rPr>
          <w:fldChar w:fldCharType="begin"/>
        </w:r>
        <w:r w:rsidR="00102074">
          <w:rPr>
            <w:noProof/>
            <w:webHidden/>
          </w:rPr>
          <w:instrText xml:space="preserve"> PAGEREF _Toc59037337 \h </w:instrText>
        </w:r>
        <w:r w:rsidR="00102074">
          <w:rPr>
            <w:noProof/>
            <w:webHidden/>
          </w:rPr>
        </w:r>
        <w:r w:rsidR="00102074">
          <w:rPr>
            <w:noProof/>
            <w:webHidden/>
          </w:rPr>
          <w:fldChar w:fldCharType="separate"/>
        </w:r>
        <w:r w:rsidR="00102074">
          <w:rPr>
            <w:noProof/>
            <w:webHidden/>
          </w:rPr>
          <w:t>8</w:t>
        </w:r>
        <w:r w:rsidR="00102074">
          <w:rPr>
            <w:noProof/>
            <w:webHidden/>
          </w:rPr>
          <w:fldChar w:fldCharType="end"/>
        </w:r>
      </w:hyperlink>
    </w:p>
    <w:p w14:paraId="6F7E6331" w14:textId="3BBF4CAB" w:rsidR="00102074" w:rsidRDefault="00637490">
      <w:pPr>
        <w:pStyle w:val="TOC2"/>
        <w:rPr>
          <w:rFonts w:asciiTheme="minorHAnsi" w:eastAsiaTheme="minorEastAsia" w:hAnsiTheme="minorHAnsi" w:cstheme="minorBidi"/>
          <w:kern w:val="2"/>
          <w:sz w:val="21"/>
          <w:szCs w:val="22"/>
        </w:rPr>
      </w:pPr>
      <w:hyperlink w:anchor="_Toc59037338" w:history="1">
        <w:r w:rsidR="00102074" w:rsidRPr="00936C2A">
          <w:rPr>
            <w:rStyle w:val="a9"/>
            <w:rFonts w:asciiTheme="majorEastAsia" w:hAnsiTheme="majorEastAsia"/>
          </w:rPr>
          <w:t>2.1</w:t>
        </w:r>
        <w:r w:rsidR="00102074" w:rsidRPr="00936C2A">
          <w:rPr>
            <w:rStyle w:val="a9"/>
          </w:rPr>
          <w:t xml:space="preserve"> </w:t>
        </w:r>
        <w:r w:rsidR="00102074" w:rsidRPr="00936C2A">
          <w:rPr>
            <w:rStyle w:val="a9"/>
          </w:rPr>
          <w:t>术语</w:t>
        </w:r>
        <w:r w:rsidR="00102074">
          <w:rPr>
            <w:webHidden/>
          </w:rPr>
          <w:tab/>
        </w:r>
        <w:r w:rsidR="00102074">
          <w:rPr>
            <w:webHidden/>
          </w:rPr>
          <w:fldChar w:fldCharType="begin"/>
        </w:r>
        <w:r w:rsidR="00102074">
          <w:rPr>
            <w:webHidden/>
          </w:rPr>
          <w:instrText xml:space="preserve"> PAGEREF _Toc59037338 \h </w:instrText>
        </w:r>
        <w:r w:rsidR="00102074">
          <w:rPr>
            <w:webHidden/>
          </w:rPr>
        </w:r>
        <w:r w:rsidR="00102074">
          <w:rPr>
            <w:webHidden/>
          </w:rPr>
          <w:fldChar w:fldCharType="separate"/>
        </w:r>
        <w:r w:rsidR="00102074">
          <w:rPr>
            <w:webHidden/>
          </w:rPr>
          <w:t>8</w:t>
        </w:r>
        <w:r w:rsidR="00102074">
          <w:rPr>
            <w:webHidden/>
          </w:rPr>
          <w:fldChar w:fldCharType="end"/>
        </w:r>
      </w:hyperlink>
    </w:p>
    <w:p w14:paraId="5EB04317" w14:textId="0856E04D" w:rsidR="00102074" w:rsidRDefault="00637490">
      <w:pPr>
        <w:pStyle w:val="TOC2"/>
        <w:rPr>
          <w:rFonts w:asciiTheme="minorHAnsi" w:eastAsiaTheme="minorEastAsia" w:hAnsiTheme="minorHAnsi" w:cstheme="minorBidi"/>
          <w:kern w:val="2"/>
          <w:sz w:val="21"/>
          <w:szCs w:val="22"/>
        </w:rPr>
      </w:pPr>
      <w:hyperlink w:anchor="_Toc59037339" w:history="1">
        <w:r w:rsidR="00102074" w:rsidRPr="00936C2A">
          <w:rPr>
            <w:rStyle w:val="a9"/>
            <w:rFonts w:asciiTheme="majorEastAsia" w:hAnsiTheme="majorEastAsia"/>
          </w:rPr>
          <w:t>2.2</w:t>
        </w:r>
        <w:r w:rsidR="00102074" w:rsidRPr="00936C2A">
          <w:rPr>
            <w:rStyle w:val="a9"/>
          </w:rPr>
          <w:t xml:space="preserve"> </w:t>
        </w:r>
        <w:r w:rsidR="00102074" w:rsidRPr="00936C2A">
          <w:rPr>
            <w:rStyle w:val="a9"/>
          </w:rPr>
          <w:t>符号</w:t>
        </w:r>
        <w:r w:rsidR="00102074">
          <w:rPr>
            <w:webHidden/>
          </w:rPr>
          <w:tab/>
        </w:r>
        <w:r w:rsidR="00102074">
          <w:rPr>
            <w:webHidden/>
          </w:rPr>
          <w:fldChar w:fldCharType="begin"/>
        </w:r>
        <w:r w:rsidR="00102074">
          <w:rPr>
            <w:webHidden/>
          </w:rPr>
          <w:instrText xml:space="preserve"> PAGEREF _Toc59037339 \h </w:instrText>
        </w:r>
        <w:r w:rsidR="00102074">
          <w:rPr>
            <w:webHidden/>
          </w:rPr>
        </w:r>
        <w:r w:rsidR="00102074">
          <w:rPr>
            <w:webHidden/>
          </w:rPr>
          <w:fldChar w:fldCharType="separate"/>
        </w:r>
        <w:r w:rsidR="00102074">
          <w:rPr>
            <w:webHidden/>
          </w:rPr>
          <w:t>9</w:t>
        </w:r>
        <w:r w:rsidR="00102074">
          <w:rPr>
            <w:webHidden/>
          </w:rPr>
          <w:fldChar w:fldCharType="end"/>
        </w:r>
      </w:hyperlink>
    </w:p>
    <w:p w14:paraId="2B0A9F99" w14:textId="1FA89BFA" w:rsidR="00102074" w:rsidRDefault="00637490">
      <w:pPr>
        <w:pStyle w:val="TOC1"/>
        <w:rPr>
          <w:noProof/>
          <w:sz w:val="21"/>
        </w:rPr>
      </w:pPr>
      <w:hyperlink w:anchor="_Toc59037340" w:history="1">
        <w:r w:rsidR="00102074" w:rsidRPr="00936C2A">
          <w:rPr>
            <w:rStyle w:val="a9"/>
            <w:rFonts w:asciiTheme="majorEastAsia" w:eastAsia="宋体" w:hAnsiTheme="majorEastAsia"/>
            <w:b/>
            <w:noProof/>
          </w:rPr>
          <w:t>3</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材料</w:t>
        </w:r>
        <w:r w:rsidR="00102074">
          <w:rPr>
            <w:noProof/>
            <w:webHidden/>
          </w:rPr>
          <w:tab/>
        </w:r>
        <w:r w:rsidR="00102074">
          <w:rPr>
            <w:noProof/>
            <w:webHidden/>
          </w:rPr>
          <w:fldChar w:fldCharType="begin"/>
        </w:r>
        <w:r w:rsidR="00102074">
          <w:rPr>
            <w:noProof/>
            <w:webHidden/>
          </w:rPr>
          <w:instrText xml:space="preserve"> PAGEREF _Toc59037340 \h </w:instrText>
        </w:r>
        <w:r w:rsidR="00102074">
          <w:rPr>
            <w:noProof/>
            <w:webHidden/>
          </w:rPr>
        </w:r>
        <w:r w:rsidR="00102074">
          <w:rPr>
            <w:noProof/>
            <w:webHidden/>
          </w:rPr>
          <w:fldChar w:fldCharType="separate"/>
        </w:r>
        <w:r w:rsidR="00102074">
          <w:rPr>
            <w:noProof/>
            <w:webHidden/>
          </w:rPr>
          <w:t>11</w:t>
        </w:r>
        <w:r w:rsidR="00102074">
          <w:rPr>
            <w:noProof/>
            <w:webHidden/>
          </w:rPr>
          <w:fldChar w:fldCharType="end"/>
        </w:r>
      </w:hyperlink>
    </w:p>
    <w:p w14:paraId="51998D0B" w14:textId="4343DA8B" w:rsidR="00102074" w:rsidRDefault="00637490">
      <w:pPr>
        <w:pStyle w:val="TOC2"/>
        <w:rPr>
          <w:rFonts w:asciiTheme="minorHAnsi" w:eastAsiaTheme="minorEastAsia" w:hAnsiTheme="minorHAnsi" w:cstheme="minorBidi"/>
          <w:kern w:val="2"/>
          <w:sz w:val="21"/>
          <w:szCs w:val="22"/>
        </w:rPr>
      </w:pPr>
      <w:hyperlink w:anchor="_Toc59037341" w:history="1">
        <w:r w:rsidR="00102074" w:rsidRPr="00936C2A">
          <w:rPr>
            <w:rStyle w:val="a9"/>
            <w:rFonts w:asciiTheme="majorEastAsia" w:hAnsiTheme="majorEastAsia"/>
          </w:rPr>
          <w:t>3.1</w:t>
        </w:r>
        <w:r w:rsidR="00102074" w:rsidRPr="00936C2A">
          <w:rPr>
            <w:rStyle w:val="a9"/>
          </w:rPr>
          <w:t xml:space="preserve"> </w:t>
        </w:r>
        <w:r w:rsidR="00102074" w:rsidRPr="00936C2A">
          <w:rPr>
            <w:rStyle w:val="a9"/>
          </w:rPr>
          <w:t>混凝土</w:t>
        </w:r>
        <w:r w:rsidR="00102074">
          <w:rPr>
            <w:webHidden/>
          </w:rPr>
          <w:tab/>
        </w:r>
        <w:r w:rsidR="00102074">
          <w:rPr>
            <w:webHidden/>
          </w:rPr>
          <w:fldChar w:fldCharType="begin"/>
        </w:r>
        <w:r w:rsidR="00102074">
          <w:rPr>
            <w:webHidden/>
          </w:rPr>
          <w:instrText xml:space="preserve"> PAGEREF _Toc59037341 \h </w:instrText>
        </w:r>
        <w:r w:rsidR="00102074">
          <w:rPr>
            <w:webHidden/>
          </w:rPr>
        </w:r>
        <w:r w:rsidR="00102074">
          <w:rPr>
            <w:webHidden/>
          </w:rPr>
          <w:fldChar w:fldCharType="separate"/>
        </w:r>
        <w:r w:rsidR="00102074">
          <w:rPr>
            <w:webHidden/>
          </w:rPr>
          <w:t>11</w:t>
        </w:r>
        <w:r w:rsidR="00102074">
          <w:rPr>
            <w:webHidden/>
          </w:rPr>
          <w:fldChar w:fldCharType="end"/>
        </w:r>
      </w:hyperlink>
    </w:p>
    <w:p w14:paraId="0AC4BE62" w14:textId="24A2ADB1" w:rsidR="00102074" w:rsidRDefault="00637490">
      <w:pPr>
        <w:pStyle w:val="TOC2"/>
        <w:rPr>
          <w:rFonts w:asciiTheme="minorHAnsi" w:eastAsiaTheme="minorEastAsia" w:hAnsiTheme="minorHAnsi" w:cstheme="minorBidi"/>
          <w:kern w:val="2"/>
          <w:sz w:val="21"/>
          <w:szCs w:val="22"/>
        </w:rPr>
      </w:pPr>
      <w:hyperlink w:anchor="_Toc59037342" w:history="1">
        <w:r w:rsidR="00102074" w:rsidRPr="00936C2A">
          <w:rPr>
            <w:rStyle w:val="a9"/>
            <w:rFonts w:asciiTheme="majorEastAsia" w:hAnsiTheme="majorEastAsia"/>
          </w:rPr>
          <w:t>3.2</w:t>
        </w:r>
        <w:r w:rsidR="00102074" w:rsidRPr="00936C2A">
          <w:rPr>
            <w:rStyle w:val="a9"/>
          </w:rPr>
          <w:t xml:space="preserve"> </w:t>
        </w:r>
        <w:r w:rsidR="00102074" w:rsidRPr="00936C2A">
          <w:rPr>
            <w:rStyle w:val="a9"/>
          </w:rPr>
          <w:t>钢筋和钢材</w:t>
        </w:r>
        <w:r w:rsidR="00102074">
          <w:rPr>
            <w:webHidden/>
          </w:rPr>
          <w:tab/>
        </w:r>
        <w:r w:rsidR="00102074">
          <w:rPr>
            <w:webHidden/>
          </w:rPr>
          <w:fldChar w:fldCharType="begin"/>
        </w:r>
        <w:r w:rsidR="00102074">
          <w:rPr>
            <w:webHidden/>
          </w:rPr>
          <w:instrText xml:space="preserve"> PAGEREF _Toc59037342 \h </w:instrText>
        </w:r>
        <w:r w:rsidR="00102074">
          <w:rPr>
            <w:webHidden/>
          </w:rPr>
        </w:r>
        <w:r w:rsidR="00102074">
          <w:rPr>
            <w:webHidden/>
          </w:rPr>
          <w:fldChar w:fldCharType="separate"/>
        </w:r>
        <w:r w:rsidR="00102074">
          <w:rPr>
            <w:webHidden/>
          </w:rPr>
          <w:t>12</w:t>
        </w:r>
        <w:r w:rsidR="00102074">
          <w:rPr>
            <w:webHidden/>
          </w:rPr>
          <w:fldChar w:fldCharType="end"/>
        </w:r>
      </w:hyperlink>
    </w:p>
    <w:p w14:paraId="38C871D8" w14:textId="2D003BC0" w:rsidR="00102074" w:rsidRDefault="00637490">
      <w:pPr>
        <w:pStyle w:val="TOC2"/>
        <w:rPr>
          <w:rFonts w:asciiTheme="minorHAnsi" w:eastAsiaTheme="minorEastAsia" w:hAnsiTheme="minorHAnsi" w:cstheme="minorBidi"/>
          <w:kern w:val="2"/>
          <w:sz w:val="21"/>
          <w:szCs w:val="22"/>
        </w:rPr>
      </w:pPr>
      <w:hyperlink w:anchor="_Toc59037343" w:history="1">
        <w:r w:rsidR="00102074" w:rsidRPr="00936C2A">
          <w:rPr>
            <w:rStyle w:val="a9"/>
            <w:rFonts w:asciiTheme="majorEastAsia" w:hAnsiTheme="majorEastAsia"/>
          </w:rPr>
          <w:t>3.3</w:t>
        </w:r>
        <w:r w:rsidR="00102074" w:rsidRPr="00936C2A">
          <w:rPr>
            <w:rStyle w:val="a9"/>
          </w:rPr>
          <w:t xml:space="preserve"> </w:t>
        </w:r>
        <w:r w:rsidR="00102074" w:rsidRPr="00936C2A">
          <w:rPr>
            <w:rStyle w:val="a9"/>
          </w:rPr>
          <w:t>连接材料</w:t>
        </w:r>
        <w:r w:rsidR="00102074">
          <w:rPr>
            <w:webHidden/>
          </w:rPr>
          <w:tab/>
        </w:r>
        <w:r w:rsidR="00102074">
          <w:rPr>
            <w:webHidden/>
          </w:rPr>
          <w:fldChar w:fldCharType="begin"/>
        </w:r>
        <w:r w:rsidR="00102074">
          <w:rPr>
            <w:webHidden/>
          </w:rPr>
          <w:instrText xml:space="preserve"> PAGEREF _Toc59037343 \h </w:instrText>
        </w:r>
        <w:r w:rsidR="00102074">
          <w:rPr>
            <w:webHidden/>
          </w:rPr>
        </w:r>
        <w:r w:rsidR="00102074">
          <w:rPr>
            <w:webHidden/>
          </w:rPr>
          <w:fldChar w:fldCharType="separate"/>
        </w:r>
        <w:r w:rsidR="00102074">
          <w:rPr>
            <w:webHidden/>
          </w:rPr>
          <w:t>13</w:t>
        </w:r>
        <w:r w:rsidR="00102074">
          <w:rPr>
            <w:webHidden/>
          </w:rPr>
          <w:fldChar w:fldCharType="end"/>
        </w:r>
      </w:hyperlink>
    </w:p>
    <w:p w14:paraId="7CC446CE" w14:textId="3DFCCCC2" w:rsidR="00102074" w:rsidRDefault="00637490">
      <w:pPr>
        <w:pStyle w:val="TOC1"/>
        <w:rPr>
          <w:noProof/>
          <w:sz w:val="21"/>
        </w:rPr>
      </w:pPr>
      <w:hyperlink w:anchor="_Toc59037344" w:history="1">
        <w:r w:rsidR="00102074" w:rsidRPr="00936C2A">
          <w:rPr>
            <w:rStyle w:val="a9"/>
            <w:rFonts w:asciiTheme="majorEastAsia" w:eastAsia="宋体" w:hAnsiTheme="majorEastAsia"/>
            <w:b/>
            <w:noProof/>
          </w:rPr>
          <w:t>4</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结构设计基本规定</w:t>
        </w:r>
        <w:r w:rsidR="00102074">
          <w:rPr>
            <w:noProof/>
            <w:webHidden/>
          </w:rPr>
          <w:tab/>
        </w:r>
        <w:r w:rsidR="00102074">
          <w:rPr>
            <w:noProof/>
            <w:webHidden/>
          </w:rPr>
          <w:fldChar w:fldCharType="begin"/>
        </w:r>
        <w:r w:rsidR="00102074">
          <w:rPr>
            <w:noProof/>
            <w:webHidden/>
          </w:rPr>
          <w:instrText xml:space="preserve"> PAGEREF _Toc59037344 \h </w:instrText>
        </w:r>
        <w:r w:rsidR="00102074">
          <w:rPr>
            <w:noProof/>
            <w:webHidden/>
          </w:rPr>
        </w:r>
        <w:r w:rsidR="00102074">
          <w:rPr>
            <w:noProof/>
            <w:webHidden/>
          </w:rPr>
          <w:fldChar w:fldCharType="separate"/>
        </w:r>
        <w:r w:rsidR="00102074">
          <w:rPr>
            <w:noProof/>
            <w:webHidden/>
          </w:rPr>
          <w:t>15</w:t>
        </w:r>
        <w:r w:rsidR="00102074">
          <w:rPr>
            <w:noProof/>
            <w:webHidden/>
          </w:rPr>
          <w:fldChar w:fldCharType="end"/>
        </w:r>
      </w:hyperlink>
    </w:p>
    <w:p w14:paraId="10DD36CA" w14:textId="1F287654" w:rsidR="00102074" w:rsidRDefault="00637490">
      <w:pPr>
        <w:pStyle w:val="TOC2"/>
        <w:rPr>
          <w:rFonts w:asciiTheme="minorHAnsi" w:eastAsiaTheme="minorEastAsia" w:hAnsiTheme="minorHAnsi" w:cstheme="minorBidi"/>
          <w:kern w:val="2"/>
          <w:sz w:val="21"/>
          <w:szCs w:val="22"/>
        </w:rPr>
      </w:pPr>
      <w:hyperlink w:anchor="_Toc59037345" w:history="1">
        <w:r w:rsidR="00102074" w:rsidRPr="00936C2A">
          <w:rPr>
            <w:rStyle w:val="a9"/>
            <w:rFonts w:asciiTheme="majorEastAsia" w:hAnsiTheme="majorEastAsia"/>
          </w:rPr>
          <w:t>4.1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_Toc59037345 \h </w:instrText>
        </w:r>
        <w:r w:rsidR="00102074">
          <w:rPr>
            <w:webHidden/>
          </w:rPr>
        </w:r>
        <w:r w:rsidR="00102074">
          <w:rPr>
            <w:webHidden/>
          </w:rPr>
          <w:fldChar w:fldCharType="separate"/>
        </w:r>
        <w:r w:rsidR="00102074">
          <w:rPr>
            <w:webHidden/>
          </w:rPr>
          <w:t>15</w:t>
        </w:r>
        <w:r w:rsidR="00102074">
          <w:rPr>
            <w:webHidden/>
          </w:rPr>
          <w:fldChar w:fldCharType="end"/>
        </w:r>
      </w:hyperlink>
    </w:p>
    <w:p w14:paraId="118B90DE" w14:textId="78E161D3" w:rsidR="00102074" w:rsidRDefault="00637490">
      <w:pPr>
        <w:pStyle w:val="TOC2"/>
        <w:rPr>
          <w:rFonts w:asciiTheme="minorHAnsi" w:eastAsiaTheme="minorEastAsia" w:hAnsiTheme="minorHAnsi" w:cstheme="minorBidi"/>
          <w:kern w:val="2"/>
          <w:sz w:val="21"/>
          <w:szCs w:val="22"/>
        </w:rPr>
      </w:pPr>
      <w:hyperlink w:anchor="_Toc59037346" w:history="1">
        <w:r w:rsidR="00102074" w:rsidRPr="00936C2A">
          <w:rPr>
            <w:rStyle w:val="a9"/>
            <w:rFonts w:asciiTheme="majorEastAsia" w:hAnsiTheme="majorEastAsia"/>
          </w:rPr>
          <w:t>4.2</w:t>
        </w:r>
        <w:r w:rsidR="00102074" w:rsidRPr="00936C2A">
          <w:rPr>
            <w:rStyle w:val="a9"/>
          </w:rPr>
          <w:t xml:space="preserve"> </w:t>
        </w:r>
        <w:r w:rsidR="00102074" w:rsidRPr="00936C2A">
          <w:rPr>
            <w:rStyle w:val="a9"/>
          </w:rPr>
          <w:t>房屋适用高度和高宽比</w:t>
        </w:r>
        <w:r w:rsidR="00102074">
          <w:rPr>
            <w:webHidden/>
          </w:rPr>
          <w:tab/>
        </w:r>
        <w:r w:rsidR="00102074">
          <w:rPr>
            <w:webHidden/>
          </w:rPr>
          <w:fldChar w:fldCharType="begin"/>
        </w:r>
        <w:r w:rsidR="00102074">
          <w:rPr>
            <w:webHidden/>
          </w:rPr>
          <w:instrText xml:space="preserve"> PAGEREF _Toc59037346 \h </w:instrText>
        </w:r>
        <w:r w:rsidR="00102074">
          <w:rPr>
            <w:webHidden/>
          </w:rPr>
        </w:r>
        <w:r w:rsidR="00102074">
          <w:rPr>
            <w:webHidden/>
          </w:rPr>
          <w:fldChar w:fldCharType="separate"/>
        </w:r>
        <w:r w:rsidR="00102074">
          <w:rPr>
            <w:webHidden/>
          </w:rPr>
          <w:t>15</w:t>
        </w:r>
        <w:r w:rsidR="00102074">
          <w:rPr>
            <w:webHidden/>
          </w:rPr>
          <w:fldChar w:fldCharType="end"/>
        </w:r>
      </w:hyperlink>
    </w:p>
    <w:p w14:paraId="324151F1" w14:textId="09C8D4C3" w:rsidR="00102074" w:rsidRDefault="00637490">
      <w:pPr>
        <w:pStyle w:val="TOC2"/>
        <w:rPr>
          <w:rFonts w:asciiTheme="minorHAnsi" w:eastAsiaTheme="minorEastAsia" w:hAnsiTheme="minorHAnsi" w:cstheme="minorBidi"/>
          <w:kern w:val="2"/>
          <w:sz w:val="21"/>
          <w:szCs w:val="22"/>
        </w:rPr>
      </w:pPr>
      <w:hyperlink w:anchor="_Toc59037347" w:history="1">
        <w:r w:rsidR="00102074" w:rsidRPr="00936C2A">
          <w:rPr>
            <w:rStyle w:val="a9"/>
            <w:rFonts w:asciiTheme="majorEastAsia" w:hAnsiTheme="majorEastAsia"/>
          </w:rPr>
          <w:t>4.3</w:t>
        </w:r>
        <w:r w:rsidR="00102074" w:rsidRPr="00936C2A">
          <w:rPr>
            <w:rStyle w:val="a9"/>
          </w:rPr>
          <w:t xml:space="preserve"> </w:t>
        </w:r>
        <w:r w:rsidR="00102074" w:rsidRPr="00936C2A">
          <w:rPr>
            <w:rStyle w:val="a9"/>
          </w:rPr>
          <w:t>结构平面布置</w:t>
        </w:r>
        <w:r w:rsidR="00102074">
          <w:rPr>
            <w:webHidden/>
          </w:rPr>
          <w:tab/>
        </w:r>
        <w:r w:rsidR="00102074">
          <w:rPr>
            <w:webHidden/>
          </w:rPr>
          <w:fldChar w:fldCharType="begin"/>
        </w:r>
        <w:r w:rsidR="00102074">
          <w:rPr>
            <w:webHidden/>
          </w:rPr>
          <w:instrText xml:space="preserve"> PAGEREF _Toc59037347 \h </w:instrText>
        </w:r>
        <w:r w:rsidR="00102074">
          <w:rPr>
            <w:webHidden/>
          </w:rPr>
        </w:r>
        <w:r w:rsidR="00102074">
          <w:rPr>
            <w:webHidden/>
          </w:rPr>
          <w:fldChar w:fldCharType="separate"/>
        </w:r>
        <w:r w:rsidR="00102074">
          <w:rPr>
            <w:webHidden/>
          </w:rPr>
          <w:t>17</w:t>
        </w:r>
        <w:r w:rsidR="00102074">
          <w:rPr>
            <w:webHidden/>
          </w:rPr>
          <w:fldChar w:fldCharType="end"/>
        </w:r>
      </w:hyperlink>
    </w:p>
    <w:p w14:paraId="0EF1545C" w14:textId="1C5A6A08" w:rsidR="00102074" w:rsidRDefault="00637490">
      <w:pPr>
        <w:pStyle w:val="TOC2"/>
        <w:rPr>
          <w:rFonts w:asciiTheme="minorHAnsi" w:eastAsiaTheme="minorEastAsia" w:hAnsiTheme="minorHAnsi" w:cstheme="minorBidi"/>
          <w:kern w:val="2"/>
          <w:sz w:val="21"/>
          <w:szCs w:val="22"/>
        </w:rPr>
      </w:pPr>
      <w:hyperlink w:anchor="_Toc59037348" w:history="1">
        <w:r w:rsidR="00102074" w:rsidRPr="00936C2A">
          <w:rPr>
            <w:rStyle w:val="a9"/>
            <w:rFonts w:asciiTheme="majorEastAsia" w:hAnsiTheme="majorEastAsia"/>
          </w:rPr>
          <w:t>4.4</w:t>
        </w:r>
        <w:r w:rsidR="00102074" w:rsidRPr="00936C2A">
          <w:rPr>
            <w:rStyle w:val="a9"/>
          </w:rPr>
          <w:t xml:space="preserve"> </w:t>
        </w:r>
        <w:r w:rsidR="00102074" w:rsidRPr="00936C2A">
          <w:rPr>
            <w:rStyle w:val="a9"/>
          </w:rPr>
          <w:t>结构的竖向布置</w:t>
        </w:r>
        <w:r w:rsidR="00102074">
          <w:rPr>
            <w:webHidden/>
          </w:rPr>
          <w:tab/>
        </w:r>
        <w:r w:rsidR="00102074">
          <w:rPr>
            <w:webHidden/>
          </w:rPr>
          <w:fldChar w:fldCharType="begin"/>
        </w:r>
        <w:r w:rsidR="00102074">
          <w:rPr>
            <w:webHidden/>
          </w:rPr>
          <w:instrText xml:space="preserve"> PAGEREF _Toc59037348 \h </w:instrText>
        </w:r>
        <w:r w:rsidR="00102074">
          <w:rPr>
            <w:webHidden/>
          </w:rPr>
        </w:r>
        <w:r w:rsidR="00102074">
          <w:rPr>
            <w:webHidden/>
          </w:rPr>
          <w:fldChar w:fldCharType="separate"/>
        </w:r>
        <w:r w:rsidR="00102074">
          <w:rPr>
            <w:webHidden/>
          </w:rPr>
          <w:t>17</w:t>
        </w:r>
        <w:r w:rsidR="00102074">
          <w:rPr>
            <w:webHidden/>
          </w:rPr>
          <w:fldChar w:fldCharType="end"/>
        </w:r>
      </w:hyperlink>
    </w:p>
    <w:p w14:paraId="5B3DFDAD" w14:textId="5DC4D14C" w:rsidR="00102074" w:rsidRDefault="00637490">
      <w:pPr>
        <w:pStyle w:val="TOC2"/>
        <w:rPr>
          <w:rFonts w:asciiTheme="minorHAnsi" w:eastAsiaTheme="minorEastAsia" w:hAnsiTheme="minorHAnsi" w:cstheme="minorBidi"/>
          <w:kern w:val="2"/>
          <w:sz w:val="21"/>
          <w:szCs w:val="22"/>
        </w:rPr>
      </w:pPr>
      <w:hyperlink w:anchor="_Toc59037349" w:history="1">
        <w:r w:rsidR="00102074" w:rsidRPr="00936C2A">
          <w:rPr>
            <w:rStyle w:val="a9"/>
            <w:rFonts w:asciiTheme="majorEastAsia" w:hAnsiTheme="majorEastAsia"/>
          </w:rPr>
          <w:t>4.5</w:t>
        </w:r>
        <w:r w:rsidR="00102074" w:rsidRPr="00936C2A">
          <w:rPr>
            <w:rStyle w:val="a9"/>
          </w:rPr>
          <w:t xml:space="preserve"> </w:t>
        </w:r>
        <w:r w:rsidR="00102074" w:rsidRPr="00936C2A">
          <w:rPr>
            <w:rStyle w:val="a9"/>
          </w:rPr>
          <w:t>楼盖结构</w:t>
        </w:r>
        <w:r w:rsidR="00102074">
          <w:rPr>
            <w:webHidden/>
          </w:rPr>
          <w:tab/>
        </w:r>
        <w:r w:rsidR="00102074">
          <w:rPr>
            <w:webHidden/>
          </w:rPr>
          <w:fldChar w:fldCharType="begin"/>
        </w:r>
        <w:r w:rsidR="00102074">
          <w:rPr>
            <w:webHidden/>
          </w:rPr>
          <w:instrText xml:space="preserve"> PAGEREF _Toc59037349 \h </w:instrText>
        </w:r>
        <w:r w:rsidR="00102074">
          <w:rPr>
            <w:webHidden/>
          </w:rPr>
        </w:r>
        <w:r w:rsidR="00102074">
          <w:rPr>
            <w:webHidden/>
          </w:rPr>
          <w:fldChar w:fldCharType="separate"/>
        </w:r>
        <w:r w:rsidR="00102074">
          <w:rPr>
            <w:webHidden/>
          </w:rPr>
          <w:t>18</w:t>
        </w:r>
        <w:r w:rsidR="00102074">
          <w:rPr>
            <w:webHidden/>
          </w:rPr>
          <w:fldChar w:fldCharType="end"/>
        </w:r>
      </w:hyperlink>
    </w:p>
    <w:p w14:paraId="7439AEC9" w14:textId="241BB5BA" w:rsidR="00102074" w:rsidRDefault="00637490">
      <w:pPr>
        <w:pStyle w:val="TOC2"/>
        <w:rPr>
          <w:rFonts w:asciiTheme="minorHAnsi" w:eastAsiaTheme="minorEastAsia" w:hAnsiTheme="minorHAnsi" w:cstheme="minorBidi"/>
          <w:kern w:val="2"/>
          <w:sz w:val="21"/>
          <w:szCs w:val="22"/>
        </w:rPr>
      </w:pPr>
      <w:hyperlink w:anchor="_Toc59037350" w:history="1">
        <w:r w:rsidR="00102074" w:rsidRPr="00936C2A">
          <w:rPr>
            <w:rStyle w:val="a9"/>
            <w:rFonts w:asciiTheme="majorEastAsia" w:hAnsiTheme="majorEastAsia"/>
          </w:rPr>
          <w:t>4.6</w:t>
        </w:r>
        <w:r w:rsidR="00102074" w:rsidRPr="00936C2A">
          <w:rPr>
            <w:rStyle w:val="a9"/>
          </w:rPr>
          <w:t xml:space="preserve"> </w:t>
        </w:r>
        <w:r w:rsidR="00102074" w:rsidRPr="00936C2A">
          <w:rPr>
            <w:rStyle w:val="a9"/>
          </w:rPr>
          <w:t>结构设计其他规定</w:t>
        </w:r>
        <w:r w:rsidR="00102074">
          <w:rPr>
            <w:webHidden/>
          </w:rPr>
          <w:tab/>
        </w:r>
        <w:r w:rsidR="00102074">
          <w:rPr>
            <w:webHidden/>
          </w:rPr>
          <w:fldChar w:fldCharType="begin"/>
        </w:r>
        <w:r w:rsidR="00102074">
          <w:rPr>
            <w:webHidden/>
          </w:rPr>
          <w:instrText xml:space="preserve"> PAGEREF _Toc59037350 \h </w:instrText>
        </w:r>
        <w:r w:rsidR="00102074">
          <w:rPr>
            <w:webHidden/>
          </w:rPr>
        </w:r>
        <w:r w:rsidR="00102074">
          <w:rPr>
            <w:webHidden/>
          </w:rPr>
          <w:fldChar w:fldCharType="separate"/>
        </w:r>
        <w:r w:rsidR="00102074">
          <w:rPr>
            <w:webHidden/>
          </w:rPr>
          <w:t>20</w:t>
        </w:r>
        <w:r w:rsidR="00102074">
          <w:rPr>
            <w:webHidden/>
          </w:rPr>
          <w:fldChar w:fldCharType="end"/>
        </w:r>
      </w:hyperlink>
    </w:p>
    <w:p w14:paraId="63F34629" w14:textId="70E31AB8" w:rsidR="00102074" w:rsidRDefault="00637490">
      <w:pPr>
        <w:pStyle w:val="TOC1"/>
        <w:rPr>
          <w:noProof/>
          <w:sz w:val="21"/>
        </w:rPr>
      </w:pPr>
      <w:hyperlink w:anchor="_Toc59037351" w:history="1">
        <w:r w:rsidR="00102074" w:rsidRPr="00936C2A">
          <w:rPr>
            <w:rStyle w:val="a9"/>
            <w:rFonts w:asciiTheme="majorEastAsia" w:eastAsia="宋体" w:hAnsiTheme="majorEastAsia"/>
            <w:b/>
            <w:noProof/>
          </w:rPr>
          <w:t>5</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荷载与作用</w:t>
        </w:r>
        <w:r w:rsidR="00102074">
          <w:rPr>
            <w:noProof/>
            <w:webHidden/>
          </w:rPr>
          <w:tab/>
        </w:r>
        <w:r w:rsidR="00102074">
          <w:rPr>
            <w:noProof/>
            <w:webHidden/>
          </w:rPr>
          <w:fldChar w:fldCharType="begin"/>
        </w:r>
        <w:r w:rsidR="00102074">
          <w:rPr>
            <w:noProof/>
            <w:webHidden/>
          </w:rPr>
          <w:instrText xml:space="preserve"> PAGEREF _Toc59037351 \h </w:instrText>
        </w:r>
        <w:r w:rsidR="00102074">
          <w:rPr>
            <w:noProof/>
            <w:webHidden/>
          </w:rPr>
        </w:r>
        <w:r w:rsidR="00102074">
          <w:rPr>
            <w:noProof/>
            <w:webHidden/>
          </w:rPr>
          <w:fldChar w:fldCharType="separate"/>
        </w:r>
        <w:r w:rsidR="00102074">
          <w:rPr>
            <w:noProof/>
            <w:webHidden/>
          </w:rPr>
          <w:t>23</w:t>
        </w:r>
        <w:r w:rsidR="00102074">
          <w:rPr>
            <w:noProof/>
            <w:webHidden/>
          </w:rPr>
          <w:fldChar w:fldCharType="end"/>
        </w:r>
      </w:hyperlink>
    </w:p>
    <w:p w14:paraId="06D77787" w14:textId="1B8B73BB" w:rsidR="00102074" w:rsidRDefault="00637490">
      <w:pPr>
        <w:pStyle w:val="TOC2"/>
        <w:rPr>
          <w:rFonts w:asciiTheme="minorHAnsi" w:eastAsiaTheme="minorEastAsia" w:hAnsiTheme="minorHAnsi" w:cstheme="minorBidi"/>
          <w:kern w:val="2"/>
          <w:sz w:val="21"/>
          <w:szCs w:val="22"/>
        </w:rPr>
      </w:pPr>
      <w:hyperlink w:anchor="_Toc59037352" w:history="1">
        <w:r w:rsidR="00102074" w:rsidRPr="00936C2A">
          <w:rPr>
            <w:rStyle w:val="a9"/>
            <w:rFonts w:asciiTheme="majorEastAsia" w:hAnsiTheme="majorEastAsia"/>
          </w:rPr>
          <w:t>5.1</w:t>
        </w:r>
        <w:r w:rsidR="00102074" w:rsidRPr="00936C2A">
          <w:rPr>
            <w:rStyle w:val="a9"/>
          </w:rPr>
          <w:t xml:space="preserve"> </w:t>
        </w:r>
        <w:r w:rsidR="00102074" w:rsidRPr="00936C2A">
          <w:rPr>
            <w:rStyle w:val="a9"/>
          </w:rPr>
          <w:t>竖向荷载</w:t>
        </w:r>
        <w:r w:rsidR="00102074">
          <w:rPr>
            <w:webHidden/>
          </w:rPr>
          <w:tab/>
        </w:r>
        <w:r w:rsidR="00102074">
          <w:rPr>
            <w:webHidden/>
          </w:rPr>
          <w:fldChar w:fldCharType="begin"/>
        </w:r>
        <w:r w:rsidR="00102074">
          <w:rPr>
            <w:webHidden/>
          </w:rPr>
          <w:instrText xml:space="preserve"> PAGEREF _Toc59037352 \h </w:instrText>
        </w:r>
        <w:r w:rsidR="00102074">
          <w:rPr>
            <w:webHidden/>
          </w:rPr>
        </w:r>
        <w:r w:rsidR="00102074">
          <w:rPr>
            <w:webHidden/>
          </w:rPr>
          <w:fldChar w:fldCharType="separate"/>
        </w:r>
        <w:r w:rsidR="00102074">
          <w:rPr>
            <w:webHidden/>
          </w:rPr>
          <w:t>23</w:t>
        </w:r>
        <w:r w:rsidR="00102074">
          <w:rPr>
            <w:webHidden/>
          </w:rPr>
          <w:fldChar w:fldCharType="end"/>
        </w:r>
      </w:hyperlink>
    </w:p>
    <w:p w14:paraId="13112759" w14:textId="6ADA4381" w:rsidR="00102074" w:rsidRDefault="00637490">
      <w:pPr>
        <w:pStyle w:val="TOC2"/>
        <w:rPr>
          <w:rFonts w:asciiTheme="minorHAnsi" w:eastAsiaTheme="minorEastAsia" w:hAnsiTheme="minorHAnsi" w:cstheme="minorBidi"/>
          <w:kern w:val="2"/>
          <w:sz w:val="21"/>
          <w:szCs w:val="22"/>
        </w:rPr>
      </w:pPr>
      <w:hyperlink w:anchor="_Toc59037353" w:history="1">
        <w:r w:rsidR="00102074" w:rsidRPr="00936C2A">
          <w:rPr>
            <w:rStyle w:val="a9"/>
            <w:rFonts w:asciiTheme="majorEastAsia" w:hAnsiTheme="majorEastAsia"/>
          </w:rPr>
          <w:t>5.2</w:t>
        </w:r>
        <w:r w:rsidR="00102074" w:rsidRPr="00936C2A">
          <w:rPr>
            <w:rStyle w:val="a9"/>
          </w:rPr>
          <w:t xml:space="preserve"> </w:t>
        </w:r>
        <w:r w:rsidR="00102074" w:rsidRPr="00936C2A">
          <w:rPr>
            <w:rStyle w:val="a9"/>
          </w:rPr>
          <w:t>风荷载</w:t>
        </w:r>
        <w:r w:rsidR="00102074">
          <w:rPr>
            <w:webHidden/>
          </w:rPr>
          <w:tab/>
        </w:r>
        <w:r w:rsidR="00102074">
          <w:rPr>
            <w:webHidden/>
          </w:rPr>
          <w:fldChar w:fldCharType="begin"/>
        </w:r>
        <w:r w:rsidR="00102074">
          <w:rPr>
            <w:webHidden/>
          </w:rPr>
          <w:instrText xml:space="preserve"> PAGEREF _Toc59037353 \h </w:instrText>
        </w:r>
        <w:r w:rsidR="00102074">
          <w:rPr>
            <w:webHidden/>
          </w:rPr>
        </w:r>
        <w:r w:rsidR="00102074">
          <w:rPr>
            <w:webHidden/>
          </w:rPr>
          <w:fldChar w:fldCharType="separate"/>
        </w:r>
        <w:r w:rsidR="00102074">
          <w:rPr>
            <w:webHidden/>
          </w:rPr>
          <w:t>23</w:t>
        </w:r>
        <w:r w:rsidR="00102074">
          <w:rPr>
            <w:webHidden/>
          </w:rPr>
          <w:fldChar w:fldCharType="end"/>
        </w:r>
      </w:hyperlink>
    </w:p>
    <w:p w14:paraId="141F48BE" w14:textId="49CF689D" w:rsidR="00102074" w:rsidRDefault="00637490">
      <w:pPr>
        <w:pStyle w:val="TOC2"/>
        <w:rPr>
          <w:rFonts w:asciiTheme="minorHAnsi" w:eastAsiaTheme="minorEastAsia" w:hAnsiTheme="minorHAnsi" w:cstheme="minorBidi"/>
          <w:kern w:val="2"/>
          <w:sz w:val="21"/>
          <w:szCs w:val="22"/>
        </w:rPr>
      </w:pPr>
      <w:hyperlink w:anchor="_Toc59037354" w:history="1">
        <w:r w:rsidR="00102074" w:rsidRPr="00936C2A">
          <w:rPr>
            <w:rStyle w:val="a9"/>
            <w:rFonts w:asciiTheme="majorEastAsia" w:hAnsiTheme="majorEastAsia"/>
          </w:rPr>
          <w:t>5.3</w:t>
        </w:r>
        <w:r w:rsidR="00102074" w:rsidRPr="00936C2A">
          <w:rPr>
            <w:rStyle w:val="a9"/>
          </w:rPr>
          <w:t xml:space="preserve"> </w:t>
        </w:r>
        <w:r w:rsidR="00102074" w:rsidRPr="00936C2A">
          <w:rPr>
            <w:rStyle w:val="a9"/>
          </w:rPr>
          <w:t>地震作用</w:t>
        </w:r>
        <w:r w:rsidR="00102074">
          <w:rPr>
            <w:webHidden/>
          </w:rPr>
          <w:tab/>
        </w:r>
        <w:r w:rsidR="00102074">
          <w:rPr>
            <w:webHidden/>
          </w:rPr>
          <w:fldChar w:fldCharType="begin"/>
        </w:r>
        <w:r w:rsidR="00102074">
          <w:rPr>
            <w:webHidden/>
          </w:rPr>
          <w:instrText xml:space="preserve"> PAGEREF _Toc59037354 \h </w:instrText>
        </w:r>
        <w:r w:rsidR="00102074">
          <w:rPr>
            <w:webHidden/>
          </w:rPr>
        </w:r>
        <w:r w:rsidR="00102074">
          <w:rPr>
            <w:webHidden/>
          </w:rPr>
          <w:fldChar w:fldCharType="separate"/>
        </w:r>
        <w:r w:rsidR="00102074">
          <w:rPr>
            <w:webHidden/>
          </w:rPr>
          <w:t>23</w:t>
        </w:r>
        <w:r w:rsidR="00102074">
          <w:rPr>
            <w:webHidden/>
          </w:rPr>
          <w:fldChar w:fldCharType="end"/>
        </w:r>
      </w:hyperlink>
    </w:p>
    <w:p w14:paraId="0F365879" w14:textId="32E17019" w:rsidR="00102074" w:rsidRDefault="00637490">
      <w:pPr>
        <w:pStyle w:val="TOC2"/>
        <w:rPr>
          <w:rFonts w:asciiTheme="minorHAnsi" w:eastAsiaTheme="minorEastAsia" w:hAnsiTheme="minorHAnsi" w:cstheme="minorBidi"/>
          <w:kern w:val="2"/>
          <w:sz w:val="21"/>
          <w:szCs w:val="22"/>
        </w:rPr>
      </w:pPr>
      <w:hyperlink w:anchor="_Toc59037355" w:history="1">
        <w:r w:rsidR="00102074" w:rsidRPr="00936C2A">
          <w:rPr>
            <w:rStyle w:val="a9"/>
            <w:rFonts w:asciiTheme="majorEastAsia" w:hAnsiTheme="majorEastAsia"/>
          </w:rPr>
          <w:t>5.4</w:t>
        </w:r>
        <w:r w:rsidR="00102074" w:rsidRPr="00936C2A">
          <w:rPr>
            <w:rStyle w:val="a9"/>
          </w:rPr>
          <w:t xml:space="preserve"> </w:t>
        </w:r>
        <w:r w:rsidR="00102074" w:rsidRPr="00936C2A">
          <w:rPr>
            <w:rStyle w:val="a9"/>
          </w:rPr>
          <w:t>作用效应组合</w:t>
        </w:r>
        <w:r w:rsidR="00102074">
          <w:rPr>
            <w:webHidden/>
          </w:rPr>
          <w:tab/>
        </w:r>
        <w:r w:rsidR="00102074">
          <w:rPr>
            <w:webHidden/>
          </w:rPr>
          <w:fldChar w:fldCharType="begin"/>
        </w:r>
        <w:r w:rsidR="00102074">
          <w:rPr>
            <w:webHidden/>
          </w:rPr>
          <w:instrText xml:space="preserve"> PAGEREF _Toc59037355 \h </w:instrText>
        </w:r>
        <w:r w:rsidR="00102074">
          <w:rPr>
            <w:webHidden/>
          </w:rPr>
        </w:r>
        <w:r w:rsidR="00102074">
          <w:rPr>
            <w:webHidden/>
          </w:rPr>
          <w:fldChar w:fldCharType="separate"/>
        </w:r>
        <w:r w:rsidR="00102074">
          <w:rPr>
            <w:webHidden/>
          </w:rPr>
          <w:t>23</w:t>
        </w:r>
        <w:r w:rsidR="00102074">
          <w:rPr>
            <w:webHidden/>
          </w:rPr>
          <w:fldChar w:fldCharType="end"/>
        </w:r>
      </w:hyperlink>
    </w:p>
    <w:p w14:paraId="32ECDD52" w14:textId="10611827" w:rsidR="00102074" w:rsidRDefault="00637490">
      <w:pPr>
        <w:pStyle w:val="TOC1"/>
        <w:rPr>
          <w:noProof/>
          <w:sz w:val="21"/>
        </w:rPr>
      </w:pPr>
      <w:hyperlink w:anchor="_Toc59037356" w:history="1">
        <w:r w:rsidR="00102074" w:rsidRPr="00936C2A">
          <w:rPr>
            <w:rStyle w:val="a9"/>
            <w:rFonts w:asciiTheme="majorEastAsia" w:eastAsia="宋体" w:hAnsiTheme="majorEastAsia"/>
            <w:b/>
            <w:noProof/>
          </w:rPr>
          <w:t>6</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结构计算分析</w:t>
        </w:r>
        <w:r w:rsidR="00102074">
          <w:rPr>
            <w:noProof/>
            <w:webHidden/>
          </w:rPr>
          <w:tab/>
        </w:r>
        <w:r w:rsidR="00102074">
          <w:rPr>
            <w:noProof/>
            <w:webHidden/>
          </w:rPr>
          <w:fldChar w:fldCharType="begin"/>
        </w:r>
        <w:r w:rsidR="00102074">
          <w:rPr>
            <w:noProof/>
            <w:webHidden/>
          </w:rPr>
          <w:instrText xml:space="preserve"> PAGEREF _Toc59037356 \h </w:instrText>
        </w:r>
        <w:r w:rsidR="00102074">
          <w:rPr>
            <w:noProof/>
            <w:webHidden/>
          </w:rPr>
        </w:r>
        <w:r w:rsidR="00102074">
          <w:rPr>
            <w:noProof/>
            <w:webHidden/>
          </w:rPr>
          <w:fldChar w:fldCharType="separate"/>
        </w:r>
        <w:r w:rsidR="00102074">
          <w:rPr>
            <w:noProof/>
            <w:webHidden/>
          </w:rPr>
          <w:t>26</w:t>
        </w:r>
        <w:r w:rsidR="00102074">
          <w:rPr>
            <w:noProof/>
            <w:webHidden/>
          </w:rPr>
          <w:fldChar w:fldCharType="end"/>
        </w:r>
      </w:hyperlink>
    </w:p>
    <w:p w14:paraId="43F35194" w14:textId="265A0018" w:rsidR="00102074" w:rsidRDefault="00637490">
      <w:pPr>
        <w:pStyle w:val="TOC2"/>
        <w:rPr>
          <w:rFonts w:asciiTheme="minorHAnsi" w:eastAsiaTheme="minorEastAsia" w:hAnsiTheme="minorHAnsi" w:cstheme="minorBidi"/>
          <w:kern w:val="2"/>
          <w:sz w:val="21"/>
          <w:szCs w:val="22"/>
        </w:rPr>
      </w:pPr>
      <w:hyperlink w:anchor="_Toc59037357" w:history="1">
        <w:r w:rsidR="00102074" w:rsidRPr="00936C2A">
          <w:rPr>
            <w:rStyle w:val="a9"/>
            <w:rFonts w:asciiTheme="majorEastAsia" w:hAnsiTheme="majorEastAsia"/>
          </w:rPr>
          <w:t>6.1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_Toc59037357 \h </w:instrText>
        </w:r>
        <w:r w:rsidR="00102074">
          <w:rPr>
            <w:webHidden/>
          </w:rPr>
        </w:r>
        <w:r w:rsidR="00102074">
          <w:rPr>
            <w:webHidden/>
          </w:rPr>
          <w:fldChar w:fldCharType="separate"/>
        </w:r>
        <w:r w:rsidR="00102074">
          <w:rPr>
            <w:webHidden/>
          </w:rPr>
          <w:t>26</w:t>
        </w:r>
        <w:r w:rsidR="00102074">
          <w:rPr>
            <w:webHidden/>
          </w:rPr>
          <w:fldChar w:fldCharType="end"/>
        </w:r>
      </w:hyperlink>
    </w:p>
    <w:p w14:paraId="688D7CD8" w14:textId="2E4328AC" w:rsidR="00102074" w:rsidRDefault="00637490">
      <w:pPr>
        <w:pStyle w:val="TOC2"/>
        <w:rPr>
          <w:rFonts w:asciiTheme="minorHAnsi" w:eastAsiaTheme="minorEastAsia" w:hAnsiTheme="minorHAnsi" w:cstheme="minorBidi"/>
          <w:kern w:val="2"/>
          <w:sz w:val="21"/>
          <w:szCs w:val="22"/>
        </w:rPr>
      </w:pPr>
      <w:hyperlink w:anchor="_Toc59037358" w:history="1">
        <w:r w:rsidR="00102074" w:rsidRPr="00936C2A">
          <w:rPr>
            <w:rStyle w:val="a9"/>
            <w:rFonts w:asciiTheme="majorEastAsia" w:hAnsiTheme="majorEastAsia"/>
          </w:rPr>
          <w:t>6.2</w:t>
        </w:r>
        <w:r w:rsidR="00102074" w:rsidRPr="00936C2A">
          <w:rPr>
            <w:rStyle w:val="a9"/>
          </w:rPr>
          <w:t xml:space="preserve"> </w:t>
        </w:r>
        <w:r w:rsidR="00102074" w:rsidRPr="00936C2A">
          <w:rPr>
            <w:rStyle w:val="a9"/>
          </w:rPr>
          <w:t>计算参数及内力调整</w:t>
        </w:r>
        <w:r w:rsidR="00102074">
          <w:rPr>
            <w:webHidden/>
          </w:rPr>
          <w:tab/>
        </w:r>
        <w:r w:rsidR="00102074">
          <w:rPr>
            <w:webHidden/>
          </w:rPr>
          <w:fldChar w:fldCharType="begin"/>
        </w:r>
        <w:r w:rsidR="00102074">
          <w:rPr>
            <w:webHidden/>
          </w:rPr>
          <w:instrText xml:space="preserve"> PAGEREF _Toc59037358 \h </w:instrText>
        </w:r>
        <w:r w:rsidR="00102074">
          <w:rPr>
            <w:webHidden/>
          </w:rPr>
        </w:r>
        <w:r w:rsidR="00102074">
          <w:rPr>
            <w:webHidden/>
          </w:rPr>
          <w:fldChar w:fldCharType="separate"/>
        </w:r>
        <w:r w:rsidR="00102074">
          <w:rPr>
            <w:webHidden/>
          </w:rPr>
          <w:t>28</w:t>
        </w:r>
        <w:r w:rsidR="00102074">
          <w:rPr>
            <w:webHidden/>
          </w:rPr>
          <w:fldChar w:fldCharType="end"/>
        </w:r>
      </w:hyperlink>
    </w:p>
    <w:p w14:paraId="16FB61C2" w14:textId="082A19E1" w:rsidR="00102074" w:rsidRDefault="00637490">
      <w:pPr>
        <w:pStyle w:val="TOC2"/>
        <w:rPr>
          <w:rFonts w:asciiTheme="minorHAnsi" w:eastAsiaTheme="minorEastAsia" w:hAnsiTheme="minorHAnsi" w:cstheme="minorBidi"/>
          <w:kern w:val="2"/>
          <w:sz w:val="21"/>
          <w:szCs w:val="22"/>
        </w:rPr>
      </w:pPr>
      <w:hyperlink w:anchor="_Toc59037359" w:history="1">
        <w:r w:rsidR="00102074" w:rsidRPr="00936C2A">
          <w:rPr>
            <w:rStyle w:val="a9"/>
            <w:rFonts w:asciiTheme="majorEastAsia" w:hAnsiTheme="majorEastAsia"/>
          </w:rPr>
          <w:t>6.3</w:t>
        </w:r>
        <w:r w:rsidR="00102074" w:rsidRPr="00936C2A">
          <w:rPr>
            <w:rStyle w:val="a9"/>
          </w:rPr>
          <w:t xml:space="preserve"> </w:t>
        </w:r>
        <w:r w:rsidR="00102074" w:rsidRPr="00936C2A">
          <w:rPr>
            <w:rStyle w:val="a9"/>
          </w:rPr>
          <w:t>罕遇地震作用下变形验算</w:t>
        </w:r>
        <w:r w:rsidR="00102074">
          <w:rPr>
            <w:webHidden/>
          </w:rPr>
          <w:tab/>
        </w:r>
        <w:r w:rsidR="00102074">
          <w:rPr>
            <w:webHidden/>
          </w:rPr>
          <w:fldChar w:fldCharType="begin"/>
        </w:r>
        <w:r w:rsidR="00102074">
          <w:rPr>
            <w:webHidden/>
          </w:rPr>
          <w:instrText xml:space="preserve"> PAGEREF _Toc59037359 \h </w:instrText>
        </w:r>
        <w:r w:rsidR="00102074">
          <w:rPr>
            <w:webHidden/>
          </w:rPr>
        </w:r>
        <w:r w:rsidR="00102074">
          <w:rPr>
            <w:webHidden/>
          </w:rPr>
          <w:fldChar w:fldCharType="separate"/>
        </w:r>
        <w:r w:rsidR="00102074">
          <w:rPr>
            <w:webHidden/>
          </w:rPr>
          <w:t>31</w:t>
        </w:r>
        <w:r w:rsidR="00102074">
          <w:rPr>
            <w:webHidden/>
          </w:rPr>
          <w:fldChar w:fldCharType="end"/>
        </w:r>
      </w:hyperlink>
    </w:p>
    <w:p w14:paraId="44E2098C" w14:textId="32C63586" w:rsidR="00102074" w:rsidRDefault="00637490">
      <w:pPr>
        <w:pStyle w:val="TOC1"/>
        <w:rPr>
          <w:noProof/>
          <w:sz w:val="21"/>
        </w:rPr>
      </w:pPr>
      <w:hyperlink w:anchor="_Toc59037360" w:history="1">
        <w:r w:rsidR="00102074" w:rsidRPr="00936C2A">
          <w:rPr>
            <w:rStyle w:val="a9"/>
            <w:rFonts w:asciiTheme="majorEastAsia" w:eastAsia="宋体" w:hAnsiTheme="majorEastAsia"/>
            <w:b/>
            <w:noProof/>
          </w:rPr>
          <w:t>7</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框架结构设计</w:t>
        </w:r>
        <w:r w:rsidR="00102074">
          <w:rPr>
            <w:noProof/>
            <w:webHidden/>
          </w:rPr>
          <w:tab/>
        </w:r>
        <w:r w:rsidR="00102074">
          <w:rPr>
            <w:noProof/>
            <w:webHidden/>
          </w:rPr>
          <w:fldChar w:fldCharType="begin"/>
        </w:r>
        <w:r w:rsidR="00102074">
          <w:rPr>
            <w:noProof/>
            <w:webHidden/>
          </w:rPr>
          <w:instrText xml:space="preserve"> PAGEREF _Toc59037360 \h </w:instrText>
        </w:r>
        <w:r w:rsidR="00102074">
          <w:rPr>
            <w:noProof/>
            <w:webHidden/>
          </w:rPr>
        </w:r>
        <w:r w:rsidR="00102074">
          <w:rPr>
            <w:noProof/>
            <w:webHidden/>
          </w:rPr>
          <w:fldChar w:fldCharType="separate"/>
        </w:r>
        <w:r w:rsidR="00102074">
          <w:rPr>
            <w:noProof/>
            <w:webHidden/>
          </w:rPr>
          <w:t>33</w:t>
        </w:r>
        <w:r w:rsidR="00102074">
          <w:rPr>
            <w:noProof/>
            <w:webHidden/>
          </w:rPr>
          <w:fldChar w:fldCharType="end"/>
        </w:r>
      </w:hyperlink>
    </w:p>
    <w:p w14:paraId="2E9510EF" w14:textId="30D03B08" w:rsidR="00102074" w:rsidRDefault="00637490">
      <w:pPr>
        <w:pStyle w:val="TOC2"/>
        <w:rPr>
          <w:rFonts w:asciiTheme="minorHAnsi" w:eastAsiaTheme="minorEastAsia" w:hAnsiTheme="minorHAnsi" w:cstheme="minorBidi"/>
          <w:kern w:val="2"/>
          <w:sz w:val="21"/>
          <w:szCs w:val="22"/>
        </w:rPr>
      </w:pPr>
      <w:hyperlink w:anchor="_Toc59037361" w:history="1">
        <w:r w:rsidR="00102074" w:rsidRPr="00936C2A">
          <w:rPr>
            <w:rStyle w:val="a9"/>
            <w:rFonts w:asciiTheme="majorEastAsia" w:hAnsiTheme="majorEastAsia"/>
          </w:rPr>
          <w:t>7.1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_Toc59037361 \h </w:instrText>
        </w:r>
        <w:r w:rsidR="00102074">
          <w:rPr>
            <w:webHidden/>
          </w:rPr>
        </w:r>
        <w:r w:rsidR="00102074">
          <w:rPr>
            <w:webHidden/>
          </w:rPr>
          <w:fldChar w:fldCharType="separate"/>
        </w:r>
        <w:r w:rsidR="00102074">
          <w:rPr>
            <w:webHidden/>
          </w:rPr>
          <w:t>33</w:t>
        </w:r>
        <w:r w:rsidR="00102074">
          <w:rPr>
            <w:webHidden/>
          </w:rPr>
          <w:fldChar w:fldCharType="end"/>
        </w:r>
      </w:hyperlink>
    </w:p>
    <w:p w14:paraId="27B768D5" w14:textId="5CE0E41D" w:rsidR="00102074" w:rsidRDefault="00637490">
      <w:pPr>
        <w:pStyle w:val="TOC2"/>
        <w:rPr>
          <w:rFonts w:asciiTheme="minorHAnsi" w:eastAsiaTheme="minorEastAsia" w:hAnsiTheme="minorHAnsi" w:cstheme="minorBidi"/>
          <w:kern w:val="2"/>
          <w:sz w:val="21"/>
          <w:szCs w:val="22"/>
        </w:rPr>
      </w:pPr>
      <w:hyperlink w:anchor="_Toc59037362" w:history="1">
        <w:r w:rsidR="00102074" w:rsidRPr="00936C2A">
          <w:rPr>
            <w:rStyle w:val="a9"/>
            <w:rFonts w:asciiTheme="majorEastAsia" w:hAnsiTheme="majorEastAsia"/>
          </w:rPr>
          <w:t>7.2</w:t>
        </w:r>
        <w:r w:rsidR="00102074" w:rsidRPr="00936C2A">
          <w:rPr>
            <w:rStyle w:val="a9"/>
          </w:rPr>
          <w:t xml:space="preserve"> </w:t>
        </w:r>
        <w:r w:rsidR="00102074" w:rsidRPr="00936C2A">
          <w:rPr>
            <w:rStyle w:val="a9"/>
          </w:rPr>
          <w:t>钢构件</w:t>
        </w:r>
        <w:r w:rsidR="00102074">
          <w:rPr>
            <w:webHidden/>
          </w:rPr>
          <w:tab/>
        </w:r>
        <w:r w:rsidR="00102074">
          <w:rPr>
            <w:webHidden/>
          </w:rPr>
          <w:fldChar w:fldCharType="begin"/>
        </w:r>
        <w:r w:rsidR="00102074">
          <w:rPr>
            <w:webHidden/>
          </w:rPr>
          <w:instrText xml:space="preserve"> PAGEREF _Toc59037362 \h </w:instrText>
        </w:r>
        <w:r w:rsidR="00102074">
          <w:rPr>
            <w:webHidden/>
          </w:rPr>
        </w:r>
        <w:r w:rsidR="00102074">
          <w:rPr>
            <w:webHidden/>
          </w:rPr>
          <w:fldChar w:fldCharType="separate"/>
        </w:r>
        <w:r w:rsidR="00102074">
          <w:rPr>
            <w:webHidden/>
          </w:rPr>
          <w:t>34</w:t>
        </w:r>
        <w:r w:rsidR="00102074">
          <w:rPr>
            <w:webHidden/>
          </w:rPr>
          <w:fldChar w:fldCharType="end"/>
        </w:r>
      </w:hyperlink>
    </w:p>
    <w:p w14:paraId="423D7C36" w14:textId="690CCE11" w:rsidR="00102074" w:rsidRDefault="00637490">
      <w:pPr>
        <w:pStyle w:val="TOC2"/>
        <w:rPr>
          <w:rFonts w:asciiTheme="minorHAnsi" w:eastAsiaTheme="minorEastAsia" w:hAnsiTheme="minorHAnsi" w:cstheme="minorBidi"/>
          <w:kern w:val="2"/>
          <w:sz w:val="21"/>
          <w:szCs w:val="22"/>
        </w:rPr>
      </w:pPr>
      <w:hyperlink w:anchor="_Toc59037363" w:history="1">
        <w:r w:rsidR="00102074" w:rsidRPr="00936C2A">
          <w:rPr>
            <w:rStyle w:val="a9"/>
            <w:rFonts w:asciiTheme="majorEastAsia" w:hAnsiTheme="majorEastAsia"/>
          </w:rPr>
          <w:t>7.3</w:t>
        </w:r>
        <w:r w:rsidR="00102074" w:rsidRPr="00936C2A">
          <w:rPr>
            <w:rStyle w:val="a9"/>
          </w:rPr>
          <w:t xml:space="preserve"> </w:t>
        </w:r>
        <w:r w:rsidR="00102074" w:rsidRPr="00936C2A">
          <w:rPr>
            <w:rStyle w:val="a9"/>
          </w:rPr>
          <w:t>钢</w:t>
        </w:r>
        <w:r w:rsidR="00102074" w:rsidRPr="00936C2A">
          <w:rPr>
            <w:rStyle w:val="a9"/>
          </w:rPr>
          <w:t>-</w:t>
        </w:r>
        <w:r w:rsidR="00102074" w:rsidRPr="00936C2A">
          <w:rPr>
            <w:rStyle w:val="a9"/>
          </w:rPr>
          <w:t>混凝土组合梁</w:t>
        </w:r>
        <w:r w:rsidR="00102074">
          <w:rPr>
            <w:webHidden/>
          </w:rPr>
          <w:tab/>
        </w:r>
        <w:r w:rsidR="00102074">
          <w:rPr>
            <w:webHidden/>
          </w:rPr>
          <w:fldChar w:fldCharType="begin"/>
        </w:r>
        <w:r w:rsidR="00102074">
          <w:rPr>
            <w:webHidden/>
          </w:rPr>
          <w:instrText xml:space="preserve"> PAGEREF _Toc59037363 \h </w:instrText>
        </w:r>
        <w:r w:rsidR="00102074">
          <w:rPr>
            <w:webHidden/>
          </w:rPr>
        </w:r>
        <w:r w:rsidR="00102074">
          <w:rPr>
            <w:webHidden/>
          </w:rPr>
          <w:fldChar w:fldCharType="separate"/>
        </w:r>
        <w:r w:rsidR="00102074">
          <w:rPr>
            <w:webHidden/>
          </w:rPr>
          <w:t>35</w:t>
        </w:r>
        <w:r w:rsidR="00102074">
          <w:rPr>
            <w:webHidden/>
          </w:rPr>
          <w:fldChar w:fldCharType="end"/>
        </w:r>
      </w:hyperlink>
    </w:p>
    <w:p w14:paraId="4BD2EC5F" w14:textId="22558990" w:rsidR="00102074" w:rsidRDefault="00637490">
      <w:pPr>
        <w:pStyle w:val="TOC2"/>
        <w:rPr>
          <w:rFonts w:asciiTheme="minorHAnsi" w:eastAsiaTheme="minorEastAsia" w:hAnsiTheme="minorHAnsi" w:cstheme="minorBidi"/>
          <w:kern w:val="2"/>
          <w:sz w:val="21"/>
          <w:szCs w:val="22"/>
        </w:rPr>
      </w:pPr>
      <w:hyperlink w:anchor="_Toc59037364" w:history="1">
        <w:r w:rsidR="00102074" w:rsidRPr="00936C2A">
          <w:rPr>
            <w:rStyle w:val="a9"/>
            <w:rFonts w:asciiTheme="majorEastAsia" w:hAnsiTheme="majorEastAsia"/>
          </w:rPr>
          <w:t>7.4</w:t>
        </w:r>
        <w:r w:rsidR="00102074" w:rsidRPr="00936C2A">
          <w:rPr>
            <w:rStyle w:val="a9"/>
          </w:rPr>
          <w:t xml:space="preserve"> </w:t>
        </w:r>
        <w:r w:rsidR="00102074" w:rsidRPr="00936C2A">
          <w:rPr>
            <w:rStyle w:val="a9"/>
          </w:rPr>
          <w:t>钢管混凝土柱</w:t>
        </w:r>
        <w:r w:rsidR="00102074">
          <w:rPr>
            <w:webHidden/>
          </w:rPr>
          <w:tab/>
        </w:r>
        <w:r w:rsidR="00102074">
          <w:rPr>
            <w:webHidden/>
          </w:rPr>
          <w:fldChar w:fldCharType="begin"/>
        </w:r>
        <w:r w:rsidR="00102074">
          <w:rPr>
            <w:webHidden/>
          </w:rPr>
          <w:instrText xml:space="preserve"> PAGEREF _Toc59037364 \h </w:instrText>
        </w:r>
        <w:r w:rsidR="00102074">
          <w:rPr>
            <w:webHidden/>
          </w:rPr>
        </w:r>
        <w:r w:rsidR="00102074">
          <w:rPr>
            <w:webHidden/>
          </w:rPr>
          <w:fldChar w:fldCharType="separate"/>
        </w:r>
        <w:r w:rsidR="00102074">
          <w:rPr>
            <w:webHidden/>
          </w:rPr>
          <w:t>36</w:t>
        </w:r>
        <w:r w:rsidR="00102074">
          <w:rPr>
            <w:webHidden/>
          </w:rPr>
          <w:fldChar w:fldCharType="end"/>
        </w:r>
      </w:hyperlink>
    </w:p>
    <w:p w14:paraId="75C2E0A9" w14:textId="0ED08879" w:rsidR="00102074" w:rsidRDefault="00637490">
      <w:pPr>
        <w:pStyle w:val="TOC2"/>
        <w:rPr>
          <w:rFonts w:asciiTheme="minorHAnsi" w:eastAsiaTheme="minorEastAsia" w:hAnsiTheme="minorHAnsi" w:cstheme="minorBidi"/>
          <w:kern w:val="2"/>
          <w:sz w:val="21"/>
          <w:szCs w:val="22"/>
        </w:rPr>
      </w:pPr>
      <w:hyperlink w:anchor="_Toc59037365" w:history="1">
        <w:r w:rsidR="00102074" w:rsidRPr="00936C2A">
          <w:rPr>
            <w:rStyle w:val="a9"/>
            <w:rFonts w:asciiTheme="majorEastAsia" w:hAnsiTheme="majorEastAsia"/>
          </w:rPr>
          <w:t>7.5</w:t>
        </w:r>
        <w:r w:rsidR="00102074" w:rsidRPr="00936C2A">
          <w:rPr>
            <w:rStyle w:val="a9"/>
          </w:rPr>
          <w:t xml:space="preserve"> </w:t>
        </w:r>
        <w:r w:rsidR="00102074" w:rsidRPr="00936C2A">
          <w:rPr>
            <w:rStyle w:val="a9"/>
          </w:rPr>
          <w:t>钢管约束混凝土柱</w:t>
        </w:r>
        <w:r w:rsidR="00102074">
          <w:rPr>
            <w:webHidden/>
          </w:rPr>
          <w:tab/>
        </w:r>
        <w:r w:rsidR="00102074">
          <w:rPr>
            <w:webHidden/>
          </w:rPr>
          <w:fldChar w:fldCharType="begin"/>
        </w:r>
        <w:r w:rsidR="00102074">
          <w:rPr>
            <w:webHidden/>
          </w:rPr>
          <w:instrText xml:space="preserve"> PAGEREF _Toc59037365 \h </w:instrText>
        </w:r>
        <w:r w:rsidR="00102074">
          <w:rPr>
            <w:webHidden/>
          </w:rPr>
        </w:r>
        <w:r w:rsidR="00102074">
          <w:rPr>
            <w:webHidden/>
          </w:rPr>
          <w:fldChar w:fldCharType="separate"/>
        </w:r>
        <w:r w:rsidR="00102074">
          <w:rPr>
            <w:webHidden/>
          </w:rPr>
          <w:t>37</w:t>
        </w:r>
        <w:r w:rsidR="00102074">
          <w:rPr>
            <w:webHidden/>
          </w:rPr>
          <w:fldChar w:fldCharType="end"/>
        </w:r>
      </w:hyperlink>
    </w:p>
    <w:p w14:paraId="50319FAA" w14:textId="5BF30B9E" w:rsidR="00102074" w:rsidRDefault="00637490">
      <w:pPr>
        <w:pStyle w:val="TOC1"/>
        <w:rPr>
          <w:noProof/>
          <w:sz w:val="21"/>
        </w:rPr>
      </w:pPr>
      <w:hyperlink w:anchor="_Toc59037366" w:history="1">
        <w:r w:rsidR="00102074" w:rsidRPr="00936C2A">
          <w:rPr>
            <w:rStyle w:val="a9"/>
            <w:rFonts w:asciiTheme="majorEastAsia" w:eastAsia="宋体" w:hAnsiTheme="majorEastAsia"/>
            <w:b/>
            <w:noProof/>
          </w:rPr>
          <w:t>8</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框架剪力墙结构设计</w:t>
        </w:r>
        <w:r w:rsidR="00102074">
          <w:rPr>
            <w:noProof/>
            <w:webHidden/>
          </w:rPr>
          <w:tab/>
        </w:r>
        <w:r w:rsidR="00102074">
          <w:rPr>
            <w:noProof/>
            <w:webHidden/>
          </w:rPr>
          <w:fldChar w:fldCharType="begin"/>
        </w:r>
        <w:r w:rsidR="00102074">
          <w:rPr>
            <w:noProof/>
            <w:webHidden/>
          </w:rPr>
          <w:instrText xml:space="preserve"> PAGEREF _Toc59037366 \h </w:instrText>
        </w:r>
        <w:r w:rsidR="00102074">
          <w:rPr>
            <w:noProof/>
            <w:webHidden/>
          </w:rPr>
        </w:r>
        <w:r w:rsidR="00102074">
          <w:rPr>
            <w:noProof/>
            <w:webHidden/>
          </w:rPr>
          <w:fldChar w:fldCharType="separate"/>
        </w:r>
        <w:r w:rsidR="00102074">
          <w:rPr>
            <w:noProof/>
            <w:webHidden/>
          </w:rPr>
          <w:t>40</w:t>
        </w:r>
        <w:r w:rsidR="00102074">
          <w:rPr>
            <w:noProof/>
            <w:webHidden/>
          </w:rPr>
          <w:fldChar w:fldCharType="end"/>
        </w:r>
      </w:hyperlink>
    </w:p>
    <w:p w14:paraId="1AC728BB" w14:textId="17336F11" w:rsidR="00102074" w:rsidRDefault="00637490">
      <w:pPr>
        <w:pStyle w:val="TOC2"/>
        <w:rPr>
          <w:rFonts w:asciiTheme="minorHAnsi" w:eastAsiaTheme="minorEastAsia" w:hAnsiTheme="minorHAnsi" w:cstheme="minorBidi"/>
          <w:kern w:val="2"/>
          <w:sz w:val="21"/>
          <w:szCs w:val="22"/>
        </w:rPr>
      </w:pPr>
      <w:hyperlink w:anchor="_Toc59037367" w:history="1">
        <w:r w:rsidR="00102074" w:rsidRPr="00936C2A">
          <w:rPr>
            <w:rStyle w:val="a9"/>
            <w:rFonts w:asciiTheme="majorEastAsia" w:hAnsiTheme="majorEastAsia"/>
          </w:rPr>
          <w:t>8.1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_Toc59037367 \h </w:instrText>
        </w:r>
        <w:r w:rsidR="00102074">
          <w:rPr>
            <w:webHidden/>
          </w:rPr>
        </w:r>
        <w:r w:rsidR="00102074">
          <w:rPr>
            <w:webHidden/>
          </w:rPr>
          <w:fldChar w:fldCharType="separate"/>
        </w:r>
        <w:r w:rsidR="00102074">
          <w:rPr>
            <w:webHidden/>
          </w:rPr>
          <w:t>40</w:t>
        </w:r>
        <w:r w:rsidR="00102074">
          <w:rPr>
            <w:webHidden/>
          </w:rPr>
          <w:fldChar w:fldCharType="end"/>
        </w:r>
      </w:hyperlink>
    </w:p>
    <w:p w14:paraId="65725DF4" w14:textId="4802741B" w:rsidR="00102074" w:rsidRDefault="00637490">
      <w:pPr>
        <w:pStyle w:val="TOC2"/>
        <w:rPr>
          <w:rFonts w:asciiTheme="minorHAnsi" w:eastAsiaTheme="minorEastAsia" w:hAnsiTheme="minorHAnsi" w:cstheme="minorBidi"/>
          <w:kern w:val="2"/>
          <w:sz w:val="21"/>
          <w:szCs w:val="22"/>
        </w:rPr>
      </w:pPr>
      <w:hyperlink w:anchor="_Toc59037368" w:history="1">
        <w:r w:rsidR="00102074" w:rsidRPr="00936C2A">
          <w:rPr>
            <w:rStyle w:val="a9"/>
            <w:rFonts w:asciiTheme="majorEastAsia" w:hAnsiTheme="majorEastAsia"/>
          </w:rPr>
          <w:t>8.2</w:t>
        </w:r>
        <w:r w:rsidR="00102074" w:rsidRPr="00936C2A">
          <w:rPr>
            <w:rStyle w:val="a9"/>
          </w:rPr>
          <w:t xml:space="preserve"> </w:t>
        </w:r>
        <w:r w:rsidR="00102074" w:rsidRPr="00936C2A">
          <w:rPr>
            <w:rStyle w:val="a9"/>
          </w:rPr>
          <w:t>剪力墙设计及构造</w:t>
        </w:r>
        <w:r w:rsidR="00102074">
          <w:rPr>
            <w:webHidden/>
          </w:rPr>
          <w:tab/>
        </w:r>
        <w:r w:rsidR="00102074">
          <w:rPr>
            <w:webHidden/>
          </w:rPr>
          <w:fldChar w:fldCharType="begin"/>
        </w:r>
        <w:r w:rsidR="00102074">
          <w:rPr>
            <w:webHidden/>
          </w:rPr>
          <w:instrText xml:space="preserve"> PAGEREF _Toc59037368 \h </w:instrText>
        </w:r>
        <w:r w:rsidR="00102074">
          <w:rPr>
            <w:webHidden/>
          </w:rPr>
        </w:r>
        <w:r w:rsidR="00102074">
          <w:rPr>
            <w:webHidden/>
          </w:rPr>
          <w:fldChar w:fldCharType="separate"/>
        </w:r>
        <w:r w:rsidR="00102074">
          <w:rPr>
            <w:webHidden/>
          </w:rPr>
          <w:t>43</w:t>
        </w:r>
        <w:r w:rsidR="00102074">
          <w:rPr>
            <w:webHidden/>
          </w:rPr>
          <w:fldChar w:fldCharType="end"/>
        </w:r>
      </w:hyperlink>
    </w:p>
    <w:p w14:paraId="6F8B598A" w14:textId="02AD8352" w:rsidR="00102074" w:rsidRDefault="00637490">
      <w:pPr>
        <w:pStyle w:val="TOC1"/>
        <w:rPr>
          <w:noProof/>
          <w:sz w:val="21"/>
        </w:rPr>
      </w:pPr>
      <w:hyperlink w:anchor="_Toc59037369" w:history="1">
        <w:r w:rsidR="00102074" w:rsidRPr="00936C2A">
          <w:rPr>
            <w:rStyle w:val="a9"/>
            <w:rFonts w:asciiTheme="majorEastAsia" w:eastAsia="宋体" w:hAnsiTheme="majorEastAsia"/>
            <w:b/>
            <w:noProof/>
          </w:rPr>
          <w:t>9</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筒体结构设计</w:t>
        </w:r>
        <w:r w:rsidR="00102074">
          <w:rPr>
            <w:noProof/>
            <w:webHidden/>
          </w:rPr>
          <w:tab/>
        </w:r>
        <w:r w:rsidR="00102074">
          <w:rPr>
            <w:noProof/>
            <w:webHidden/>
          </w:rPr>
          <w:fldChar w:fldCharType="begin"/>
        </w:r>
        <w:r w:rsidR="00102074">
          <w:rPr>
            <w:noProof/>
            <w:webHidden/>
          </w:rPr>
          <w:instrText xml:space="preserve"> PAGEREF _Toc59037369 \h </w:instrText>
        </w:r>
        <w:r w:rsidR="00102074">
          <w:rPr>
            <w:noProof/>
            <w:webHidden/>
          </w:rPr>
        </w:r>
        <w:r w:rsidR="00102074">
          <w:rPr>
            <w:noProof/>
            <w:webHidden/>
          </w:rPr>
          <w:fldChar w:fldCharType="separate"/>
        </w:r>
        <w:r w:rsidR="00102074">
          <w:rPr>
            <w:noProof/>
            <w:webHidden/>
          </w:rPr>
          <w:t>44</w:t>
        </w:r>
        <w:r w:rsidR="00102074">
          <w:rPr>
            <w:noProof/>
            <w:webHidden/>
          </w:rPr>
          <w:fldChar w:fldCharType="end"/>
        </w:r>
      </w:hyperlink>
    </w:p>
    <w:p w14:paraId="4FF705A8" w14:textId="3C2CCF8F" w:rsidR="00102074" w:rsidRDefault="00637490">
      <w:pPr>
        <w:pStyle w:val="TOC2"/>
        <w:rPr>
          <w:rFonts w:asciiTheme="minorHAnsi" w:eastAsiaTheme="minorEastAsia" w:hAnsiTheme="minorHAnsi" w:cstheme="minorBidi"/>
          <w:kern w:val="2"/>
          <w:sz w:val="21"/>
          <w:szCs w:val="22"/>
        </w:rPr>
      </w:pPr>
      <w:hyperlink w:anchor="_Toc59037370" w:history="1">
        <w:r w:rsidR="00102074" w:rsidRPr="00936C2A">
          <w:rPr>
            <w:rStyle w:val="a9"/>
            <w:rFonts w:asciiTheme="majorEastAsia" w:hAnsiTheme="majorEastAsia"/>
          </w:rPr>
          <w:t>9.1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_Toc59037370 \h </w:instrText>
        </w:r>
        <w:r w:rsidR="00102074">
          <w:rPr>
            <w:webHidden/>
          </w:rPr>
        </w:r>
        <w:r w:rsidR="00102074">
          <w:rPr>
            <w:webHidden/>
          </w:rPr>
          <w:fldChar w:fldCharType="separate"/>
        </w:r>
        <w:r w:rsidR="00102074">
          <w:rPr>
            <w:webHidden/>
          </w:rPr>
          <w:t>44</w:t>
        </w:r>
        <w:r w:rsidR="00102074">
          <w:rPr>
            <w:webHidden/>
          </w:rPr>
          <w:fldChar w:fldCharType="end"/>
        </w:r>
      </w:hyperlink>
    </w:p>
    <w:p w14:paraId="52A0E80E" w14:textId="7C1A85D8" w:rsidR="00102074" w:rsidRDefault="00637490">
      <w:pPr>
        <w:pStyle w:val="TOC2"/>
        <w:rPr>
          <w:rFonts w:asciiTheme="minorHAnsi" w:eastAsiaTheme="minorEastAsia" w:hAnsiTheme="minorHAnsi" w:cstheme="minorBidi"/>
          <w:kern w:val="2"/>
          <w:sz w:val="21"/>
          <w:szCs w:val="22"/>
        </w:rPr>
      </w:pPr>
      <w:hyperlink w:anchor="_Toc59037371" w:history="1">
        <w:r w:rsidR="00102074" w:rsidRPr="00936C2A">
          <w:rPr>
            <w:rStyle w:val="a9"/>
            <w:rFonts w:asciiTheme="majorEastAsia" w:hAnsiTheme="majorEastAsia"/>
          </w:rPr>
          <w:t>9.2</w:t>
        </w:r>
        <w:r w:rsidR="00102074" w:rsidRPr="00936C2A">
          <w:rPr>
            <w:rStyle w:val="a9"/>
          </w:rPr>
          <w:t xml:space="preserve"> </w:t>
        </w:r>
        <w:r w:rsidR="00102074" w:rsidRPr="00936C2A">
          <w:rPr>
            <w:rStyle w:val="a9"/>
          </w:rPr>
          <w:t>混凝土核心筒</w:t>
        </w:r>
        <w:r w:rsidR="00102074">
          <w:rPr>
            <w:webHidden/>
          </w:rPr>
          <w:tab/>
        </w:r>
        <w:r w:rsidR="00102074">
          <w:rPr>
            <w:webHidden/>
          </w:rPr>
          <w:fldChar w:fldCharType="begin"/>
        </w:r>
        <w:r w:rsidR="00102074">
          <w:rPr>
            <w:webHidden/>
          </w:rPr>
          <w:instrText xml:space="preserve"> PAGEREF _Toc59037371 \h </w:instrText>
        </w:r>
        <w:r w:rsidR="00102074">
          <w:rPr>
            <w:webHidden/>
          </w:rPr>
        </w:r>
        <w:r w:rsidR="00102074">
          <w:rPr>
            <w:webHidden/>
          </w:rPr>
          <w:fldChar w:fldCharType="separate"/>
        </w:r>
        <w:r w:rsidR="00102074">
          <w:rPr>
            <w:webHidden/>
          </w:rPr>
          <w:t>45</w:t>
        </w:r>
        <w:r w:rsidR="00102074">
          <w:rPr>
            <w:webHidden/>
          </w:rPr>
          <w:fldChar w:fldCharType="end"/>
        </w:r>
      </w:hyperlink>
    </w:p>
    <w:p w14:paraId="01F33BC1" w14:textId="4A121145" w:rsidR="00102074" w:rsidRDefault="00637490">
      <w:pPr>
        <w:pStyle w:val="TOC1"/>
        <w:rPr>
          <w:noProof/>
          <w:sz w:val="21"/>
        </w:rPr>
      </w:pPr>
      <w:hyperlink w:anchor="_Toc59037372" w:history="1">
        <w:r w:rsidR="00102074" w:rsidRPr="00936C2A">
          <w:rPr>
            <w:rStyle w:val="a9"/>
            <w:rFonts w:asciiTheme="majorEastAsia" w:eastAsia="宋体" w:hAnsiTheme="majorEastAsia"/>
            <w:b/>
            <w:noProof/>
          </w:rPr>
          <w:t>10</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楼盖设计</w:t>
        </w:r>
        <w:r w:rsidR="00102074">
          <w:rPr>
            <w:noProof/>
            <w:webHidden/>
          </w:rPr>
          <w:tab/>
        </w:r>
        <w:r w:rsidR="00102074">
          <w:rPr>
            <w:noProof/>
            <w:webHidden/>
          </w:rPr>
          <w:fldChar w:fldCharType="begin"/>
        </w:r>
        <w:r w:rsidR="00102074">
          <w:rPr>
            <w:noProof/>
            <w:webHidden/>
          </w:rPr>
          <w:instrText xml:space="preserve"> PAGEREF _Toc59037372 \h </w:instrText>
        </w:r>
        <w:r w:rsidR="00102074">
          <w:rPr>
            <w:noProof/>
            <w:webHidden/>
          </w:rPr>
        </w:r>
        <w:r w:rsidR="00102074">
          <w:rPr>
            <w:noProof/>
            <w:webHidden/>
          </w:rPr>
          <w:fldChar w:fldCharType="separate"/>
        </w:r>
        <w:r w:rsidR="00102074">
          <w:rPr>
            <w:noProof/>
            <w:webHidden/>
          </w:rPr>
          <w:t>47</w:t>
        </w:r>
        <w:r w:rsidR="00102074">
          <w:rPr>
            <w:noProof/>
            <w:webHidden/>
          </w:rPr>
          <w:fldChar w:fldCharType="end"/>
        </w:r>
      </w:hyperlink>
    </w:p>
    <w:p w14:paraId="6B480658" w14:textId="13AECAC1" w:rsidR="00102074" w:rsidRDefault="00637490">
      <w:pPr>
        <w:pStyle w:val="TOC2"/>
        <w:rPr>
          <w:rFonts w:asciiTheme="minorHAnsi" w:eastAsiaTheme="minorEastAsia" w:hAnsiTheme="minorHAnsi" w:cstheme="minorBidi"/>
          <w:kern w:val="2"/>
          <w:sz w:val="21"/>
          <w:szCs w:val="22"/>
        </w:rPr>
      </w:pPr>
      <w:hyperlink w:anchor="_Toc59037373" w:history="1">
        <w:r w:rsidR="00102074" w:rsidRPr="00936C2A">
          <w:rPr>
            <w:rStyle w:val="a9"/>
            <w:rFonts w:asciiTheme="majorEastAsia" w:hAnsiTheme="majorEastAsia"/>
          </w:rPr>
          <w:t>10.1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_Toc59037373 \h </w:instrText>
        </w:r>
        <w:r w:rsidR="00102074">
          <w:rPr>
            <w:webHidden/>
          </w:rPr>
        </w:r>
        <w:r w:rsidR="00102074">
          <w:rPr>
            <w:webHidden/>
          </w:rPr>
          <w:fldChar w:fldCharType="separate"/>
        </w:r>
        <w:r w:rsidR="00102074">
          <w:rPr>
            <w:webHidden/>
          </w:rPr>
          <w:t>47</w:t>
        </w:r>
        <w:r w:rsidR="00102074">
          <w:rPr>
            <w:webHidden/>
          </w:rPr>
          <w:fldChar w:fldCharType="end"/>
        </w:r>
      </w:hyperlink>
    </w:p>
    <w:p w14:paraId="452856C1" w14:textId="7E543794" w:rsidR="00102074" w:rsidRDefault="00637490">
      <w:pPr>
        <w:pStyle w:val="TOC2"/>
        <w:rPr>
          <w:rFonts w:asciiTheme="minorHAnsi" w:eastAsiaTheme="minorEastAsia" w:hAnsiTheme="minorHAnsi" w:cstheme="minorBidi"/>
          <w:kern w:val="2"/>
          <w:sz w:val="21"/>
          <w:szCs w:val="22"/>
        </w:rPr>
      </w:pPr>
      <w:hyperlink w:anchor="_Toc59037374" w:history="1">
        <w:r w:rsidR="00102074" w:rsidRPr="00936C2A">
          <w:rPr>
            <w:rStyle w:val="a9"/>
            <w:rFonts w:asciiTheme="majorEastAsia" w:hAnsiTheme="majorEastAsia"/>
          </w:rPr>
          <w:t>10.2</w:t>
        </w:r>
        <w:r w:rsidR="00102074" w:rsidRPr="00936C2A">
          <w:rPr>
            <w:rStyle w:val="a9"/>
          </w:rPr>
          <w:t xml:space="preserve"> </w:t>
        </w:r>
        <w:r w:rsidR="00102074" w:rsidRPr="00936C2A">
          <w:rPr>
            <w:rStyle w:val="a9"/>
          </w:rPr>
          <w:t>钢筋桁架叠合板</w:t>
        </w:r>
        <w:r w:rsidR="00102074">
          <w:rPr>
            <w:webHidden/>
          </w:rPr>
          <w:tab/>
        </w:r>
        <w:r w:rsidR="00102074">
          <w:rPr>
            <w:webHidden/>
          </w:rPr>
          <w:fldChar w:fldCharType="begin"/>
        </w:r>
        <w:r w:rsidR="00102074">
          <w:rPr>
            <w:webHidden/>
          </w:rPr>
          <w:instrText xml:space="preserve"> PAGEREF _Toc59037374 \h </w:instrText>
        </w:r>
        <w:r w:rsidR="00102074">
          <w:rPr>
            <w:webHidden/>
          </w:rPr>
        </w:r>
        <w:r w:rsidR="00102074">
          <w:rPr>
            <w:webHidden/>
          </w:rPr>
          <w:fldChar w:fldCharType="separate"/>
        </w:r>
        <w:r w:rsidR="00102074">
          <w:rPr>
            <w:webHidden/>
          </w:rPr>
          <w:t>49</w:t>
        </w:r>
        <w:r w:rsidR="00102074">
          <w:rPr>
            <w:webHidden/>
          </w:rPr>
          <w:fldChar w:fldCharType="end"/>
        </w:r>
      </w:hyperlink>
    </w:p>
    <w:p w14:paraId="3795138A" w14:textId="7F946EE4" w:rsidR="00102074" w:rsidRDefault="00637490">
      <w:pPr>
        <w:pStyle w:val="TOC2"/>
        <w:rPr>
          <w:rFonts w:asciiTheme="minorHAnsi" w:eastAsiaTheme="minorEastAsia" w:hAnsiTheme="minorHAnsi" w:cstheme="minorBidi"/>
          <w:kern w:val="2"/>
          <w:sz w:val="21"/>
          <w:szCs w:val="22"/>
        </w:rPr>
      </w:pPr>
      <w:hyperlink w:anchor="_Toc59037375" w:history="1">
        <w:r w:rsidR="00102074" w:rsidRPr="00936C2A">
          <w:rPr>
            <w:rStyle w:val="a9"/>
            <w:rFonts w:asciiTheme="majorEastAsia" w:hAnsiTheme="majorEastAsia"/>
          </w:rPr>
          <w:t>10.3</w:t>
        </w:r>
        <w:r w:rsidR="00102074" w:rsidRPr="00936C2A">
          <w:rPr>
            <w:rStyle w:val="a9"/>
          </w:rPr>
          <w:t xml:space="preserve"> </w:t>
        </w:r>
        <w:r w:rsidR="00102074" w:rsidRPr="00936C2A">
          <w:rPr>
            <w:rStyle w:val="a9"/>
          </w:rPr>
          <w:t>预应力混凝土叠合板</w:t>
        </w:r>
        <w:r w:rsidR="00102074">
          <w:rPr>
            <w:webHidden/>
          </w:rPr>
          <w:tab/>
        </w:r>
        <w:r w:rsidR="00102074">
          <w:rPr>
            <w:webHidden/>
          </w:rPr>
          <w:fldChar w:fldCharType="begin"/>
        </w:r>
        <w:r w:rsidR="00102074">
          <w:rPr>
            <w:webHidden/>
          </w:rPr>
          <w:instrText xml:space="preserve"> PAGEREF _Toc59037375 \h </w:instrText>
        </w:r>
        <w:r w:rsidR="00102074">
          <w:rPr>
            <w:webHidden/>
          </w:rPr>
        </w:r>
        <w:r w:rsidR="00102074">
          <w:rPr>
            <w:webHidden/>
          </w:rPr>
          <w:fldChar w:fldCharType="separate"/>
        </w:r>
        <w:r w:rsidR="00102074">
          <w:rPr>
            <w:webHidden/>
          </w:rPr>
          <w:t>49</w:t>
        </w:r>
        <w:r w:rsidR="00102074">
          <w:rPr>
            <w:webHidden/>
          </w:rPr>
          <w:fldChar w:fldCharType="end"/>
        </w:r>
      </w:hyperlink>
    </w:p>
    <w:p w14:paraId="6D1B5E69" w14:textId="1E285112" w:rsidR="00102074" w:rsidRDefault="00637490">
      <w:pPr>
        <w:pStyle w:val="TOC2"/>
        <w:rPr>
          <w:rFonts w:asciiTheme="minorHAnsi" w:eastAsiaTheme="minorEastAsia" w:hAnsiTheme="minorHAnsi" w:cstheme="minorBidi"/>
          <w:kern w:val="2"/>
          <w:sz w:val="21"/>
          <w:szCs w:val="22"/>
        </w:rPr>
      </w:pPr>
      <w:hyperlink w:anchor="_Toc59037376" w:history="1">
        <w:r w:rsidR="00102074" w:rsidRPr="00936C2A">
          <w:rPr>
            <w:rStyle w:val="a9"/>
            <w:rFonts w:asciiTheme="majorEastAsia" w:hAnsiTheme="majorEastAsia"/>
          </w:rPr>
          <w:t>10.4</w:t>
        </w:r>
        <w:r w:rsidR="00102074" w:rsidRPr="00936C2A">
          <w:rPr>
            <w:rStyle w:val="a9"/>
          </w:rPr>
          <w:t xml:space="preserve"> </w:t>
        </w:r>
        <w:r w:rsidR="00102074" w:rsidRPr="00936C2A">
          <w:rPr>
            <w:rStyle w:val="a9"/>
          </w:rPr>
          <w:t>预应力混凝土空心板楼盖</w:t>
        </w:r>
        <w:r w:rsidR="00102074">
          <w:rPr>
            <w:webHidden/>
          </w:rPr>
          <w:tab/>
        </w:r>
        <w:r w:rsidR="00102074">
          <w:rPr>
            <w:webHidden/>
          </w:rPr>
          <w:fldChar w:fldCharType="begin"/>
        </w:r>
        <w:r w:rsidR="00102074">
          <w:rPr>
            <w:webHidden/>
          </w:rPr>
          <w:instrText xml:space="preserve"> PAGEREF _Toc59037376 \h </w:instrText>
        </w:r>
        <w:r w:rsidR="00102074">
          <w:rPr>
            <w:webHidden/>
          </w:rPr>
        </w:r>
        <w:r w:rsidR="00102074">
          <w:rPr>
            <w:webHidden/>
          </w:rPr>
          <w:fldChar w:fldCharType="separate"/>
        </w:r>
        <w:r w:rsidR="00102074">
          <w:rPr>
            <w:webHidden/>
          </w:rPr>
          <w:t>50</w:t>
        </w:r>
        <w:r w:rsidR="00102074">
          <w:rPr>
            <w:webHidden/>
          </w:rPr>
          <w:fldChar w:fldCharType="end"/>
        </w:r>
      </w:hyperlink>
    </w:p>
    <w:p w14:paraId="4E01D4B6" w14:textId="1DB5E97C" w:rsidR="00102074" w:rsidRDefault="00637490">
      <w:pPr>
        <w:pStyle w:val="TOC2"/>
        <w:rPr>
          <w:rFonts w:asciiTheme="minorHAnsi" w:eastAsiaTheme="minorEastAsia" w:hAnsiTheme="minorHAnsi" w:cstheme="minorBidi"/>
          <w:kern w:val="2"/>
          <w:sz w:val="21"/>
          <w:szCs w:val="22"/>
        </w:rPr>
      </w:pPr>
      <w:hyperlink w:anchor="_Toc59037377" w:history="1">
        <w:r w:rsidR="00102074" w:rsidRPr="00936C2A">
          <w:rPr>
            <w:rStyle w:val="a9"/>
            <w:rFonts w:asciiTheme="majorEastAsia" w:hAnsiTheme="majorEastAsia"/>
          </w:rPr>
          <w:t>10.5</w:t>
        </w:r>
        <w:r w:rsidR="00102074" w:rsidRPr="00936C2A">
          <w:rPr>
            <w:rStyle w:val="a9"/>
          </w:rPr>
          <w:t xml:space="preserve"> </w:t>
        </w:r>
        <w:r w:rsidR="00102074" w:rsidRPr="00936C2A">
          <w:rPr>
            <w:rStyle w:val="a9"/>
          </w:rPr>
          <w:t>压型钢板组合楼板</w:t>
        </w:r>
        <w:r w:rsidR="00102074">
          <w:rPr>
            <w:webHidden/>
          </w:rPr>
          <w:tab/>
        </w:r>
        <w:r w:rsidR="00102074">
          <w:rPr>
            <w:webHidden/>
          </w:rPr>
          <w:fldChar w:fldCharType="begin"/>
        </w:r>
        <w:r w:rsidR="00102074">
          <w:rPr>
            <w:webHidden/>
          </w:rPr>
          <w:instrText xml:space="preserve"> PAGEREF _Toc59037377 \h </w:instrText>
        </w:r>
        <w:r w:rsidR="00102074">
          <w:rPr>
            <w:webHidden/>
          </w:rPr>
        </w:r>
        <w:r w:rsidR="00102074">
          <w:rPr>
            <w:webHidden/>
          </w:rPr>
          <w:fldChar w:fldCharType="separate"/>
        </w:r>
        <w:r w:rsidR="00102074">
          <w:rPr>
            <w:webHidden/>
          </w:rPr>
          <w:t>55</w:t>
        </w:r>
        <w:r w:rsidR="00102074">
          <w:rPr>
            <w:webHidden/>
          </w:rPr>
          <w:fldChar w:fldCharType="end"/>
        </w:r>
      </w:hyperlink>
    </w:p>
    <w:p w14:paraId="374A199E" w14:textId="10EE7D14" w:rsidR="00102074" w:rsidRDefault="00637490">
      <w:pPr>
        <w:pStyle w:val="TOC2"/>
        <w:rPr>
          <w:rFonts w:asciiTheme="minorHAnsi" w:eastAsiaTheme="minorEastAsia" w:hAnsiTheme="minorHAnsi" w:cstheme="minorBidi"/>
          <w:kern w:val="2"/>
          <w:sz w:val="21"/>
          <w:szCs w:val="22"/>
        </w:rPr>
      </w:pPr>
      <w:hyperlink w:anchor="_Toc59037378" w:history="1">
        <w:r w:rsidR="00102074" w:rsidRPr="00936C2A">
          <w:rPr>
            <w:rStyle w:val="a9"/>
            <w:rFonts w:asciiTheme="majorEastAsia" w:hAnsiTheme="majorEastAsia"/>
          </w:rPr>
          <w:t>10.6</w:t>
        </w:r>
        <w:r w:rsidR="00102074" w:rsidRPr="00936C2A">
          <w:rPr>
            <w:rStyle w:val="a9"/>
          </w:rPr>
          <w:t xml:space="preserve"> </w:t>
        </w:r>
        <w:r w:rsidR="00102074" w:rsidRPr="00936C2A">
          <w:rPr>
            <w:rStyle w:val="a9"/>
          </w:rPr>
          <w:t>预制预应力双</w:t>
        </w:r>
        <w:r w:rsidR="00102074" w:rsidRPr="00936C2A">
          <w:rPr>
            <w:rStyle w:val="a9"/>
          </w:rPr>
          <w:t>T</w:t>
        </w:r>
        <w:r w:rsidR="00102074" w:rsidRPr="00936C2A">
          <w:rPr>
            <w:rStyle w:val="a9"/>
          </w:rPr>
          <w:t>板</w:t>
        </w:r>
        <w:r w:rsidR="00102074">
          <w:rPr>
            <w:webHidden/>
          </w:rPr>
          <w:tab/>
        </w:r>
        <w:r w:rsidR="00102074">
          <w:rPr>
            <w:webHidden/>
          </w:rPr>
          <w:fldChar w:fldCharType="begin"/>
        </w:r>
        <w:r w:rsidR="00102074">
          <w:rPr>
            <w:webHidden/>
          </w:rPr>
          <w:instrText xml:space="preserve"> PAGEREF _Toc59037378 \h </w:instrText>
        </w:r>
        <w:r w:rsidR="00102074">
          <w:rPr>
            <w:webHidden/>
          </w:rPr>
        </w:r>
        <w:r w:rsidR="00102074">
          <w:rPr>
            <w:webHidden/>
          </w:rPr>
          <w:fldChar w:fldCharType="separate"/>
        </w:r>
        <w:r w:rsidR="00102074">
          <w:rPr>
            <w:webHidden/>
          </w:rPr>
          <w:t>59</w:t>
        </w:r>
        <w:r w:rsidR="00102074">
          <w:rPr>
            <w:webHidden/>
          </w:rPr>
          <w:fldChar w:fldCharType="end"/>
        </w:r>
      </w:hyperlink>
    </w:p>
    <w:p w14:paraId="30C59186" w14:textId="6A6BE1F0" w:rsidR="00102074" w:rsidRDefault="00637490">
      <w:pPr>
        <w:pStyle w:val="TOC1"/>
        <w:rPr>
          <w:noProof/>
          <w:sz w:val="21"/>
        </w:rPr>
      </w:pPr>
      <w:hyperlink w:anchor="_Toc59037379" w:history="1">
        <w:r w:rsidR="00102074" w:rsidRPr="00936C2A">
          <w:rPr>
            <w:rStyle w:val="a9"/>
            <w:rFonts w:asciiTheme="majorEastAsia" w:eastAsia="宋体" w:hAnsiTheme="majorEastAsia"/>
            <w:b/>
            <w:noProof/>
          </w:rPr>
          <w:t>11</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节点设计</w:t>
        </w:r>
        <w:r w:rsidR="00102074">
          <w:rPr>
            <w:noProof/>
            <w:webHidden/>
          </w:rPr>
          <w:tab/>
        </w:r>
        <w:r w:rsidR="00102074">
          <w:rPr>
            <w:noProof/>
            <w:webHidden/>
          </w:rPr>
          <w:fldChar w:fldCharType="begin"/>
        </w:r>
        <w:r w:rsidR="00102074">
          <w:rPr>
            <w:noProof/>
            <w:webHidden/>
          </w:rPr>
          <w:instrText xml:space="preserve"> PAGEREF _Toc59037379 \h </w:instrText>
        </w:r>
        <w:r w:rsidR="00102074">
          <w:rPr>
            <w:noProof/>
            <w:webHidden/>
          </w:rPr>
        </w:r>
        <w:r w:rsidR="00102074">
          <w:rPr>
            <w:noProof/>
            <w:webHidden/>
          </w:rPr>
          <w:fldChar w:fldCharType="separate"/>
        </w:r>
        <w:r w:rsidR="00102074">
          <w:rPr>
            <w:noProof/>
            <w:webHidden/>
          </w:rPr>
          <w:t>64</w:t>
        </w:r>
        <w:r w:rsidR="00102074">
          <w:rPr>
            <w:noProof/>
            <w:webHidden/>
          </w:rPr>
          <w:fldChar w:fldCharType="end"/>
        </w:r>
      </w:hyperlink>
    </w:p>
    <w:p w14:paraId="266C9454" w14:textId="7FECE4C6" w:rsidR="00102074" w:rsidRDefault="00637490">
      <w:pPr>
        <w:pStyle w:val="TOC2"/>
        <w:rPr>
          <w:rFonts w:asciiTheme="minorHAnsi" w:eastAsiaTheme="minorEastAsia" w:hAnsiTheme="minorHAnsi" w:cstheme="minorBidi"/>
          <w:kern w:val="2"/>
          <w:sz w:val="21"/>
          <w:szCs w:val="22"/>
        </w:rPr>
      </w:pPr>
      <w:hyperlink w:anchor="_Toc59037380" w:history="1">
        <w:r w:rsidR="00102074" w:rsidRPr="00936C2A">
          <w:rPr>
            <w:rStyle w:val="a9"/>
            <w:rFonts w:asciiTheme="majorEastAsia" w:hAnsiTheme="majorEastAsia"/>
          </w:rPr>
          <w:t>11.1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_Toc59037380 \h </w:instrText>
        </w:r>
        <w:r w:rsidR="00102074">
          <w:rPr>
            <w:webHidden/>
          </w:rPr>
        </w:r>
        <w:r w:rsidR="00102074">
          <w:rPr>
            <w:webHidden/>
          </w:rPr>
          <w:fldChar w:fldCharType="separate"/>
        </w:r>
        <w:r w:rsidR="00102074">
          <w:rPr>
            <w:webHidden/>
          </w:rPr>
          <w:t>64</w:t>
        </w:r>
        <w:r w:rsidR="00102074">
          <w:rPr>
            <w:webHidden/>
          </w:rPr>
          <w:fldChar w:fldCharType="end"/>
        </w:r>
      </w:hyperlink>
    </w:p>
    <w:p w14:paraId="2E831B68" w14:textId="77F2DC71" w:rsidR="00102074" w:rsidRDefault="00637490">
      <w:pPr>
        <w:pStyle w:val="TOC2"/>
        <w:rPr>
          <w:rFonts w:asciiTheme="minorHAnsi" w:eastAsiaTheme="minorEastAsia" w:hAnsiTheme="minorHAnsi" w:cstheme="minorBidi"/>
          <w:kern w:val="2"/>
          <w:sz w:val="21"/>
          <w:szCs w:val="22"/>
        </w:rPr>
      </w:pPr>
      <w:hyperlink w:anchor="_Toc59037381" w:history="1">
        <w:r w:rsidR="00102074" w:rsidRPr="00936C2A">
          <w:rPr>
            <w:rStyle w:val="a9"/>
            <w:rFonts w:asciiTheme="majorEastAsia" w:hAnsiTheme="majorEastAsia"/>
          </w:rPr>
          <w:t>11.2</w:t>
        </w:r>
        <w:r w:rsidR="00102074" w:rsidRPr="00936C2A">
          <w:rPr>
            <w:rStyle w:val="a9"/>
          </w:rPr>
          <w:t xml:space="preserve"> </w:t>
        </w:r>
        <w:r w:rsidR="00102074" w:rsidRPr="00936C2A">
          <w:rPr>
            <w:rStyle w:val="a9"/>
          </w:rPr>
          <w:t>钢梁与钢柱的连接</w:t>
        </w:r>
        <w:r w:rsidR="00102074">
          <w:rPr>
            <w:webHidden/>
          </w:rPr>
          <w:tab/>
        </w:r>
        <w:r w:rsidR="00102074">
          <w:rPr>
            <w:webHidden/>
          </w:rPr>
          <w:fldChar w:fldCharType="begin"/>
        </w:r>
        <w:r w:rsidR="00102074">
          <w:rPr>
            <w:webHidden/>
          </w:rPr>
          <w:instrText xml:space="preserve"> PAGEREF _Toc59037381 \h </w:instrText>
        </w:r>
        <w:r w:rsidR="00102074">
          <w:rPr>
            <w:webHidden/>
          </w:rPr>
        </w:r>
        <w:r w:rsidR="00102074">
          <w:rPr>
            <w:webHidden/>
          </w:rPr>
          <w:fldChar w:fldCharType="separate"/>
        </w:r>
        <w:r w:rsidR="00102074">
          <w:rPr>
            <w:webHidden/>
          </w:rPr>
          <w:t>64</w:t>
        </w:r>
        <w:r w:rsidR="00102074">
          <w:rPr>
            <w:webHidden/>
          </w:rPr>
          <w:fldChar w:fldCharType="end"/>
        </w:r>
      </w:hyperlink>
    </w:p>
    <w:p w14:paraId="76BF23CB" w14:textId="5236976D" w:rsidR="00102074" w:rsidRDefault="00637490">
      <w:pPr>
        <w:pStyle w:val="TOC2"/>
        <w:rPr>
          <w:rFonts w:asciiTheme="minorHAnsi" w:eastAsiaTheme="minorEastAsia" w:hAnsiTheme="minorHAnsi" w:cstheme="minorBidi"/>
          <w:kern w:val="2"/>
          <w:sz w:val="21"/>
          <w:szCs w:val="22"/>
        </w:rPr>
      </w:pPr>
      <w:hyperlink w:anchor="_Toc59037382" w:history="1">
        <w:r w:rsidR="00102074" w:rsidRPr="00936C2A">
          <w:rPr>
            <w:rStyle w:val="a9"/>
            <w:rFonts w:asciiTheme="majorEastAsia" w:hAnsiTheme="majorEastAsia"/>
          </w:rPr>
          <w:t>11.3</w:t>
        </w:r>
        <w:r w:rsidR="00102074" w:rsidRPr="00936C2A">
          <w:rPr>
            <w:rStyle w:val="a9"/>
          </w:rPr>
          <w:t xml:space="preserve"> </w:t>
        </w:r>
        <w:r w:rsidR="00102074" w:rsidRPr="00936C2A">
          <w:rPr>
            <w:rStyle w:val="a9"/>
          </w:rPr>
          <w:t>钢梁</w:t>
        </w:r>
        <w:r w:rsidR="00102074" w:rsidRPr="00936C2A">
          <w:rPr>
            <w:rStyle w:val="a9"/>
          </w:rPr>
          <w:t>-</w:t>
        </w:r>
        <w:r w:rsidR="00102074" w:rsidRPr="00936C2A">
          <w:rPr>
            <w:rStyle w:val="a9"/>
          </w:rPr>
          <w:t>钢管混凝土柱的连接</w:t>
        </w:r>
        <w:r w:rsidR="00102074">
          <w:rPr>
            <w:webHidden/>
          </w:rPr>
          <w:tab/>
        </w:r>
        <w:r w:rsidR="00102074">
          <w:rPr>
            <w:webHidden/>
          </w:rPr>
          <w:fldChar w:fldCharType="begin"/>
        </w:r>
        <w:r w:rsidR="00102074">
          <w:rPr>
            <w:webHidden/>
          </w:rPr>
          <w:instrText xml:space="preserve"> PAGEREF _Toc59037382 \h </w:instrText>
        </w:r>
        <w:r w:rsidR="00102074">
          <w:rPr>
            <w:webHidden/>
          </w:rPr>
        </w:r>
        <w:r w:rsidR="00102074">
          <w:rPr>
            <w:webHidden/>
          </w:rPr>
          <w:fldChar w:fldCharType="separate"/>
        </w:r>
        <w:r w:rsidR="00102074">
          <w:rPr>
            <w:webHidden/>
          </w:rPr>
          <w:t>68</w:t>
        </w:r>
        <w:r w:rsidR="00102074">
          <w:rPr>
            <w:webHidden/>
          </w:rPr>
          <w:fldChar w:fldCharType="end"/>
        </w:r>
      </w:hyperlink>
    </w:p>
    <w:p w14:paraId="1DCD19BC" w14:textId="2074DD65" w:rsidR="00102074" w:rsidRDefault="00637490">
      <w:pPr>
        <w:pStyle w:val="TOC2"/>
        <w:rPr>
          <w:rFonts w:asciiTheme="minorHAnsi" w:eastAsiaTheme="minorEastAsia" w:hAnsiTheme="minorHAnsi" w:cstheme="minorBidi"/>
          <w:kern w:val="2"/>
          <w:sz w:val="21"/>
          <w:szCs w:val="22"/>
        </w:rPr>
      </w:pPr>
      <w:hyperlink w:anchor="_Toc59037383" w:history="1">
        <w:r w:rsidR="00102074" w:rsidRPr="00936C2A">
          <w:rPr>
            <w:rStyle w:val="a9"/>
            <w:rFonts w:asciiTheme="majorEastAsia" w:hAnsiTheme="majorEastAsia"/>
          </w:rPr>
          <w:t>11.4</w:t>
        </w:r>
        <w:r w:rsidR="00102074" w:rsidRPr="00936C2A">
          <w:rPr>
            <w:rStyle w:val="a9"/>
          </w:rPr>
          <w:t xml:space="preserve"> </w:t>
        </w:r>
        <w:r w:rsidR="00102074" w:rsidRPr="00936C2A">
          <w:rPr>
            <w:rStyle w:val="a9"/>
          </w:rPr>
          <w:t>混凝土梁与钢管混凝土柱的连接</w:t>
        </w:r>
        <w:r w:rsidR="00102074">
          <w:rPr>
            <w:webHidden/>
          </w:rPr>
          <w:tab/>
        </w:r>
        <w:r w:rsidR="00102074">
          <w:rPr>
            <w:webHidden/>
          </w:rPr>
          <w:fldChar w:fldCharType="begin"/>
        </w:r>
        <w:r w:rsidR="00102074">
          <w:rPr>
            <w:webHidden/>
          </w:rPr>
          <w:instrText xml:space="preserve"> PAGEREF _Toc59037383 \h </w:instrText>
        </w:r>
        <w:r w:rsidR="00102074">
          <w:rPr>
            <w:webHidden/>
          </w:rPr>
        </w:r>
        <w:r w:rsidR="00102074">
          <w:rPr>
            <w:webHidden/>
          </w:rPr>
          <w:fldChar w:fldCharType="separate"/>
        </w:r>
        <w:r w:rsidR="00102074">
          <w:rPr>
            <w:webHidden/>
          </w:rPr>
          <w:t>72</w:t>
        </w:r>
        <w:r w:rsidR="00102074">
          <w:rPr>
            <w:webHidden/>
          </w:rPr>
          <w:fldChar w:fldCharType="end"/>
        </w:r>
      </w:hyperlink>
    </w:p>
    <w:p w14:paraId="606105DB" w14:textId="7126E12F" w:rsidR="00102074" w:rsidRDefault="00637490">
      <w:pPr>
        <w:pStyle w:val="TOC2"/>
        <w:rPr>
          <w:rFonts w:asciiTheme="minorHAnsi" w:eastAsiaTheme="minorEastAsia" w:hAnsiTheme="minorHAnsi" w:cstheme="minorBidi"/>
          <w:kern w:val="2"/>
          <w:sz w:val="21"/>
          <w:szCs w:val="22"/>
        </w:rPr>
      </w:pPr>
      <w:hyperlink w:anchor="_Toc59037384" w:history="1">
        <w:r w:rsidR="00102074" w:rsidRPr="00936C2A">
          <w:rPr>
            <w:rStyle w:val="a9"/>
            <w:rFonts w:asciiTheme="majorEastAsia" w:hAnsiTheme="majorEastAsia"/>
          </w:rPr>
          <w:t>11.5</w:t>
        </w:r>
        <w:r w:rsidR="00102074" w:rsidRPr="00936C2A">
          <w:rPr>
            <w:rStyle w:val="a9"/>
          </w:rPr>
          <w:t xml:space="preserve"> </w:t>
        </w:r>
        <w:r w:rsidR="00102074" w:rsidRPr="00936C2A">
          <w:rPr>
            <w:rStyle w:val="a9"/>
          </w:rPr>
          <w:t>钢梁与钢管约束混凝土柱的连接</w:t>
        </w:r>
        <w:r w:rsidR="00102074">
          <w:rPr>
            <w:webHidden/>
          </w:rPr>
          <w:tab/>
        </w:r>
        <w:r w:rsidR="00102074">
          <w:rPr>
            <w:webHidden/>
          </w:rPr>
          <w:fldChar w:fldCharType="begin"/>
        </w:r>
        <w:r w:rsidR="00102074">
          <w:rPr>
            <w:webHidden/>
          </w:rPr>
          <w:instrText xml:space="preserve"> PAGEREF _Toc59037384 \h </w:instrText>
        </w:r>
        <w:r w:rsidR="00102074">
          <w:rPr>
            <w:webHidden/>
          </w:rPr>
        </w:r>
        <w:r w:rsidR="00102074">
          <w:rPr>
            <w:webHidden/>
          </w:rPr>
          <w:fldChar w:fldCharType="separate"/>
        </w:r>
        <w:r w:rsidR="00102074">
          <w:rPr>
            <w:webHidden/>
          </w:rPr>
          <w:t>77</w:t>
        </w:r>
        <w:r w:rsidR="00102074">
          <w:rPr>
            <w:webHidden/>
          </w:rPr>
          <w:fldChar w:fldCharType="end"/>
        </w:r>
      </w:hyperlink>
    </w:p>
    <w:p w14:paraId="052A841F" w14:textId="3749E654" w:rsidR="00102074" w:rsidRDefault="00637490">
      <w:pPr>
        <w:pStyle w:val="TOC2"/>
        <w:rPr>
          <w:rFonts w:asciiTheme="minorHAnsi" w:eastAsiaTheme="minorEastAsia" w:hAnsiTheme="minorHAnsi" w:cstheme="minorBidi"/>
          <w:kern w:val="2"/>
          <w:sz w:val="21"/>
          <w:szCs w:val="22"/>
        </w:rPr>
      </w:pPr>
      <w:hyperlink w:anchor="_Toc59037385" w:history="1">
        <w:r w:rsidR="00102074" w:rsidRPr="00936C2A">
          <w:rPr>
            <w:rStyle w:val="a9"/>
            <w:rFonts w:asciiTheme="majorEastAsia" w:hAnsiTheme="majorEastAsia"/>
          </w:rPr>
          <w:t>11.6</w:t>
        </w:r>
        <w:r w:rsidR="00102074" w:rsidRPr="00936C2A">
          <w:rPr>
            <w:rStyle w:val="a9"/>
          </w:rPr>
          <w:t xml:space="preserve"> </w:t>
        </w:r>
        <w:r w:rsidR="00102074" w:rsidRPr="00936C2A">
          <w:rPr>
            <w:rStyle w:val="a9"/>
          </w:rPr>
          <w:t>混凝土梁与钢管约束混凝土柱的连接</w:t>
        </w:r>
        <w:r w:rsidR="00102074">
          <w:rPr>
            <w:webHidden/>
          </w:rPr>
          <w:tab/>
        </w:r>
        <w:r w:rsidR="00102074">
          <w:rPr>
            <w:webHidden/>
          </w:rPr>
          <w:fldChar w:fldCharType="begin"/>
        </w:r>
        <w:r w:rsidR="00102074">
          <w:rPr>
            <w:webHidden/>
          </w:rPr>
          <w:instrText xml:space="preserve"> PAGEREF _Toc59037385 \h </w:instrText>
        </w:r>
        <w:r w:rsidR="00102074">
          <w:rPr>
            <w:webHidden/>
          </w:rPr>
        </w:r>
        <w:r w:rsidR="00102074">
          <w:rPr>
            <w:webHidden/>
          </w:rPr>
          <w:fldChar w:fldCharType="separate"/>
        </w:r>
        <w:r w:rsidR="00102074">
          <w:rPr>
            <w:webHidden/>
          </w:rPr>
          <w:t>78</w:t>
        </w:r>
        <w:r w:rsidR="00102074">
          <w:rPr>
            <w:webHidden/>
          </w:rPr>
          <w:fldChar w:fldCharType="end"/>
        </w:r>
      </w:hyperlink>
    </w:p>
    <w:p w14:paraId="4B1B3968" w14:textId="0BAF9FF6" w:rsidR="00102074" w:rsidRDefault="00637490">
      <w:pPr>
        <w:pStyle w:val="TOC2"/>
        <w:rPr>
          <w:rFonts w:asciiTheme="minorHAnsi" w:eastAsiaTheme="minorEastAsia" w:hAnsiTheme="minorHAnsi" w:cstheme="minorBidi"/>
          <w:kern w:val="2"/>
          <w:sz w:val="21"/>
          <w:szCs w:val="22"/>
        </w:rPr>
      </w:pPr>
      <w:hyperlink w:anchor="_Toc59037386" w:history="1">
        <w:r w:rsidR="00102074" w:rsidRPr="00936C2A">
          <w:rPr>
            <w:rStyle w:val="a9"/>
            <w:rFonts w:asciiTheme="majorEastAsia" w:hAnsiTheme="majorEastAsia"/>
          </w:rPr>
          <w:t>11.7</w:t>
        </w:r>
        <w:r w:rsidR="00102074" w:rsidRPr="00936C2A">
          <w:rPr>
            <w:rStyle w:val="a9"/>
          </w:rPr>
          <w:t xml:space="preserve"> </w:t>
        </w:r>
        <w:r w:rsidR="00102074" w:rsidRPr="00936C2A">
          <w:rPr>
            <w:rStyle w:val="a9"/>
          </w:rPr>
          <w:t>梁墙的连接</w:t>
        </w:r>
        <w:r w:rsidR="00102074">
          <w:rPr>
            <w:webHidden/>
          </w:rPr>
          <w:tab/>
        </w:r>
        <w:r w:rsidR="00102074">
          <w:rPr>
            <w:webHidden/>
          </w:rPr>
          <w:fldChar w:fldCharType="begin"/>
        </w:r>
        <w:r w:rsidR="00102074">
          <w:rPr>
            <w:webHidden/>
          </w:rPr>
          <w:instrText xml:space="preserve"> PAGEREF _Toc59037386 \h </w:instrText>
        </w:r>
        <w:r w:rsidR="00102074">
          <w:rPr>
            <w:webHidden/>
          </w:rPr>
        </w:r>
        <w:r w:rsidR="00102074">
          <w:rPr>
            <w:webHidden/>
          </w:rPr>
          <w:fldChar w:fldCharType="separate"/>
        </w:r>
        <w:r w:rsidR="00102074">
          <w:rPr>
            <w:webHidden/>
          </w:rPr>
          <w:t>81</w:t>
        </w:r>
        <w:r w:rsidR="00102074">
          <w:rPr>
            <w:webHidden/>
          </w:rPr>
          <w:fldChar w:fldCharType="end"/>
        </w:r>
      </w:hyperlink>
    </w:p>
    <w:p w14:paraId="6E7621B2" w14:textId="2FE88A88" w:rsidR="00102074" w:rsidRDefault="00637490">
      <w:pPr>
        <w:pStyle w:val="TOC2"/>
        <w:rPr>
          <w:rFonts w:asciiTheme="minorHAnsi" w:eastAsiaTheme="minorEastAsia" w:hAnsiTheme="minorHAnsi" w:cstheme="minorBidi"/>
          <w:kern w:val="2"/>
          <w:sz w:val="21"/>
          <w:szCs w:val="22"/>
        </w:rPr>
      </w:pPr>
      <w:hyperlink w:anchor="_Toc59037387" w:history="1">
        <w:r w:rsidR="00102074" w:rsidRPr="00936C2A">
          <w:rPr>
            <w:rStyle w:val="a9"/>
            <w:rFonts w:asciiTheme="majorEastAsia" w:hAnsiTheme="majorEastAsia"/>
          </w:rPr>
          <w:t>11.8</w:t>
        </w:r>
        <w:r w:rsidR="00102074" w:rsidRPr="00936C2A">
          <w:rPr>
            <w:rStyle w:val="a9"/>
          </w:rPr>
          <w:t xml:space="preserve"> </w:t>
        </w:r>
        <w:r w:rsidR="00102074" w:rsidRPr="00936C2A">
          <w:rPr>
            <w:rStyle w:val="a9"/>
          </w:rPr>
          <w:t>竖向构件间的连接</w:t>
        </w:r>
        <w:r w:rsidR="00102074">
          <w:rPr>
            <w:webHidden/>
          </w:rPr>
          <w:tab/>
        </w:r>
        <w:r w:rsidR="00102074">
          <w:rPr>
            <w:webHidden/>
          </w:rPr>
          <w:fldChar w:fldCharType="begin"/>
        </w:r>
        <w:r w:rsidR="00102074">
          <w:rPr>
            <w:webHidden/>
          </w:rPr>
          <w:instrText xml:space="preserve"> PAGEREF _Toc59037387 \h </w:instrText>
        </w:r>
        <w:r w:rsidR="00102074">
          <w:rPr>
            <w:webHidden/>
          </w:rPr>
        </w:r>
        <w:r w:rsidR="00102074">
          <w:rPr>
            <w:webHidden/>
          </w:rPr>
          <w:fldChar w:fldCharType="separate"/>
        </w:r>
        <w:r w:rsidR="00102074">
          <w:rPr>
            <w:webHidden/>
          </w:rPr>
          <w:t>82</w:t>
        </w:r>
        <w:r w:rsidR="00102074">
          <w:rPr>
            <w:webHidden/>
          </w:rPr>
          <w:fldChar w:fldCharType="end"/>
        </w:r>
      </w:hyperlink>
    </w:p>
    <w:p w14:paraId="44F79E7A" w14:textId="51044DD2" w:rsidR="00102074" w:rsidRDefault="00637490">
      <w:pPr>
        <w:pStyle w:val="TOC1"/>
        <w:rPr>
          <w:noProof/>
          <w:sz w:val="21"/>
        </w:rPr>
      </w:pPr>
      <w:hyperlink w:anchor="_Toc59037388" w:history="1">
        <w:r w:rsidR="00102074" w:rsidRPr="00936C2A">
          <w:rPr>
            <w:rStyle w:val="a9"/>
            <w:rFonts w:asciiTheme="majorEastAsia" w:eastAsia="宋体" w:hAnsiTheme="majorEastAsia"/>
            <w:b/>
            <w:noProof/>
          </w:rPr>
          <w:t>12</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混合结构的防火和防腐蚀</w:t>
        </w:r>
        <w:r w:rsidR="00102074">
          <w:rPr>
            <w:noProof/>
            <w:webHidden/>
          </w:rPr>
          <w:tab/>
        </w:r>
        <w:r w:rsidR="00102074">
          <w:rPr>
            <w:noProof/>
            <w:webHidden/>
          </w:rPr>
          <w:fldChar w:fldCharType="begin"/>
        </w:r>
        <w:r w:rsidR="00102074">
          <w:rPr>
            <w:noProof/>
            <w:webHidden/>
          </w:rPr>
          <w:instrText xml:space="preserve"> PAGEREF _Toc59037388 \h </w:instrText>
        </w:r>
        <w:r w:rsidR="00102074">
          <w:rPr>
            <w:noProof/>
            <w:webHidden/>
          </w:rPr>
        </w:r>
        <w:r w:rsidR="00102074">
          <w:rPr>
            <w:noProof/>
            <w:webHidden/>
          </w:rPr>
          <w:fldChar w:fldCharType="separate"/>
        </w:r>
        <w:r w:rsidR="00102074">
          <w:rPr>
            <w:noProof/>
            <w:webHidden/>
          </w:rPr>
          <w:t>84</w:t>
        </w:r>
        <w:r w:rsidR="00102074">
          <w:rPr>
            <w:noProof/>
            <w:webHidden/>
          </w:rPr>
          <w:fldChar w:fldCharType="end"/>
        </w:r>
      </w:hyperlink>
    </w:p>
    <w:p w14:paraId="6A878F0D" w14:textId="1045203E" w:rsidR="00102074" w:rsidRDefault="00637490">
      <w:pPr>
        <w:pStyle w:val="TOC2"/>
        <w:rPr>
          <w:rFonts w:asciiTheme="minorHAnsi" w:eastAsiaTheme="minorEastAsia" w:hAnsiTheme="minorHAnsi" w:cstheme="minorBidi"/>
          <w:kern w:val="2"/>
          <w:sz w:val="21"/>
          <w:szCs w:val="22"/>
        </w:rPr>
      </w:pPr>
      <w:hyperlink w:anchor="_Toc59037389" w:history="1">
        <w:r w:rsidR="00102074" w:rsidRPr="00936C2A">
          <w:rPr>
            <w:rStyle w:val="a9"/>
            <w:rFonts w:asciiTheme="majorEastAsia" w:hAnsiTheme="majorEastAsia"/>
          </w:rPr>
          <w:t>12.1</w:t>
        </w:r>
        <w:r w:rsidR="00102074" w:rsidRPr="00936C2A">
          <w:rPr>
            <w:rStyle w:val="a9"/>
          </w:rPr>
          <w:t xml:space="preserve"> </w:t>
        </w:r>
        <w:r w:rsidR="00102074" w:rsidRPr="00936C2A">
          <w:rPr>
            <w:rStyle w:val="a9"/>
          </w:rPr>
          <w:t>防火一般规定</w:t>
        </w:r>
        <w:r w:rsidR="00102074">
          <w:rPr>
            <w:webHidden/>
          </w:rPr>
          <w:tab/>
        </w:r>
        <w:r w:rsidR="00102074">
          <w:rPr>
            <w:webHidden/>
          </w:rPr>
          <w:fldChar w:fldCharType="begin"/>
        </w:r>
        <w:r w:rsidR="00102074">
          <w:rPr>
            <w:webHidden/>
          </w:rPr>
          <w:instrText xml:space="preserve"> PAGEREF _Toc59037389 \h </w:instrText>
        </w:r>
        <w:r w:rsidR="00102074">
          <w:rPr>
            <w:webHidden/>
          </w:rPr>
        </w:r>
        <w:r w:rsidR="00102074">
          <w:rPr>
            <w:webHidden/>
          </w:rPr>
          <w:fldChar w:fldCharType="separate"/>
        </w:r>
        <w:r w:rsidR="00102074">
          <w:rPr>
            <w:webHidden/>
          </w:rPr>
          <w:t>84</w:t>
        </w:r>
        <w:r w:rsidR="00102074">
          <w:rPr>
            <w:webHidden/>
          </w:rPr>
          <w:fldChar w:fldCharType="end"/>
        </w:r>
      </w:hyperlink>
    </w:p>
    <w:p w14:paraId="6D87D2AA" w14:textId="2B601F96" w:rsidR="00102074" w:rsidRDefault="00637490">
      <w:pPr>
        <w:pStyle w:val="TOC2"/>
        <w:rPr>
          <w:rFonts w:asciiTheme="minorHAnsi" w:eastAsiaTheme="minorEastAsia" w:hAnsiTheme="minorHAnsi" w:cstheme="minorBidi"/>
          <w:kern w:val="2"/>
          <w:sz w:val="21"/>
          <w:szCs w:val="22"/>
        </w:rPr>
      </w:pPr>
      <w:hyperlink w:anchor="_Toc59037390" w:history="1">
        <w:r w:rsidR="00102074" w:rsidRPr="00936C2A">
          <w:rPr>
            <w:rStyle w:val="a9"/>
            <w:rFonts w:asciiTheme="majorEastAsia" w:hAnsiTheme="majorEastAsia"/>
          </w:rPr>
          <w:t>12.2</w:t>
        </w:r>
        <w:r w:rsidR="00102074" w:rsidRPr="00936C2A">
          <w:rPr>
            <w:rStyle w:val="a9"/>
          </w:rPr>
          <w:t xml:space="preserve"> </w:t>
        </w:r>
        <w:r w:rsidR="00102074" w:rsidRPr="00936C2A">
          <w:rPr>
            <w:rStyle w:val="a9"/>
          </w:rPr>
          <w:t>防火构造要求和施工要点</w:t>
        </w:r>
        <w:r w:rsidR="00102074">
          <w:rPr>
            <w:webHidden/>
          </w:rPr>
          <w:tab/>
        </w:r>
        <w:r w:rsidR="00102074">
          <w:rPr>
            <w:webHidden/>
          </w:rPr>
          <w:fldChar w:fldCharType="begin"/>
        </w:r>
        <w:r w:rsidR="00102074">
          <w:rPr>
            <w:webHidden/>
          </w:rPr>
          <w:instrText xml:space="preserve"> PAGEREF _Toc59037390 \h </w:instrText>
        </w:r>
        <w:r w:rsidR="00102074">
          <w:rPr>
            <w:webHidden/>
          </w:rPr>
        </w:r>
        <w:r w:rsidR="00102074">
          <w:rPr>
            <w:webHidden/>
          </w:rPr>
          <w:fldChar w:fldCharType="separate"/>
        </w:r>
        <w:r w:rsidR="00102074">
          <w:rPr>
            <w:webHidden/>
          </w:rPr>
          <w:t>84</w:t>
        </w:r>
        <w:r w:rsidR="00102074">
          <w:rPr>
            <w:webHidden/>
          </w:rPr>
          <w:fldChar w:fldCharType="end"/>
        </w:r>
      </w:hyperlink>
    </w:p>
    <w:p w14:paraId="0EA9C802" w14:textId="5162D05B" w:rsidR="00102074" w:rsidRDefault="00637490">
      <w:pPr>
        <w:pStyle w:val="TOC2"/>
        <w:rPr>
          <w:rFonts w:asciiTheme="minorHAnsi" w:eastAsiaTheme="minorEastAsia" w:hAnsiTheme="minorHAnsi" w:cstheme="minorBidi"/>
          <w:kern w:val="2"/>
          <w:sz w:val="21"/>
          <w:szCs w:val="22"/>
        </w:rPr>
      </w:pPr>
      <w:hyperlink w:anchor="_Toc59037391" w:history="1">
        <w:r w:rsidR="00102074" w:rsidRPr="00936C2A">
          <w:rPr>
            <w:rStyle w:val="a9"/>
            <w:rFonts w:asciiTheme="majorEastAsia" w:hAnsiTheme="majorEastAsia"/>
          </w:rPr>
          <w:t>12.3</w:t>
        </w:r>
        <w:r w:rsidR="00102074" w:rsidRPr="00936C2A">
          <w:rPr>
            <w:rStyle w:val="a9"/>
          </w:rPr>
          <w:t xml:space="preserve"> </w:t>
        </w:r>
        <w:r w:rsidR="00102074" w:rsidRPr="00936C2A">
          <w:rPr>
            <w:rStyle w:val="a9"/>
          </w:rPr>
          <w:t>防腐一般规定</w:t>
        </w:r>
        <w:r w:rsidR="00102074">
          <w:rPr>
            <w:webHidden/>
          </w:rPr>
          <w:tab/>
        </w:r>
        <w:r w:rsidR="00102074">
          <w:rPr>
            <w:webHidden/>
          </w:rPr>
          <w:fldChar w:fldCharType="begin"/>
        </w:r>
        <w:r w:rsidR="00102074">
          <w:rPr>
            <w:webHidden/>
          </w:rPr>
          <w:instrText xml:space="preserve"> PAGEREF _Toc59037391 \h </w:instrText>
        </w:r>
        <w:r w:rsidR="00102074">
          <w:rPr>
            <w:webHidden/>
          </w:rPr>
        </w:r>
        <w:r w:rsidR="00102074">
          <w:rPr>
            <w:webHidden/>
          </w:rPr>
          <w:fldChar w:fldCharType="separate"/>
        </w:r>
        <w:r w:rsidR="00102074">
          <w:rPr>
            <w:webHidden/>
          </w:rPr>
          <w:t>86</w:t>
        </w:r>
        <w:r w:rsidR="00102074">
          <w:rPr>
            <w:webHidden/>
          </w:rPr>
          <w:fldChar w:fldCharType="end"/>
        </w:r>
      </w:hyperlink>
    </w:p>
    <w:p w14:paraId="226ABF22" w14:textId="4015C7B7" w:rsidR="00102074" w:rsidRDefault="00637490">
      <w:pPr>
        <w:pStyle w:val="TOC2"/>
        <w:rPr>
          <w:rFonts w:asciiTheme="minorHAnsi" w:eastAsiaTheme="minorEastAsia" w:hAnsiTheme="minorHAnsi" w:cstheme="minorBidi"/>
          <w:kern w:val="2"/>
          <w:sz w:val="21"/>
          <w:szCs w:val="22"/>
        </w:rPr>
      </w:pPr>
      <w:hyperlink w:anchor="_Toc59037392" w:history="1">
        <w:r w:rsidR="00102074" w:rsidRPr="00936C2A">
          <w:rPr>
            <w:rStyle w:val="a9"/>
            <w:rFonts w:asciiTheme="majorEastAsia" w:hAnsiTheme="majorEastAsia"/>
          </w:rPr>
          <w:t>12.4</w:t>
        </w:r>
        <w:r w:rsidR="00102074" w:rsidRPr="00936C2A">
          <w:rPr>
            <w:rStyle w:val="a9"/>
          </w:rPr>
          <w:t xml:space="preserve"> </w:t>
        </w:r>
        <w:r w:rsidR="00102074" w:rsidRPr="00936C2A">
          <w:rPr>
            <w:rStyle w:val="a9"/>
          </w:rPr>
          <w:t>防腐构造要求和施工要点</w:t>
        </w:r>
        <w:r w:rsidR="00102074">
          <w:rPr>
            <w:webHidden/>
          </w:rPr>
          <w:tab/>
        </w:r>
        <w:r w:rsidR="00102074">
          <w:rPr>
            <w:webHidden/>
          </w:rPr>
          <w:fldChar w:fldCharType="begin"/>
        </w:r>
        <w:r w:rsidR="00102074">
          <w:rPr>
            <w:webHidden/>
          </w:rPr>
          <w:instrText xml:space="preserve"> PAGEREF _Toc59037392 \h </w:instrText>
        </w:r>
        <w:r w:rsidR="00102074">
          <w:rPr>
            <w:webHidden/>
          </w:rPr>
        </w:r>
        <w:r w:rsidR="00102074">
          <w:rPr>
            <w:webHidden/>
          </w:rPr>
          <w:fldChar w:fldCharType="separate"/>
        </w:r>
        <w:r w:rsidR="00102074">
          <w:rPr>
            <w:webHidden/>
          </w:rPr>
          <w:t>86</w:t>
        </w:r>
        <w:r w:rsidR="00102074">
          <w:rPr>
            <w:webHidden/>
          </w:rPr>
          <w:fldChar w:fldCharType="end"/>
        </w:r>
      </w:hyperlink>
    </w:p>
    <w:p w14:paraId="74333CFC" w14:textId="289848E6" w:rsidR="00102074" w:rsidRDefault="00637490">
      <w:pPr>
        <w:pStyle w:val="TOC1"/>
        <w:rPr>
          <w:noProof/>
          <w:sz w:val="21"/>
        </w:rPr>
      </w:pPr>
      <w:hyperlink w:anchor="_Toc59037393" w:history="1">
        <w:r w:rsidR="00102074" w:rsidRPr="00936C2A">
          <w:rPr>
            <w:rStyle w:val="a9"/>
            <w:rFonts w:asciiTheme="majorEastAsia" w:eastAsia="宋体" w:hAnsiTheme="majorEastAsia"/>
            <w:b/>
            <w:noProof/>
          </w:rPr>
          <w:t>13</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生产运输</w:t>
        </w:r>
        <w:r w:rsidR="00102074">
          <w:rPr>
            <w:noProof/>
            <w:webHidden/>
          </w:rPr>
          <w:tab/>
        </w:r>
        <w:r w:rsidR="00102074">
          <w:rPr>
            <w:noProof/>
            <w:webHidden/>
          </w:rPr>
          <w:fldChar w:fldCharType="begin"/>
        </w:r>
        <w:r w:rsidR="00102074">
          <w:rPr>
            <w:noProof/>
            <w:webHidden/>
          </w:rPr>
          <w:instrText xml:space="preserve"> PAGEREF _Toc59037393 \h </w:instrText>
        </w:r>
        <w:r w:rsidR="00102074">
          <w:rPr>
            <w:noProof/>
            <w:webHidden/>
          </w:rPr>
        </w:r>
        <w:r w:rsidR="00102074">
          <w:rPr>
            <w:noProof/>
            <w:webHidden/>
          </w:rPr>
          <w:fldChar w:fldCharType="separate"/>
        </w:r>
        <w:r w:rsidR="00102074">
          <w:rPr>
            <w:noProof/>
            <w:webHidden/>
          </w:rPr>
          <w:t>88</w:t>
        </w:r>
        <w:r w:rsidR="00102074">
          <w:rPr>
            <w:noProof/>
            <w:webHidden/>
          </w:rPr>
          <w:fldChar w:fldCharType="end"/>
        </w:r>
      </w:hyperlink>
    </w:p>
    <w:p w14:paraId="6CB7943E" w14:textId="03F43FC9" w:rsidR="00102074" w:rsidRDefault="00637490">
      <w:pPr>
        <w:pStyle w:val="TOC2"/>
        <w:rPr>
          <w:rFonts w:asciiTheme="minorHAnsi" w:eastAsiaTheme="minorEastAsia" w:hAnsiTheme="minorHAnsi" w:cstheme="minorBidi"/>
          <w:kern w:val="2"/>
          <w:sz w:val="21"/>
          <w:szCs w:val="22"/>
        </w:rPr>
      </w:pPr>
      <w:hyperlink w:anchor="_Toc59037394" w:history="1">
        <w:r w:rsidR="00102074" w:rsidRPr="00936C2A">
          <w:rPr>
            <w:rStyle w:val="a9"/>
            <w:rFonts w:asciiTheme="majorEastAsia" w:hAnsiTheme="majorEastAsia"/>
          </w:rPr>
          <w:t>13.1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_Toc59037394 \h </w:instrText>
        </w:r>
        <w:r w:rsidR="00102074">
          <w:rPr>
            <w:webHidden/>
          </w:rPr>
        </w:r>
        <w:r w:rsidR="00102074">
          <w:rPr>
            <w:webHidden/>
          </w:rPr>
          <w:fldChar w:fldCharType="separate"/>
        </w:r>
        <w:r w:rsidR="00102074">
          <w:rPr>
            <w:webHidden/>
          </w:rPr>
          <w:t>88</w:t>
        </w:r>
        <w:r w:rsidR="00102074">
          <w:rPr>
            <w:webHidden/>
          </w:rPr>
          <w:fldChar w:fldCharType="end"/>
        </w:r>
      </w:hyperlink>
    </w:p>
    <w:p w14:paraId="59BF02BC" w14:textId="661827CF" w:rsidR="00102074" w:rsidRDefault="00637490">
      <w:pPr>
        <w:pStyle w:val="TOC2"/>
        <w:rPr>
          <w:rFonts w:asciiTheme="minorHAnsi" w:eastAsiaTheme="minorEastAsia" w:hAnsiTheme="minorHAnsi" w:cstheme="minorBidi"/>
          <w:kern w:val="2"/>
          <w:sz w:val="21"/>
          <w:szCs w:val="22"/>
        </w:rPr>
      </w:pPr>
      <w:hyperlink w:anchor="_Toc59037395" w:history="1">
        <w:r w:rsidR="00102074" w:rsidRPr="00936C2A">
          <w:rPr>
            <w:rStyle w:val="a9"/>
            <w:rFonts w:asciiTheme="majorEastAsia" w:hAnsiTheme="majorEastAsia"/>
          </w:rPr>
          <w:t>13.2</w:t>
        </w:r>
        <w:r w:rsidR="00102074" w:rsidRPr="00936C2A">
          <w:rPr>
            <w:rStyle w:val="a9"/>
          </w:rPr>
          <w:t xml:space="preserve"> </w:t>
        </w:r>
        <w:r w:rsidR="00102074" w:rsidRPr="00936C2A">
          <w:rPr>
            <w:rStyle w:val="a9"/>
          </w:rPr>
          <w:t>钢结构构件生产</w:t>
        </w:r>
        <w:r w:rsidR="00102074">
          <w:rPr>
            <w:webHidden/>
          </w:rPr>
          <w:tab/>
        </w:r>
        <w:r w:rsidR="00102074">
          <w:rPr>
            <w:webHidden/>
          </w:rPr>
          <w:fldChar w:fldCharType="begin"/>
        </w:r>
        <w:r w:rsidR="00102074">
          <w:rPr>
            <w:webHidden/>
          </w:rPr>
          <w:instrText xml:space="preserve"> PAGEREF _Toc59037395 \h </w:instrText>
        </w:r>
        <w:r w:rsidR="00102074">
          <w:rPr>
            <w:webHidden/>
          </w:rPr>
        </w:r>
        <w:r w:rsidR="00102074">
          <w:rPr>
            <w:webHidden/>
          </w:rPr>
          <w:fldChar w:fldCharType="separate"/>
        </w:r>
        <w:r w:rsidR="00102074">
          <w:rPr>
            <w:webHidden/>
          </w:rPr>
          <w:t>88</w:t>
        </w:r>
        <w:r w:rsidR="00102074">
          <w:rPr>
            <w:webHidden/>
          </w:rPr>
          <w:fldChar w:fldCharType="end"/>
        </w:r>
      </w:hyperlink>
    </w:p>
    <w:p w14:paraId="0FD8DC03" w14:textId="03A405BC" w:rsidR="00102074" w:rsidRDefault="00637490">
      <w:pPr>
        <w:pStyle w:val="TOC2"/>
        <w:rPr>
          <w:rFonts w:asciiTheme="minorHAnsi" w:eastAsiaTheme="minorEastAsia" w:hAnsiTheme="minorHAnsi" w:cstheme="minorBidi"/>
          <w:kern w:val="2"/>
          <w:sz w:val="21"/>
          <w:szCs w:val="22"/>
        </w:rPr>
      </w:pPr>
      <w:hyperlink w:anchor="_Toc59037396" w:history="1">
        <w:r w:rsidR="00102074" w:rsidRPr="00936C2A">
          <w:rPr>
            <w:rStyle w:val="a9"/>
            <w:rFonts w:asciiTheme="majorEastAsia" w:hAnsiTheme="majorEastAsia"/>
          </w:rPr>
          <w:t>13.3</w:t>
        </w:r>
        <w:r w:rsidR="00102074" w:rsidRPr="00936C2A">
          <w:rPr>
            <w:rStyle w:val="a9"/>
          </w:rPr>
          <w:t xml:space="preserve"> </w:t>
        </w:r>
        <w:r w:rsidR="00102074" w:rsidRPr="00936C2A">
          <w:rPr>
            <w:rStyle w:val="a9"/>
          </w:rPr>
          <w:t>混凝土构件生产</w:t>
        </w:r>
        <w:r w:rsidR="00102074">
          <w:rPr>
            <w:webHidden/>
          </w:rPr>
          <w:tab/>
        </w:r>
        <w:r w:rsidR="00102074">
          <w:rPr>
            <w:webHidden/>
          </w:rPr>
          <w:fldChar w:fldCharType="begin"/>
        </w:r>
        <w:r w:rsidR="00102074">
          <w:rPr>
            <w:webHidden/>
          </w:rPr>
          <w:instrText xml:space="preserve"> PAGEREF _Toc59037396 \h </w:instrText>
        </w:r>
        <w:r w:rsidR="00102074">
          <w:rPr>
            <w:webHidden/>
          </w:rPr>
        </w:r>
        <w:r w:rsidR="00102074">
          <w:rPr>
            <w:webHidden/>
          </w:rPr>
          <w:fldChar w:fldCharType="separate"/>
        </w:r>
        <w:r w:rsidR="00102074">
          <w:rPr>
            <w:webHidden/>
          </w:rPr>
          <w:t>89</w:t>
        </w:r>
        <w:r w:rsidR="00102074">
          <w:rPr>
            <w:webHidden/>
          </w:rPr>
          <w:fldChar w:fldCharType="end"/>
        </w:r>
      </w:hyperlink>
    </w:p>
    <w:p w14:paraId="0D7D2048" w14:textId="424CE0E7" w:rsidR="00102074" w:rsidRDefault="00637490">
      <w:pPr>
        <w:pStyle w:val="TOC2"/>
        <w:rPr>
          <w:rFonts w:asciiTheme="minorHAnsi" w:eastAsiaTheme="minorEastAsia" w:hAnsiTheme="minorHAnsi" w:cstheme="minorBidi"/>
          <w:kern w:val="2"/>
          <w:sz w:val="21"/>
          <w:szCs w:val="22"/>
        </w:rPr>
      </w:pPr>
      <w:hyperlink w:anchor="_Toc59037397" w:history="1">
        <w:r w:rsidR="00102074" w:rsidRPr="00936C2A">
          <w:rPr>
            <w:rStyle w:val="a9"/>
            <w:rFonts w:asciiTheme="majorEastAsia" w:hAnsiTheme="majorEastAsia"/>
          </w:rPr>
          <w:t>13.4</w:t>
        </w:r>
        <w:r w:rsidR="00102074" w:rsidRPr="00936C2A">
          <w:rPr>
            <w:rStyle w:val="a9"/>
          </w:rPr>
          <w:t xml:space="preserve"> </w:t>
        </w:r>
        <w:r w:rsidR="00102074" w:rsidRPr="00936C2A">
          <w:rPr>
            <w:rStyle w:val="a9"/>
          </w:rPr>
          <w:t>包装、运输与堆放</w:t>
        </w:r>
        <w:r w:rsidR="00102074">
          <w:rPr>
            <w:webHidden/>
          </w:rPr>
          <w:tab/>
        </w:r>
        <w:r w:rsidR="00102074">
          <w:rPr>
            <w:webHidden/>
          </w:rPr>
          <w:fldChar w:fldCharType="begin"/>
        </w:r>
        <w:r w:rsidR="00102074">
          <w:rPr>
            <w:webHidden/>
          </w:rPr>
          <w:instrText xml:space="preserve"> PAGEREF _Toc59037397 \h </w:instrText>
        </w:r>
        <w:r w:rsidR="00102074">
          <w:rPr>
            <w:webHidden/>
          </w:rPr>
        </w:r>
        <w:r w:rsidR="00102074">
          <w:rPr>
            <w:webHidden/>
          </w:rPr>
          <w:fldChar w:fldCharType="separate"/>
        </w:r>
        <w:r w:rsidR="00102074">
          <w:rPr>
            <w:webHidden/>
          </w:rPr>
          <w:t>90</w:t>
        </w:r>
        <w:r w:rsidR="00102074">
          <w:rPr>
            <w:webHidden/>
          </w:rPr>
          <w:fldChar w:fldCharType="end"/>
        </w:r>
      </w:hyperlink>
    </w:p>
    <w:p w14:paraId="144C1EAF" w14:textId="517C6A6C" w:rsidR="00102074" w:rsidRDefault="00637490">
      <w:pPr>
        <w:pStyle w:val="TOC1"/>
        <w:rPr>
          <w:noProof/>
          <w:sz w:val="21"/>
        </w:rPr>
      </w:pPr>
      <w:hyperlink w:anchor="_Toc59037398" w:history="1">
        <w:r w:rsidR="00102074" w:rsidRPr="00936C2A">
          <w:rPr>
            <w:rStyle w:val="a9"/>
            <w:rFonts w:asciiTheme="majorEastAsia" w:eastAsia="宋体" w:hAnsiTheme="majorEastAsia"/>
            <w:b/>
            <w:noProof/>
          </w:rPr>
          <w:t>14</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施工安装</w:t>
        </w:r>
        <w:r w:rsidR="00102074">
          <w:rPr>
            <w:noProof/>
            <w:webHidden/>
          </w:rPr>
          <w:tab/>
        </w:r>
        <w:r w:rsidR="00102074">
          <w:rPr>
            <w:noProof/>
            <w:webHidden/>
          </w:rPr>
          <w:fldChar w:fldCharType="begin"/>
        </w:r>
        <w:r w:rsidR="00102074">
          <w:rPr>
            <w:noProof/>
            <w:webHidden/>
          </w:rPr>
          <w:instrText xml:space="preserve"> PAGEREF _Toc59037398 \h </w:instrText>
        </w:r>
        <w:r w:rsidR="00102074">
          <w:rPr>
            <w:noProof/>
            <w:webHidden/>
          </w:rPr>
        </w:r>
        <w:r w:rsidR="00102074">
          <w:rPr>
            <w:noProof/>
            <w:webHidden/>
          </w:rPr>
          <w:fldChar w:fldCharType="separate"/>
        </w:r>
        <w:r w:rsidR="00102074">
          <w:rPr>
            <w:noProof/>
            <w:webHidden/>
          </w:rPr>
          <w:t>92</w:t>
        </w:r>
        <w:r w:rsidR="00102074">
          <w:rPr>
            <w:noProof/>
            <w:webHidden/>
          </w:rPr>
          <w:fldChar w:fldCharType="end"/>
        </w:r>
      </w:hyperlink>
    </w:p>
    <w:p w14:paraId="4741DFB6" w14:textId="4507E865" w:rsidR="00102074" w:rsidRDefault="00637490">
      <w:pPr>
        <w:pStyle w:val="TOC2"/>
        <w:rPr>
          <w:rFonts w:asciiTheme="minorHAnsi" w:eastAsiaTheme="minorEastAsia" w:hAnsiTheme="minorHAnsi" w:cstheme="minorBidi"/>
          <w:kern w:val="2"/>
          <w:sz w:val="21"/>
          <w:szCs w:val="22"/>
        </w:rPr>
      </w:pPr>
      <w:hyperlink w:anchor="_Toc59037399" w:history="1">
        <w:r w:rsidR="00102074" w:rsidRPr="00936C2A">
          <w:rPr>
            <w:rStyle w:val="a9"/>
            <w:rFonts w:asciiTheme="majorEastAsia" w:hAnsiTheme="majorEastAsia"/>
          </w:rPr>
          <w:t>14.1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_Toc59037399 \h </w:instrText>
        </w:r>
        <w:r w:rsidR="00102074">
          <w:rPr>
            <w:webHidden/>
          </w:rPr>
        </w:r>
        <w:r w:rsidR="00102074">
          <w:rPr>
            <w:webHidden/>
          </w:rPr>
          <w:fldChar w:fldCharType="separate"/>
        </w:r>
        <w:r w:rsidR="00102074">
          <w:rPr>
            <w:webHidden/>
          </w:rPr>
          <w:t>92</w:t>
        </w:r>
        <w:r w:rsidR="00102074">
          <w:rPr>
            <w:webHidden/>
          </w:rPr>
          <w:fldChar w:fldCharType="end"/>
        </w:r>
      </w:hyperlink>
    </w:p>
    <w:p w14:paraId="4530358A" w14:textId="0FC614A3" w:rsidR="00102074" w:rsidRDefault="00637490">
      <w:pPr>
        <w:pStyle w:val="TOC2"/>
        <w:rPr>
          <w:rFonts w:asciiTheme="minorHAnsi" w:eastAsiaTheme="minorEastAsia" w:hAnsiTheme="minorHAnsi" w:cstheme="minorBidi"/>
          <w:kern w:val="2"/>
          <w:sz w:val="21"/>
          <w:szCs w:val="22"/>
        </w:rPr>
      </w:pPr>
      <w:hyperlink w:anchor="_Toc59037400" w:history="1">
        <w:r w:rsidR="00102074" w:rsidRPr="00936C2A">
          <w:rPr>
            <w:rStyle w:val="a9"/>
            <w:rFonts w:asciiTheme="majorEastAsia" w:hAnsiTheme="majorEastAsia"/>
          </w:rPr>
          <w:t>14.2</w:t>
        </w:r>
        <w:r w:rsidR="00102074" w:rsidRPr="00936C2A">
          <w:rPr>
            <w:rStyle w:val="a9"/>
          </w:rPr>
          <w:t xml:space="preserve"> </w:t>
        </w:r>
        <w:r w:rsidR="00102074" w:rsidRPr="00936C2A">
          <w:rPr>
            <w:rStyle w:val="a9"/>
          </w:rPr>
          <w:t>钢结构施工安装</w:t>
        </w:r>
        <w:r w:rsidR="00102074">
          <w:rPr>
            <w:webHidden/>
          </w:rPr>
          <w:tab/>
        </w:r>
        <w:r w:rsidR="00102074">
          <w:rPr>
            <w:webHidden/>
          </w:rPr>
          <w:fldChar w:fldCharType="begin"/>
        </w:r>
        <w:r w:rsidR="00102074">
          <w:rPr>
            <w:webHidden/>
          </w:rPr>
          <w:instrText xml:space="preserve"> PAGEREF _Toc59037400 \h </w:instrText>
        </w:r>
        <w:r w:rsidR="00102074">
          <w:rPr>
            <w:webHidden/>
          </w:rPr>
        </w:r>
        <w:r w:rsidR="00102074">
          <w:rPr>
            <w:webHidden/>
          </w:rPr>
          <w:fldChar w:fldCharType="separate"/>
        </w:r>
        <w:r w:rsidR="00102074">
          <w:rPr>
            <w:webHidden/>
          </w:rPr>
          <w:t>93</w:t>
        </w:r>
        <w:r w:rsidR="00102074">
          <w:rPr>
            <w:webHidden/>
          </w:rPr>
          <w:fldChar w:fldCharType="end"/>
        </w:r>
      </w:hyperlink>
    </w:p>
    <w:p w14:paraId="6582C29A" w14:textId="71BBCA28" w:rsidR="00102074" w:rsidRDefault="00637490">
      <w:pPr>
        <w:pStyle w:val="TOC2"/>
        <w:rPr>
          <w:rFonts w:asciiTheme="minorHAnsi" w:eastAsiaTheme="minorEastAsia" w:hAnsiTheme="minorHAnsi" w:cstheme="minorBidi"/>
          <w:kern w:val="2"/>
          <w:sz w:val="21"/>
          <w:szCs w:val="22"/>
        </w:rPr>
      </w:pPr>
      <w:hyperlink w:anchor="_Toc59037401" w:history="1">
        <w:r w:rsidR="00102074" w:rsidRPr="00936C2A">
          <w:rPr>
            <w:rStyle w:val="a9"/>
            <w:rFonts w:asciiTheme="majorEastAsia" w:hAnsiTheme="majorEastAsia"/>
          </w:rPr>
          <w:t>14.3</w:t>
        </w:r>
        <w:r w:rsidR="00102074" w:rsidRPr="00936C2A">
          <w:rPr>
            <w:rStyle w:val="a9"/>
          </w:rPr>
          <w:t xml:space="preserve"> </w:t>
        </w:r>
        <w:r w:rsidR="00102074" w:rsidRPr="00936C2A">
          <w:rPr>
            <w:rStyle w:val="a9"/>
          </w:rPr>
          <w:t>混凝土结构施工安装</w:t>
        </w:r>
        <w:r w:rsidR="00102074">
          <w:rPr>
            <w:webHidden/>
          </w:rPr>
          <w:tab/>
        </w:r>
        <w:r w:rsidR="00102074">
          <w:rPr>
            <w:webHidden/>
          </w:rPr>
          <w:fldChar w:fldCharType="begin"/>
        </w:r>
        <w:r w:rsidR="00102074">
          <w:rPr>
            <w:webHidden/>
          </w:rPr>
          <w:instrText xml:space="preserve"> PAGEREF _Toc59037401 \h </w:instrText>
        </w:r>
        <w:r w:rsidR="00102074">
          <w:rPr>
            <w:webHidden/>
          </w:rPr>
        </w:r>
        <w:r w:rsidR="00102074">
          <w:rPr>
            <w:webHidden/>
          </w:rPr>
          <w:fldChar w:fldCharType="separate"/>
        </w:r>
        <w:r w:rsidR="00102074">
          <w:rPr>
            <w:webHidden/>
          </w:rPr>
          <w:t>94</w:t>
        </w:r>
        <w:r w:rsidR="00102074">
          <w:rPr>
            <w:webHidden/>
          </w:rPr>
          <w:fldChar w:fldCharType="end"/>
        </w:r>
      </w:hyperlink>
    </w:p>
    <w:p w14:paraId="6470751F" w14:textId="0E958374" w:rsidR="00102074" w:rsidRDefault="00637490">
      <w:pPr>
        <w:pStyle w:val="TOC1"/>
        <w:rPr>
          <w:noProof/>
          <w:sz w:val="21"/>
        </w:rPr>
      </w:pPr>
      <w:hyperlink w:anchor="_Toc59037402" w:history="1">
        <w:r w:rsidR="00102074" w:rsidRPr="00936C2A">
          <w:rPr>
            <w:rStyle w:val="a9"/>
            <w:rFonts w:asciiTheme="majorEastAsia" w:eastAsia="宋体" w:hAnsiTheme="majorEastAsia"/>
            <w:b/>
            <w:noProof/>
          </w:rPr>
          <w:t>15</w:t>
        </w:r>
        <w:r w:rsidR="00102074" w:rsidRPr="00936C2A">
          <w:rPr>
            <w:rStyle w:val="a9"/>
            <w:rFonts w:ascii="Times New Roman" w:eastAsia="宋体" w:hAnsi="Times New Roman"/>
            <w:b/>
            <w:noProof/>
          </w:rPr>
          <w:t xml:space="preserve"> </w:t>
        </w:r>
        <w:r w:rsidR="00102074" w:rsidRPr="00936C2A">
          <w:rPr>
            <w:rStyle w:val="a9"/>
            <w:rFonts w:ascii="Times New Roman" w:eastAsia="宋体" w:hAnsi="Times New Roman"/>
            <w:b/>
            <w:noProof/>
          </w:rPr>
          <w:t>质量验收</w:t>
        </w:r>
        <w:r w:rsidR="00102074">
          <w:rPr>
            <w:noProof/>
            <w:webHidden/>
          </w:rPr>
          <w:tab/>
        </w:r>
        <w:r w:rsidR="00102074">
          <w:rPr>
            <w:noProof/>
            <w:webHidden/>
          </w:rPr>
          <w:fldChar w:fldCharType="begin"/>
        </w:r>
        <w:r w:rsidR="00102074">
          <w:rPr>
            <w:noProof/>
            <w:webHidden/>
          </w:rPr>
          <w:instrText xml:space="preserve"> PAGEREF _Toc59037402 \h </w:instrText>
        </w:r>
        <w:r w:rsidR="00102074">
          <w:rPr>
            <w:noProof/>
            <w:webHidden/>
          </w:rPr>
        </w:r>
        <w:r w:rsidR="00102074">
          <w:rPr>
            <w:noProof/>
            <w:webHidden/>
          </w:rPr>
          <w:fldChar w:fldCharType="separate"/>
        </w:r>
        <w:r w:rsidR="00102074">
          <w:rPr>
            <w:noProof/>
            <w:webHidden/>
          </w:rPr>
          <w:t>98</w:t>
        </w:r>
        <w:r w:rsidR="00102074">
          <w:rPr>
            <w:noProof/>
            <w:webHidden/>
          </w:rPr>
          <w:fldChar w:fldCharType="end"/>
        </w:r>
      </w:hyperlink>
    </w:p>
    <w:p w14:paraId="494A04AC" w14:textId="1268E21F" w:rsidR="00102074" w:rsidRDefault="00637490">
      <w:pPr>
        <w:pStyle w:val="TOC2"/>
        <w:rPr>
          <w:rFonts w:asciiTheme="minorHAnsi" w:eastAsiaTheme="minorEastAsia" w:hAnsiTheme="minorHAnsi" w:cstheme="minorBidi"/>
          <w:kern w:val="2"/>
          <w:sz w:val="21"/>
          <w:szCs w:val="22"/>
        </w:rPr>
      </w:pPr>
      <w:hyperlink w:anchor="_Toc59037403" w:history="1">
        <w:r w:rsidR="00102074" w:rsidRPr="00936C2A">
          <w:rPr>
            <w:rStyle w:val="a9"/>
            <w:rFonts w:asciiTheme="majorEastAsia" w:hAnsiTheme="majorEastAsia"/>
          </w:rPr>
          <w:t>15.1</w:t>
        </w:r>
        <w:r w:rsidR="00102074" w:rsidRPr="00936C2A">
          <w:rPr>
            <w:rStyle w:val="a9"/>
          </w:rPr>
          <w:t xml:space="preserve"> </w:t>
        </w:r>
        <w:r w:rsidR="00102074" w:rsidRPr="00936C2A">
          <w:rPr>
            <w:rStyle w:val="a9"/>
          </w:rPr>
          <w:t>一般规定</w:t>
        </w:r>
        <w:r w:rsidR="00102074">
          <w:rPr>
            <w:webHidden/>
          </w:rPr>
          <w:tab/>
        </w:r>
        <w:r w:rsidR="00102074">
          <w:rPr>
            <w:webHidden/>
          </w:rPr>
          <w:fldChar w:fldCharType="begin"/>
        </w:r>
        <w:r w:rsidR="00102074">
          <w:rPr>
            <w:webHidden/>
          </w:rPr>
          <w:instrText xml:space="preserve"> PAGEREF _Toc59037403 \h </w:instrText>
        </w:r>
        <w:r w:rsidR="00102074">
          <w:rPr>
            <w:webHidden/>
          </w:rPr>
        </w:r>
        <w:r w:rsidR="00102074">
          <w:rPr>
            <w:webHidden/>
          </w:rPr>
          <w:fldChar w:fldCharType="separate"/>
        </w:r>
        <w:r w:rsidR="00102074">
          <w:rPr>
            <w:webHidden/>
          </w:rPr>
          <w:t>98</w:t>
        </w:r>
        <w:r w:rsidR="00102074">
          <w:rPr>
            <w:webHidden/>
          </w:rPr>
          <w:fldChar w:fldCharType="end"/>
        </w:r>
      </w:hyperlink>
    </w:p>
    <w:p w14:paraId="37A20F3B" w14:textId="08755840" w:rsidR="00102074" w:rsidRDefault="00637490">
      <w:pPr>
        <w:pStyle w:val="TOC2"/>
        <w:rPr>
          <w:rFonts w:asciiTheme="minorHAnsi" w:eastAsiaTheme="minorEastAsia" w:hAnsiTheme="minorHAnsi" w:cstheme="minorBidi"/>
          <w:kern w:val="2"/>
          <w:sz w:val="21"/>
          <w:szCs w:val="22"/>
        </w:rPr>
      </w:pPr>
      <w:hyperlink w:anchor="_Toc59037404" w:history="1">
        <w:r w:rsidR="00102074" w:rsidRPr="00936C2A">
          <w:rPr>
            <w:rStyle w:val="a9"/>
            <w:rFonts w:asciiTheme="majorEastAsia" w:hAnsiTheme="majorEastAsia"/>
          </w:rPr>
          <w:t>15.2</w:t>
        </w:r>
        <w:r w:rsidR="00102074" w:rsidRPr="00936C2A">
          <w:rPr>
            <w:rStyle w:val="a9"/>
          </w:rPr>
          <w:t xml:space="preserve"> </w:t>
        </w:r>
        <w:r w:rsidR="00102074" w:rsidRPr="00936C2A">
          <w:rPr>
            <w:rStyle w:val="a9"/>
          </w:rPr>
          <w:t>钢结构工程质量验收</w:t>
        </w:r>
        <w:r w:rsidR="00102074">
          <w:rPr>
            <w:webHidden/>
          </w:rPr>
          <w:tab/>
        </w:r>
        <w:r w:rsidR="00102074">
          <w:rPr>
            <w:webHidden/>
          </w:rPr>
          <w:fldChar w:fldCharType="begin"/>
        </w:r>
        <w:r w:rsidR="00102074">
          <w:rPr>
            <w:webHidden/>
          </w:rPr>
          <w:instrText xml:space="preserve"> PAGEREF _Toc59037404 \h </w:instrText>
        </w:r>
        <w:r w:rsidR="00102074">
          <w:rPr>
            <w:webHidden/>
          </w:rPr>
        </w:r>
        <w:r w:rsidR="00102074">
          <w:rPr>
            <w:webHidden/>
          </w:rPr>
          <w:fldChar w:fldCharType="separate"/>
        </w:r>
        <w:r w:rsidR="00102074">
          <w:rPr>
            <w:webHidden/>
          </w:rPr>
          <w:t>98</w:t>
        </w:r>
        <w:r w:rsidR="00102074">
          <w:rPr>
            <w:webHidden/>
          </w:rPr>
          <w:fldChar w:fldCharType="end"/>
        </w:r>
      </w:hyperlink>
    </w:p>
    <w:p w14:paraId="5F2F0E9E" w14:textId="755641D0" w:rsidR="00102074" w:rsidRDefault="00637490">
      <w:pPr>
        <w:pStyle w:val="TOC2"/>
        <w:rPr>
          <w:rFonts w:asciiTheme="minorHAnsi" w:eastAsiaTheme="minorEastAsia" w:hAnsiTheme="minorHAnsi" w:cstheme="minorBidi"/>
          <w:kern w:val="2"/>
          <w:sz w:val="21"/>
          <w:szCs w:val="22"/>
        </w:rPr>
      </w:pPr>
      <w:hyperlink w:anchor="_Toc59037405" w:history="1">
        <w:r w:rsidR="00102074" w:rsidRPr="00936C2A">
          <w:rPr>
            <w:rStyle w:val="a9"/>
            <w:rFonts w:asciiTheme="majorEastAsia" w:hAnsiTheme="majorEastAsia"/>
          </w:rPr>
          <w:t>15.3</w:t>
        </w:r>
        <w:r w:rsidR="00102074" w:rsidRPr="00936C2A">
          <w:rPr>
            <w:rStyle w:val="a9"/>
          </w:rPr>
          <w:t xml:space="preserve"> </w:t>
        </w:r>
        <w:r w:rsidR="00102074" w:rsidRPr="00936C2A">
          <w:rPr>
            <w:rStyle w:val="a9"/>
          </w:rPr>
          <w:t>混凝土结构工程质量验收</w:t>
        </w:r>
        <w:r w:rsidR="00102074">
          <w:rPr>
            <w:webHidden/>
          </w:rPr>
          <w:tab/>
        </w:r>
        <w:r w:rsidR="00102074">
          <w:rPr>
            <w:webHidden/>
          </w:rPr>
          <w:fldChar w:fldCharType="begin"/>
        </w:r>
        <w:r w:rsidR="00102074">
          <w:rPr>
            <w:webHidden/>
          </w:rPr>
          <w:instrText xml:space="preserve"> PAGEREF _Toc59037405 \h </w:instrText>
        </w:r>
        <w:r w:rsidR="00102074">
          <w:rPr>
            <w:webHidden/>
          </w:rPr>
        </w:r>
        <w:r w:rsidR="00102074">
          <w:rPr>
            <w:webHidden/>
          </w:rPr>
          <w:fldChar w:fldCharType="separate"/>
        </w:r>
        <w:r w:rsidR="00102074">
          <w:rPr>
            <w:webHidden/>
          </w:rPr>
          <w:t>99</w:t>
        </w:r>
        <w:r w:rsidR="00102074">
          <w:rPr>
            <w:webHidden/>
          </w:rPr>
          <w:fldChar w:fldCharType="end"/>
        </w:r>
      </w:hyperlink>
    </w:p>
    <w:p w14:paraId="45E75E4E" w14:textId="59DECE5D" w:rsidR="00E73E71" w:rsidRPr="00E73E71" w:rsidRDefault="00E73E71" w:rsidP="004F2F3A">
      <w:pPr>
        <w:ind w:firstLineChars="0" w:firstLine="0"/>
        <w:rPr>
          <w:highlight w:val="yellow"/>
        </w:rPr>
      </w:pPr>
      <w:r w:rsidRPr="003A45C4">
        <w:rPr>
          <w:rFonts w:ascii="Times New Roman" w:hAnsi="Times New Roman" w:cs="Times New Roman"/>
        </w:rPr>
        <w:fldChar w:fldCharType="end"/>
      </w:r>
    </w:p>
    <w:p w14:paraId="5819BCC3" w14:textId="77777777" w:rsidR="00E73E71" w:rsidRPr="00E73E71" w:rsidRDefault="00E73E71" w:rsidP="00E73E71">
      <w:pPr>
        <w:spacing w:line="960" w:lineRule="auto"/>
        <w:ind w:firstLineChars="0"/>
        <w:outlineLvl w:val="0"/>
        <w:rPr>
          <w:rFonts w:ascii="Times New Roman" w:eastAsia="宋体" w:hAnsi="Times New Roman"/>
          <w:b/>
          <w:sz w:val="44"/>
          <w:szCs w:val="44"/>
          <w:highlight w:val="yellow"/>
        </w:rPr>
        <w:sectPr w:rsidR="00E73E71" w:rsidRPr="00E73E71">
          <w:pgSz w:w="11906" w:h="16838"/>
          <w:pgMar w:top="1440" w:right="1800" w:bottom="1440" w:left="1800" w:header="851" w:footer="992" w:gutter="0"/>
          <w:cols w:space="425"/>
          <w:docGrid w:type="lines" w:linePitch="312"/>
        </w:sectPr>
      </w:pPr>
    </w:p>
    <w:p w14:paraId="6E6B6A4A" w14:textId="77777777" w:rsidR="00E73E71" w:rsidRPr="00C467DC" w:rsidRDefault="00E73E71" w:rsidP="00E73E71">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4" w:name="_Toc59037336"/>
      <w:r w:rsidRPr="00C467DC">
        <w:rPr>
          <w:rFonts w:ascii="Times New Roman" w:eastAsia="宋体" w:hAnsi="Times New Roman" w:hint="eastAsia"/>
          <w:b/>
          <w:sz w:val="44"/>
          <w:szCs w:val="44"/>
        </w:rPr>
        <w:lastRenderedPageBreak/>
        <w:t>总则</w:t>
      </w:r>
      <w:bookmarkEnd w:id="3"/>
      <w:bookmarkEnd w:id="4"/>
    </w:p>
    <w:p w14:paraId="29D996D7" w14:textId="77777777" w:rsidR="00337AE0" w:rsidRPr="00337AE0" w:rsidRDefault="007825C7" w:rsidP="009E5BD0">
      <w:pPr>
        <w:pStyle w:val="a8"/>
        <w:numPr>
          <w:ilvl w:val="2"/>
          <w:numId w:val="4"/>
        </w:numPr>
        <w:spacing w:line="500" w:lineRule="exact"/>
        <w:ind w:left="0" w:firstLineChars="0" w:firstLine="0"/>
        <w:rPr>
          <w:rFonts w:ascii="Times New Roman" w:eastAsia="宋体" w:hAnsi="Times New Roman"/>
          <w:sz w:val="28"/>
          <w:szCs w:val="28"/>
        </w:rPr>
      </w:pPr>
      <w:r w:rsidRPr="007825C7">
        <w:rPr>
          <w:rFonts w:ascii="Times New Roman" w:eastAsia="宋体" w:hAnsi="Times New Roman" w:hint="eastAsia"/>
          <w:sz w:val="28"/>
          <w:szCs w:val="28"/>
        </w:rPr>
        <w:t>为满足装配式钢——混凝土混合结构的设计、施工及验收中，贯彻执行国家的技术经济政策，做到安全适用、技术先进、经济合理、确保质量，制定本规程。</w:t>
      </w:r>
    </w:p>
    <w:p w14:paraId="1B7C769F" w14:textId="77777777" w:rsidR="003F1CF0" w:rsidRDefault="00337AE0" w:rsidP="00224F24">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10DF744D" w14:textId="77777777" w:rsidR="001E7F63" w:rsidRDefault="00224F24" w:rsidP="003F1CF0">
      <w:pPr>
        <w:pStyle w:val="a8"/>
        <w:spacing w:line="500" w:lineRule="exact"/>
        <w:ind w:firstLine="480"/>
        <w:rPr>
          <w:rFonts w:ascii="Times New Roman" w:eastAsia="宋体" w:hAnsi="Times New Roman"/>
          <w:color w:val="548DD4" w:themeColor="text2" w:themeTint="99"/>
          <w:szCs w:val="28"/>
        </w:rPr>
      </w:pPr>
      <w:r w:rsidRPr="00224F24">
        <w:rPr>
          <w:rFonts w:ascii="Times New Roman" w:eastAsia="宋体" w:hAnsi="Times New Roman" w:hint="eastAsia"/>
          <w:color w:val="548DD4" w:themeColor="text2" w:themeTint="99"/>
          <w:szCs w:val="28"/>
        </w:rPr>
        <w:t>为落实</w:t>
      </w:r>
      <w:r w:rsidRPr="00224F24">
        <w:rPr>
          <w:rFonts w:ascii="Times New Roman" w:eastAsia="宋体" w:hAnsi="Times New Roman" w:hint="eastAsia"/>
          <w:color w:val="548DD4" w:themeColor="text2" w:themeTint="99"/>
          <w:szCs w:val="28"/>
        </w:rPr>
        <w:t>"</w:t>
      </w:r>
      <w:r w:rsidRPr="00224F24">
        <w:rPr>
          <w:rFonts w:ascii="Times New Roman" w:eastAsia="宋体" w:hAnsi="Times New Roman" w:hint="eastAsia"/>
          <w:color w:val="548DD4" w:themeColor="text2" w:themeTint="99"/>
          <w:szCs w:val="28"/>
        </w:rPr>
        <w:t>节能、降耗、减排、环保</w:t>
      </w:r>
      <w:r w:rsidRPr="00224F24">
        <w:rPr>
          <w:rFonts w:ascii="Times New Roman" w:eastAsia="宋体" w:hAnsi="Times New Roman" w:hint="eastAsia"/>
          <w:color w:val="548DD4" w:themeColor="text2" w:themeTint="99"/>
          <w:szCs w:val="28"/>
        </w:rPr>
        <w:t>"</w:t>
      </w:r>
      <w:r w:rsidRPr="00224F24">
        <w:rPr>
          <w:rFonts w:ascii="Times New Roman" w:eastAsia="宋体" w:hAnsi="Times New Roman" w:hint="eastAsia"/>
          <w:color w:val="548DD4" w:themeColor="text2" w:themeTint="99"/>
          <w:szCs w:val="28"/>
        </w:rPr>
        <w:t>的基本国策，实现资源、能源的可持续发展，推动</w:t>
      </w:r>
      <w:r>
        <w:rPr>
          <w:rFonts w:ascii="Times New Roman" w:eastAsia="宋体" w:hAnsi="Times New Roman" w:hint="eastAsia"/>
          <w:color w:val="548DD4" w:themeColor="text2" w:themeTint="99"/>
          <w:szCs w:val="28"/>
        </w:rPr>
        <w:t>重庆市</w:t>
      </w:r>
      <w:r w:rsidRPr="00224F24">
        <w:rPr>
          <w:rFonts w:ascii="Times New Roman" w:eastAsia="宋体" w:hAnsi="Times New Roman" w:hint="eastAsia"/>
          <w:color w:val="548DD4" w:themeColor="text2" w:themeTint="99"/>
          <w:szCs w:val="28"/>
        </w:rPr>
        <w:t>建筑产业的现代化进程，提高工业化水平</w:t>
      </w:r>
      <w:r w:rsidR="009468B8">
        <w:rPr>
          <w:rFonts w:ascii="Times New Roman" w:eastAsia="宋体" w:hAnsi="Times New Roman" w:hint="eastAsia"/>
          <w:color w:val="548DD4" w:themeColor="text2" w:themeTint="99"/>
          <w:szCs w:val="28"/>
        </w:rPr>
        <w:t>，本标准在国家标准《装配式混凝土建筑技术标准》</w:t>
      </w:r>
      <w:r w:rsidR="009468B8">
        <w:rPr>
          <w:rFonts w:ascii="Times New Roman" w:eastAsia="宋体" w:hAnsi="Times New Roman" w:hint="eastAsia"/>
          <w:color w:val="548DD4" w:themeColor="text2" w:themeTint="99"/>
          <w:szCs w:val="28"/>
        </w:rPr>
        <w:t>GB/T 51231-2016</w:t>
      </w:r>
      <w:r w:rsidR="009468B8">
        <w:rPr>
          <w:rFonts w:ascii="Times New Roman" w:eastAsia="宋体" w:hAnsi="Times New Roman" w:hint="eastAsia"/>
          <w:color w:val="548DD4" w:themeColor="text2" w:themeTint="99"/>
          <w:szCs w:val="28"/>
        </w:rPr>
        <w:t>及行业标准《装配式混凝土结构技术规程》</w:t>
      </w:r>
      <w:r w:rsidR="009468B8">
        <w:rPr>
          <w:rFonts w:ascii="Times New Roman" w:eastAsia="宋体" w:hAnsi="Times New Roman" w:hint="eastAsia"/>
          <w:color w:val="548DD4" w:themeColor="text2" w:themeTint="99"/>
          <w:szCs w:val="28"/>
        </w:rPr>
        <w:t>JGJ 1-2014</w:t>
      </w:r>
      <w:r w:rsidR="009468B8">
        <w:rPr>
          <w:rFonts w:ascii="Times New Roman" w:eastAsia="宋体" w:hAnsi="Times New Roman" w:hint="eastAsia"/>
          <w:color w:val="548DD4" w:themeColor="text2" w:themeTint="99"/>
          <w:szCs w:val="28"/>
        </w:rPr>
        <w:t>的基础上，借鉴</w:t>
      </w:r>
      <w:r w:rsidR="00D7169A">
        <w:rPr>
          <w:rFonts w:ascii="Times New Roman" w:eastAsia="宋体" w:hAnsi="Times New Roman" w:hint="eastAsia"/>
          <w:color w:val="548DD4" w:themeColor="text2" w:themeTint="99"/>
          <w:szCs w:val="28"/>
        </w:rPr>
        <w:t>润泰及</w:t>
      </w:r>
      <w:r w:rsidR="009468B8">
        <w:rPr>
          <w:rFonts w:ascii="Times New Roman" w:eastAsia="宋体" w:hAnsi="Times New Roman" w:hint="eastAsia"/>
          <w:color w:val="548DD4" w:themeColor="text2" w:themeTint="99"/>
          <w:szCs w:val="28"/>
        </w:rPr>
        <w:t>PCI</w:t>
      </w:r>
      <w:r w:rsidR="009468B8">
        <w:rPr>
          <w:rFonts w:ascii="Times New Roman" w:eastAsia="宋体" w:hAnsi="Times New Roman" w:hint="eastAsia"/>
          <w:color w:val="548DD4" w:themeColor="text2" w:themeTint="99"/>
          <w:szCs w:val="28"/>
        </w:rPr>
        <w:t>做法，并结合多年装配式工程经验，制定本标准。</w:t>
      </w:r>
    </w:p>
    <w:p w14:paraId="677D6CD6" w14:textId="77777777" w:rsidR="00D66027" w:rsidRDefault="00D66027" w:rsidP="00D66027">
      <w:pPr>
        <w:pStyle w:val="a8"/>
        <w:spacing w:line="500" w:lineRule="exact"/>
        <w:ind w:firstLine="480"/>
        <w:rPr>
          <w:rFonts w:ascii="Times New Roman" w:eastAsia="宋体" w:hAnsi="Times New Roman"/>
          <w:color w:val="548DD4" w:themeColor="text2" w:themeTint="99"/>
          <w:szCs w:val="28"/>
        </w:rPr>
      </w:pPr>
      <w:r w:rsidRPr="00D66027">
        <w:rPr>
          <w:rFonts w:ascii="Times New Roman" w:eastAsia="宋体" w:hAnsi="Times New Roman" w:hint="eastAsia"/>
          <w:color w:val="548DD4" w:themeColor="text2" w:themeTint="99"/>
          <w:szCs w:val="28"/>
        </w:rPr>
        <w:t>装配式</w:t>
      </w:r>
      <w:r>
        <w:rPr>
          <w:rFonts w:ascii="Times New Roman" w:eastAsia="宋体" w:hAnsi="Times New Roman" w:hint="eastAsia"/>
          <w:color w:val="548DD4" w:themeColor="text2" w:themeTint="99"/>
          <w:szCs w:val="28"/>
        </w:rPr>
        <w:t>混</w:t>
      </w:r>
      <w:r w:rsidRPr="00D66027">
        <w:rPr>
          <w:rFonts w:ascii="Times New Roman" w:eastAsia="宋体" w:hAnsi="Times New Roman" w:hint="eastAsia"/>
          <w:color w:val="548DD4" w:themeColor="text2" w:themeTint="99"/>
          <w:szCs w:val="28"/>
        </w:rPr>
        <w:t>凝土建筑具有工业化水平高、便于冬期施工、减少施工现场湿作业量、减少材料消耗、减少工地扬尘和建筑垃圾等优点，它有利于实现提高建筑质量、提高生产效率、降低成本、实现节能减排和保护环境的目的。装配式建筑在许多国家和地区，如欧洲、新加坡，以及美国、日本、新西兰等处于高烈度地震区的国家都得到了广泛的应用。在我国，近年来，由于节能减排要求的提高，以及劳动力价格的大幅度上涨等因素，预制混凝土构件的应用开始呈现迅速上升的趋势。</w:t>
      </w:r>
    </w:p>
    <w:p w14:paraId="51C536CA" w14:textId="77777777" w:rsidR="00D66027" w:rsidRDefault="00D66027" w:rsidP="00D66027">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与上一代的装配式结构相比，新一代的装配式结构采用了许多先进技术。本标准以润泰体系及</w:t>
      </w:r>
      <w:r>
        <w:rPr>
          <w:rFonts w:ascii="Times New Roman" w:eastAsia="宋体" w:hAnsi="Times New Roman" w:hint="eastAsia"/>
          <w:color w:val="548DD4" w:themeColor="text2" w:themeTint="99"/>
          <w:szCs w:val="28"/>
        </w:rPr>
        <w:t>PCI</w:t>
      </w:r>
      <w:r>
        <w:rPr>
          <w:rFonts w:ascii="Times New Roman" w:eastAsia="宋体" w:hAnsi="Times New Roman" w:hint="eastAsia"/>
          <w:color w:val="548DD4" w:themeColor="text2" w:themeTint="99"/>
          <w:szCs w:val="28"/>
        </w:rPr>
        <w:t>体系为基础，综合反映了国内外近几年来在装配式结构领域的最新科研成果和工程实践经验；要求装配整体式结构的可靠度、耐久性及整体性等基本上与现浇混凝土结构等同；所提出的各项要求与国家现行相关标准协调一致。</w:t>
      </w:r>
    </w:p>
    <w:p w14:paraId="15D3D68D" w14:textId="77777777" w:rsidR="00C65302" w:rsidRDefault="00C65302" w:rsidP="00D66027">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本标准强调装配式混凝土结构的全过程管理，添加生产运输环节；并且增加了预应力构件的运用。无支撑预应力构件以其二阶段受力特征降低支座负弯矩，减小后期开裂风险，充分利用预应力筋强度，是一种十分适合装配体系的构件。</w:t>
      </w:r>
    </w:p>
    <w:p w14:paraId="7ADA99AA" w14:textId="77777777" w:rsidR="00C65302" w:rsidRPr="00C65302" w:rsidRDefault="00C65302" w:rsidP="00D66027">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lastRenderedPageBreak/>
        <w:t>本标准是对装配式结构设计的最低限度要求，设计者可根据具体情况适当提高设计的安全储备。</w:t>
      </w:r>
    </w:p>
    <w:p w14:paraId="2BE15A53" w14:textId="77777777" w:rsidR="00E73E71" w:rsidRDefault="007825C7" w:rsidP="009E5BD0">
      <w:pPr>
        <w:pStyle w:val="a8"/>
        <w:numPr>
          <w:ilvl w:val="2"/>
          <w:numId w:val="4"/>
        </w:numPr>
        <w:spacing w:line="500" w:lineRule="exact"/>
        <w:ind w:left="0" w:firstLineChars="0" w:firstLine="0"/>
        <w:rPr>
          <w:rFonts w:ascii="Times New Roman" w:eastAsia="宋体" w:hAnsi="Times New Roman"/>
          <w:sz w:val="28"/>
          <w:szCs w:val="28"/>
        </w:rPr>
      </w:pPr>
      <w:r w:rsidRPr="007825C7">
        <w:rPr>
          <w:rFonts w:ascii="Times New Roman" w:eastAsia="宋体" w:hAnsi="Times New Roman" w:hint="eastAsia"/>
          <w:sz w:val="28"/>
          <w:szCs w:val="28"/>
        </w:rPr>
        <w:t>本规程适用于民用建筑非抗震设计及抗震设防烈度为</w:t>
      </w:r>
      <w:r w:rsidRPr="007825C7">
        <w:rPr>
          <w:rFonts w:ascii="Times New Roman" w:eastAsia="宋体" w:hAnsi="Times New Roman" w:hint="eastAsia"/>
          <w:sz w:val="28"/>
          <w:szCs w:val="28"/>
        </w:rPr>
        <w:t>6</w:t>
      </w:r>
      <w:r w:rsidRPr="007825C7">
        <w:rPr>
          <w:rFonts w:ascii="Times New Roman" w:eastAsia="宋体" w:hAnsi="Times New Roman" w:hint="eastAsia"/>
          <w:sz w:val="28"/>
          <w:szCs w:val="28"/>
        </w:rPr>
        <w:t>度至</w:t>
      </w:r>
      <w:r w:rsidRPr="007825C7">
        <w:rPr>
          <w:rFonts w:ascii="Times New Roman" w:eastAsia="宋体" w:hAnsi="Times New Roman" w:hint="eastAsia"/>
          <w:sz w:val="28"/>
          <w:szCs w:val="28"/>
        </w:rPr>
        <w:t>9</w:t>
      </w:r>
      <w:r w:rsidRPr="007825C7">
        <w:rPr>
          <w:rFonts w:ascii="Times New Roman" w:eastAsia="宋体" w:hAnsi="Times New Roman" w:hint="eastAsia"/>
          <w:sz w:val="28"/>
          <w:szCs w:val="28"/>
        </w:rPr>
        <w:t>度抗震设计的装配式钢——混凝土混合结构的设计、生产运输、施工安装与质量验收。本规程不适用于建造在危险地段场地的装配式钢——混凝土混合结构。</w:t>
      </w:r>
    </w:p>
    <w:p w14:paraId="7F52F3D2" w14:textId="77777777" w:rsidR="008779FD" w:rsidRDefault="00DF223C" w:rsidP="00DF223C">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2C60BF0B" w14:textId="2A62A79D" w:rsidR="007825C7" w:rsidRPr="007825C7" w:rsidRDefault="007825C7" w:rsidP="00050C35">
      <w:pPr>
        <w:pStyle w:val="a8"/>
        <w:numPr>
          <w:ilvl w:val="2"/>
          <w:numId w:val="4"/>
        </w:numPr>
        <w:spacing w:line="500" w:lineRule="exact"/>
        <w:ind w:left="0" w:firstLineChars="0" w:firstLine="0"/>
        <w:rPr>
          <w:rFonts w:ascii="Times New Roman" w:eastAsia="宋体" w:hAnsi="Times New Roman"/>
          <w:color w:val="548DD4" w:themeColor="text2" w:themeTint="99"/>
          <w:szCs w:val="28"/>
        </w:rPr>
      </w:pPr>
      <w:r w:rsidRPr="007825C7">
        <w:rPr>
          <w:rFonts w:ascii="Times New Roman" w:eastAsia="宋体" w:hAnsi="Times New Roman" w:hint="eastAsia"/>
          <w:sz w:val="28"/>
          <w:szCs w:val="28"/>
        </w:rPr>
        <w:t>装配式钢——混凝土混合结构是指由钢构件、混凝土构件、钢</w:t>
      </w:r>
      <w:r w:rsidRPr="007825C7">
        <w:rPr>
          <w:rFonts w:ascii="Times New Roman" w:eastAsia="宋体" w:hAnsi="Times New Roman" w:hint="eastAsia"/>
          <w:sz w:val="28"/>
          <w:szCs w:val="28"/>
        </w:rPr>
        <w:t>-</w:t>
      </w:r>
      <w:r w:rsidRPr="007825C7">
        <w:rPr>
          <w:rFonts w:ascii="Times New Roman" w:eastAsia="宋体" w:hAnsi="Times New Roman" w:hint="eastAsia"/>
          <w:sz w:val="28"/>
          <w:szCs w:val="28"/>
        </w:rPr>
        <w:t>混凝土组合构件，</w:t>
      </w:r>
      <w:r w:rsidR="00EE32BB">
        <w:rPr>
          <w:rFonts w:ascii="Times New Roman" w:eastAsia="宋体" w:hAnsi="Times New Roman" w:hint="eastAsia"/>
          <w:sz w:val="28"/>
          <w:szCs w:val="28"/>
        </w:rPr>
        <w:t>钢筋混凝土剪力墙</w:t>
      </w:r>
      <w:r w:rsidRPr="007825C7">
        <w:rPr>
          <w:rFonts w:ascii="Times New Roman" w:eastAsia="宋体" w:hAnsi="Times New Roman" w:hint="eastAsia"/>
          <w:sz w:val="28"/>
          <w:szCs w:val="28"/>
        </w:rPr>
        <w:t>或钢筋</w:t>
      </w:r>
      <w:r w:rsidRPr="007825C7">
        <w:rPr>
          <w:rFonts w:ascii="Times New Roman" w:eastAsia="宋体" w:hAnsi="Times New Roman" w:hint="eastAsia"/>
          <w:sz w:val="28"/>
          <w:szCs w:val="28"/>
        </w:rPr>
        <w:t>(</w:t>
      </w:r>
      <w:r w:rsidRPr="007825C7">
        <w:rPr>
          <w:rFonts w:ascii="Times New Roman" w:eastAsia="宋体" w:hAnsi="Times New Roman" w:hint="eastAsia"/>
          <w:sz w:val="28"/>
          <w:szCs w:val="28"/>
        </w:rPr>
        <w:t>或钢骨</w:t>
      </w:r>
      <w:r w:rsidRPr="007825C7">
        <w:rPr>
          <w:rFonts w:ascii="Times New Roman" w:eastAsia="宋体" w:hAnsi="Times New Roman" w:hint="eastAsia"/>
          <w:sz w:val="28"/>
          <w:szCs w:val="28"/>
        </w:rPr>
        <w:t>)</w:t>
      </w:r>
      <w:r w:rsidRPr="007825C7">
        <w:rPr>
          <w:rFonts w:ascii="Times New Roman" w:eastAsia="宋体" w:hAnsi="Times New Roman" w:hint="eastAsia"/>
          <w:sz w:val="28"/>
          <w:szCs w:val="28"/>
        </w:rPr>
        <w:t>混凝土核心筒组成的结构，可分为双重抗侧力体系和非双重抗侧力体系。</w:t>
      </w:r>
    </w:p>
    <w:p w14:paraId="168DD74D" w14:textId="06E4FC57" w:rsidR="007825C7" w:rsidRPr="007825C7" w:rsidRDefault="007825C7" w:rsidP="007825C7">
      <w:pPr>
        <w:pStyle w:val="a8"/>
        <w:numPr>
          <w:ilvl w:val="2"/>
          <w:numId w:val="4"/>
        </w:numPr>
        <w:spacing w:line="500" w:lineRule="exact"/>
        <w:ind w:left="0" w:firstLineChars="0" w:firstLine="0"/>
        <w:rPr>
          <w:rFonts w:ascii="Times New Roman" w:eastAsia="宋体" w:hAnsi="Times New Roman"/>
          <w:sz w:val="28"/>
          <w:szCs w:val="28"/>
        </w:rPr>
      </w:pPr>
      <w:r w:rsidRPr="007825C7">
        <w:rPr>
          <w:rFonts w:ascii="Times New Roman" w:eastAsia="宋体" w:hAnsi="Times New Roman" w:hint="eastAsia"/>
          <w:sz w:val="28"/>
          <w:szCs w:val="28"/>
        </w:rPr>
        <w:t>装配式钢——混凝土混合结构的设计、施工及验收除应符合本标准外</w:t>
      </w:r>
      <w:r w:rsidRPr="007825C7">
        <w:rPr>
          <w:rFonts w:ascii="Times New Roman" w:eastAsia="宋体" w:hAnsi="Times New Roman" w:hint="eastAsia"/>
          <w:sz w:val="28"/>
          <w:szCs w:val="28"/>
        </w:rPr>
        <w:t>,</w:t>
      </w:r>
      <w:r w:rsidRPr="007825C7">
        <w:rPr>
          <w:rFonts w:ascii="Times New Roman" w:eastAsia="宋体" w:hAnsi="Times New Roman" w:hint="eastAsia"/>
          <w:sz w:val="28"/>
          <w:szCs w:val="28"/>
        </w:rPr>
        <w:t>尚应符合国家现行有关标准的规定。</w:t>
      </w:r>
    </w:p>
    <w:p w14:paraId="5A895154" w14:textId="77777777" w:rsidR="00B70D05" w:rsidRPr="007825C7" w:rsidRDefault="007825C7" w:rsidP="007825C7">
      <w:pPr>
        <w:pStyle w:val="a8"/>
        <w:spacing w:line="500" w:lineRule="exact"/>
        <w:ind w:firstLineChars="0" w:firstLine="0"/>
        <w:rPr>
          <w:rFonts w:ascii="Times New Roman" w:eastAsia="宋体" w:hAnsi="Times New Roman"/>
          <w:color w:val="548DD4" w:themeColor="text2" w:themeTint="99"/>
          <w:szCs w:val="28"/>
        </w:rPr>
      </w:pPr>
      <w:r w:rsidRPr="007825C7">
        <w:rPr>
          <w:rFonts w:ascii="Times New Roman" w:eastAsia="宋体" w:hAnsi="Times New Roman" w:hint="eastAsia"/>
          <w:color w:val="548DD4" w:themeColor="text2" w:themeTint="99"/>
          <w:szCs w:val="28"/>
        </w:rPr>
        <w:t>条</w:t>
      </w:r>
      <w:r w:rsidR="00050C35" w:rsidRPr="007825C7">
        <w:rPr>
          <w:rFonts w:ascii="Times New Roman" w:eastAsia="宋体" w:hAnsi="Times New Roman" w:hint="eastAsia"/>
          <w:color w:val="548DD4" w:themeColor="text2" w:themeTint="99"/>
          <w:szCs w:val="28"/>
        </w:rPr>
        <w:t>文说明：</w:t>
      </w:r>
    </w:p>
    <w:p w14:paraId="6101F1BC" w14:textId="77777777" w:rsidR="00392B2C" w:rsidRPr="0037575F" w:rsidRDefault="00392B2C" w:rsidP="007825C7">
      <w:pPr>
        <w:pStyle w:val="a8"/>
        <w:spacing w:line="500" w:lineRule="exact"/>
        <w:ind w:firstLine="480"/>
        <w:rPr>
          <w:rFonts w:ascii="Times New Roman" w:eastAsia="宋体" w:hAnsi="Times New Roman"/>
          <w:color w:val="92D050"/>
          <w:szCs w:val="28"/>
        </w:rPr>
      </w:pPr>
    </w:p>
    <w:p w14:paraId="22A39A8E" w14:textId="77777777" w:rsidR="00E73E71" w:rsidRPr="002829A0" w:rsidRDefault="00E73E71" w:rsidP="00E73E71">
      <w:pPr>
        <w:pStyle w:val="a8"/>
        <w:spacing w:line="500" w:lineRule="exact"/>
        <w:ind w:firstLineChars="0" w:firstLine="0"/>
        <w:rPr>
          <w:rFonts w:ascii="Times New Roman" w:eastAsia="宋体" w:hAnsi="Times New Roman"/>
          <w:sz w:val="28"/>
          <w:szCs w:val="28"/>
        </w:rPr>
      </w:pPr>
    </w:p>
    <w:p w14:paraId="796D0A95" w14:textId="77777777" w:rsidR="00E73E71" w:rsidRDefault="00E73E71" w:rsidP="00E73E71">
      <w:pPr>
        <w:pStyle w:val="a8"/>
        <w:spacing w:line="500" w:lineRule="exact"/>
        <w:ind w:firstLineChars="0" w:firstLine="0"/>
        <w:rPr>
          <w:rFonts w:ascii="Times New Roman" w:eastAsia="宋体" w:hAnsi="Times New Roman"/>
          <w:sz w:val="28"/>
          <w:szCs w:val="28"/>
        </w:rPr>
        <w:sectPr w:rsidR="00E73E71">
          <w:pgSz w:w="11906" w:h="16838"/>
          <w:pgMar w:top="1440" w:right="1800" w:bottom="1440" w:left="1800" w:header="851" w:footer="992" w:gutter="0"/>
          <w:cols w:space="425"/>
          <w:docGrid w:type="lines" w:linePitch="312"/>
        </w:sectPr>
      </w:pPr>
    </w:p>
    <w:p w14:paraId="673BDD87" w14:textId="77777777" w:rsidR="00E73E71" w:rsidRPr="00C467DC" w:rsidRDefault="00E73E71" w:rsidP="00E73E71">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5" w:name="_Toc508982975"/>
      <w:bookmarkStart w:id="6" w:name="_Toc59037337"/>
      <w:r w:rsidRPr="00C467DC">
        <w:rPr>
          <w:rFonts w:ascii="Times New Roman" w:eastAsia="宋体" w:hAnsi="Times New Roman" w:hint="eastAsia"/>
          <w:b/>
          <w:sz w:val="44"/>
          <w:szCs w:val="44"/>
        </w:rPr>
        <w:lastRenderedPageBreak/>
        <w:t>术语和符号</w:t>
      </w:r>
      <w:bookmarkEnd w:id="5"/>
      <w:bookmarkEnd w:id="6"/>
    </w:p>
    <w:p w14:paraId="7EAE775B" w14:textId="77777777" w:rsidR="00A94A58" w:rsidRPr="00C467DC" w:rsidRDefault="00A94A58" w:rsidP="00A94A58">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 w:name="_Toc508982976"/>
      <w:bookmarkStart w:id="8" w:name="_Toc59037338"/>
      <w:bookmarkStart w:id="9" w:name="_Toc508982977"/>
      <w:r w:rsidRPr="00C467DC">
        <w:rPr>
          <w:rFonts w:ascii="Times New Roman" w:eastAsia="宋体" w:hAnsi="Times New Roman" w:hint="eastAsia"/>
          <w:sz w:val="32"/>
          <w:szCs w:val="32"/>
        </w:rPr>
        <w:t>术语</w:t>
      </w:r>
      <w:bookmarkEnd w:id="7"/>
      <w:bookmarkEnd w:id="8"/>
    </w:p>
    <w:p w14:paraId="7C2B0661" w14:textId="7B914C4D" w:rsidR="00A501A1" w:rsidRPr="00A501A1" w:rsidRDefault="00A501A1" w:rsidP="00EA290C">
      <w:pPr>
        <w:pStyle w:val="a8"/>
        <w:numPr>
          <w:ilvl w:val="2"/>
          <w:numId w:val="1"/>
        </w:numPr>
        <w:spacing w:line="500" w:lineRule="exact"/>
        <w:ind w:firstLineChars="0"/>
        <w:jc w:val="left"/>
        <w:rPr>
          <w:rFonts w:ascii="Times New Roman" w:eastAsia="宋体" w:hAnsi="Times New Roman"/>
          <w:sz w:val="28"/>
          <w:szCs w:val="28"/>
        </w:rPr>
      </w:pPr>
      <w:r w:rsidRPr="00A501A1">
        <w:rPr>
          <w:rFonts w:ascii="Times New Roman" w:eastAsia="宋体" w:hAnsi="Times New Roman" w:hint="eastAsia"/>
          <w:sz w:val="28"/>
          <w:szCs w:val="28"/>
        </w:rPr>
        <w:t>钢</w:t>
      </w:r>
      <w:r w:rsidRPr="00A501A1">
        <w:rPr>
          <w:rFonts w:ascii="Times New Roman" w:eastAsia="宋体" w:hAnsi="Times New Roman" w:hint="eastAsia"/>
          <w:sz w:val="28"/>
          <w:szCs w:val="28"/>
        </w:rPr>
        <w:t>-</w:t>
      </w:r>
      <w:r w:rsidRPr="00A501A1">
        <w:rPr>
          <w:rFonts w:ascii="Times New Roman" w:eastAsia="宋体" w:hAnsi="Times New Roman" w:hint="eastAsia"/>
          <w:sz w:val="28"/>
          <w:szCs w:val="28"/>
        </w:rPr>
        <w:t>混凝土混合结构</w:t>
      </w:r>
      <w:r w:rsidRPr="00A501A1">
        <w:rPr>
          <w:rFonts w:ascii="Times New Roman" w:eastAsia="宋体" w:hAnsi="Times New Roman" w:hint="eastAsia"/>
          <w:sz w:val="28"/>
          <w:szCs w:val="28"/>
        </w:rPr>
        <w:t xml:space="preserve"> steel-concrete mixed structure</w:t>
      </w:r>
    </w:p>
    <w:p w14:paraId="432EF874" w14:textId="37252226" w:rsidR="00A501A1" w:rsidRPr="00A501A1" w:rsidRDefault="00A501A1" w:rsidP="00EA290C">
      <w:pPr>
        <w:spacing w:line="500" w:lineRule="exact"/>
        <w:ind w:firstLine="560"/>
        <w:jc w:val="left"/>
        <w:rPr>
          <w:rFonts w:ascii="Times New Roman" w:eastAsia="宋体" w:hAnsi="Times New Roman"/>
          <w:sz w:val="28"/>
          <w:szCs w:val="28"/>
        </w:rPr>
      </w:pPr>
      <w:r w:rsidRPr="00A501A1">
        <w:rPr>
          <w:rFonts w:ascii="Times New Roman" w:eastAsia="宋体" w:hAnsi="Times New Roman" w:hint="eastAsia"/>
          <w:sz w:val="28"/>
          <w:szCs w:val="28"/>
        </w:rPr>
        <w:t>钢</w:t>
      </w:r>
      <w:r w:rsidRPr="00A501A1">
        <w:rPr>
          <w:rFonts w:ascii="Times New Roman" w:eastAsia="宋体" w:hAnsi="Times New Roman" w:hint="eastAsia"/>
          <w:sz w:val="28"/>
          <w:szCs w:val="28"/>
        </w:rPr>
        <w:t>-</w:t>
      </w:r>
      <w:r w:rsidRPr="00A501A1">
        <w:rPr>
          <w:rFonts w:ascii="Times New Roman" w:eastAsia="宋体" w:hAnsi="Times New Roman" w:hint="eastAsia"/>
          <w:sz w:val="28"/>
          <w:szCs w:val="28"/>
        </w:rPr>
        <w:t>混凝土混合结构是指由钢构件、钢筋混凝土构件、钢与混凝土组合构件三类构件中，任意两种或两种以上构件组成的框架结构、框架</w:t>
      </w:r>
      <w:r w:rsidRPr="00A501A1">
        <w:rPr>
          <w:rFonts w:ascii="Times New Roman" w:eastAsia="宋体" w:hAnsi="Times New Roman" w:hint="eastAsia"/>
          <w:sz w:val="28"/>
          <w:szCs w:val="28"/>
        </w:rPr>
        <w:t>-</w:t>
      </w:r>
      <w:r w:rsidRPr="00A501A1">
        <w:rPr>
          <w:rFonts w:ascii="Times New Roman" w:eastAsia="宋体" w:hAnsi="Times New Roman" w:hint="eastAsia"/>
          <w:sz w:val="28"/>
          <w:szCs w:val="28"/>
        </w:rPr>
        <w:t>剪力墙结构、</w:t>
      </w:r>
      <w:r>
        <w:rPr>
          <w:rFonts w:ascii="Times New Roman" w:eastAsia="宋体" w:hAnsi="Times New Roman" w:hint="eastAsia"/>
          <w:sz w:val="28"/>
          <w:szCs w:val="28"/>
        </w:rPr>
        <w:t>框架</w:t>
      </w:r>
      <w:r>
        <w:rPr>
          <w:rFonts w:ascii="Times New Roman" w:eastAsia="宋体" w:hAnsi="Times New Roman" w:hint="eastAsia"/>
          <w:sz w:val="28"/>
          <w:szCs w:val="28"/>
        </w:rPr>
        <w:t>-</w:t>
      </w:r>
      <w:r>
        <w:rPr>
          <w:rFonts w:ascii="Times New Roman" w:eastAsia="宋体" w:hAnsi="Times New Roman" w:hint="eastAsia"/>
          <w:sz w:val="28"/>
          <w:szCs w:val="28"/>
        </w:rPr>
        <w:t>核心筒结构。</w:t>
      </w:r>
    </w:p>
    <w:p w14:paraId="676FAFC6" w14:textId="1CA6E5FE" w:rsidR="00A501A1" w:rsidRPr="00A501A1" w:rsidRDefault="00A501A1" w:rsidP="00EA290C">
      <w:pPr>
        <w:pStyle w:val="a8"/>
        <w:numPr>
          <w:ilvl w:val="2"/>
          <w:numId w:val="1"/>
        </w:numPr>
        <w:spacing w:line="500" w:lineRule="exact"/>
        <w:ind w:firstLineChars="0"/>
        <w:jc w:val="left"/>
        <w:rPr>
          <w:rFonts w:ascii="Times New Roman" w:eastAsia="宋体" w:hAnsi="Times New Roman"/>
          <w:sz w:val="28"/>
          <w:szCs w:val="28"/>
        </w:rPr>
      </w:pPr>
      <w:r w:rsidRPr="00A501A1">
        <w:rPr>
          <w:rFonts w:ascii="Times New Roman" w:eastAsia="宋体" w:hAnsi="Times New Roman" w:hint="eastAsia"/>
          <w:sz w:val="28"/>
          <w:szCs w:val="28"/>
        </w:rPr>
        <w:t>钢与混凝土组合构件</w:t>
      </w:r>
      <w:r w:rsidRPr="00A501A1">
        <w:rPr>
          <w:rFonts w:ascii="Times New Roman" w:eastAsia="宋体" w:hAnsi="Times New Roman" w:hint="eastAsia"/>
          <w:sz w:val="28"/>
          <w:szCs w:val="28"/>
        </w:rPr>
        <w:t xml:space="preserve"> composite steel and concrete member</w:t>
      </w:r>
    </w:p>
    <w:p w14:paraId="596ECFD9" w14:textId="65791825" w:rsidR="00A501A1" w:rsidRPr="00CA11EE" w:rsidRDefault="00A501A1" w:rsidP="00EA290C">
      <w:pPr>
        <w:spacing w:line="500" w:lineRule="exact"/>
        <w:ind w:firstLine="560"/>
        <w:jc w:val="left"/>
        <w:rPr>
          <w:rFonts w:ascii="Times New Roman" w:eastAsia="宋体" w:hAnsi="Times New Roman"/>
          <w:strike/>
          <w:sz w:val="28"/>
          <w:szCs w:val="28"/>
        </w:rPr>
      </w:pPr>
      <w:r w:rsidRPr="00A501A1">
        <w:rPr>
          <w:rFonts w:ascii="Times New Roman" w:eastAsia="宋体" w:hAnsi="Times New Roman" w:hint="eastAsia"/>
          <w:sz w:val="28"/>
          <w:szCs w:val="28"/>
        </w:rPr>
        <w:t>由钢与混凝土组合而成并共同受力的结构构件，包括</w:t>
      </w:r>
      <w:r w:rsidR="00E80C95" w:rsidRPr="00CA11EE">
        <w:rPr>
          <w:rFonts w:ascii="Times New Roman" w:eastAsia="宋体" w:hAnsi="Times New Roman" w:hint="eastAsia"/>
          <w:sz w:val="28"/>
          <w:szCs w:val="28"/>
        </w:rPr>
        <w:t>组合梁、</w:t>
      </w:r>
      <w:r w:rsidRPr="00CA11EE">
        <w:rPr>
          <w:rFonts w:ascii="Times New Roman" w:eastAsia="宋体" w:hAnsi="Times New Roman" w:hint="eastAsia"/>
          <w:sz w:val="28"/>
          <w:szCs w:val="28"/>
        </w:rPr>
        <w:t>钢管混凝土柱、钢管约束混凝土柱、型钢混凝土剪力墙</w:t>
      </w:r>
      <w:r w:rsidR="00213F24" w:rsidRPr="00CA11EE">
        <w:rPr>
          <w:rFonts w:ascii="Times New Roman" w:eastAsia="宋体" w:hAnsi="Times New Roman" w:hint="eastAsia"/>
          <w:sz w:val="28"/>
          <w:szCs w:val="28"/>
        </w:rPr>
        <w:t>。</w:t>
      </w:r>
    </w:p>
    <w:p w14:paraId="7D486203" w14:textId="05202C45" w:rsidR="00A501A1" w:rsidRPr="00A501A1" w:rsidRDefault="00A501A1" w:rsidP="00EA290C">
      <w:pPr>
        <w:pStyle w:val="a8"/>
        <w:numPr>
          <w:ilvl w:val="2"/>
          <w:numId w:val="1"/>
        </w:numPr>
        <w:spacing w:line="500" w:lineRule="exact"/>
        <w:ind w:firstLineChars="0"/>
        <w:jc w:val="left"/>
        <w:rPr>
          <w:rFonts w:ascii="Times New Roman" w:eastAsia="宋体" w:hAnsi="Times New Roman"/>
          <w:sz w:val="28"/>
          <w:szCs w:val="28"/>
        </w:rPr>
      </w:pPr>
      <w:r w:rsidRPr="00A501A1">
        <w:rPr>
          <w:rFonts w:ascii="Times New Roman" w:eastAsia="宋体" w:hAnsi="Times New Roman" w:hint="eastAsia"/>
          <w:sz w:val="28"/>
          <w:szCs w:val="28"/>
        </w:rPr>
        <w:t>钢管混凝土柱</w:t>
      </w:r>
      <w:r w:rsidRPr="00A501A1">
        <w:rPr>
          <w:rFonts w:ascii="Times New Roman" w:eastAsia="宋体" w:hAnsi="Times New Roman" w:hint="eastAsia"/>
          <w:sz w:val="28"/>
          <w:szCs w:val="28"/>
        </w:rPr>
        <w:t xml:space="preserve"> concrete-filled circular steel tube column</w:t>
      </w:r>
    </w:p>
    <w:p w14:paraId="5CE50799" w14:textId="777EA264" w:rsidR="00A501A1" w:rsidRDefault="00A501A1" w:rsidP="00EA290C">
      <w:pPr>
        <w:spacing w:line="500" w:lineRule="exact"/>
        <w:ind w:firstLine="560"/>
        <w:jc w:val="left"/>
        <w:rPr>
          <w:rFonts w:ascii="Times New Roman" w:eastAsia="宋体" w:hAnsi="Times New Roman"/>
          <w:sz w:val="28"/>
          <w:szCs w:val="28"/>
        </w:rPr>
      </w:pPr>
      <w:r w:rsidRPr="00A501A1">
        <w:rPr>
          <w:rFonts w:ascii="Times New Roman" w:eastAsia="宋体" w:hAnsi="Times New Roman" w:hint="eastAsia"/>
          <w:sz w:val="28"/>
          <w:szCs w:val="28"/>
        </w:rPr>
        <w:t>钢管内浇筑混凝土形成钢管与管内混凝土共同受力的柱。</w:t>
      </w:r>
    </w:p>
    <w:p w14:paraId="33CA8575" w14:textId="77777777" w:rsidR="003B6DED" w:rsidRPr="003B6DED" w:rsidRDefault="003B6DED" w:rsidP="00EA290C">
      <w:pPr>
        <w:pStyle w:val="a8"/>
        <w:numPr>
          <w:ilvl w:val="2"/>
          <w:numId w:val="1"/>
        </w:numPr>
        <w:spacing w:line="500" w:lineRule="exact"/>
        <w:ind w:firstLineChars="0"/>
        <w:jc w:val="left"/>
        <w:rPr>
          <w:rFonts w:ascii="Times New Roman" w:eastAsia="宋体" w:hAnsi="Times New Roman"/>
          <w:sz w:val="28"/>
          <w:szCs w:val="28"/>
        </w:rPr>
      </w:pPr>
      <w:r w:rsidRPr="003B6DED">
        <w:rPr>
          <w:rFonts w:ascii="Times New Roman" w:eastAsia="宋体" w:hAnsi="Times New Roman" w:hint="eastAsia"/>
          <w:sz w:val="28"/>
          <w:szCs w:val="28"/>
        </w:rPr>
        <w:t>钢管约束混凝土柱</w:t>
      </w:r>
      <w:r w:rsidRPr="003B6DED">
        <w:rPr>
          <w:rFonts w:ascii="Times New Roman" w:eastAsia="宋体" w:hAnsi="Times New Roman" w:hint="eastAsia"/>
          <w:sz w:val="28"/>
          <w:szCs w:val="28"/>
        </w:rPr>
        <w:t xml:space="preserve">  Tubed Concrete Columns</w:t>
      </w:r>
    </w:p>
    <w:p w14:paraId="058CCBF2" w14:textId="0755580A" w:rsidR="00A501A1" w:rsidRPr="00A501A1" w:rsidRDefault="003B6DED" w:rsidP="00EA290C">
      <w:pPr>
        <w:spacing w:line="500" w:lineRule="exact"/>
        <w:ind w:firstLine="560"/>
        <w:jc w:val="left"/>
        <w:rPr>
          <w:rFonts w:ascii="Times New Roman" w:eastAsia="宋体" w:hAnsi="Times New Roman"/>
          <w:sz w:val="28"/>
          <w:szCs w:val="28"/>
        </w:rPr>
      </w:pPr>
      <w:r w:rsidRPr="003B6DED">
        <w:rPr>
          <w:rFonts w:ascii="Times New Roman" w:eastAsia="宋体" w:hAnsi="Times New Roman" w:hint="eastAsia"/>
          <w:sz w:val="28"/>
          <w:szCs w:val="28"/>
        </w:rPr>
        <w:t>在钢管内填充混凝土，但钢管在柱上下两端断开，不直接承担纵向荷载，主要对核心混凝土起约束作用的柱；为抵抗弯矩、剪力和扭矩等，柱内应配置钢筋或型钢，形成钢管约束钢筋混凝土柱或钢管约束型钢混凝土柱。钢管约束混凝土柱截面可为圆形、方形或矩形；应用于桥墩等时，可采用空心构件。</w:t>
      </w:r>
    </w:p>
    <w:p w14:paraId="6450552D" w14:textId="67260D46" w:rsidR="00A501A1" w:rsidRPr="00A501A1" w:rsidRDefault="00A501A1" w:rsidP="00EA290C">
      <w:pPr>
        <w:pStyle w:val="a8"/>
        <w:numPr>
          <w:ilvl w:val="2"/>
          <w:numId w:val="1"/>
        </w:numPr>
        <w:spacing w:line="500" w:lineRule="exact"/>
        <w:ind w:firstLineChars="0"/>
        <w:jc w:val="left"/>
        <w:rPr>
          <w:rFonts w:ascii="Times New Roman" w:eastAsia="宋体" w:hAnsi="Times New Roman"/>
          <w:sz w:val="28"/>
          <w:szCs w:val="28"/>
        </w:rPr>
      </w:pPr>
      <w:r w:rsidRPr="00A501A1">
        <w:rPr>
          <w:rFonts w:ascii="Times New Roman" w:eastAsia="宋体" w:hAnsi="Times New Roman" w:hint="eastAsia"/>
          <w:sz w:val="28"/>
          <w:szCs w:val="28"/>
        </w:rPr>
        <w:t>型钢混凝土剪力墙</w:t>
      </w:r>
      <w:r w:rsidRPr="00A501A1">
        <w:rPr>
          <w:rFonts w:ascii="Times New Roman" w:eastAsia="宋体" w:hAnsi="Times New Roman" w:hint="eastAsia"/>
          <w:sz w:val="28"/>
          <w:szCs w:val="28"/>
        </w:rPr>
        <w:t xml:space="preserve"> steel concrete composite shearwall</w:t>
      </w:r>
    </w:p>
    <w:p w14:paraId="78E08865" w14:textId="01EDDCAF" w:rsidR="00A501A1" w:rsidRPr="007355BE" w:rsidRDefault="00A501A1" w:rsidP="00EA290C">
      <w:pPr>
        <w:spacing w:line="500" w:lineRule="exact"/>
        <w:ind w:firstLine="560"/>
        <w:jc w:val="left"/>
        <w:rPr>
          <w:rFonts w:ascii="Times New Roman" w:eastAsia="宋体" w:hAnsi="Times New Roman"/>
          <w:sz w:val="28"/>
          <w:szCs w:val="28"/>
        </w:rPr>
      </w:pPr>
      <w:r w:rsidRPr="007355BE">
        <w:rPr>
          <w:rFonts w:ascii="Times New Roman" w:eastAsia="宋体" w:hAnsi="Times New Roman" w:hint="eastAsia"/>
          <w:sz w:val="28"/>
          <w:szCs w:val="28"/>
        </w:rPr>
        <w:t>钢筋混凝土截面内配置型钢的剪力墙。</w:t>
      </w:r>
    </w:p>
    <w:p w14:paraId="3B1B0D60" w14:textId="60C5935F" w:rsidR="00A501A1" w:rsidRPr="00A501A1" w:rsidRDefault="00A501A1" w:rsidP="00EA290C">
      <w:pPr>
        <w:pStyle w:val="a8"/>
        <w:numPr>
          <w:ilvl w:val="2"/>
          <w:numId w:val="1"/>
        </w:numPr>
        <w:spacing w:line="500" w:lineRule="exact"/>
        <w:ind w:firstLineChars="0"/>
        <w:jc w:val="left"/>
        <w:rPr>
          <w:rFonts w:ascii="Times New Roman" w:eastAsia="宋体" w:hAnsi="Times New Roman"/>
          <w:sz w:val="28"/>
          <w:szCs w:val="28"/>
        </w:rPr>
      </w:pPr>
      <w:r w:rsidRPr="00A501A1">
        <w:rPr>
          <w:rFonts w:ascii="Times New Roman" w:eastAsia="宋体" w:hAnsi="Times New Roman" w:hint="eastAsia"/>
          <w:sz w:val="28"/>
          <w:szCs w:val="28"/>
        </w:rPr>
        <w:t>组合楼板</w:t>
      </w:r>
      <w:r w:rsidRPr="00A501A1">
        <w:rPr>
          <w:rFonts w:ascii="Times New Roman" w:eastAsia="宋体" w:hAnsi="Times New Roman" w:hint="eastAsia"/>
          <w:sz w:val="28"/>
          <w:szCs w:val="28"/>
        </w:rPr>
        <w:t xml:space="preserve"> composite slab</w:t>
      </w:r>
    </w:p>
    <w:p w14:paraId="17DCEA07" w14:textId="263E3F4E" w:rsidR="00A501A1" w:rsidRDefault="00A501A1" w:rsidP="00EA290C">
      <w:pPr>
        <w:spacing w:line="500" w:lineRule="exact"/>
        <w:ind w:firstLine="560"/>
        <w:jc w:val="left"/>
        <w:rPr>
          <w:rFonts w:ascii="Times New Roman" w:eastAsia="宋体" w:hAnsi="Times New Roman"/>
          <w:sz w:val="28"/>
          <w:szCs w:val="28"/>
        </w:rPr>
      </w:pPr>
      <w:r w:rsidRPr="00A501A1">
        <w:rPr>
          <w:rFonts w:ascii="Times New Roman" w:eastAsia="宋体" w:hAnsi="Times New Roman" w:hint="eastAsia"/>
          <w:sz w:val="28"/>
          <w:szCs w:val="28"/>
        </w:rPr>
        <w:t>压型钢板或</w:t>
      </w:r>
      <w:r w:rsidR="007E0F45">
        <w:rPr>
          <w:rFonts w:ascii="Times New Roman" w:eastAsia="宋体" w:hAnsi="Times New Roman" w:hint="eastAsia"/>
          <w:sz w:val="28"/>
          <w:szCs w:val="28"/>
        </w:rPr>
        <w:t>钢筋桁架</w:t>
      </w:r>
      <w:r w:rsidRPr="00A501A1">
        <w:rPr>
          <w:rFonts w:ascii="Times New Roman" w:eastAsia="宋体" w:hAnsi="Times New Roman" w:hint="eastAsia"/>
          <w:sz w:val="28"/>
          <w:szCs w:val="28"/>
        </w:rPr>
        <w:t>楼承板上现浇混凝土，两者共同承受荷载的楼板。</w:t>
      </w:r>
    </w:p>
    <w:p w14:paraId="7E3A06DB" w14:textId="77777777" w:rsidR="00CC3C77" w:rsidRPr="00D172DC" w:rsidRDefault="00CC3C77" w:rsidP="00EA290C">
      <w:pPr>
        <w:pStyle w:val="a8"/>
        <w:numPr>
          <w:ilvl w:val="2"/>
          <w:numId w:val="1"/>
        </w:numPr>
        <w:spacing w:line="500" w:lineRule="exact"/>
        <w:ind w:firstLineChars="0"/>
        <w:jc w:val="left"/>
        <w:rPr>
          <w:rFonts w:ascii="Times New Roman" w:eastAsia="宋体" w:hAnsi="Times New Roman"/>
          <w:sz w:val="28"/>
          <w:szCs w:val="28"/>
        </w:rPr>
      </w:pPr>
      <w:r w:rsidRPr="00D172DC">
        <w:rPr>
          <w:rFonts w:ascii="Times New Roman" w:eastAsia="宋体" w:hAnsi="Times New Roman" w:hint="eastAsia"/>
          <w:sz w:val="28"/>
          <w:szCs w:val="28"/>
        </w:rPr>
        <w:t>混凝土叠合受弯构件</w:t>
      </w:r>
      <w:r w:rsidRPr="00D172DC">
        <w:rPr>
          <w:rFonts w:ascii="Times New Roman" w:eastAsia="宋体" w:hAnsi="Times New Roman" w:hint="eastAsia"/>
          <w:sz w:val="28"/>
          <w:szCs w:val="28"/>
        </w:rPr>
        <w:t xml:space="preserve"> concrete composite flexural component</w:t>
      </w:r>
    </w:p>
    <w:p w14:paraId="2BA5B351" w14:textId="3F210C71" w:rsidR="000A7013" w:rsidRPr="00D172DC" w:rsidRDefault="00CC3C77" w:rsidP="00EA290C">
      <w:pPr>
        <w:spacing w:line="500" w:lineRule="exact"/>
        <w:ind w:firstLine="560"/>
        <w:jc w:val="left"/>
        <w:rPr>
          <w:rFonts w:ascii="Times New Roman" w:eastAsia="宋体" w:hAnsi="Times New Roman"/>
          <w:sz w:val="28"/>
          <w:szCs w:val="28"/>
        </w:rPr>
      </w:pPr>
      <w:r w:rsidRPr="00D172DC">
        <w:rPr>
          <w:rFonts w:ascii="Times New Roman" w:eastAsia="宋体" w:hAnsi="Times New Roman" w:hint="eastAsia"/>
          <w:sz w:val="28"/>
          <w:szCs w:val="28"/>
        </w:rPr>
        <w:t>预制混凝土梁、板顶部在现场后浇混凝土而形成的整体受弯构件。简称叠合板、叠合梁。</w:t>
      </w:r>
    </w:p>
    <w:p w14:paraId="110AD355" w14:textId="0BAF4371" w:rsidR="00A501A1" w:rsidRPr="00A501A1" w:rsidRDefault="00A501A1" w:rsidP="00A501A1">
      <w:pPr>
        <w:pStyle w:val="a8"/>
        <w:numPr>
          <w:ilvl w:val="2"/>
          <w:numId w:val="1"/>
        </w:numPr>
        <w:spacing w:line="500" w:lineRule="exact"/>
        <w:ind w:firstLineChars="0"/>
        <w:rPr>
          <w:rFonts w:ascii="Times New Roman" w:eastAsia="宋体" w:hAnsi="Times New Roman"/>
          <w:sz w:val="28"/>
          <w:szCs w:val="28"/>
        </w:rPr>
      </w:pPr>
      <w:r w:rsidRPr="00A501A1">
        <w:rPr>
          <w:rFonts w:ascii="Times New Roman" w:eastAsia="宋体" w:hAnsi="Times New Roman" w:hint="eastAsia"/>
          <w:sz w:val="28"/>
          <w:szCs w:val="28"/>
        </w:rPr>
        <w:t>组合梁</w:t>
      </w:r>
      <w:r w:rsidRPr="00A501A1">
        <w:rPr>
          <w:rFonts w:ascii="Times New Roman" w:eastAsia="宋体" w:hAnsi="Times New Roman" w:hint="eastAsia"/>
          <w:sz w:val="28"/>
          <w:szCs w:val="28"/>
        </w:rPr>
        <w:t xml:space="preserve"> composite beam</w:t>
      </w:r>
    </w:p>
    <w:p w14:paraId="04C9208C" w14:textId="369DD901" w:rsidR="00A501A1" w:rsidRPr="00A501A1" w:rsidRDefault="00A501A1" w:rsidP="00CB0871">
      <w:pPr>
        <w:spacing w:line="500" w:lineRule="exact"/>
        <w:ind w:firstLine="560"/>
        <w:rPr>
          <w:rFonts w:ascii="Times New Roman" w:eastAsia="宋体" w:hAnsi="Times New Roman"/>
          <w:sz w:val="28"/>
          <w:szCs w:val="28"/>
        </w:rPr>
      </w:pPr>
      <w:r w:rsidRPr="00A501A1">
        <w:rPr>
          <w:rFonts w:ascii="Times New Roman" w:eastAsia="宋体" w:hAnsi="Times New Roman" w:hint="eastAsia"/>
          <w:sz w:val="28"/>
          <w:szCs w:val="28"/>
        </w:rPr>
        <w:lastRenderedPageBreak/>
        <w:t>由钢和混凝土组合而成并共同受力的梁，包括和钢</w:t>
      </w:r>
      <w:r w:rsidRPr="00A501A1">
        <w:rPr>
          <w:rFonts w:ascii="Times New Roman" w:eastAsia="宋体" w:hAnsi="Times New Roman" w:hint="eastAsia"/>
          <w:sz w:val="28"/>
          <w:szCs w:val="28"/>
        </w:rPr>
        <w:t>-</w:t>
      </w:r>
      <w:r w:rsidRPr="00A501A1">
        <w:rPr>
          <w:rFonts w:ascii="Times New Roman" w:eastAsia="宋体" w:hAnsi="Times New Roman" w:hint="eastAsia"/>
          <w:sz w:val="28"/>
          <w:szCs w:val="28"/>
        </w:rPr>
        <w:t>混凝土组合梁，钢</w:t>
      </w:r>
      <w:r w:rsidRPr="00A501A1">
        <w:rPr>
          <w:rFonts w:ascii="Times New Roman" w:eastAsia="宋体" w:hAnsi="Times New Roman" w:hint="eastAsia"/>
          <w:sz w:val="28"/>
          <w:szCs w:val="28"/>
        </w:rPr>
        <w:t>-</w:t>
      </w:r>
      <w:r w:rsidRPr="00A501A1">
        <w:rPr>
          <w:rFonts w:ascii="Times New Roman" w:eastAsia="宋体" w:hAnsi="Times New Roman" w:hint="eastAsia"/>
          <w:sz w:val="28"/>
          <w:szCs w:val="28"/>
        </w:rPr>
        <w:t>混凝土组合梁是由混凝土翼板与钢梁组合而成并共同工作的梁。</w:t>
      </w:r>
    </w:p>
    <w:p w14:paraId="32F24C8A" w14:textId="556B1619" w:rsidR="00A501A1" w:rsidRPr="00A501A1" w:rsidRDefault="00A501A1" w:rsidP="00A501A1">
      <w:pPr>
        <w:pStyle w:val="a8"/>
        <w:numPr>
          <w:ilvl w:val="2"/>
          <w:numId w:val="1"/>
        </w:numPr>
        <w:spacing w:line="500" w:lineRule="exact"/>
        <w:ind w:firstLineChars="0"/>
        <w:rPr>
          <w:rFonts w:ascii="Times New Roman" w:eastAsia="宋体" w:hAnsi="Times New Roman"/>
          <w:sz w:val="28"/>
          <w:szCs w:val="28"/>
        </w:rPr>
      </w:pPr>
      <w:r w:rsidRPr="00A501A1">
        <w:rPr>
          <w:rFonts w:ascii="Times New Roman" w:eastAsia="宋体" w:hAnsi="Times New Roman" w:hint="eastAsia"/>
          <w:sz w:val="28"/>
          <w:szCs w:val="28"/>
        </w:rPr>
        <w:t>组合柱</w:t>
      </w:r>
      <w:r w:rsidRPr="00A501A1">
        <w:rPr>
          <w:rFonts w:ascii="Times New Roman" w:eastAsia="宋体" w:hAnsi="Times New Roman" w:hint="eastAsia"/>
          <w:sz w:val="28"/>
          <w:szCs w:val="28"/>
        </w:rPr>
        <w:t xml:space="preserve"> composite column</w:t>
      </w:r>
    </w:p>
    <w:p w14:paraId="03799F06" w14:textId="3C21A3D5" w:rsidR="00A501A1" w:rsidRPr="00A501A1" w:rsidRDefault="00A501A1" w:rsidP="00CB0871">
      <w:pPr>
        <w:spacing w:line="500" w:lineRule="exact"/>
        <w:ind w:firstLine="560"/>
        <w:rPr>
          <w:rFonts w:ascii="Times New Roman" w:eastAsia="宋体" w:hAnsi="Times New Roman"/>
          <w:sz w:val="28"/>
          <w:szCs w:val="28"/>
        </w:rPr>
      </w:pPr>
      <w:r w:rsidRPr="00A501A1">
        <w:rPr>
          <w:rFonts w:ascii="Times New Roman" w:eastAsia="宋体" w:hAnsi="Times New Roman" w:hint="eastAsia"/>
          <w:sz w:val="28"/>
          <w:szCs w:val="28"/>
        </w:rPr>
        <w:t>由钢和混凝土组合而成并共同受力的柱，包括钢管混凝土柱、</w:t>
      </w:r>
      <w:r w:rsidRPr="00A501A1">
        <w:rPr>
          <w:rFonts w:ascii="Times New Roman" w:eastAsia="宋体" w:hAnsi="Times New Roman" w:hint="eastAsia"/>
          <w:sz w:val="28"/>
          <w:szCs w:val="28"/>
        </w:rPr>
        <w:t xml:space="preserve"> </w:t>
      </w:r>
      <w:r w:rsidRPr="00A501A1">
        <w:rPr>
          <w:rFonts w:ascii="Times New Roman" w:eastAsia="宋体" w:hAnsi="Times New Roman" w:hint="eastAsia"/>
          <w:sz w:val="28"/>
          <w:szCs w:val="28"/>
        </w:rPr>
        <w:t>钢管</w:t>
      </w:r>
      <w:r w:rsidR="000F2E59">
        <w:rPr>
          <w:rFonts w:ascii="Times New Roman" w:eastAsia="宋体" w:hAnsi="Times New Roman" w:hint="eastAsia"/>
          <w:sz w:val="28"/>
          <w:szCs w:val="28"/>
        </w:rPr>
        <w:t>约束</w:t>
      </w:r>
      <w:r w:rsidRPr="00A501A1">
        <w:rPr>
          <w:rFonts w:ascii="Times New Roman" w:eastAsia="宋体" w:hAnsi="Times New Roman" w:hint="eastAsia"/>
          <w:sz w:val="28"/>
          <w:szCs w:val="28"/>
        </w:rPr>
        <w:t>混凝土柱等。</w:t>
      </w:r>
    </w:p>
    <w:p w14:paraId="6C36EA6A" w14:textId="2332CB21" w:rsidR="00A94A58" w:rsidRPr="00D172DC" w:rsidRDefault="00A94A58" w:rsidP="00A94A58">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预制混凝土夹心保温外墙板</w:t>
      </w:r>
      <w:r w:rsidRPr="00D172DC">
        <w:rPr>
          <w:rFonts w:ascii="Times New Roman" w:eastAsia="宋体" w:hAnsi="Times New Roman" w:hint="eastAsia"/>
          <w:sz w:val="28"/>
          <w:szCs w:val="28"/>
        </w:rPr>
        <w:t xml:space="preserve"> precast concrete sandwich </w:t>
      </w:r>
      <w:r w:rsidRPr="00D172DC">
        <w:rPr>
          <w:rFonts w:ascii="Times New Roman" w:eastAsia="宋体" w:hAnsi="Times New Roman"/>
          <w:sz w:val="28"/>
          <w:szCs w:val="28"/>
        </w:rPr>
        <w:t>facade panel</w:t>
      </w:r>
    </w:p>
    <w:p w14:paraId="11CBC41F" w14:textId="77777777" w:rsidR="00A94A58" w:rsidRPr="00D172DC" w:rsidRDefault="00A94A58" w:rsidP="00A94A58">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中间夹有保温层的预制混凝土外墙板。简称夹心外墙板。</w:t>
      </w:r>
    </w:p>
    <w:p w14:paraId="512F840C" w14:textId="77777777" w:rsidR="00A94A58" w:rsidRPr="00D172DC" w:rsidRDefault="00A94A58" w:rsidP="00A94A58">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混凝土粗糙面</w:t>
      </w:r>
      <w:r w:rsidRPr="00D172DC">
        <w:rPr>
          <w:rFonts w:ascii="Times New Roman" w:eastAsia="宋体" w:hAnsi="Times New Roman" w:hint="eastAsia"/>
          <w:sz w:val="28"/>
          <w:szCs w:val="28"/>
        </w:rPr>
        <w:t xml:space="preserve"> concrete rough surface</w:t>
      </w:r>
    </w:p>
    <w:p w14:paraId="26E98F56" w14:textId="77777777" w:rsidR="00A94A58" w:rsidRPr="00D172DC" w:rsidRDefault="00A94A58" w:rsidP="00A94A58">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预制构件结合面上的凹凸不平或骨料显露的表面</w:t>
      </w:r>
      <w:r w:rsidRPr="00D172DC">
        <w:rPr>
          <w:rFonts w:ascii="Times New Roman" w:eastAsia="宋体" w:hAnsi="Times New Roman"/>
          <w:sz w:val="28"/>
          <w:szCs w:val="28"/>
        </w:rPr>
        <w:t>。</w:t>
      </w:r>
      <w:r w:rsidRPr="00D172DC">
        <w:rPr>
          <w:rFonts w:ascii="Times New Roman" w:eastAsia="宋体" w:hAnsi="Times New Roman" w:hint="eastAsia"/>
          <w:sz w:val="28"/>
          <w:szCs w:val="28"/>
        </w:rPr>
        <w:t>简称粗糙面。</w:t>
      </w:r>
    </w:p>
    <w:p w14:paraId="692C9AF3" w14:textId="77777777" w:rsidR="00A94A58" w:rsidRPr="00D172DC" w:rsidRDefault="00A94A58" w:rsidP="00A94A58">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钢筋套筒灌浆连接</w:t>
      </w:r>
      <w:r w:rsidRPr="00D172DC">
        <w:rPr>
          <w:rFonts w:ascii="Times New Roman" w:eastAsia="宋体" w:hAnsi="Times New Roman" w:hint="eastAsia"/>
          <w:sz w:val="28"/>
          <w:szCs w:val="28"/>
        </w:rPr>
        <w:t xml:space="preserve"> rebar splicing by grout-filled coupling sleeve</w:t>
      </w:r>
    </w:p>
    <w:p w14:paraId="6F414BC5" w14:textId="77777777" w:rsidR="00A94A58" w:rsidRPr="00D172DC" w:rsidRDefault="00A94A58" w:rsidP="00A94A58">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在预制混凝土构件内预埋的金属套筒中插入钢筋并灌注水泥基灌浆料而实现的钢筋连接方式。</w:t>
      </w:r>
    </w:p>
    <w:p w14:paraId="3704A932" w14:textId="77777777" w:rsidR="00A94A58" w:rsidRPr="00D172DC" w:rsidRDefault="00A94A58" w:rsidP="00A94A58">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钢筋浆锚搭接连接</w:t>
      </w:r>
      <w:r w:rsidRPr="00D172DC">
        <w:rPr>
          <w:rFonts w:ascii="Times New Roman" w:eastAsia="宋体" w:hAnsi="Times New Roman" w:hint="eastAsia"/>
          <w:sz w:val="28"/>
          <w:szCs w:val="28"/>
        </w:rPr>
        <w:t xml:space="preserve"> rebar lapping in grout-filled hole</w:t>
      </w:r>
    </w:p>
    <w:p w14:paraId="48DBBAE8" w14:textId="77777777" w:rsidR="00A94A58" w:rsidRPr="00C467DC" w:rsidRDefault="00A94A58" w:rsidP="00A94A58">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在预制混凝土构件中预留孔道，在孔道中插入需搭接的钢筋，并灌注水泥基灌浆料而</w:t>
      </w:r>
      <w:r w:rsidRPr="00C467DC">
        <w:rPr>
          <w:rFonts w:ascii="Times New Roman" w:eastAsia="宋体" w:hAnsi="Times New Roman" w:hint="eastAsia"/>
          <w:sz w:val="28"/>
          <w:szCs w:val="28"/>
        </w:rPr>
        <w:t>实现的钢筋搭接连接方式。</w:t>
      </w:r>
    </w:p>
    <w:p w14:paraId="309E24A8" w14:textId="77777777" w:rsidR="00E73E71" w:rsidRPr="00C467DC" w:rsidRDefault="00E73E71" w:rsidP="00E73E71">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10" w:name="_Toc59037339"/>
      <w:r w:rsidRPr="00C467DC">
        <w:rPr>
          <w:rFonts w:ascii="Times New Roman" w:eastAsia="宋体" w:hAnsi="Times New Roman" w:hint="eastAsia"/>
          <w:sz w:val="32"/>
          <w:szCs w:val="32"/>
        </w:rPr>
        <w:t>符号</w:t>
      </w:r>
      <w:bookmarkEnd w:id="9"/>
      <w:bookmarkEnd w:id="10"/>
    </w:p>
    <w:p w14:paraId="3DF11AB9" w14:textId="77777777" w:rsidR="00E73E71" w:rsidRPr="00D172DC" w:rsidRDefault="00E73E71" w:rsidP="00E73E71">
      <w:pPr>
        <w:pStyle w:val="a8"/>
        <w:numPr>
          <w:ilvl w:val="2"/>
          <w:numId w:val="1"/>
        </w:numPr>
        <w:spacing w:line="500" w:lineRule="exact"/>
        <w:ind w:firstLineChars="0"/>
        <w:rPr>
          <w:rFonts w:ascii="Times New Roman" w:eastAsia="宋体" w:hAnsi="Times New Roman"/>
          <w:sz w:val="28"/>
          <w:szCs w:val="28"/>
        </w:rPr>
      </w:pPr>
      <w:r w:rsidRPr="00D172DC">
        <w:rPr>
          <w:rFonts w:ascii="Times New Roman" w:eastAsia="宋体" w:hAnsi="Times New Roman" w:hint="eastAsia"/>
          <w:sz w:val="28"/>
          <w:szCs w:val="28"/>
        </w:rPr>
        <w:t>材料性能</w:t>
      </w:r>
    </w:p>
    <w:p w14:paraId="659AEEF1" w14:textId="77777777" w:rsidR="00E73E71" w:rsidRPr="00D172DC" w:rsidRDefault="00E73E71" w:rsidP="00E73E71">
      <w:pPr>
        <w:spacing w:line="500" w:lineRule="exact"/>
        <w:ind w:firstLine="560"/>
        <w:rPr>
          <w:rFonts w:ascii="Times New Roman" w:eastAsia="宋体" w:hAnsi="Times New Roman"/>
          <w:sz w:val="28"/>
          <w:szCs w:val="28"/>
        </w:rPr>
      </w:pPr>
      <w:r w:rsidRPr="00D172DC">
        <w:rPr>
          <w:rFonts w:ascii="Times New Roman" w:eastAsia="宋体" w:hAnsi="Times New Roman"/>
          <w:sz w:val="28"/>
          <w:szCs w:val="28"/>
        </w:rPr>
        <w:object w:dxaOrig="260" w:dyaOrig="360" w14:anchorId="7B6C6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o:ole="">
            <v:imagedata r:id="rId14" o:title=""/>
          </v:shape>
          <o:OLEObject Type="Embed" ProgID="Equation.DSMT4" ShapeID="_x0000_i1025" DrawAspect="Content" ObjectID="_1670425971" r:id="rId15"/>
        </w:object>
      </w:r>
      <w:r w:rsidRPr="00D172DC">
        <w:rPr>
          <w:rFonts w:ascii="Times New Roman" w:eastAsia="宋体" w:hAnsi="Times New Roman" w:hint="eastAsia"/>
          <w:sz w:val="28"/>
          <w:szCs w:val="28"/>
        </w:rPr>
        <w:t>——混凝土轴心抗压强度设计值；</w:t>
      </w:r>
    </w:p>
    <w:p w14:paraId="03CD7530" w14:textId="77777777" w:rsidR="00E73E71" w:rsidRPr="00D172DC" w:rsidRDefault="00E73E71" w:rsidP="00E73E71">
      <w:pPr>
        <w:spacing w:line="500" w:lineRule="exact"/>
        <w:ind w:firstLineChars="0" w:firstLine="0"/>
        <w:rPr>
          <w:rFonts w:ascii="Times New Roman" w:eastAsia="宋体" w:hAnsi="Times New Roman"/>
          <w:sz w:val="28"/>
          <w:szCs w:val="28"/>
        </w:rPr>
      </w:pPr>
      <w:r w:rsidRPr="00D172DC">
        <w:rPr>
          <w:rFonts w:ascii="Times New Roman" w:eastAsia="宋体" w:hAnsi="Times New Roman"/>
          <w:sz w:val="28"/>
          <w:szCs w:val="28"/>
        </w:rPr>
        <w:object w:dxaOrig="279" w:dyaOrig="380" w14:anchorId="0920C324">
          <v:shape id="_x0000_i1026" type="#_x0000_t75" style="width:13.5pt;height:21pt" o:ole="">
            <v:imagedata r:id="rId16" o:title=""/>
          </v:shape>
          <o:OLEObject Type="Embed" ProgID="Equation.DSMT4" ShapeID="_x0000_i1026" DrawAspect="Content" ObjectID="_1670425972" r:id="rId17"/>
        </w:object>
      </w:r>
      <w:r w:rsidRPr="00D172DC">
        <w:rPr>
          <w:rFonts w:ascii="Times New Roman" w:eastAsia="宋体" w:hAnsi="Times New Roman" w:hint="eastAsia"/>
          <w:sz w:val="28"/>
          <w:szCs w:val="28"/>
        </w:rPr>
        <w:t>、</w:t>
      </w:r>
      <w:r w:rsidRPr="00D172DC">
        <w:rPr>
          <w:rFonts w:ascii="Times New Roman" w:eastAsia="宋体" w:hAnsi="Times New Roman"/>
          <w:sz w:val="28"/>
          <w:szCs w:val="28"/>
        </w:rPr>
        <w:object w:dxaOrig="279" w:dyaOrig="420" w14:anchorId="48EAE2F7">
          <v:shape id="_x0000_i1027" type="#_x0000_t75" style="width:13.5pt;height:21pt" o:ole="">
            <v:imagedata r:id="rId18" o:title=""/>
          </v:shape>
          <o:OLEObject Type="Embed" ProgID="Equation.DSMT4" ShapeID="_x0000_i1027" DrawAspect="Content" ObjectID="_1670425973" r:id="rId19"/>
        </w:object>
      </w:r>
      <w:r w:rsidRPr="00D172DC">
        <w:rPr>
          <w:rFonts w:ascii="Times New Roman" w:eastAsia="宋体" w:hAnsi="Times New Roman" w:hint="eastAsia"/>
          <w:sz w:val="28"/>
          <w:szCs w:val="28"/>
        </w:rPr>
        <w:t>——普通钢筋的抗拉、抗压强度设计值。</w:t>
      </w:r>
    </w:p>
    <w:p w14:paraId="7C15598C" w14:textId="77777777" w:rsidR="00E73E71" w:rsidRPr="00D172DC" w:rsidRDefault="00E73E71" w:rsidP="00E73E71">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作用和作用效应</w:t>
      </w:r>
    </w:p>
    <w:p w14:paraId="5A194904" w14:textId="77777777" w:rsidR="00E73E71" w:rsidRPr="00D172DC" w:rsidRDefault="00E73E71" w:rsidP="00E73E71">
      <w:pPr>
        <w:spacing w:line="500" w:lineRule="exact"/>
        <w:ind w:firstLineChars="0" w:firstLine="420"/>
        <w:rPr>
          <w:rFonts w:ascii="Times New Roman" w:eastAsia="宋体" w:hAnsi="Times New Roman"/>
          <w:sz w:val="28"/>
          <w:szCs w:val="28"/>
        </w:rPr>
      </w:pPr>
      <w:r w:rsidRPr="00D172DC">
        <w:rPr>
          <w:rFonts w:ascii="Times New Roman" w:eastAsia="宋体" w:hAnsi="Times New Roman"/>
          <w:position w:val="-12"/>
        </w:rPr>
        <w:object w:dxaOrig="440" w:dyaOrig="360" w14:anchorId="761201FB">
          <v:shape id="_x0000_i1028" type="#_x0000_t75" style="width:21pt;height:18pt" o:ole="">
            <v:imagedata r:id="rId20" o:title=""/>
          </v:shape>
          <o:OLEObject Type="Embed" ProgID="Equation.DSMT4" ShapeID="_x0000_i1028" DrawAspect="Content" ObjectID="_1670425974" r:id="rId21"/>
        </w:object>
      </w:r>
      <w:r w:rsidRPr="00D172DC">
        <w:rPr>
          <w:rFonts w:ascii="Times New Roman" w:eastAsia="宋体" w:hAnsi="Times New Roman" w:hint="eastAsia"/>
          <w:sz w:val="28"/>
          <w:szCs w:val="28"/>
        </w:rPr>
        <w:t>——施加于外挂墙板重心处的水平地震作用标准值；</w:t>
      </w:r>
    </w:p>
    <w:p w14:paraId="171313B8" w14:textId="77777777" w:rsidR="00E73E71" w:rsidRPr="00D172DC" w:rsidRDefault="00E73E71" w:rsidP="00E73E71">
      <w:pPr>
        <w:spacing w:line="500" w:lineRule="exact"/>
        <w:ind w:firstLine="480"/>
        <w:rPr>
          <w:rFonts w:ascii="Times New Roman" w:eastAsia="宋体" w:hAnsi="Times New Roman"/>
          <w:sz w:val="28"/>
          <w:szCs w:val="28"/>
        </w:rPr>
      </w:pPr>
      <w:r w:rsidRPr="00D172DC">
        <w:rPr>
          <w:rFonts w:ascii="Times New Roman" w:eastAsia="宋体" w:hAnsi="Times New Roman"/>
          <w:position w:val="-12"/>
        </w:rPr>
        <w:object w:dxaOrig="320" w:dyaOrig="360" w14:anchorId="2BE2FBBC">
          <v:shape id="_x0000_i1029" type="#_x0000_t75" style="width:16.5pt;height:18pt" o:ole="">
            <v:imagedata r:id="rId22" o:title=""/>
          </v:shape>
          <o:OLEObject Type="Embed" ProgID="Equation.DSMT4" ShapeID="_x0000_i1029" DrawAspect="Content" ObjectID="_1670425975" r:id="rId23"/>
        </w:object>
      </w:r>
      <w:r w:rsidRPr="00D172DC">
        <w:rPr>
          <w:rFonts w:ascii="Times New Roman" w:eastAsia="宋体" w:hAnsi="Times New Roman" w:hint="eastAsia"/>
          <w:sz w:val="28"/>
          <w:szCs w:val="28"/>
        </w:rPr>
        <w:t>——外挂墙板的重力荷载标准值；</w:t>
      </w:r>
    </w:p>
    <w:p w14:paraId="51E83795" w14:textId="77777777" w:rsidR="00E73E71" w:rsidRPr="00D172DC" w:rsidRDefault="00E73E71" w:rsidP="00E73E71">
      <w:pPr>
        <w:spacing w:line="500" w:lineRule="exact"/>
        <w:ind w:firstLine="480"/>
        <w:rPr>
          <w:rFonts w:ascii="Times New Roman" w:eastAsia="宋体" w:hAnsi="Times New Roman"/>
          <w:sz w:val="28"/>
          <w:szCs w:val="28"/>
        </w:rPr>
      </w:pPr>
      <w:r w:rsidRPr="00D172DC">
        <w:rPr>
          <w:rFonts w:ascii="Times New Roman" w:eastAsia="宋体" w:hAnsi="Times New Roman"/>
          <w:position w:val="-6"/>
        </w:rPr>
        <w:object w:dxaOrig="279" w:dyaOrig="279" w14:anchorId="3DE03762">
          <v:shape id="_x0000_i1030" type="#_x0000_t75" style="width:13.5pt;height:13.5pt" o:ole="">
            <v:imagedata r:id="rId24" o:title=""/>
          </v:shape>
          <o:OLEObject Type="Embed" ProgID="Equation.DSMT4" ShapeID="_x0000_i1030" DrawAspect="Content" ObjectID="_1670425976" r:id="rId25"/>
        </w:object>
      </w:r>
      <w:r w:rsidRPr="00D172DC">
        <w:rPr>
          <w:rFonts w:ascii="Times New Roman" w:eastAsia="宋体" w:hAnsi="Times New Roman" w:hint="eastAsia"/>
          <w:sz w:val="28"/>
          <w:szCs w:val="28"/>
        </w:rPr>
        <w:t>——轴向力设计值；</w:t>
      </w:r>
    </w:p>
    <w:p w14:paraId="54A942BE" w14:textId="77777777" w:rsidR="00E73E71" w:rsidRPr="00D172DC" w:rsidRDefault="00E73E71" w:rsidP="00E73E71">
      <w:pPr>
        <w:spacing w:line="500" w:lineRule="exact"/>
        <w:ind w:firstLineChars="221" w:firstLine="530"/>
        <w:rPr>
          <w:rFonts w:ascii="Times New Roman" w:eastAsia="宋体" w:hAnsi="Times New Roman"/>
          <w:sz w:val="28"/>
          <w:szCs w:val="28"/>
        </w:rPr>
      </w:pPr>
      <w:r w:rsidRPr="00D172DC">
        <w:rPr>
          <w:rFonts w:ascii="Times New Roman" w:eastAsia="宋体" w:hAnsi="Times New Roman"/>
          <w:position w:val="-6"/>
        </w:rPr>
        <w:object w:dxaOrig="220" w:dyaOrig="279" w14:anchorId="5DB98D81">
          <v:shape id="_x0000_i1031" type="#_x0000_t75" style="width:10.5pt;height:13.5pt" o:ole="">
            <v:imagedata r:id="rId26" o:title=""/>
          </v:shape>
          <o:OLEObject Type="Embed" ProgID="Equation.DSMT4" ShapeID="_x0000_i1031" DrawAspect="Content" ObjectID="_1670425977" r:id="rId27"/>
        </w:object>
      </w:r>
      <w:r w:rsidRPr="00D172DC">
        <w:rPr>
          <w:rFonts w:ascii="Times New Roman" w:eastAsia="宋体" w:hAnsi="Times New Roman" w:hint="eastAsia"/>
          <w:sz w:val="28"/>
          <w:szCs w:val="28"/>
        </w:rPr>
        <w:t>——荷载组合的效应设计值；</w:t>
      </w:r>
    </w:p>
    <w:p w14:paraId="7C725746" w14:textId="77777777" w:rsidR="00E73E71" w:rsidRPr="00D172DC" w:rsidRDefault="00E73E71" w:rsidP="00E73E71">
      <w:pPr>
        <w:spacing w:line="500" w:lineRule="exact"/>
        <w:ind w:firstLineChars="171" w:firstLine="410"/>
        <w:rPr>
          <w:rFonts w:ascii="Times New Roman" w:eastAsia="宋体" w:hAnsi="Times New Roman"/>
          <w:sz w:val="28"/>
          <w:szCs w:val="28"/>
        </w:rPr>
      </w:pPr>
      <w:r w:rsidRPr="00D172DC">
        <w:rPr>
          <w:rFonts w:ascii="Times New Roman" w:eastAsia="宋体" w:hAnsi="Times New Roman"/>
          <w:position w:val="-12"/>
        </w:rPr>
        <w:object w:dxaOrig="380" w:dyaOrig="360" w14:anchorId="32768513">
          <v:shape id="_x0000_i1032" type="#_x0000_t75" style="width:21pt;height:18pt" o:ole="">
            <v:imagedata r:id="rId28" o:title=""/>
          </v:shape>
          <o:OLEObject Type="Embed" ProgID="Equation.DSMT4" ShapeID="_x0000_i1032" DrawAspect="Content" ObjectID="_1670425978" r:id="rId29"/>
        </w:object>
      </w:r>
      <w:r w:rsidRPr="00D172DC">
        <w:rPr>
          <w:rFonts w:ascii="Times New Roman" w:eastAsia="宋体" w:hAnsi="Times New Roman" w:hint="eastAsia"/>
          <w:sz w:val="28"/>
          <w:szCs w:val="28"/>
        </w:rPr>
        <w:t>——水平地震作用组合的效应设计值；</w:t>
      </w:r>
    </w:p>
    <w:p w14:paraId="498B19FB" w14:textId="77777777" w:rsidR="00E73E71" w:rsidRPr="00D172DC" w:rsidRDefault="00E73E71" w:rsidP="00E73E71">
      <w:pPr>
        <w:spacing w:line="500" w:lineRule="exact"/>
        <w:ind w:firstLineChars="171" w:firstLine="410"/>
        <w:rPr>
          <w:rFonts w:ascii="Times New Roman" w:eastAsia="宋体" w:hAnsi="Times New Roman"/>
          <w:sz w:val="28"/>
          <w:szCs w:val="28"/>
        </w:rPr>
      </w:pPr>
      <w:r w:rsidRPr="00D172DC">
        <w:rPr>
          <w:rFonts w:ascii="Times New Roman" w:eastAsia="宋体" w:hAnsi="Times New Roman"/>
          <w:position w:val="-12"/>
        </w:rPr>
        <w:object w:dxaOrig="360" w:dyaOrig="360" w14:anchorId="07DC035F">
          <v:shape id="_x0000_i1033" type="#_x0000_t75" style="width:18pt;height:18pt" o:ole="">
            <v:imagedata r:id="rId30" o:title=""/>
          </v:shape>
          <o:OLEObject Type="Embed" ProgID="Equation.DSMT4" ShapeID="_x0000_i1033" DrawAspect="Content" ObjectID="_1670425979" r:id="rId31"/>
        </w:object>
      </w:r>
      <w:r w:rsidRPr="00D172DC">
        <w:rPr>
          <w:rFonts w:ascii="Times New Roman" w:eastAsia="宋体" w:hAnsi="Times New Roman" w:hint="eastAsia"/>
          <w:sz w:val="28"/>
          <w:szCs w:val="28"/>
        </w:rPr>
        <w:t>——竖向地震作用组合的效应设计值；</w:t>
      </w:r>
    </w:p>
    <w:p w14:paraId="78708E44"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440" w:dyaOrig="360" w14:anchorId="1E7A0258">
          <v:shape id="_x0000_i1034" type="#_x0000_t75" style="width:21pt;height:18pt" o:ole="">
            <v:imagedata r:id="rId32" o:title=""/>
          </v:shape>
          <o:OLEObject Type="Embed" ProgID="Equation.DSMT4" ShapeID="_x0000_i1034" DrawAspect="Content" ObjectID="_1670425980" r:id="rId33"/>
        </w:object>
      </w:r>
      <w:r w:rsidRPr="00D172DC">
        <w:rPr>
          <w:rFonts w:ascii="Times New Roman" w:eastAsia="宋体" w:hAnsi="Times New Roman" w:hint="eastAsia"/>
          <w:sz w:val="28"/>
          <w:szCs w:val="28"/>
        </w:rPr>
        <w:t>——水平地震作用组合的效应标准值；</w:t>
      </w:r>
    </w:p>
    <w:p w14:paraId="110ECFFA"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440" w:dyaOrig="360" w14:anchorId="49B8B19A">
          <v:shape id="_x0000_i1035" type="#_x0000_t75" style="width:21pt;height:18pt" o:ole="">
            <v:imagedata r:id="rId34" o:title=""/>
          </v:shape>
          <o:OLEObject Type="Embed" ProgID="Equation.DSMT4" ShapeID="_x0000_i1035" DrawAspect="Content" ObjectID="_1670425981" r:id="rId35"/>
        </w:object>
      </w:r>
      <w:r w:rsidRPr="00D172DC">
        <w:rPr>
          <w:rFonts w:ascii="Times New Roman" w:eastAsia="宋体" w:hAnsi="Times New Roman" w:hint="eastAsia"/>
          <w:sz w:val="28"/>
          <w:szCs w:val="28"/>
        </w:rPr>
        <w:t>——竖向地震作用组合的效应标准值；</w:t>
      </w:r>
    </w:p>
    <w:p w14:paraId="004D544F" w14:textId="77777777" w:rsidR="00E73E71" w:rsidRPr="00D172DC" w:rsidRDefault="00E73E71" w:rsidP="00E73E71">
      <w:pPr>
        <w:spacing w:line="500" w:lineRule="exact"/>
        <w:ind w:firstLineChars="171" w:firstLine="410"/>
        <w:rPr>
          <w:rFonts w:ascii="Times New Roman" w:eastAsia="宋体" w:hAnsi="Times New Roman"/>
          <w:sz w:val="28"/>
          <w:szCs w:val="28"/>
        </w:rPr>
      </w:pPr>
      <w:r w:rsidRPr="00D172DC">
        <w:rPr>
          <w:rFonts w:ascii="Times New Roman" w:eastAsia="宋体" w:hAnsi="Times New Roman"/>
          <w:position w:val="-12"/>
        </w:rPr>
        <w:object w:dxaOrig="380" w:dyaOrig="360" w14:anchorId="4D822D4C">
          <v:shape id="_x0000_i1036" type="#_x0000_t75" style="width:21pt;height:18pt" o:ole="">
            <v:imagedata r:id="rId36" o:title=""/>
          </v:shape>
          <o:OLEObject Type="Embed" ProgID="Equation.DSMT4" ShapeID="_x0000_i1036" DrawAspect="Content" ObjectID="_1670425982" r:id="rId37"/>
        </w:object>
      </w:r>
      <w:r w:rsidRPr="00D172DC">
        <w:rPr>
          <w:rFonts w:ascii="Times New Roman" w:eastAsia="宋体" w:hAnsi="Times New Roman" w:hint="eastAsia"/>
          <w:sz w:val="28"/>
          <w:szCs w:val="28"/>
        </w:rPr>
        <w:t>——永久荷载效应标准值；</w:t>
      </w:r>
    </w:p>
    <w:p w14:paraId="31A80DCD"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380" w:dyaOrig="360" w14:anchorId="161099F9">
          <v:shape id="_x0000_i1037" type="#_x0000_t75" style="width:21pt;height:18pt" o:ole="">
            <v:imagedata r:id="rId38" o:title=""/>
          </v:shape>
          <o:OLEObject Type="Embed" ProgID="Equation.DSMT4" ShapeID="_x0000_i1037" DrawAspect="Content" ObjectID="_1670425983" r:id="rId39"/>
        </w:object>
      </w:r>
      <w:r w:rsidRPr="00D172DC">
        <w:rPr>
          <w:rFonts w:ascii="Times New Roman" w:eastAsia="宋体" w:hAnsi="Times New Roman" w:hint="eastAsia"/>
          <w:sz w:val="28"/>
          <w:szCs w:val="28"/>
        </w:rPr>
        <w:t>——风荷载效应标准值；</w:t>
      </w:r>
    </w:p>
    <w:p w14:paraId="172646AC"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4"/>
        </w:rPr>
        <w:object w:dxaOrig="320" w:dyaOrig="380" w14:anchorId="15EFA560">
          <v:shape id="_x0000_i1038" type="#_x0000_t75" style="width:16.5pt;height:21pt" o:ole="">
            <v:imagedata r:id="rId40" o:title=""/>
          </v:shape>
          <o:OLEObject Type="Embed" ProgID="Equation.DSMT4" ShapeID="_x0000_i1038" DrawAspect="Content" ObjectID="_1670425984" r:id="rId41"/>
        </w:object>
      </w:r>
      <w:r w:rsidRPr="00D172DC">
        <w:rPr>
          <w:rFonts w:ascii="Times New Roman" w:eastAsia="宋体" w:hAnsi="Times New Roman" w:hint="eastAsia"/>
          <w:sz w:val="28"/>
          <w:szCs w:val="28"/>
        </w:rPr>
        <w:t>——持久设计工况下接缝剪力设计值；</w:t>
      </w:r>
    </w:p>
    <w:p w14:paraId="3271E424" w14:textId="77777777" w:rsidR="00E73E71" w:rsidRPr="00D172DC" w:rsidRDefault="00E73E71" w:rsidP="00E73E71">
      <w:pPr>
        <w:spacing w:line="500" w:lineRule="exact"/>
        <w:ind w:firstLineChars="121" w:firstLine="290"/>
        <w:rPr>
          <w:rFonts w:ascii="Times New Roman" w:eastAsia="宋体" w:hAnsi="Times New Roman"/>
          <w:sz w:val="28"/>
          <w:szCs w:val="28"/>
        </w:rPr>
      </w:pPr>
      <w:r w:rsidRPr="00D172DC">
        <w:rPr>
          <w:rFonts w:ascii="Times New Roman" w:eastAsia="宋体" w:hAnsi="Times New Roman"/>
          <w:position w:val="-14"/>
        </w:rPr>
        <w:object w:dxaOrig="400" w:dyaOrig="380" w14:anchorId="25A80508">
          <v:shape id="_x0000_i1039" type="#_x0000_t75" style="width:21pt;height:21pt" o:ole="">
            <v:imagedata r:id="rId42" o:title=""/>
          </v:shape>
          <o:OLEObject Type="Embed" ProgID="Equation.DSMT4" ShapeID="_x0000_i1039" DrawAspect="Content" ObjectID="_1670425985" r:id="rId43"/>
        </w:object>
      </w:r>
      <w:r w:rsidRPr="00D172DC">
        <w:rPr>
          <w:rFonts w:ascii="Times New Roman" w:eastAsia="宋体" w:hAnsi="Times New Roman" w:hint="eastAsia"/>
          <w:sz w:val="28"/>
          <w:szCs w:val="28"/>
        </w:rPr>
        <w:t>——地震设计工况下接缝剪力设计值；</w:t>
      </w:r>
    </w:p>
    <w:p w14:paraId="564A00A2" w14:textId="77777777" w:rsidR="00E73E71" w:rsidRPr="00D172DC" w:rsidRDefault="00E73E71" w:rsidP="00E73E71">
      <w:pPr>
        <w:spacing w:line="500" w:lineRule="exact"/>
        <w:ind w:leftChars="162" w:left="1229" w:hangingChars="350" w:hanging="840"/>
        <w:rPr>
          <w:rFonts w:ascii="Times New Roman" w:eastAsia="宋体" w:hAnsi="Times New Roman"/>
          <w:sz w:val="28"/>
          <w:szCs w:val="28"/>
        </w:rPr>
      </w:pPr>
      <w:r w:rsidRPr="00D172DC">
        <w:rPr>
          <w:rFonts w:ascii="Times New Roman" w:eastAsia="宋体" w:hAnsi="Times New Roman"/>
          <w:position w:val="-12"/>
        </w:rPr>
        <w:object w:dxaOrig="440" w:dyaOrig="360" w14:anchorId="39D5BD61">
          <v:shape id="_x0000_i1040" type="#_x0000_t75" style="width:21pt;height:18pt" o:ole="">
            <v:imagedata r:id="rId44" o:title=""/>
          </v:shape>
          <o:OLEObject Type="Embed" ProgID="Equation.DSMT4" ShapeID="_x0000_i1040" DrawAspect="Content" ObjectID="_1670425986" r:id="rId45"/>
        </w:object>
      </w:r>
      <w:r w:rsidRPr="00D172DC">
        <w:rPr>
          <w:rFonts w:ascii="Times New Roman" w:eastAsia="宋体" w:hAnsi="Times New Roman" w:hint="eastAsia"/>
          <w:sz w:val="28"/>
          <w:szCs w:val="28"/>
        </w:rPr>
        <w:t>——被连接构件端部按实配钢筋面积计算的斜截面受剪承载力设计值；</w:t>
      </w:r>
    </w:p>
    <w:p w14:paraId="70073299" w14:textId="77777777" w:rsidR="00E73E71" w:rsidRPr="00D172DC" w:rsidRDefault="00E73E71" w:rsidP="00E73E71">
      <w:pPr>
        <w:spacing w:line="500" w:lineRule="exact"/>
        <w:ind w:leftChars="229" w:left="1270" w:hangingChars="300" w:hanging="720"/>
        <w:rPr>
          <w:rFonts w:ascii="Times New Roman" w:eastAsia="宋体" w:hAnsi="Times New Roman"/>
          <w:sz w:val="28"/>
          <w:szCs w:val="28"/>
        </w:rPr>
      </w:pPr>
      <w:r w:rsidRPr="00D172DC">
        <w:rPr>
          <w:rFonts w:ascii="Times New Roman" w:eastAsia="宋体" w:hAnsi="Times New Roman"/>
          <w:position w:val="-12"/>
        </w:rPr>
        <w:object w:dxaOrig="279" w:dyaOrig="360" w14:anchorId="57CEF1ED">
          <v:shape id="_x0000_i1041" type="#_x0000_t75" style="width:13.5pt;height:18pt" o:ole="">
            <v:imagedata r:id="rId46" o:title=""/>
          </v:shape>
          <o:OLEObject Type="Embed" ProgID="Equation.DSMT4" ShapeID="_x0000_i1041" DrawAspect="Content" ObjectID="_1670425987" r:id="rId47"/>
        </w:object>
      </w:r>
      <w:r w:rsidRPr="00D172DC">
        <w:rPr>
          <w:rFonts w:ascii="Times New Roman" w:eastAsia="宋体" w:hAnsi="Times New Roman" w:hint="eastAsia"/>
          <w:sz w:val="28"/>
          <w:szCs w:val="28"/>
        </w:rPr>
        <w:t>——持久设计工况下接缝受剪承载力设计值；</w:t>
      </w:r>
    </w:p>
    <w:p w14:paraId="5F2CF910"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360" w:dyaOrig="360" w14:anchorId="3923FA13">
          <v:shape id="_x0000_i1042" type="#_x0000_t75" style="width:18pt;height:18pt" o:ole="">
            <v:imagedata r:id="rId48" o:title=""/>
          </v:shape>
          <o:OLEObject Type="Embed" ProgID="Equation.DSMT4" ShapeID="_x0000_i1042" DrawAspect="Content" ObjectID="_1670425988" r:id="rId49"/>
        </w:object>
      </w:r>
      <w:r w:rsidRPr="00D172DC">
        <w:rPr>
          <w:rFonts w:ascii="Times New Roman" w:eastAsia="宋体" w:hAnsi="Times New Roman" w:hint="eastAsia"/>
          <w:sz w:val="28"/>
          <w:szCs w:val="28"/>
        </w:rPr>
        <w:t>——地震设计工况下接缝受剪承载力设计值；</w:t>
      </w:r>
    </w:p>
    <w:p w14:paraId="5B5BC0CA"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360" w:dyaOrig="360" w14:anchorId="343D70BD">
          <v:shape id="_x0000_i1043" type="#_x0000_t75" style="width:18pt;height:18pt" o:ole="">
            <v:imagedata r:id="rId50" o:title=""/>
          </v:shape>
          <o:OLEObject Type="Embed" ProgID="Equation.DSMT4" ShapeID="_x0000_i1043" DrawAspect="Content" ObjectID="_1670425989" r:id="rId51"/>
        </w:object>
      </w:r>
      <w:r w:rsidRPr="00D172DC">
        <w:rPr>
          <w:rFonts w:ascii="Times New Roman" w:eastAsia="宋体" w:hAnsi="Times New Roman" w:hint="eastAsia"/>
          <w:sz w:val="28"/>
          <w:szCs w:val="28"/>
        </w:rPr>
        <w:t>——水平地震作用分项系数；</w:t>
      </w:r>
    </w:p>
    <w:p w14:paraId="69FFE763" w14:textId="77777777" w:rsidR="00E73E71" w:rsidRPr="00D172DC" w:rsidRDefault="00E73E71" w:rsidP="00E73E71">
      <w:pPr>
        <w:spacing w:line="500" w:lineRule="exact"/>
        <w:ind w:firstLineChars="150" w:firstLine="360"/>
        <w:rPr>
          <w:rFonts w:ascii="Times New Roman" w:eastAsia="宋体" w:hAnsi="Times New Roman"/>
          <w:sz w:val="28"/>
          <w:szCs w:val="28"/>
        </w:rPr>
      </w:pPr>
      <w:r w:rsidRPr="00D172DC">
        <w:rPr>
          <w:rFonts w:ascii="Times New Roman" w:eastAsia="宋体" w:hAnsi="Times New Roman"/>
          <w:position w:val="-12"/>
        </w:rPr>
        <w:object w:dxaOrig="360" w:dyaOrig="360" w14:anchorId="341AC13A">
          <v:shape id="_x0000_i1044" type="#_x0000_t75" style="width:18pt;height:18pt" o:ole="">
            <v:imagedata r:id="rId52" o:title=""/>
          </v:shape>
          <o:OLEObject Type="Embed" ProgID="Equation.DSMT4" ShapeID="_x0000_i1044" DrawAspect="Content" ObjectID="_1670425990" r:id="rId53"/>
        </w:object>
      </w:r>
      <w:r w:rsidRPr="00D172DC">
        <w:rPr>
          <w:rFonts w:ascii="Times New Roman" w:eastAsia="宋体" w:hAnsi="Times New Roman" w:hint="eastAsia"/>
          <w:sz w:val="28"/>
          <w:szCs w:val="28"/>
        </w:rPr>
        <w:t>——竖向地震作用分项系数；</w:t>
      </w:r>
    </w:p>
    <w:p w14:paraId="195CB149" w14:textId="77777777" w:rsidR="00E73E71" w:rsidRPr="00D172DC" w:rsidRDefault="00E73E71" w:rsidP="00E73E71">
      <w:pPr>
        <w:spacing w:line="500" w:lineRule="exact"/>
        <w:ind w:firstLine="480"/>
        <w:rPr>
          <w:rFonts w:ascii="Times New Roman" w:eastAsia="宋体" w:hAnsi="Times New Roman"/>
          <w:sz w:val="28"/>
          <w:szCs w:val="28"/>
        </w:rPr>
      </w:pPr>
      <w:r w:rsidRPr="00D172DC">
        <w:rPr>
          <w:rFonts w:ascii="Times New Roman" w:eastAsia="宋体" w:hAnsi="Times New Roman"/>
          <w:position w:val="-12"/>
        </w:rPr>
        <w:object w:dxaOrig="300" w:dyaOrig="360" w14:anchorId="01739B40">
          <v:shape id="_x0000_i1045" type="#_x0000_t75" style="width:16.5pt;height:18pt" o:ole="">
            <v:imagedata r:id="rId54" o:title=""/>
          </v:shape>
          <o:OLEObject Type="Embed" ProgID="Equation.DSMT4" ShapeID="_x0000_i1045" DrawAspect="Content" ObjectID="_1670425991" r:id="rId55"/>
        </w:object>
      </w:r>
      <w:r w:rsidRPr="00D172DC">
        <w:rPr>
          <w:rFonts w:ascii="Times New Roman" w:eastAsia="宋体" w:hAnsi="Times New Roman" w:hint="eastAsia"/>
          <w:sz w:val="28"/>
          <w:szCs w:val="28"/>
        </w:rPr>
        <w:t>——永久荷载分项系数；</w:t>
      </w:r>
    </w:p>
    <w:p w14:paraId="1409FBB7" w14:textId="77777777" w:rsidR="00E73E71" w:rsidRPr="00D172DC" w:rsidRDefault="00E73E71" w:rsidP="00E73E71">
      <w:pPr>
        <w:spacing w:line="500" w:lineRule="exact"/>
        <w:ind w:firstLine="480"/>
        <w:rPr>
          <w:rFonts w:ascii="Times New Roman" w:eastAsia="宋体" w:hAnsi="Times New Roman"/>
          <w:sz w:val="28"/>
          <w:szCs w:val="28"/>
        </w:rPr>
      </w:pPr>
      <w:r w:rsidRPr="00D172DC">
        <w:rPr>
          <w:rFonts w:ascii="Times New Roman" w:eastAsia="宋体" w:hAnsi="Times New Roman"/>
          <w:position w:val="-12"/>
        </w:rPr>
        <w:object w:dxaOrig="300" w:dyaOrig="360" w14:anchorId="4B179D2C">
          <v:shape id="_x0000_i1046" type="#_x0000_t75" style="width:16.5pt;height:18pt" o:ole="">
            <v:imagedata r:id="rId56" o:title=""/>
          </v:shape>
          <o:OLEObject Type="Embed" ProgID="Equation.DSMT4" ShapeID="_x0000_i1046" DrawAspect="Content" ObjectID="_1670425992" r:id="rId57"/>
        </w:object>
      </w:r>
      <w:r w:rsidRPr="00D172DC">
        <w:rPr>
          <w:rFonts w:ascii="Times New Roman" w:eastAsia="宋体" w:hAnsi="Times New Roman" w:hint="eastAsia"/>
          <w:sz w:val="28"/>
          <w:szCs w:val="28"/>
        </w:rPr>
        <w:t>——风荷载分项系数。</w:t>
      </w:r>
    </w:p>
    <w:p w14:paraId="5E0A45D0" w14:textId="77777777" w:rsidR="00E73E71" w:rsidRPr="00D172DC" w:rsidRDefault="00E73E71" w:rsidP="00E73E71">
      <w:pPr>
        <w:pStyle w:val="a8"/>
        <w:numPr>
          <w:ilvl w:val="2"/>
          <w:numId w:val="1"/>
        </w:numPr>
        <w:spacing w:line="500" w:lineRule="exact"/>
        <w:ind w:firstLineChars="0"/>
        <w:rPr>
          <w:rFonts w:ascii="Times New Roman" w:eastAsia="宋体" w:hAnsi="Times New Roman"/>
          <w:sz w:val="28"/>
          <w:szCs w:val="28"/>
        </w:rPr>
      </w:pPr>
      <w:r w:rsidRPr="00D172DC">
        <w:rPr>
          <w:rFonts w:ascii="Times New Roman" w:eastAsia="宋体" w:hAnsi="Times New Roman" w:hint="eastAsia"/>
          <w:sz w:val="28"/>
          <w:szCs w:val="28"/>
        </w:rPr>
        <w:t>几何参数</w:t>
      </w:r>
    </w:p>
    <w:p w14:paraId="4B252E74" w14:textId="77777777" w:rsidR="00E73E71" w:rsidRPr="00D172DC" w:rsidRDefault="00E73E71" w:rsidP="00E73E71">
      <w:pPr>
        <w:spacing w:line="500" w:lineRule="exact"/>
        <w:ind w:firstLine="560"/>
        <w:rPr>
          <w:rFonts w:ascii="Times New Roman" w:eastAsia="宋体" w:hAnsi="Times New Roman"/>
          <w:sz w:val="28"/>
          <w:szCs w:val="28"/>
        </w:rPr>
      </w:pPr>
      <w:r w:rsidRPr="00D172DC">
        <w:rPr>
          <w:rFonts w:ascii="Times New Roman" w:eastAsia="宋体" w:hAnsi="Times New Roman"/>
          <w:position w:val="-4"/>
          <w:sz w:val="28"/>
          <w:szCs w:val="28"/>
        </w:rPr>
        <w:object w:dxaOrig="240" w:dyaOrig="260" w14:anchorId="63F5804B">
          <v:shape id="_x0000_i1047" type="#_x0000_t75" style="width:10.5pt;height:13.5pt" o:ole="">
            <v:imagedata r:id="rId58" o:title=""/>
          </v:shape>
          <o:OLEObject Type="Embed" ProgID="Equation.DSMT4" ShapeID="_x0000_i1047" DrawAspect="Content" ObjectID="_1670425993" r:id="rId59"/>
        </w:object>
      </w:r>
      <w:r w:rsidRPr="00D172DC">
        <w:rPr>
          <w:rFonts w:ascii="Times New Roman" w:eastAsia="宋体" w:hAnsi="Times New Roman" w:hint="eastAsia"/>
          <w:sz w:val="28"/>
          <w:szCs w:val="28"/>
        </w:rPr>
        <w:t>——建筑平面宽度；</w:t>
      </w:r>
    </w:p>
    <w:p w14:paraId="6C73F593" w14:textId="77777777" w:rsidR="00E73E71" w:rsidRPr="00D172DC" w:rsidRDefault="00E73E71" w:rsidP="00E73E71">
      <w:pPr>
        <w:spacing w:line="500" w:lineRule="exact"/>
        <w:ind w:firstLine="560"/>
        <w:rPr>
          <w:rFonts w:ascii="Times New Roman" w:eastAsia="宋体" w:hAnsi="Times New Roman"/>
          <w:sz w:val="28"/>
          <w:szCs w:val="28"/>
        </w:rPr>
      </w:pPr>
      <w:r w:rsidRPr="00D172DC">
        <w:rPr>
          <w:rFonts w:ascii="Times New Roman" w:eastAsia="宋体" w:hAnsi="Times New Roman"/>
          <w:position w:val="-4"/>
          <w:sz w:val="28"/>
          <w:szCs w:val="28"/>
        </w:rPr>
        <w:object w:dxaOrig="220" w:dyaOrig="260" w14:anchorId="5C47A459">
          <v:shape id="_x0000_i1048" type="#_x0000_t75" style="width:10.5pt;height:13.5pt" o:ole="">
            <v:imagedata r:id="rId60" o:title=""/>
          </v:shape>
          <o:OLEObject Type="Embed" ProgID="Equation.DSMT4" ShapeID="_x0000_i1048" DrawAspect="Content" ObjectID="_1670425994" r:id="rId61"/>
        </w:object>
      </w:r>
      <w:r w:rsidRPr="00D172DC">
        <w:rPr>
          <w:rFonts w:ascii="Times New Roman" w:eastAsia="宋体" w:hAnsi="Times New Roman" w:hint="eastAsia"/>
          <w:sz w:val="28"/>
          <w:szCs w:val="28"/>
        </w:rPr>
        <w:t>——建筑平面长度。</w:t>
      </w:r>
    </w:p>
    <w:p w14:paraId="37A0F5A6" w14:textId="77777777" w:rsidR="00E73E71" w:rsidRPr="00D172DC" w:rsidRDefault="00E73E71" w:rsidP="00E73E71">
      <w:pPr>
        <w:pStyle w:val="a8"/>
        <w:numPr>
          <w:ilvl w:val="2"/>
          <w:numId w:val="1"/>
        </w:numPr>
        <w:spacing w:line="500" w:lineRule="exact"/>
        <w:ind w:left="0" w:firstLineChars="0" w:firstLine="0"/>
        <w:rPr>
          <w:rFonts w:ascii="Times New Roman" w:eastAsia="宋体" w:hAnsi="Times New Roman"/>
          <w:sz w:val="28"/>
          <w:szCs w:val="28"/>
        </w:rPr>
      </w:pPr>
      <w:r w:rsidRPr="00D172DC">
        <w:rPr>
          <w:rFonts w:ascii="Times New Roman" w:eastAsia="宋体" w:hAnsi="Times New Roman" w:hint="eastAsia"/>
          <w:sz w:val="28"/>
          <w:szCs w:val="28"/>
        </w:rPr>
        <w:t>计算系数及其他</w:t>
      </w:r>
    </w:p>
    <w:p w14:paraId="34FCB4DA" w14:textId="77777777" w:rsidR="00E73E71" w:rsidRPr="00D172DC" w:rsidRDefault="00E73E71" w:rsidP="00E73E71">
      <w:pPr>
        <w:spacing w:line="500" w:lineRule="exact"/>
        <w:ind w:firstLineChars="0" w:firstLine="420"/>
        <w:rPr>
          <w:rFonts w:ascii="Times New Roman" w:eastAsia="宋体" w:hAnsi="Times New Roman"/>
          <w:sz w:val="28"/>
          <w:szCs w:val="28"/>
        </w:rPr>
      </w:pPr>
      <w:r w:rsidRPr="00D172DC">
        <w:rPr>
          <w:rFonts w:ascii="Times New Roman" w:eastAsia="宋体" w:hAnsi="Times New Roman"/>
          <w:position w:val="-12"/>
        </w:rPr>
        <w:object w:dxaOrig="460" w:dyaOrig="360" w14:anchorId="4378C1C6">
          <v:shape id="_x0000_i1049" type="#_x0000_t75" style="width:22.5pt;height:18pt" o:ole="">
            <v:imagedata r:id="rId62" o:title=""/>
          </v:shape>
          <o:OLEObject Type="Embed" ProgID="Equation.DSMT4" ShapeID="_x0000_i1049" DrawAspect="Content" ObjectID="_1670425995" r:id="rId63"/>
        </w:object>
      </w:r>
      <w:r w:rsidRPr="00D172DC">
        <w:rPr>
          <w:rFonts w:ascii="Times New Roman" w:eastAsia="宋体" w:hAnsi="Times New Roman" w:hint="eastAsia"/>
          <w:sz w:val="28"/>
          <w:szCs w:val="28"/>
        </w:rPr>
        <w:t>——水平地震影响系数最大值；</w:t>
      </w:r>
    </w:p>
    <w:p w14:paraId="5DB2D6FA" w14:textId="77777777" w:rsidR="00E73E71" w:rsidRPr="00D172DC" w:rsidRDefault="00E73E71" w:rsidP="00E73E71">
      <w:pPr>
        <w:spacing w:line="500" w:lineRule="exact"/>
        <w:ind w:firstLine="480"/>
        <w:rPr>
          <w:rFonts w:ascii="Times New Roman" w:eastAsia="宋体" w:hAnsi="Times New Roman"/>
          <w:sz w:val="28"/>
          <w:szCs w:val="28"/>
        </w:rPr>
      </w:pPr>
      <w:r w:rsidRPr="00D172DC">
        <w:rPr>
          <w:rFonts w:ascii="Times New Roman" w:eastAsia="宋体" w:hAnsi="Times New Roman"/>
          <w:position w:val="-12"/>
        </w:rPr>
        <w:object w:dxaOrig="380" w:dyaOrig="360" w14:anchorId="0AAEA1CC">
          <v:shape id="_x0000_i1050" type="#_x0000_t75" style="width:21pt;height:18pt" o:ole="">
            <v:imagedata r:id="rId64" o:title=""/>
          </v:shape>
          <o:OLEObject Type="Embed" ProgID="Equation.DSMT4" ShapeID="_x0000_i1050" DrawAspect="Content" ObjectID="_1670425996" r:id="rId65"/>
        </w:object>
      </w:r>
      <w:r w:rsidRPr="00D172DC">
        <w:rPr>
          <w:rFonts w:ascii="Times New Roman" w:eastAsia="宋体" w:hAnsi="Times New Roman" w:hint="eastAsia"/>
          <w:sz w:val="28"/>
          <w:szCs w:val="28"/>
        </w:rPr>
        <w:t>——承载力抗震调整系数；</w:t>
      </w:r>
    </w:p>
    <w:p w14:paraId="30EE0F1C" w14:textId="77777777" w:rsidR="00E73E71" w:rsidRPr="00D172DC" w:rsidRDefault="00E73E71" w:rsidP="00E73E71">
      <w:pPr>
        <w:spacing w:line="500" w:lineRule="exact"/>
        <w:ind w:firstLineChars="250" w:firstLine="600"/>
        <w:rPr>
          <w:rFonts w:ascii="Times New Roman" w:eastAsia="宋体" w:hAnsi="Times New Roman"/>
          <w:sz w:val="28"/>
          <w:szCs w:val="28"/>
        </w:rPr>
      </w:pPr>
      <w:r w:rsidRPr="00D172DC">
        <w:rPr>
          <w:rFonts w:ascii="Times New Roman" w:eastAsia="宋体" w:hAnsi="Times New Roman"/>
          <w:position w:val="-12"/>
        </w:rPr>
        <w:object w:dxaOrig="260" w:dyaOrig="360" w14:anchorId="6881D2EB">
          <v:shape id="_x0000_i1051" type="#_x0000_t75" style="width:13.5pt;height:18pt" o:ole="">
            <v:imagedata r:id="rId66" o:title=""/>
          </v:shape>
          <o:OLEObject Type="Embed" ProgID="Equation.DSMT4" ShapeID="_x0000_i1051" DrawAspect="Content" ObjectID="_1670425997" r:id="rId67"/>
        </w:object>
      </w:r>
      <w:r w:rsidRPr="00D172DC">
        <w:rPr>
          <w:rFonts w:ascii="Times New Roman" w:eastAsia="宋体" w:hAnsi="Times New Roman" w:hint="eastAsia"/>
          <w:sz w:val="28"/>
          <w:szCs w:val="28"/>
        </w:rPr>
        <w:t>——结构重要性系数；</w:t>
      </w:r>
    </w:p>
    <w:p w14:paraId="37C67A4B" w14:textId="77777777" w:rsidR="00E73E71" w:rsidRPr="00D172DC" w:rsidRDefault="00E73E71" w:rsidP="00E73E71">
      <w:pPr>
        <w:spacing w:line="500" w:lineRule="exact"/>
        <w:ind w:firstLineChars="221" w:firstLine="530"/>
        <w:rPr>
          <w:rFonts w:ascii="Times New Roman" w:eastAsia="宋体" w:hAnsi="Times New Roman"/>
          <w:sz w:val="28"/>
          <w:szCs w:val="28"/>
        </w:rPr>
      </w:pPr>
      <w:r w:rsidRPr="00D172DC">
        <w:rPr>
          <w:rFonts w:ascii="Times New Roman" w:eastAsia="宋体" w:hAnsi="Times New Roman"/>
          <w:position w:val="-6"/>
        </w:rPr>
        <w:object w:dxaOrig="360" w:dyaOrig="279" w14:anchorId="578569F8">
          <v:shape id="_x0000_i1052" type="#_x0000_t75" style="width:18pt;height:13.5pt" o:ole="">
            <v:imagedata r:id="rId68" o:title=""/>
          </v:shape>
          <o:OLEObject Type="Embed" ProgID="Equation.DSMT4" ShapeID="_x0000_i1052" DrawAspect="Content" ObjectID="_1670425998" r:id="rId69"/>
        </w:object>
      </w:r>
      <w:r w:rsidRPr="00D172DC">
        <w:rPr>
          <w:rFonts w:ascii="Times New Roman" w:eastAsia="宋体" w:hAnsi="Times New Roman" w:hint="eastAsia"/>
          <w:sz w:val="28"/>
          <w:szCs w:val="28"/>
        </w:rPr>
        <w:t>——楼层层间最大位移；</w:t>
      </w:r>
    </w:p>
    <w:p w14:paraId="544E4FE9" w14:textId="77777777" w:rsidR="00E73E71" w:rsidRPr="00D172DC" w:rsidRDefault="00E73E71" w:rsidP="00E73E71">
      <w:pPr>
        <w:spacing w:line="500" w:lineRule="exact"/>
        <w:ind w:firstLineChars="271" w:firstLine="650"/>
        <w:rPr>
          <w:rFonts w:ascii="Times New Roman" w:eastAsia="宋体" w:hAnsi="Times New Roman"/>
          <w:sz w:val="28"/>
          <w:szCs w:val="28"/>
        </w:rPr>
      </w:pPr>
      <w:r w:rsidRPr="00D172DC">
        <w:rPr>
          <w:rFonts w:ascii="Times New Roman" w:eastAsia="宋体" w:hAnsi="Times New Roman"/>
          <w:position w:val="-12"/>
        </w:rPr>
        <w:object w:dxaOrig="240" w:dyaOrig="360" w14:anchorId="343F3ED0">
          <v:shape id="_x0000_i1053" type="#_x0000_t75" style="width:10.5pt;height:18pt" o:ole="">
            <v:imagedata r:id="rId70" o:title=""/>
          </v:shape>
          <o:OLEObject Type="Embed" ProgID="Equation.DSMT4" ShapeID="_x0000_i1053" DrawAspect="Content" ObjectID="_1670425999" r:id="rId71"/>
        </w:object>
      </w:r>
      <w:r w:rsidRPr="00D172DC">
        <w:rPr>
          <w:rFonts w:ascii="Times New Roman" w:eastAsia="宋体" w:hAnsi="Times New Roman" w:hint="eastAsia"/>
          <w:sz w:val="28"/>
          <w:szCs w:val="28"/>
        </w:rPr>
        <w:t>——接缝受剪承载力增大系数；</w:t>
      </w:r>
    </w:p>
    <w:p w14:paraId="5B5C6E1E" w14:textId="77777777" w:rsidR="00E73E71" w:rsidRDefault="00E73E71" w:rsidP="00E73E71">
      <w:pPr>
        <w:spacing w:line="500" w:lineRule="exact"/>
        <w:ind w:firstLineChars="250" w:firstLine="600"/>
        <w:rPr>
          <w:rFonts w:ascii="Times New Roman" w:eastAsia="宋体" w:hAnsi="Times New Roman"/>
          <w:sz w:val="28"/>
          <w:szCs w:val="28"/>
        </w:rPr>
      </w:pPr>
      <w:r w:rsidRPr="00D172DC">
        <w:rPr>
          <w:rFonts w:ascii="Times New Roman" w:eastAsia="宋体" w:hAnsi="Times New Roman"/>
          <w:position w:val="-12"/>
        </w:rPr>
        <w:object w:dxaOrig="340" w:dyaOrig="360" w14:anchorId="795984BB">
          <v:shape id="_x0000_i1054" type="#_x0000_t75" style="width:18pt;height:18pt" o:ole="">
            <v:imagedata r:id="rId72" o:title=""/>
          </v:shape>
          <o:OLEObject Type="Embed" ProgID="Equation.DSMT4" ShapeID="_x0000_i1054" DrawAspect="Content" ObjectID="_1670426000" r:id="rId73"/>
        </w:object>
      </w:r>
      <w:r w:rsidRPr="00D172DC">
        <w:rPr>
          <w:rFonts w:ascii="Times New Roman" w:eastAsia="宋体" w:hAnsi="Times New Roman" w:hint="eastAsia"/>
          <w:sz w:val="28"/>
          <w:szCs w:val="28"/>
        </w:rPr>
        <w:t>——风荷载组合系数。</w:t>
      </w:r>
    </w:p>
    <w:p w14:paraId="03F951E3" w14:textId="77777777" w:rsidR="00E73E71" w:rsidRPr="00D172DC" w:rsidRDefault="00E73E71" w:rsidP="00E73E71">
      <w:pPr>
        <w:spacing w:line="500" w:lineRule="exact"/>
        <w:ind w:firstLineChars="0" w:firstLine="0"/>
        <w:rPr>
          <w:rFonts w:ascii="Times New Roman" w:eastAsia="宋体" w:hAnsi="Times New Roman"/>
          <w:sz w:val="28"/>
          <w:szCs w:val="28"/>
        </w:rPr>
      </w:pPr>
    </w:p>
    <w:p w14:paraId="0EC734E7" w14:textId="77777777" w:rsidR="00E73E71" w:rsidRDefault="00E73E71" w:rsidP="00E73E71">
      <w:pPr>
        <w:pStyle w:val="a8"/>
        <w:spacing w:line="500" w:lineRule="exact"/>
        <w:ind w:firstLineChars="0" w:firstLine="0"/>
        <w:rPr>
          <w:rFonts w:ascii="Times New Roman" w:eastAsia="宋体" w:hAnsi="Times New Roman"/>
          <w:sz w:val="28"/>
          <w:szCs w:val="28"/>
        </w:rPr>
        <w:sectPr w:rsidR="00E73E71">
          <w:pgSz w:w="11906" w:h="16838"/>
          <w:pgMar w:top="1440" w:right="1800" w:bottom="1440" w:left="1800" w:header="851" w:footer="992" w:gutter="0"/>
          <w:cols w:space="425"/>
          <w:docGrid w:type="lines" w:linePitch="312"/>
        </w:sectPr>
      </w:pPr>
    </w:p>
    <w:p w14:paraId="0B4547AE" w14:textId="77777777" w:rsidR="00E73E71" w:rsidRPr="00C467DC" w:rsidRDefault="00E73E71" w:rsidP="00E73E71">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11" w:name="_Toc508982979"/>
      <w:bookmarkStart w:id="12" w:name="_Toc59037340"/>
      <w:r w:rsidRPr="00C467DC">
        <w:rPr>
          <w:rFonts w:ascii="Times New Roman" w:eastAsia="宋体" w:hAnsi="Times New Roman" w:hint="eastAsia"/>
          <w:b/>
          <w:sz w:val="44"/>
          <w:szCs w:val="44"/>
        </w:rPr>
        <w:lastRenderedPageBreak/>
        <w:t>材料</w:t>
      </w:r>
      <w:bookmarkEnd w:id="11"/>
      <w:bookmarkEnd w:id="12"/>
    </w:p>
    <w:p w14:paraId="7BDB95CE" w14:textId="774C9B9A" w:rsidR="00E73E71" w:rsidRPr="00C467DC" w:rsidRDefault="00E73E71" w:rsidP="00E73E71">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13" w:name="_Toc508982980"/>
      <w:bookmarkStart w:id="14" w:name="_Toc59037341"/>
      <w:r w:rsidRPr="00C467DC">
        <w:rPr>
          <w:rFonts w:ascii="Times New Roman" w:eastAsia="宋体" w:hAnsi="Times New Roman" w:hint="eastAsia"/>
          <w:sz w:val="32"/>
          <w:szCs w:val="32"/>
        </w:rPr>
        <w:t>混凝土</w:t>
      </w:r>
      <w:bookmarkEnd w:id="13"/>
      <w:bookmarkEnd w:id="14"/>
    </w:p>
    <w:p w14:paraId="320EF77F" w14:textId="0577C6FE" w:rsidR="00E73E71" w:rsidRDefault="006A6D4D" w:rsidP="00E73E71">
      <w:pPr>
        <w:pStyle w:val="a8"/>
        <w:numPr>
          <w:ilvl w:val="2"/>
          <w:numId w:val="1"/>
        </w:numPr>
        <w:spacing w:line="500" w:lineRule="exact"/>
        <w:ind w:left="0" w:firstLineChars="0" w:firstLine="0"/>
        <w:rPr>
          <w:rFonts w:ascii="Times New Roman" w:eastAsia="宋体" w:hAnsi="Times New Roman"/>
          <w:sz w:val="28"/>
          <w:szCs w:val="28"/>
        </w:rPr>
      </w:pPr>
      <w:r w:rsidRPr="006A6D4D">
        <w:rPr>
          <w:rFonts w:ascii="Times New Roman" w:eastAsia="宋体" w:hAnsi="Times New Roman" w:hint="eastAsia"/>
          <w:sz w:val="28"/>
          <w:szCs w:val="28"/>
        </w:rPr>
        <w:t>混凝土、普通钢筋、预应力钢筋和钢材的力学性能指标和耐久性要求等应符合现行国家标准《混凝土结构设计规范》</w:t>
      </w:r>
      <w:r w:rsidRPr="006A6D4D">
        <w:rPr>
          <w:rFonts w:ascii="Times New Roman" w:eastAsia="宋体" w:hAnsi="Times New Roman" w:hint="eastAsia"/>
          <w:sz w:val="28"/>
          <w:szCs w:val="28"/>
        </w:rPr>
        <w:t>GB 50010</w:t>
      </w:r>
      <w:r w:rsidRPr="006A6D4D">
        <w:rPr>
          <w:rFonts w:ascii="Times New Roman" w:eastAsia="宋体" w:hAnsi="Times New Roman" w:hint="eastAsia"/>
          <w:sz w:val="28"/>
          <w:szCs w:val="28"/>
        </w:rPr>
        <w:t>和《钢结构设计标准》</w:t>
      </w:r>
      <w:r w:rsidRPr="006A6D4D">
        <w:rPr>
          <w:rFonts w:ascii="Times New Roman" w:eastAsia="宋体" w:hAnsi="Times New Roman" w:hint="eastAsia"/>
          <w:sz w:val="28"/>
          <w:szCs w:val="28"/>
        </w:rPr>
        <w:t>GB 50017</w:t>
      </w:r>
      <w:r w:rsidRPr="006A6D4D">
        <w:rPr>
          <w:rFonts w:ascii="Times New Roman" w:eastAsia="宋体" w:hAnsi="Times New Roman" w:hint="eastAsia"/>
          <w:sz w:val="28"/>
          <w:szCs w:val="28"/>
        </w:rPr>
        <w:t>的规定。</w:t>
      </w:r>
    </w:p>
    <w:p w14:paraId="0339A020" w14:textId="77777777" w:rsidR="006541C8" w:rsidRDefault="00B71BBA" w:rsidP="00B71BBA">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54C0AF0F" w14:textId="77777777" w:rsidR="006541C8" w:rsidRDefault="006541C8" w:rsidP="006541C8">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装配式结构中所采用的混凝土、钢筋、钢材的各项力学性能指标，以及结构混凝土材料的耐久性能的要求，应分别符合现行国家标准《混凝土结构设计规范》</w:t>
      </w:r>
      <w:r>
        <w:rPr>
          <w:rFonts w:ascii="Times New Roman" w:eastAsia="宋体" w:hAnsi="Times New Roman" w:hint="eastAsia"/>
          <w:color w:val="548DD4" w:themeColor="text2" w:themeTint="99"/>
          <w:szCs w:val="28"/>
        </w:rPr>
        <w:t>GB 50010</w:t>
      </w:r>
      <w:r>
        <w:rPr>
          <w:rFonts w:ascii="Times New Roman" w:eastAsia="宋体" w:hAnsi="Times New Roman" w:hint="eastAsia"/>
          <w:color w:val="548DD4" w:themeColor="text2" w:themeTint="99"/>
          <w:szCs w:val="28"/>
        </w:rPr>
        <w:t>、《钢结构设计规范》</w:t>
      </w:r>
      <w:r>
        <w:rPr>
          <w:rFonts w:ascii="Times New Roman" w:eastAsia="宋体" w:hAnsi="Times New Roman" w:hint="eastAsia"/>
          <w:color w:val="548DD4" w:themeColor="text2" w:themeTint="99"/>
          <w:szCs w:val="28"/>
        </w:rPr>
        <w:t>GB 50017</w:t>
      </w:r>
      <w:r>
        <w:rPr>
          <w:rFonts w:ascii="Times New Roman" w:eastAsia="宋体" w:hAnsi="Times New Roman" w:hint="eastAsia"/>
          <w:color w:val="548DD4" w:themeColor="text2" w:themeTint="99"/>
          <w:szCs w:val="28"/>
        </w:rPr>
        <w:t>的相应规定。</w:t>
      </w:r>
    </w:p>
    <w:p w14:paraId="7F08BE92" w14:textId="77777777" w:rsidR="006541C8" w:rsidRPr="006541C8" w:rsidRDefault="006541C8" w:rsidP="006541C8">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与原规程《装配式大板居住建筑设计和施工规程》</w:t>
      </w:r>
      <w:r>
        <w:rPr>
          <w:rFonts w:ascii="Times New Roman" w:eastAsia="宋体" w:hAnsi="Times New Roman" w:hint="eastAsia"/>
          <w:color w:val="548DD4" w:themeColor="text2" w:themeTint="99"/>
          <w:szCs w:val="28"/>
        </w:rPr>
        <w:t>JGJ 1-91</w:t>
      </w:r>
      <w:r>
        <w:rPr>
          <w:rFonts w:ascii="Times New Roman" w:eastAsia="宋体" w:hAnsi="Times New Roman" w:hint="eastAsia"/>
          <w:color w:val="548DD4" w:themeColor="text2" w:themeTint="99"/>
          <w:szCs w:val="28"/>
        </w:rPr>
        <w:t>相比，本版标准对于连接接缝的设计要求，增加了设置抗剪粗糙面的要求，由抗剪粗糙面和抗剪键槽共同形成连接接缝处混凝土的抗剪能力。在受剪承载力计算中，与现行国家标准《混凝土结构设计规范》</w:t>
      </w:r>
      <w:r>
        <w:rPr>
          <w:rFonts w:ascii="Times New Roman" w:eastAsia="宋体" w:hAnsi="Times New Roman" w:hint="eastAsia"/>
          <w:color w:val="548DD4" w:themeColor="text2" w:themeTint="99"/>
          <w:szCs w:val="28"/>
        </w:rPr>
        <w:t>GB 50010</w:t>
      </w:r>
      <w:r>
        <w:rPr>
          <w:rFonts w:ascii="Times New Roman" w:eastAsia="宋体" w:hAnsi="Times New Roman" w:hint="eastAsia"/>
          <w:color w:val="548DD4" w:themeColor="text2" w:themeTint="99"/>
          <w:szCs w:val="28"/>
        </w:rPr>
        <w:t>保持一致，采用了混凝土轴心抗拉强度设计值指标，取消了原规程《装配式大板居住建筑设计和施工规程》</w:t>
      </w:r>
      <w:r>
        <w:rPr>
          <w:rFonts w:ascii="Times New Roman" w:eastAsia="宋体" w:hAnsi="Times New Roman" w:hint="eastAsia"/>
          <w:color w:val="548DD4" w:themeColor="text2" w:themeTint="99"/>
          <w:szCs w:val="28"/>
        </w:rPr>
        <w:t>JGJ 1-91</w:t>
      </w:r>
      <w:r>
        <w:rPr>
          <w:rFonts w:ascii="Times New Roman" w:eastAsia="宋体" w:hAnsi="Times New Roman" w:hint="eastAsia"/>
          <w:color w:val="548DD4" w:themeColor="text2" w:themeTint="99"/>
          <w:szCs w:val="28"/>
        </w:rPr>
        <w:t>中有关混凝土抗剪强度的指标。</w:t>
      </w:r>
    </w:p>
    <w:p w14:paraId="6EE9F339" w14:textId="77777777" w:rsidR="006A6D4D" w:rsidRPr="006A6D4D" w:rsidRDefault="00E73E71" w:rsidP="006A6D4D">
      <w:pPr>
        <w:pStyle w:val="a8"/>
        <w:numPr>
          <w:ilvl w:val="2"/>
          <w:numId w:val="1"/>
        </w:numPr>
        <w:spacing w:line="500" w:lineRule="exact"/>
        <w:ind w:left="0" w:firstLineChars="0" w:firstLine="0"/>
        <w:rPr>
          <w:rFonts w:ascii="Times New Roman" w:eastAsia="宋体" w:hAnsi="Times New Roman"/>
          <w:sz w:val="28"/>
          <w:szCs w:val="28"/>
        </w:rPr>
      </w:pPr>
      <w:r w:rsidRPr="006A6D4D">
        <w:rPr>
          <w:rFonts w:ascii="Times New Roman" w:eastAsia="宋体" w:hAnsi="Times New Roman" w:hint="eastAsia"/>
          <w:sz w:val="28"/>
          <w:szCs w:val="28"/>
        </w:rPr>
        <w:t>预</w:t>
      </w:r>
      <w:r w:rsidR="006A6D4D" w:rsidRPr="006A6D4D">
        <w:rPr>
          <w:rFonts w:ascii="Times New Roman" w:eastAsia="宋体" w:hAnsi="Times New Roman" w:hint="eastAsia"/>
          <w:sz w:val="28"/>
          <w:szCs w:val="28"/>
        </w:rPr>
        <w:t>预制构件的混凝土强度等级不宜低于</w:t>
      </w:r>
      <w:r w:rsidR="006A6D4D" w:rsidRPr="006A6D4D">
        <w:rPr>
          <w:rFonts w:ascii="Times New Roman" w:eastAsia="宋体" w:hAnsi="Times New Roman" w:hint="eastAsia"/>
          <w:sz w:val="28"/>
          <w:szCs w:val="28"/>
        </w:rPr>
        <w:t>C30</w:t>
      </w:r>
      <w:r w:rsidR="006A6D4D" w:rsidRPr="006A6D4D">
        <w:rPr>
          <w:rFonts w:ascii="Times New Roman" w:eastAsia="宋体" w:hAnsi="Times New Roman" w:hint="eastAsia"/>
          <w:sz w:val="28"/>
          <w:szCs w:val="28"/>
        </w:rPr>
        <w:t>；预应力混凝土预制构件的混凝土强度等级不宜低于</w:t>
      </w:r>
      <w:r w:rsidR="006A6D4D" w:rsidRPr="006A6D4D">
        <w:rPr>
          <w:rFonts w:ascii="Times New Roman" w:eastAsia="宋体" w:hAnsi="Times New Roman" w:hint="eastAsia"/>
          <w:sz w:val="28"/>
          <w:szCs w:val="28"/>
        </w:rPr>
        <w:t>C40</w:t>
      </w:r>
      <w:r w:rsidR="006A6D4D" w:rsidRPr="006A6D4D">
        <w:rPr>
          <w:rFonts w:ascii="Times New Roman" w:eastAsia="宋体" w:hAnsi="Times New Roman" w:hint="eastAsia"/>
          <w:sz w:val="28"/>
          <w:szCs w:val="28"/>
        </w:rPr>
        <w:t>，且不应低于</w:t>
      </w:r>
      <w:r w:rsidR="006A6D4D" w:rsidRPr="006A6D4D">
        <w:rPr>
          <w:rFonts w:ascii="Times New Roman" w:eastAsia="宋体" w:hAnsi="Times New Roman" w:hint="eastAsia"/>
          <w:sz w:val="28"/>
          <w:szCs w:val="28"/>
        </w:rPr>
        <w:t>C30</w:t>
      </w:r>
      <w:r w:rsidR="006A6D4D" w:rsidRPr="006A6D4D">
        <w:rPr>
          <w:rFonts w:ascii="Times New Roman" w:eastAsia="宋体" w:hAnsi="Times New Roman" w:hint="eastAsia"/>
          <w:sz w:val="28"/>
          <w:szCs w:val="28"/>
        </w:rPr>
        <w:t>；现浇混凝土的强度等级不应低于</w:t>
      </w:r>
      <w:r w:rsidR="006A6D4D" w:rsidRPr="006A6D4D">
        <w:rPr>
          <w:rFonts w:ascii="Times New Roman" w:eastAsia="宋体" w:hAnsi="Times New Roman" w:hint="eastAsia"/>
          <w:sz w:val="28"/>
          <w:szCs w:val="28"/>
        </w:rPr>
        <w:t>C25</w:t>
      </w:r>
      <w:r w:rsidR="006A6D4D" w:rsidRPr="006A6D4D">
        <w:rPr>
          <w:rFonts w:ascii="Times New Roman" w:eastAsia="宋体" w:hAnsi="Times New Roman" w:hint="eastAsia"/>
          <w:sz w:val="28"/>
          <w:szCs w:val="28"/>
        </w:rPr>
        <w:t>。组合楼板用的混凝土强度等级不应低于</w:t>
      </w:r>
      <w:r w:rsidR="006A6D4D" w:rsidRPr="006A6D4D">
        <w:rPr>
          <w:rFonts w:ascii="Times New Roman" w:eastAsia="宋体" w:hAnsi="Times New Roman" w:hint="eastAsia"/>
          <w:sz w:val="28"/>
          <w:szCs w:val="28"/>
        </w:rPr>
        <w:t>C20</w:t>
      </w:r>
      <w:r w:rsidR="006A6D4D" w:rsidRPr="006A6D4D">
        <w:rPr>
          <w:rFonts w:ascii="Times New Roman" w:eastAsia="宋体" w:hAnsi="Times New Roman" w:hint="eastAsia"/>
          <w:sz w:val="28"/>
          <w:szCs w:val="28"/>
        </w:rPr>
        <w:t>。钢管中的混凝土强度等级不应低于</w:t>
      </w:r>
      <w:r w:rsidR="006A6D4D" w:rsidRPr="006A6D4D">
        <w:rPr>
          <w:rFonts w:ascii="Times New Roman" w:eastAsia="宋体" w:hAnsi="Times New Roman" w:hint="eastAsia"/>
          <w:sz w:val="28"/>
          <w:szCs w:val="28"/>
        </w:rPr>
        <w:t>C30</w:t>
      </w:r>
      <w:r w:rsidR="006A6D4D" w:rsidRPr="006A6D4D">
        <w:rPr>
          <w:rFonts w:ascii="Times New Roman" w:eastAsia="宋体" w:hAnsi="Times New Roman" w:hint="eastAsia"/>
          <w:sz w:val="28"/>
          <w:szCs w:val="28"/>
        </w:rPr>
        <w:t>。钢管约束混凝土柱的混凝土强度等级不应低于</w:t>
      </w:r>
      <w:r w:rsidR="006A6D4D" w:rsidRPr="006A6D4D">
        <w:rPr>
          <w:rFonts w:ascii="Times New Roman" w:eastAsia="宋体" w:hAnsi="Times New Roman" w:hint="eastAsia"/>
          <w:sz w:val="28"/>
          <w:szCs w:val="28"/>
        </w:rPr>
        <w:t>C30</w:t>
      </w:r>
      <w:r w:rsidR="006A6D4D" w:rsidRPr="006A6D4D">
        <w:rPr>
          <w:rFonts w:ascii="Times New Roman" w:eastAsia="宋体" w:hAnsi="Times New Roman" w:hint="eastAsia"/>
          <w:sz w:val="28"/>
          <w:szCs w:val="28"/>
        </w:rPr>
        <w:t>。当采用</w:t>
      </w:r>
      <w:r w:rsidR="006A6D4D" w:rsidRPr="006A6D4D">
        <w:rPr>
          <w:rFonts w:ascii="Times New Roman" w:eastAsia="宋体" w:hAnsi="Times New Roman" w:hint="eastAsia"/>
          <w:sz w:val="28"/>
          <w:szCs w:val="28"/>
        </w:rPr>
        <w:t>C80</w:t>
      </w:r>
      <w:r w:rsidR="006A6D4D" w:rsidRPr="006A6D4D">
        <w:rPr>
          <w:rFonts w:ascii="Times New Roman" w:eastAsia="宋体" w:hAnsi="Times New Roman" w:hint="eastAsia"/>
          <w:sz w:val="28"/>
          <w:szCs w:val="28"/>
        </w:rPr>
        <w:t>以上高强混凝土时，应有可靠的依据。钢管混凝土构件中混凝土最大骨料直径不宜大于</w:t>
      </w:r>
      <w:r w:rsidR="006A6D4D" w:rsidRPr="006A6D4D">
        <w:rPr>
          <w:rFonts w:ascii="Times New Roman" w:eastAsia="宋体" w:hAnsi="Times New Roman" w:hint="eastAsia"/>
          <w:sz w:val="28"/>
          <w:szCs w:val="28"/>
        </w:rPr>
        <w:t xml:space="preserve">25mm </w:t>
      </w:r>
      <w:r w:rsidR="006A6D4D" w:rsidRPr="006A6D4D">
        <w:rPr>
          <w:rFonts w:ascii="Times New Roman" w:eastAsia="宋体" w:hAnsi="Times New Roman" w:hint="eastAsia"/>
          <w:sz w:val="28"/>
          <w:szCs w:val="28"/>
        </w:rPr>
        <w:t>。</w:t>
      </w:r>
    </w:p>
    <w:p w14:paraId="311333CB" w14:textId="6228CCA7" w:rsidR="006A6D4D" w:rsidRPr="006A6D4D" w:rsidRDefault="006A6D4D" w:rsidP="006A6D4D">
      <w:pPr>
        <w:pStyle w:val="a8"/>
        <w:numPr>
          <w:ilvl w:val="2"/>
          <w:numId w:val="1"/>
        </w:numPr>
        <w:spacing w:line="500" w:lineRule="exact"/>
        <w:ind w:left="0" w:firstLineChars="0" w:firstLine="0"/>
        <w:rPr>
          <w:rFonts w:ascii="Times New Roman" w:eastAsia="宋体" w:hAnsi="Times New Roman"/>
          <w:sz w:val="28"/>
          <w:szCs w:val="28"/>
        </w:rPr>
      </w:pPr>
      <w:r w:rsidRPr="006A6D4D">
        <w:rPr>
          <w:rFonts w:ascii="Times New Roman" w:eastAsia="宋体" w:hAnsi="Times New Roman" w:hint="eastAsia"/>
          <w:sz w:val="28"/>
          <w:szCs w:val="28"/>
        </w:rPr>
        <w:t>钢管混凝土柱或钢管约束混凝土柱的核心混凝土宜采用微膨胀技术。当采用再生骨料混凝土、海砂混凝土或其它水泥基混凝土材料，但混凝土材料应符合现行相关标准的规定。</w:t>
      </w:r>
    </w:p>
    <w:p w14:paraId="0B95A62E" w14:textId="2B1E95CE" w:rsidR="006A6D4D" w:rsidRPr="006A6D4D" w:rsidRDefault="006A6D4D" w:rsidP="006A6D4D">
      <w:pPr>
        <w:pStyle w:val="a8"/>
        <w:numPr>
          <w:ilvl w:val="2"/>
          <w:numId w:val="1"/>
        </w:numPr>
        <w:spacing w:line="500" w:lineRule="exact"/>
        <w:ind w:left="0" w:firstLineChars="0" w:firstLine="0"/>
        <w:rPr>
          <w:rFonts w:ascii="Times New Roman" w:eastAsia="宋体" w:hAnsi="Times New Roman"/>
          <w:sz w:val="28"/>
          <w:szCs w:val="28"/>
        </w:rPr>
      </w:pPr>
      <w:r w:rsidRPr="006A6D4D">
        <w:rPr>
          <w:rFonts w:ascii="Times New Roman" w:eastAsia="宋体" w:hAnsi="Times New Roman" w:hint="eastAsia"/>
          <w:sz w:val="28"/>
          <w:szCs w:val="28"/>
        </w:rPr>
        <w:lastRenderedPageBreak/>
        <w:t>钢管混凝土柱或钢管约束混凝土柱中可采用自密实混凝土或高抛免振混凝土。自密实混凝土和高抛免振混凝土的配合比设计、施工、质量检验和验收应分别符合现行行业标准《自密实混凝土应用技术规程》</w:t>
      </w:r>
      <w:r w:rsidRPr="006A6D4D">
        <w:rPr>
          <w:rFonts w:ascii="Times New Roman" w:eastAsia="宋体" w:hAnsi="Times New Roman" w:hint="eastAsia"/>
          <w:sz w:val="28"/>
          <w:szCs w:val="28"/>
        </w:rPr>
        <w:t>JGJ/T 283</w:t>
      </w:r>
      <w:r w:rsidRPr="006A6D4D">
        <w:rPr>
          <w:rFonts w:ascii="Times New Roman" w:eastAsia="宋体" w:hAnsi="Times New Roman" w:hint="eastAsia"/>
          <w:sz w:val="28"/>
          <w:szCs w:val="28"/>
        </w:rPr>
        <w:t>和《高抛免振捣混凝土应用技术规程》</w:t>
      </w:r>
      <w:r w:rsidRPr="006A6D4D">
        <w:rPr>
          <w:rFonts w:ascii="Times New Roman" w:eastAsia="宋体" w:hAnsi="Times New Roman" w:hint="eastAsia"/>
          <w:sz w:val="28"/>
          <w:szCs w:val="28"/>
        </w:rPr>
        <w:t>JGJ/T 296</w:t>
      </w:r>
      <w:r w:rsidRPr="006A6D4D">
        <w:rPr>
          <w:rFonts w:ascii="Times New Roman" w:eastAsia="宋体" w:hAnsi="Times New Roman" w:hint="eastAsia"/>
          <w:sz w:val="28"/>
          <w:szCs w:val="28"/>
        </w:rPr>
        <w:t>的规定。</w:t>
      </w:r>
    </w:p>
    <w:p w14:paraId="178081AD" w14:textId="48025965" w:rsidR="00E73E71" w:rsidRPr="00C467DC" w:rsidRDefault="00450C99" w:rsidP="00E73E71">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15" w:name="_Toc59037342"/>
      <w:r>
        <w:rPr>
          <w:rFonts w:ascii="Times New Roman" w:eastAsia="宋体" w:hAnsi="Times New Roman" w:hint="eastAsia"/>
          <w:sz w:val="32"/>
          <w:szCs w:val="32"/>
        </w:rPr>
        <w:t>钢筋和钢材</w:t>
      </w:r>
      <w:bookmarkEnd w:id="15"/>
    </w:p>
    <w:p w14:paraId="0BF9A2B1" w14:textId="73237446" w:rsidR="00450C99" w:rsidRDefault="00E73E71"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t>钢</w:t>
      </w:r>
      <w:r w:rsidR="00450C99" w:rsidRPr="00450C99">
        <w:rPr>
          <w:rFonts w:ascii="Times New Roman" w:eastAsia="宋体" w:hAnsi="Times New Roman" w:hint="eastAsia"/>
          <w:sz w:val="28"/>
          <w:szCs w:val="28"/>
        </w:rPr>
        <w:t>管和型钢的钢材选用及材料性能指标应符合现行国家标准《钢结构设计规范》</w:t>
      </w:r>
      <w:r w:rsidR="00450C99" w:rsidRPr="00450C99">
        <w:rPr>
          <w:rFonts w:ascii="Times New Roman" w:eastAsia="宋体" w:hAnsi="Times New Roman" w:hint="eastAsia"/>
          <w:sz w:val="28"/>
          <w:szCs w:val="28"/>
        </w:rPr>
        <w:t>GB 50017</w:t>
      </w:r>
      <w:r w:rsidR="00450C99" w:rsidRPr="00450C99">
        <w:rPr>
          <w:rFonts w:ascii="Times New Roman" w:eastAsia="宋体" w:hAnsi="Times New Roman" w:hint="eastAsia"/>
          <w:sz w:val="28"/>
          <w:szCs w:val="28"/>
        </w:rPr>
        <w:t>的规定，钢筋的选用及材料性能指标应符合现行国家标准《混凝土结构设计规范》</w:t>
      </w:r>
      <w:r w:rsidR="00450C99" w:rsidRPr="00450C99">
        <w:rPr>
          <w:rFonts w:ascii="Times New Roman" w:eastAsia="宋体" w:hAnsi="Times New Roman" w:hint="eastAsia"/>
          <w:sz w:val="28"/>
          <w:szCs w:val="28"/>
        </w:rPr>
        <w:t>GB 50010</w:t>
      </w:r>
      <w:r w:rsidR="00450C99" w:rsidRPr="00450C99">
        <w:rPr>
          <w:rFonts w:ascii="Times New Roman" w:eastAsia="宋体" w:hAnsi="Times New Roman" w:hint="eastAsia"/>
          <w:sz w:val="28"/>
          <w:szCs w:val="28"/>
        </w:rPr>
        <w:t>的规定。</w:t>
      </w:r>
    </w:p>
    <w:p w14:paraId="0E31E69A" w14:textId="6A932CF8" w:rsid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t>钢管约束混凝土柱的圆钢管可采用直缝焊接圆钢管或螺旋焊管。方钢管可采用焊接钢管，也可采用冷成型方钢管。当采用冷成型方钢管时，应符合现行行业标准《建筑结构用冷弯矩形钢管》</w:t>
      </w:r>
      <w:r w:rsidRPr="00450C99">
        <w:rPr>
          <w:rFonts w:ascii="Times New Roman" w:eastAsia="宋体" w:hAnsi="Times New Roman" w:hint="eastAsia"/>
          <w:sz w:val="28"/>
          <w:szCs w:val="28"/>
        </w:rPr>
        <w:t>JG/T 178</w:t>
      </w:r>
      <w:r w:rsidRPr="00450C99">
        <w:rPr>
          <w:rFonts w:ascii="Times New Roman" w:eastAsia="宋体" w:hAnsi="Times New Roman" w:hint="eastAsia"/>
          <w:sz w:val="28"/>
          <w:szCs w:val="28"/>
        </w:rPr>
        <w:t>中</w:t>
      </w:r>
      <w:r w:rsidRPr="00450C99">
        <w:rPr>
          <w:rFonts w:ascii="Times New Roman" w:eastAsia="宋体" w:hAnsi="Times New Roman" w:hint="eastAsia"/>
          <w:sz w:val="28"/>
          <w:szCs w:val="28"/>
        </w:rPr>
        <w:t>I</w:t>
      </w:r>
      <w:r w:rsidRPr="00450C99">
        <w:rPr>
          <w:rFonts w:ascii="Times New Roman" w:eastAsia="宋体" w:hAnsi="Times New Roman" w:hint="eastAsia"/>
          <w:sz w:val="28"/>
          <w:szCs w:val="28"/>
        </w:rPr>
        <w:t>级产品的规定。型钢可采用热轧型钢或焊接型钢。</w:t>
      </w:r>
    </w:p>
    <w:p w14:paraId="591A40C7" w14:textId="3D3A88DA" w:rsid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t>钢管混凝土柱圆钢管可采用焊接圆钢管、热轧无缝钢管，不宜选用输送流体用的螺旋焊管。矩形钢管可采用焊接钢管，也可采用冷成型矩形钢管。当采用冷成型矩形钢管时，应符合现行行业标准《建筑结构用冷弯矩形钢管》</w:t>
      </w:r>
      <w:r w:rsidRPr="00450C99">
        <w:rPr>
          <w:rFonts w:ascii="Times New Roman" w:eastAsia="宋体" w:hAnsi="Times New Roman" w:hint="eastAsia"/>
          <w:sz w:val="28"/>
          <w:szCs w:val="28"/>
        </w:rPr>
        <w:t>JG/T 178</w:t>
      </w:r>
      <w:r w:rsidRPr="00450C99">
        <w:rPr>
          <w:rFonts w:ascii="Times New Roman" w:eastAsia="宋体" w:hAnsi="Times New Roman" w:hint="eastAsia"/>
          <w:sz w:val="28"/>
          <w:szCs w:val="28"/>
        </w:rPr>
        <w:t>中</w:t>
      </w:r>
      <w:r w:rsidRPr="00450C99">
        <w:rPr>
          <w:rFonts w:ascii="Times New Roman" w:eastAsia="宋体" w:hAnsi="Times New Roman" w:hint="eastAsia"/>
          <w:sz w:val="28"/>
          <w:szCs w:val="28"/>
        </w:rPr>
        <w:t>I</w:t>
      </w:r>
      <w:r w:rsidRPr="00450C99">
        <w:rPr>
          <w:rFonts w:ascii="Times New Roman" w:eastAsia="宋体" w:hAnsi="Times New Roman" w:hint="eastAsia"/>
          <w:sz w:val="28"/>
          <w:szCs w:val="28"/>
        </w:rPr>
        <w:t>级产品的规定。直接承受动荷载或低温环境下的外露结构，不宜采用冷弯矩形钢管。多边形钢管可采用焊接钢管，可采用冷成型多边形钢管</w:t>
      </w:r>
      <w:r w:rsidRPr="00450C99">
        <w:rPr>
          <w:rFonts w:ascii="Times New Roman" w:eastAsia="宋体" w:hAnsi="Times New Roman" w:hint="eastAsia"/>
          <w:sz w:val="28"/>
          <w:szCs w:val="28"/>
        </w:rPr>
        <w:t xml:space="preserve"> </w:t>
      </w:r>
      <w:r w:rsidRPr="00450C99">
        <w:rPr>
          <w:rFonts w:ascii="Times New Roman" w:eastAsia="宋体" w:hAnsi="Times New Roman" w:hint="eastAsia"/>
          <w:sz w:val="28"/>
          <w:szCs w:val="28"/>
        </w:rPr>
        <w:t>。</w:t>
      </w:r>
    </w:p>
    <w:p w14:paraId="50C572CD" w14:textId="77777777" w:rsidR="00450C99" w:rsidRP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t>抗震设计时，钢管、型钢和钢筋的材料性能指标应分别符合国家标准</w:t>
      </w:r>
      <w:r w:rsidRPr="00450C99">
        <w:rPr>
          <w:rFonts w:ascii="Times New Roman" w:eastAsia="宋体" w:hAnsi="Times New Roman"/>
          <w:sz w:val="28"/>
          <w:szCs w:val="28"/>
        </w:rPr>
        <w:t>《</w:t>
      </w:r>
      <w:r w:rsidRPr="00450C99">
        <w:rPr>
          <w:rFonts w:ascii="Times New Roman" w:eastAsia="宋体" w:hAnsi="Times New Roman" w:hint="eastAsia"/>
          <w:sz w:val="28"/>
          <w:szCs w:val="28"/>
        </w:rPr>
        <w:t>建筑</w:t>
      </w:r>
      <w:r w:rsidRPr="00450C99">
        <w:rPr>
          <w:rFonts w:ascii="Times New Roman" w:eastAsia="宋体" w:hAnsi="Times New Roman"/>
          <w:sz w:val="28"/>
          <w:szCs w:val="28"/>
        </w:rPr>
        <w:t>抗震设计规范》</w:t>
      </w:r>
      <w:r w:rsidRPr="00450C99">
        <w:rPr>
          <w:rFonts w:ascii="Times New Roman" w:eastAsia="宋体" w:hAnsi="Times New Roman"/>
          <w:sz w:val="28"/>
          <w:szCs w:val="28"/>
        </w:rPr>
        <w:t>GB</w:t>
      </w:r>
      <w:r w:rsidRPr="00450C99">
        <w:rPr>
          <w:rFonts w:ascii="Times New Roman" w:eastAsia="宋体" w:hAnsi="Times New Roman" w:hint="eastAsia"/>
          <w:sz w:val="28"/>
          <w:szCs w:val="28"/>
        </w:rPr>
        <w:t xml:space="preserve"> </w:t>
      </w:r>
      <w:r w:rsidRPr="00450C99">
        <w:rPr>
          <w:rFonts w:ascii="Times New Roman" w:eastAsia="宋体" w:hAnsi="Times New Roman"/>
          <w:sz w:val="28"/>
          <w:szCs w:val="28"/>
        </w:rPr>
        <w:t>5001</w:t>
      </w:r>
      <w:r w:rsidRPr="00450C99">
        <w:rPr>
          <w:rFonts w:ascii="Times New Roman" w:eastAsia="宋体" w:hAnsi="Times New Roman" w:hint="eastAsia"/>
          <w:sz w:val="28"/>
          <w:szCs w:val="28"/>
        </w:rPr>
        <w:t>1</w:t>
      </w:r>
      <w:r w:rsidRPr="00450C99">
        <w:rPr>
          <w:rFonts w:ascii="Times New Roman" w:eastAsia="宋体" w:hAnsi="Times New Roman" w:hint="eastAsia"/>
          <w:sz w:val="28"/>
          <w:szCs w:val="28"/>
        </w:rPr>
        <w:t>对钢结构钢材和钢筋的规定。</w:t>
      </w:r>
    </w:p>
    <w:p w14:paraId="6009CE08" w14:textId="77777777" w:rsidR="00450C99" w:rsidRP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sz w:val="28"/>
          <w:szCs w:val="28"/>
        </w:rPr>
        <w:t>处于外露环境，且对耐腐蚀有特殊要求或处于侵蚀性介质环境中的承重结构，宜采用</w:t>
      </w:r>
      <w:r w:rsidRPr="00450C99">
        <w:rPr>
          <w:rFonts w:ascii="Times New Roman" w:eastAsia="宋体" w:hAnsi="Times New Roman"/>
          <w:sz w:val="28"/>
          <w:szCs w:val="28"/>
        </w:rPr>
        <w:t>Q235NH</w:t>
      </w:r>
      <w:r w:rsidRPr="00450C99">
        <w:rPr>
          <w:rFonts w:ascii="Times New Roman" w:eastAsia="宋体" w:hAnsi="Times New Roman" w:hint="eastAsia"/>
          <w:sz w:val="28"/>
          <w:szCs w:val="28"/>
        </w:rPr>
        <w:t>、</w:t>
      </w:r>
      <w:r w:rsidRPr="00450C99">
        <w:rPr>
          <w:rFonts w:ascii="Times New Roman" w:eastAsia="宋体" w:hAnsi="Times New Roman"/>
          <w:sz w:val="28"/>
          <w:szCs w:val="28"/>
        </w:rPr>
        <w:t>Q355NH</w:t>
      </w:r>
      <w:r w:rsidRPr="00450C99">
        <w:rPr>
          <w:rFonts w:ascii="Times New Roman" w:eastAsia="宋体" w:hAnsi="Times New Roman"/>
          <w:sz w:val="28"/>
          <w:szCs w:val="28"/>
        </w:rPr>
        <w:t>和</w:t>
      </w:r>
      <w:r w:rsidRPr="00450C99">
        <w:rPr>
          <w:rFonts w:ascii="Times New Roman" w:eastAsia="宋体" w:hAnsi="Times New Roman"/>
          <w:sz w:val="28"/>
          <w:szCs w:val="28"/>
        </w:rPr>
        <w:t xml:space="preserve">Q415NH </w:t>
      </w:r>
      <w:r w:rsidRPr="00450C99">
        <w:rPr>
          <w:rFonts w:ascii="Times New Roman" w:eastAsia="宋体" w:hAnsi="Times New Roman"/>
          <w:sz w:val="28"/>
          <w:szCs w:val="28"/>
        </w:rPr>
        <w:t>牌号的耐候结构钢，其质量要求应符合现行国家标准《耐候</w:t>
      </w:r>
      <w:r w:rsidRPr="00450C99">
        <w:rPr>
          <w:rFonts w:ascii="Times New Roman" w:eastAsia="宋体" w:hAnsi="Times New Roman" w:hint="eastAsia"/>
          <w:sz w:val="28"/>
          <w:szCs w:val="28"/>
        </w:rPr>
        <w:t>结构钢》</w:t>
      </w:r>
      <w:r w:rsidRPr="00450C99">
        <w:rPr>
          <w:rFonts w:ascii="Times New Roman" w:eastAsia="宋体" w:hAnsi="Times New Roman"/>
          <w:sz w:val="28"/>
          <w:szCs w:val="28"/>
        </w:rPr>
        <w:t xml:space="preserve"> GB/T 4171 </w:t>
      </w:r>
      <w:r w:rsidRPr="00450C99">
        <w:rPr>
          <w:rFonts w:ascii="Times New Roman" w:eastAsia="宋体" w:hAnsi="Times New Roman"/>
          <w:sz w:val="28"/>
          <w:szCs w:val="28"/>
        </w:rPr>
        <w:t>的规定。</w:t>
      </w:r>
    </w:p>
    <w:p w14:paraId="63E1BC9C" w14:textId="77777777" w:rsidR="00450C99" w:rsidRP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lastRenderedPageBreak/>
        <w:t>压型钢板质量应符合现行国家标准《建筑用压型钢板》</w:t>
      </w:r>
      <w:r w:rsidRPr="00450C99">
        <w:rPr>
          <w:rFonts w:ascii="Times New Roman" w:eastAsia="宋体" w:hAnsi="Times New Roman"/>
          <w:sz w:val="28"/>
          <w:szCs w:val="28"/>
        </w:rPr>
        <w:t xml:space="preserve"> GB/T 12755 </w:t>
      </w:r>
      <w:r w:rsidRPr="00450C99">
        <w:rPr>
          <w:rFonts w:ascii="Times New Roman" w:eastAsia="宋体" w:hAnsi="Times New Roman"/>
          <w:sz w:val="28"/>
          <w:szCs w:val="28"/>
        </w:rPr>
        <w:t>的要求，压型钢</w:t>
      </w:r>
      <w:r w:rsidRPr="00450C99">
        <w:rPr>
          <w:rFonts w:ascii="Times New Roman" w:eastAsia="宋体" w:hAnsi="Times New Roman" w:hint="eastAsia"/>
          <w:sz w:val="28"/>
          <w:szCs w:val="28"/>
        </w:rPr>
        <w:t>板的基板应选用热浸镀锌钢板。镀锌层应符合现行国家标准《连续热镀锌薄钢板及钢带》</w:t>
      </w:r>
      <w:r w:rsidRPr="00450C99">
        <w:rPr>
          <w:rFonts w:ascii="Times New Roman" w:eastAsia="宋体" w:hAnsi="Times New Roman"/>
          <w:sz w:val="28"/>
          <w:szCs w:val="28"/>
        </w:rPr>
        <w:t xml:space="preserve"> GB/T 2518</w:t>
      </w:r>
      <w:r w:rsidRPr="00450C99">
        <w:rPr>
          <w:rFonts w:ascii="Times New Roman" w:eastAsia="宋体" w:hAnsi="Times New Roman"/>
          <w:sz w:val="28"/>
          <w:szCs w:val="28"/>
        </w:rPr>
        <w:t>的规定。</w:t>
      </w:r>
    </w:p>
    <w:p w14:paraId="62A4A3FD" w14:textId="57D57EB9" w:rsidR="00450C99" w:rsidRDefault="00450C99" w:rsidP="00450C99">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hint="eastAsia"/>
          <w:sz w:val="28"/>
          <w:szCs w:val="28"/>
        </w:rPr>
        <w:t>钢筋桁架楼承板质量应符合现行国家标准《钢筋桁架楼承板》</w:t>
      </w:r>
      <w:r w:rsidRPr="00450C99">
        <w:rPr>
          <w:rFonts w:ascii="Times New Roman" w:eastAsia="宋体" w:hAnsi="Times New Roman"/>
          <w:sz w:val="28"/>
          <w:szCs w:val="28"/>
        </w:rPr>
        <w:t xml:space="preserve"> GB/T 368-2012 </w:t>
      </w:r>
      <w:r w:rsidRPr="00450C99">
        <w:rPr>
          <w:rFonts w:ascii="Times New Roman" w:eastAsia="宋体" w:hAnsi="Times New Roman"/>
          <w:sz w:val="28"/>
          <w:szCs w:val="28"/>
        </w:rPr>
        <w:t>的要求，压型钢</w:t>
      </w:r>
      <w:r w:rsidRPr="00450C99">
        <w:rPr>
          <w:rFonts w:ascii="Times New Roman" w:eastAsia="宋体" w:hAnsi="Times New Roman" w:hint="eastAsia"/>
          <w:sz w:val="28"/>
          <w:szCs w:val="28"/>
        </w:rPr>
        <w:t>板的基板应选用热浸镀锌钢板。镀锌层应符合现行国家标准《连续热镀锌薄钢板及钢带》</w:t>
      </w:r>
      <w:r w:rsidRPr="00450C99">
        <w:rPr>
          <w:rFonts w:ascii="Times New Roman" w:eastAsia="宋体" w:hAnsi="Times New Roman"/>
          <w:sz w:val="28"/>
          <w:szCs w:val="28"/>
        </w:rPr>
        <w:t xml:space="preserve"> GB/T 2518</w:t>
      </w:r>
      <w:r w:rsidRPr="00450C99">
        <w:rPr>
          <w:rFonts w:ascii="Times New Roman" w:eastAsia="宋体" w:hAnsi="Times New Roman"/>
          <w:sz w:val="28"/>
          <w:szCs w:val="28"/>
        </w:rPr>
        <w:t>的规定。</w:t>
      </w:r>
    </w:p>
    <w:p w14:paraId="346B6350" w14:textId="69CFFFE2" w:rsidR="00FC5D4B" w:rsidRDefault="00FC5D4B" w:rsidP="00450C9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w:t>
      </w:r>
      <w:r w:rsidR="00055857">
        <w:rPr>
          <w:rFonts w:ascii="Times New Roman" w:eastAsia="宋体" w:hAnsi="Times New Roman" w:hint="eastAsia"/>
          <w:sz w:val="28"/>
          <w:szCs w:val="28"/>
        </w:rPr>
        <w:t>混凝土带肋叠合板</w:t>
      </w:r>
      <w:r w:rsidR="003F6A3B">
        <w:rPr>
          <w:rFonts w:ascii="Times New Roman" w:eastAsia="宋体" w:hAnsi="Times New Roman" w:hint="eastAsia"/>
          <w:sz w:val="28"/>
          <w:szCs w:val="28"/>
        </w:rPr>
        <w:t>质量应符合现行</w:t>
      </w:r>
      <w:r w:rsidR="005943A3">
        <w:rPr>
          <w:rFonts w:ascii="Times New Roman" w:eastAsia="宋体" w:hAnsi="Times New Roman" w:hint="eastAsia"/>
          <w:sz w:val="28"/>
          <w:szCs w:val="28"/>
        </w:rPr>
        <w:t>行业</w:t>
      </w:r>
      <w:r w:rsidR="003F6A3B">
        <w:rPr>
          <w:rFonts w:ascii="Times New Roman" w:eastAsia="宋体" w:hAnsi="Times New Roman" w:hint="eastAsia"/>
          <w:sz w:val="28"/>
          <w:szCs w:val="28"/>
        </w:rPr>
        <w:t>标准《预制预应力混凝土带肋叠合板应用技术规程》</w:t>
      </w:r>
      <w:r w:rsidR="005108BD" w:rsidRPr="005108BD">
        <w:rPr>
          <w:rFonts w:ascii="Times New Roman" w:eastAsia="宋体" w:hAnsi="Times New Roman"/>
          <w:sz w:val="28"/>
          <w:szCs w:val="28"/>
        </w:rPr>
        <w:t>JGJT258 36</w:t>
      </w:r>
      <w:r w:rsidR="003F6A3B">
        <w:rPr>
          <w:rFonts w:ascii="Times New Roman" w:eastAsia="宋体" w:hAnsi="Times New Roman" w:hint="eastAsia"/>
          <w:sz w:val="28"/>
          <w:szCs w:val="28"/>
        </w:rPr>
        <w:t>的要求。</w:t>
      </w:r>
    </w:p>
    <w:p w14:paraId="1B1D6A25" w14:textId="35F7D99C" w:rsidR="00055857" w:rsidRDefault="00DE5D4C" w:rsidP="00450C9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w:t>
      </w:r>
      <w:r w:rsidR="005108BD">
        <w:rPr>
          <w:rFonts w:ascii="Times New Roman" w:eastAsia="宋体" w:hAnsi="Times New Roman" w:hint="eastAsia"/>
          <w:sz w:val="28"/>
          <w:szCs w:val="28"/>
        </w:rPr>
        <w:t>混凝土</w:t>
      </w:r>
      <w:r w:rsidR="00055857">
        <w:rPr>
          <w:rFonts w:ascii="Times New Roman" w:eastAsia="宋体" w:hAnsi="Times New Roman" w:hint="eastAsia"/>
          <w:sz w:val="28"/>
          <w:szCs w:val="28"/>
        </w:rPr>
        <w:t>空心板</w:t>
      </w:r>
      <w:r w:rsidR="003F6A3B">
        <w:rPr>
          <w:rFonts w:ascii="Times New Roman" w:eastAsia="宋体" w:hAnsi="Times New Roman" w:hint="eastAsia"/>
          <w:sz w:val="28"/>
          <w:szCs w:val="28"/>
        </w:rPr>
        <w:t>质量应符合现行国家标准《预应力空心板》</w:t>
      </w:r>
      <w:r w:rsidR="003F6A3B" w:rsidRPr="003F6A3B">
        <w:rPr>
          <w:rFonts w:ascii="Times New Roman" w:eastAsia="宋体" w:hAnsi="Times New Roman"/>
          <w:sz w:val="28"/>
          <w:szCs w:val="28"/>
        </w:rPr>
        <w:t>GB/T 14040</w:t>
      </w:r>
      <w:r w:rsidR="003F6A3B">
        <w:rPr>
          <w:rFonts w:ascii="Times New Roman" w:eastAsia="宋体" w:hAnsi="Times New Roman" w:hint="eastAsia"/>
          <w:sz w:val="28"/>
          <w:szCs w:val="28"/>
        </w:rPr>
        <w:t>的规定。</w:t>
      </w:r>
    </w:p>
    <w:p w14:paraId="01B6DB9A" w14:textId="362A06AE" w:rsidR="00055857" w:rsidRPr="00450C99" w:rsidRDefault="00DE5D4C" w:rsidP="00450C9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w:t>
      </w:r>
      <w:r w:rsidR="005943A3">
        <w:rPr>
          <w:rFonts w:ascii="Times New Roman" w:eastAsia="宋体" w:hAnsi="Times New Roman" w:hint="eastAsia"/>
          <w:sz w:val="28"/>
          <w:szCs w:val="28"/>
        </w:rPr>
        <w:t>混凝土</w:t>
      </w:r>
      <w:r w:rsidR="00055857">
        <w:rPr>
          <w:rFonts w:ascii="Times New Roman" w:eastAsia="宋体" w:hAnsi="Times New Roman" w:hint="eastAsia"/>
          <w:sz w:val="28"/>
          <w:szCs w:val="28"/>
        </w:rPr>
        <w:t>双</w:t>
      </w:r>
      <w:r w:rsidR="00055857">
        <w:rPr>
          <w:rFonts w:ascii="Times New Roman" w:eastAsia="宋体" w:hAnsi="Times New Roman" w:hint="eastAsia"/>
          <w:sz w:val="28"/>
          <w:szCs w:val="28"/>
        </w:rPr>
        <w:t>T</w:t>
      </w:r>
      <w:r w:rsidR="00055857">
        <w:rPr>
          <w:rFonts w:ascii="Times New Roman" w:eastAsia="宋体" w:hAnsi="Times New Roman" w:hint="eastAsia"/>
          <w:sz w:val="28"/>
          <w:szCs w:val="28"/>
        </w:rPr>
        <w:t>板</w:t>
      </w:r>
      <w:r w:rsidR="005943A3">
        <w:rPr>
          <w:rFonts w:ascii="Times New Roman" w:eastAsia="宋体" w:hAnsi="Times New Roman" w:hint="eastAsia"/>
          <w:sz w:val="28"/>
          <w:szCs w:val="28"/>
        </w:rPr>
        <w:t>质量应符合现行国家标准《预应力空心板</w:t>
      </w:r>
      <w:r w:rsidR="00652FDA" w:rsidRPr="00652FDA">
        <w:rPr>
          <w:rFonts w:ascii="Times New Roman" w:eastAsia="宋体" w:hAnsi="Times New Roman" w:hint="eastAsia"/>
          <w:sz w:val="28"/>
          <w:szCs w:val="28"/>
        </w:rPr>
        <w:t>双</w:t>
      </w:r>
      <w:r w:rsidR="00652FDA" w:rsidRPr="00652FDA">
        <w:rPr>
          <w:rFonts w:ascii="Times New Roman" w:eastAsia="宋体" w:hAnsi="Times New Roman" w:hint="eastAsia"/>
          <w:sz w:val="28"/>
          <w:szCs w:val="28"/>
        </w:rPr>
        <w:t>T</w:t>
      </w:r>
      <w:r w:rsidR="00652FDA" w:rsidRPr="00652FDA">
        <w:rPr>
          <w:rFonts w:ascii="Times New Roman" w:eastAsia="宋体" w:hAnsi="Times New Roman" w:hint="eastAsia"/>
          <w:sz w:val="28"/>
          <w:szCs w:val="28"/>
        </w:rPr>
        <w:t>板</w:t>
      </w:r>
      <w:r w:rsidR="005943A3">
        <w:rPr>
          <w:rFonts w:ascii="Times New Roman" w:eastAsia="宋体" w:hAnsi="Times New Roman" w:hint="eastAsia"/>
          <w:sz w:val="28"/>
          <w:szCs w:val="28"/>
        </w:rPr>
        <w:t>》</w:t>
      </w:r>
      <w:r w:rsidR="009607BF">
        <w:rPr>
          <w:rFonts w:ascii="Times New Roman" w:eastAsia="宋体" w:hAnsi="Times New Roman" w:hint="eastAsia"/>
          <w:sz w:val="28"/>
          <w:szCs w:val="28"/>
        </w:rPr>
        <w:t>XXXXX</w:t>
      </w:r>
      <w:r w:rsidR="005943A3">
        <w:rPr>
          <w:rFonts w:ascii="Times New Roman" w:eastAsia="宋体" w:hAnsi="Times New Roman" w:hint="eastAsia"/>
          <w:sz w:val="28"/>
          <w:szCs w:val="28"/>
        </w:rPr>
        <w:t>的规定。</w:t>
      </w:r>
    </w:p>
    <w:p w14:paraId="21110C8A" w14:textId="77777777" w:rsidR="00450C99" w:rsidRPr="00450C99" w:rsidRDefault="00450C99" w:rsidP="009B4D4A">
      <w:pPr>
        <w:pStyle w:val="a8"/>
        <w:numPr>
          <w:ilvl w:val="2"/>
          <w:numId w:val="1"/>
        </w:numPr>
        <w:spacing w:line="500" w:lineRule="exact"/>
        <w:ind w:left="0" w:firstLineChars="0" w:firstLine="0"/>
        <w:rPr>
          <w:rFonts w:ascii="Times New Roman" w:eastAsia="宋体" w:hAnsi="Times New Roman"/>
          <w:sz w:val="28"/>
          <w:szCs w:val="28"/>
        </w:rPr>
      </w:pPr>
      <w:r w:rsidRPr="00450C99">
        <w:rPr>
          <w:rFonts w:ascii="Times New Roman" w:eastAsia="宋体" w:hAnsi="Times New Roman"/>
          <w:sz w:val="28"/>
          <w:szCs w:val="28"/>
        </w:rPr>
        <w:t>钢筋焊接网应符合现行行业标准《钢筋焊接网混凝土结构技术规程》</w:t>
      </w:r>
      <w:r w:rsidRPr="00450C99">
        <w:rPr>
          <w:rFonts w:ascii="Times New Roman" w:eastAsia="宋体" w:hAnsi="Times New Roman"/>
          <w:sz w:val="28"/>
          <w:szCs w:val="28"/>
        </w:rPr>
        <w:t>JGJ 114</w:t>
      </w:r>
      <w:r w:rsidRPr="00450C99">
        <w:rPr>
          <w:rFonts w:ascii="Times New Roman" w:eastAsia="宋体" w:hAnsi="Times New Roman"/>
          <w:sz w:val="28"/>
          <w:szCs w:val="28"/>
        </w:rPr>
        <w:t>的规定。</w:t>
      </w:r>
    </w:p>
    <w:p w14:paraId="37FB9A8C" w14:textId="11785C3A" w:rsidR="00A81D33" w:rsidRPr="009B4D4A" w:rsidRDefault="009B4D4A" w:rsidP="009B4D4A">
      <w:pPr>
        <w:pStyle w:val="a8"/>
        <w:numPr>
          <w:ilvl w:val="2"/>
          <w:numId w:val="1"/>
        </w:numPr>
        <w:spacing w:line="500" w:lineRule="exact"/>
        <w:ind w:left="0" w:firstLineChars="0" w:firstLine="0"/>
        <w:rPr>
          <w:rFonts w:ascii="Times New Roman" w:eastAsia="宋体" w:hAnsi="Times New Roman"/>
          <w:sz w:val="28"/>
          <w:szCs w:val="28"/>
        </w:rPr>
      </w:pPr>
      <w:r w:rsidRPr="009B4D4A">
        <w:rPr>
          <w:rFonts w:ascii="Times New Roman" w:eastAsia="宋体" w:hAnsi="Times New Roman"/>
          <w:sz w:val="28"/>
          <w:szCs w:val="28"/>
        </w:rPr>
        <w:t>预制构件的吊环应采用未经冷加工的</w:t>
      </w:r>
      <w:r w:rsidRPr="009B4D4A">
        <w:rPr>
          <w:rFonts w:ascii="Times New Roman" w:eastAsia="宋体" w:hAnsi="Times New Roman"/>
          <w:sz w:val="28"/>
          <w:szCs w:val="28"/>
        </w:rPr>
        <w:t>HPB300</w:t>
      </w:r>
      <w:r w:rsidRPr="009B4D4A">
        <w:rPr>
          <w:rFonts w:ascii="Times New Roman" w:eastAsia="宋体" w:hAnsi="Times New Roman"/>
          <w:sz w:val="28"/>
          <w:szCs w:val="28"/>
        </w:rPr>
        <w:t>级钢筋制作。吊装用内埋式螺母或吊杆的材料应符合国家现行相关标准的规定。</w:t>
      </w:r>
    </w:p>
    <w:p w14:paraId="35530594" w14:textId="34D8405D" w:rsidR="00E542D0" w:rsidRPr="00C467DC" w:rsidRDefault="009B4D4A" w:rsidP="00E542D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16" w:name="_Toc508982982"/>
      <w:bookmarkStart w:id="17" w:name="_Toc59037343"/>
      <w:r>
        <w:rPr>
          <w:rFonts w:ascii="Times New Roman" w:eastAsia="宋体" w:hAnsi="Times New Roman" w:hint="eastAsia"/>
          <w:sz w:val="32"/>
          <w:szCs w:val="32"/>
        </w:rPr>
        <w:t>连接</w:t>
      </w:r>
      <w:r w:rsidR="00E542D0" w:rsidRPr="00C467DC">
        <w:rPr>
          <w:rFonts w:ascii="Times New Roman" w:eastAsia="宋体" w:hAnsi="Times New Roman" w:hint="eastAsia"/>
          <w:sz w:val="32"/>
          <w:szCs w:val="32"/>
        </w:rPr>
        <w:t>材料</w:t>
      </w:r>
      <w:bookmarkEnd w:id="16"/>
      <w:bookmarkEnd w:id="17"/>
    </w:p>
    <w:p w14:paraId="52ABF1B4" w14:textId="77777777" w:rsidR="009B4D4A" w:rsidRPr="009B4D4A" w:rsidRDefault="009B4D4A" w:rsidP="009B4D4A">
      <w:pPr>
        <w:pStyle w:val="a8"/>
        <w:numPr>
          <w:ilvl w:val="2"/>
          <w:numId w:val="1"/>
        </w:numPr>
        <w:spacing w:line="500" w:lineRule="exact"/>
        <w:ind w:left="0" w:firstLineChars="0" w:firstLine="0"/>
        <w:rPr>
          <w:rFonts w:ascii="Times New Roman" w:eastAsia="宋体" w:hAnsi="Times New Roman"/>
          <w:sz w:val="28"/>
          <w:szCs w:val="28"/>
        </w:rPr>
      </w:pPr>
      <w:r w:rsidRPr="009B4D4A">
        <w:rPr>
          <w:rFonts w:ascii="Times New Roman" w:eastAsia="宋体" w:hAnsi="Times New Roman"/>
          <w:sz w:val="28"/>
          <w:szCs w:val="28"/>
        </w:rPr>
        <w:t>钢材的焊接应符合下列要求：</w:t>
      </w:r>
    </w:p>
    <w:p w14:paraId="2F0F9991" w14:textId="2C9EE14B" w:rsidR="009B4D4A" w:rsidRPr="009B4D4A" w:rsidRDefault="00E542D0" w:rsidP="00D02345">
      <w:pPr>
        <w:pStyle w:val="a8"/>
        <w:spacing w:line="500" w:lineRule="exact"/>
        <w:ind w:firstLine="560"/>
        <w:rPr>
          <w:rFonts w:ascii="Times New Roman" w:eastAsia="宋体" w:hAnsi="Times New Roman"/>
          <w:sz w:val="28"/>
          <w:szCs w:val="28"/>
        </w:rPr>
      </w:pPr>
      <w:r w:rsidRPr="00E205E4">
        <w:rPr>
          <w:rFonts w:ascii="Times New Roman" w:eastAsia="宋体" w:hAnsi="Times New Roman" w:hint="eastAsia"/>
          <w:sz w:val="28"/>
          <w:szCs w:val="28"/>
        </w:rPr>
        <w:t>1</w:t>
      </w:r>
      <w:r w:rsidR="009B4D4A" w:rsidRPr="009B4D4A">
        <w:rPr>
          <w:rFonts w:ascii="Times New Roman" w:eastAsia="宋体" w:hAnsi="Times New Roman" w:hint="eastAsia"/>
          <w:sz w:val="28"/>
          <w:szCs w:val="28"/>
        </w:rPr>
        <w:t>手工焊接用焊条应符合现行国家标准《非合金钢及细晶粒钢焊条》</w:t>
      </w:r>
      <w:r w:rsidR="009B4D4A" w:rsidRPr="009B4D4A">
        <w:rPr>
          <w:rFonts w:ascii="Times New Roman" w:eastAsia="宋体" w:hAnsi="Times New Roman" w:hint="eastAsia"/>
          <w:sz w:val="28"/>
          <w:szCs w:val="28"/>
        </w:rPr>
        <w:t xml:space="preserve"> GB/T 5117 </w:t>
      </w:r>
      <w:r w:rsidR="009B4D4A" w:rsidRPr="009B4D4A">
        <w:rPr>
          <w:rFonts w:ascii="Times New Roman" w:eastAsia="宋体" w:hAnsi="Times New Roman" w:hint="eastAsia"/>
          <w:sz w:val="28"/>
          <w:szCs w:val="28"/>
        </w:rPr>
        <w:t>或《热强钢焊条》</w:t>
      </w:r>
      <w:r w:rsidR="009B4D4A" w:rsidRPr="009B4D4A">
        <w:rPr>
          <w:rFonts w:ascii="Times New Roman" w:eastAsia="宋体" w:hAnsi="Times New Roman" w:hint="eastAsia"/>
          <w:sz w:val="28"/>
          <w:szCs w:val="28"/>
        </w:rPr>
        <w:t xml:space="preserve"> GB/T 5118 </w:t>
      </w:r>
      <w:r w:rsidR="009B4D4A" w:rsidRPr="009B4D4A">
        <w:rPr>
          <w:rFonts w:ascii="Times New Roman" w:eastAsia="宋体" w:hAnsi="Times New Roman" w:hint="eastAsia"/>
          <w:sz w:val="28"/>
          <w:szCs w:val="28"/>
        </w:rPr>
        <w:t>的规定，</w:t>
      </w:r>
      <w:r w:rsidR="009B4D4A" w:rsidRPr="009B4D4A">
        <w:rPr>
          <w:rFonts w:ascii="Times New Roman" w:eastAsia="宋体" w:hAnsi="Times New Roman" w:hint="eastAsia"/>
          <w:sz w:val="28"/>
          <w:szCs w:val="28"/>
        </w:rPr>
        <w:t xml:space="preserve"> </w:t>
      </w:r>
      <w:r w:rsidR="009B4D4A" w:rsidRPr="009B4D4A">
        <w:rPr>
          <w:rFonts w:ascii="Times New Roman" w:eastAsia="宋体" w:hAnsi="Times New Roman" w:hint="eastAsia"/>
          <w:sz w:val="28"/>
          <w:szCs w:val="28"/>
        </w:rPr>
        <w:t>选用的焊条型号应与主体金属力学性能相适应。</w:t>
      </w:r>
    </w:p>
    <w:p w14:paraId="048326AC" w14:textId="77777777" w:rsidR="009B4D4A" w:rsidRPr="009B4D4A" w:rsidRDefault="009B4D4A" w:rsidP="00D02345">
      <w:pPr>
        <w:pStyle w:val="a8"/>
        <w:spacing w:line="500" w:lineRule="exact"/>
        <w:ind w:firstLine="560"/>
        <w:rPr>
          <w:rFonts w:ascii="Times New Roman" w:eastAsia="宋体" w:hAnsi="Times New Roman"/>
          <w:sz w:val="28"/>
          <w:szCs w:val="28"/>
        </w:rPr>
      </w:pPr>
      <w:r w:rsidRPr="009B4D4A">
        <w:rPr>
          <w:rFonts w:ascii="Times New Roman" w:eastAsia="宋体" w:hAnsi="Times New Roman" w:hint="eastAsia"/>
          <w:sz w:val="28"/>
          <w:szCs w:val="28"/>
        </w:rPr>
        <w:t>2</w:t>
      </w:r>
      <w:r w:rsidRPr="009B4D4A">
        <w:rPr>
          <w:rFonts w:ascii="Times New Roman" w:eastAsia="宋体" w:hAnsi="Times New Roman" w:hint="eastAsia"/>
          <w:sz w:val="28"/>
          <w:szCs w:val="28"/>
        </w:rPr>
        <w:t>自动焊接或半自动焊接采用的焊丝和焊剂，应保证其熔敷金属的力学性能不低于现行国家标准《埋弧焊用碳钢焊丝和焊剂》</w:t>
      </w:r>
      <w:r w:rsidRPr="009B4D4A">
        <w:rPr>
          <w:rFonts w:ascii="Times New Roman" w:eastAsia="宋体" w:hAnsi="Times New Roman" w:hint="eastAsia"/>
          <w:sz w:val="28"/>
          <w:szCs w:val="28"/>
        </w:rPr>
        <w:t xml:space="preserve">GB/T 5293 </w:t>
      </w:r>
      <w:r w:rsidRPr="009B4D4A">
        <w:rPr>
          <w:rFonts w:ascii="Times New Roman" w:eastAsia="宋体" w:hAnsi="Times New Roman" w:hint="eastAsia"/>
          <w:sz w:val="28"/>
          <w:szCs w:val="28"/>
        </w:rPr>
        <w:t>和《埋弧焊用低合金钢焊丝和焊剂》</w:t>
      </w:r>
      <w:r w:rsidRPr="009B4D4A">
        <w:rPr>
          <w:rFonts w:ascii="Times New Roman" w:eastAsia="宋体" w:hAnsi="Times New Roman" w:hint="eastAsia"/>
          <w:sz w:val="28"/>
          <w:szCs w:val="28"/>
        </w:rPr>
        <w:t xml:space="preserve">GB/T12470 </w:t>
      </w:r>
      <w:r w:rsidRPr="009B4D4A">
        <w:rPr>
          <w:rFonts w:ascii="Times New Roman" w:eastAsia="宋体" w:hAnsi="Times New Roman" w:hint="eastAsia"/>
          <w:sz w:val="28"/>
          <w:szCs w:val="28"/>
        </w:rPr>
        <w:t>中的相关规定。</w:t>
      </w:r>
    </w:p>
    <w:p w14:paraId="366F438A" w14:textId="4EC0CDD9" w:rsidR="009B4D4A" w:rsidRPr="009B4D4A" w:rsidRDefault="009B4D4A" w:rsidP="00D02345">
      <w:pPr>
        <w:pStyle w:val="a8"/>
        <w:spacing w:line="500" w:lineRule="exact"/>
        <w:ind w:firstLine="560"/>
        <w:rPr>
          <w:rFonts w:ascii="Times New Roman" w:eastAsia="宋体" w:hAnsi="Times New Roman"/>
          <w:sz w:val="28"/>
          <w:szCs w:val="28"/>
        </w:rPr>
      </w:pPr>
      <w:r w:rsidRPr="009B4D4A">
        <w:rPr>
          <w:rFonts w:ascii="Times New Roman" w:eastAsia="宋体" w:hAnsi="Times New Roman" w:hint="eastAsia"/>
          <w:sz w:val="28"/>
          <w:szCs w:val="28"/>
        </w:rPr>
        <w:t>3</w:t>
      </w:r>
      <w:r w:rsidRPr="009B4D4A">
        <w:rPr>
          <w:rFonts w:ascii="Times New Roman" w:eastAsia="宋体" w:hAnsi="Times New Roman" w:hint="eastAsia"/>
          <w:sz w:val="28"/>
          <w:szCs w:val="28"/>
        </w:rPr>
        <w:t>焊缝质量等级应符合现行国家标准《钢结构工程施工质量验收规范》</w:t>
      </w:r>
      <w:r w:rsidRPr="009B4D4A">
        <w:rPr>
          <w:rFonts w:ascii="Times New Roman" w:eastAsia="宋体" w:hAnsi="Times New Roman" w:hint="eastAsia"/>
          <w:sz w:val="28"/>
          <w:szCs w:val="28"/>
        </w:rPr>
        <w:t>GB 50205</w:t>
      </w:r>
      <w:r w:rsidRPr="009B4D4A">
        <w:rPr>
          <w:rFonts w:ascii="Times New Roman" w:eastAsia="宋体" w:hAnsi="Times New Roman" w:hint="eastAsia"/>
          <w:sz w:val="28"/>
          <w:szCs w:val="28"/>
        </w:rPr>
        <w:t>的规定</w:t>
      </w:r>
    </w:p>
    <w:p w14:paraId="38F98E78" w14:textId="407AD911" w:rsidR="00D02345" w:rsidRPr="00D02345" w:rsidRDefault="009B4D4A" w:rsidP="00D02345">
      <w:pPr>
        <w:pStyle w:val="a8"/>
        <w:spacing w:line="500" w:lineRule="exact"/>
        <w:ind w:firstLine="560"/>
        <w:rPr>
          <w:rFonts w:ascii="Times New Roman" w:eastAsia="宋体" w:hAnsi="Times New Roman"/>
          <w:sz w:val="28"/>
          <w:szCs w:val="28"/>
        </w:rPr>
      </w:pPr>
      <w:r w:rsidRPr="009B4D4A">
        <w:rPr>
          <w:rFonts w:ascii="Times New Roman" w:eastAsia="宋体" w:hAnsi="Times New Roman" w:hint="eastAsia"/>
          <w:sz w:val="28"/>
          <w:szCs w:val="28"/>
        </w:rPr>
        <w:lastRenderedPageBreak/>
        <w:t>4</w:t>
      </w:r>
      <w:r w:rsidRPr="009B4D4A">
        <w:rPr>
          <w:rFonts w:ascii="Times New Roman" w:eastAsia="宋体" w:hAnsi="Times New Roman" w:hint="eastAsia"/>
          <w:sz w:val="28"/>
          <w:szCs w:val="28"/>
        </w:rPr>
        <w:t>承重钢结构焊接材料除应符合本标准外，还应符合《钢结构设计标准》</w:t>
      </w:r>
      <w:r w:rsidRPr="009B4D4A">
        <w:rPr>
          <w:rFonts w:ascii="Times New Roman" w:eastAsia="宋体" w:hAnsi="Times New Roman" w:hint="eastAsia"/>
          <w:sz w:val="28"/>
          <w:szCs w:val="28"/>
        </w:rPr>
        <w:t>GB 50017</w:t>
      </w:r>
      <w:r w:rsidRPr="009B4D4A">
        <w:rPr>
          <w:rFonts w:ascii="Times New Roman" w:eastAsia="宋体" w:hAnsi="Times New Roman" w:hint="eastAsia"/>
          <w:sz w:val="28"/>
          <w:szCs w:val="28"/>
        </w:rPr>
        <w:t>的规定。</w:t>
      </w:r>
    </w:p>
    <w:p w14:paraId="3691E66B" w14:textId="63B22B92" w:rsidR="00AF1EC5" w:rsidRDefault="00AF1EC5" w:rsidP="00AF1EC5">
      <w:pPr>
        <w:pStyle w:val="a8"/>
        <w:numPr>
          <w:ilvl w:val="2"/>
          <w:numId w:val="1"/>
        </w:numPr>
        <w:spacing w:line="500" w:lineRule="exact"/>
        <w:ind w:left="0" w:firstLineChars="0" w:firstLine="0"/>
        <w:rPr>
          <w:rFonts w:ascii="Times New Roman" w:eastAsia="宋体" w:hAnsi="Times New Roman"/>
          <w:sz w:val="28"/>
          <w:szCs w:val="28"/>
        </w:rPr>
      </w:pPr>
      <w:r w:rsidRPr="00AF1EC5">
        <w:rPr>
          <w:rFonts w:ascii="Times New Roman" w:eastAsia="宋体" w:hAnsi="Times New Roman"/>
          <w:sz w:val="28"/>
          <w:szCs w:val="28"/>
        </w:rPr>
        <w:t>钢构件连接使用的螺栓、锚栓材料应符合下列规定</w:t>
      </w:r>
      <w:r w:rsidRPr="00AF1EC5">
        <w:rPr>
          <w:rFonts w:ascii="Times New Roman" w:eastAsia="宋体" w:hAnsi="Times New Roman" w:hint="eastAsia"/>
          <w:sz w:val="28"/>
          <w:szCs w:val="28"/>
        </w:rPr>
        <w:t>：</w:t>
      </w:r>
    </w:p>
    <w:p w14:paraId="50EF9B79" w14:textId="587B6C43" w:rsidR="00AF1EC5" w:rsidRPr="00AF1EC5" w:rsidRDefault="00AF1EC5" w:rsidP="00AF1EC5">
      <w:pPr>
        <w:pStyle w:val="a8"/>
        <w:spacing w:line="500" w:lineRule="exact"/>
        <w:ind w:firstLine="560"/>
        <w:rPr>
          <w:rFonts w:ascii="Times New Roman" w:eastAsia="宋体" w:hAnsi="Times New Roman"/>
          <w:sz w:val="28"/>
          <w:szCs w:val="28"/>
        </w:rPr>
      </w:pPr>
      <w:r w:rsidRPr="00AF1EC5">
        <w:rPr>
          <w:rFonts w:ascii="Times New Roman" w:eastAsia="宋体" w:hAnsi="Times New Roman" w:hint="eastAsia"/>
          <w:sz w:val="28"/>
          <w:szCs w:val="28"/>
        </w:rPr>
        <w:t>1</w:t>
      </w:r>
      <w:r w:rsidRPr="00AF1EC5">
        <w:rPr>
          <w:rFonts w:ascii="Times New Roman" w:eastAsia="宋体" w:hAnsi="Times New Roman" w:hint="eastAsia"/>
          <w:sz w:val="28"/>
          <w:szCs w:val="28"/>
        </w:rPr>
        <w:t>普通螺栓应符合现行国家标准《六角头螺栓》</w:t>
      </w:r>
      <w:r w:rsidRPr="00AF1EC5">
        <w:rPr>
          <w:rFonts w:ascii="Times New Roman" w:eastAsia="宋体" w:hAnsi="Times New Roman" w:hint="eastAsia"/>
          <w:sz w:val="28"/>
          <w:szCs w:val="28"/>
        </w:rPr>
        <w:t xml:space="preserve">GB/T 5782 </w:t>
      </w:r>
      <w:r w:rsidRPr="00AF1EC5">
        <w:rPr>
          <w:rFonts w:ascii="Times New Roman" w:eastAsia="宋体" w:hAnsi="Times New Roman" w:hint="eastAsia"/>
          <w:sz w:val="28"/>
          <w:szCs w:val="28"/>
        </w:rPr>
        <w:t>和《六角头螺栓</w:t>
      </w:r>
      <w:r w:rsidRPr="00AF1EC5">
        <w:rPr>
          <w:rFonts w:ascii="Times New Roman" w:eastAsia="宋体" w:hAnsi="Times New Roman" w:hint="eastAsia"/>
          <w:sz w:val="28"/>
          <w:szCs w:val="28"/>
        </w:rPr>
        <w:t>-C</w:t>
      </w:r>
      <w:r w:rsidRPr="00AF1EC5">
        <w:rPr>
          <w:rFonts w:ascii="Times New Roman" w:eastAsia="宋体" w:hAnsi="Times New Roman" w:hint="eastAsia"/>
          <w:sz w:val="28"/>
          <w:szCs w:val="28"/>
        </w:rPr>
        <w:t>级》</w:t>
      </w:r>
      <w:r w:rsidRPr="00AF1EC5">
        <w:rPr>
          <w:rFonts w:ascii="Times New Roman" w:eastAsia="宋体" w:hAnsi="Times New Roman" w:hint="eastAsia"/>
          <w:sz w:val="28"/>
          <w:szCs w:val="28"/>
        </w:rPr>
        <w:t xml:space="preserve"> GB/T 5780 </w:t>
      </w:r>
      <w:r w:rsidRPr="00AF1EC5">
        <w:rPr>
          <w:rFonts w:ascii="Times New Roman" w:eastAsia="宋体" w:hAnsi="Times New Roman" w:hint="eastAsia"/>
          <w:sz w:val="28"/>
          <w:szCs w:val="28"/>
        </w:rPr>
        <w:t>的规定；</w:t>
      </w:r>
      <w:r w:rsidRPr="00AF1EC5">
        <w:rPr>
          <w:rFonts w:ascii="Times New Roman" w:eastAsia="宋体" w:hAnsi="Times New Roman" w:hint="eastAsia"/>
          <w:sz w:val="28"/>
          <w:szCs w:val="28"/>
        </w:rPr>
        <w:t>A</w:t>
      </w:r>
      <w:r w:rsidRPr="00AF1EC5">
        <w:rPr>
          <w:rFonts w:ascii="Times New Roman" w:eastAsia="宋体" w:hAnsi="Times New Roman" w:hint="eastAsia"/>
          <w:sz w:val="28"/>
          <w:szCs w:val="28"/>
        </w:rPr>
        <w:t>、</w:t>
      </w:r>
      <w:r w:rsidRPr="00AF1EC5">
        <w:rPr>
          <w:rFonts w:ascii="Times New Roman" w:eastAsia="宋体" w:hAnsi="Times New Roman" w:hint="eastAsia"/>
          <w:sz w:val="28"/>
          <w:szCs w:val="28"/>
        </w:rPr>
        <w:t>B</w:t>
      </w:r>
      <w:r w:rsidRPr="00AF1EC5">
        <w:rPr>
          <w:rFonts w:ascii="Times New Roman" w:eastAsia="宋体" w:hAnsi="Times New Roman" w:hint="eastAsia"/>
          <w:sz w:val="28"/>
          <w:szCs w:val="28"/>
        </w:rPr>
        <w:t>级螺栓孔的精度和孔壁表面粗糙度，</w:t>
      </w:r>
      <w:r w:rsidRPr="00AF1EC5">
        <w:rPr>
          <w:rFonts w:ascii="Times New Roman" w:eastAsia="宋体" w:hAnsi="Times New Roman" w:hint="eastAsia"/>
          <w:sz w:val="28"/>
          <w:szCs w:val="28"/>
        </w:rPr>
        <w:t>C</w:t>
      </w:r>
      <w:r w:rsidRPr="00AF1EC5">
        <w:rPr>
          <w:rFonts w:ascii="Times New Roman" w:eastAsia="宋体" w:hAnsi="Times New Roman" w:hint="eastAsia"/>
          <w:sz w:val="28"/>
          <w:szCs w:val="28"/>
        </w:rPr>
        <w:t>级螺栓孔的允许偏差和孔壁表面粗糙度，均应符合现行国家标准《钢结构工程施工质量验收规范》</w:t>
      </w:r>
      <w:r w:rsidRPr="00AF1EC5">
        <w:rPr>
          <w:rFonts w:ascii="Times New Roman" w:eastAsia="宋体" w:hAnsi="Times New Roman" w:hint="eastAsia"/>
          <w:sz w:val="28"/>
          <w:szCs w:val="28"/>
        </w:rPr>
        <w:t>GB 50205</w:t>
      </w:r>
      <w:r w:rsidRPr="00AF1EC5">
        <w:rPr>
          <w:rFonts w:ascii="Times New Roman" w:eastAsia="宋体" w:hAnsi="Times New Roman" w:hint="eastAsia"/>
          <w:sz w:val="28"/>
          <w:szCs w:val="28"/>
        </w:rPr>
        <w:t>的规定。</w:t>
      </w:r>
    </w:p>
    <w:p w14:paraId="132C5417" w14:textId="11F52953" w:rsidR="00AF1EC5" w:rsidRPr="00AF1EC5" w:rsidRDefault="00AF1EC5" w:rsidP="00AF1EC5">
      <w:pPr>
        <w:pStyle w:val="a8"/>
        <w:spacing w:line="500" w:lineRule="exact"/>
        <w:ind w:firstLine="560"/>
        <w:rPr>
          <w:rFonts w:ascii="Times New Roman" w:eastAsia="宋体" w:hAnsi="Times New Roman"/>
          <w:sz w:val="28"/>
          <w:szCs w:val="28"/>
        </w:rPr>
      </w:pPr>
      <w:r w:rsidRPr="00AF1EC5">
        <w:rPr>
          <w:rFonts w:ascii="Times New Roman" w:eastAsia="宋体" w:hAnsi="Times New Roman" w:hint="eastAsia"/>
          <w:sz w:val="28"/>
          <w:szCs w:val="28"/>
        </w:rPr>
        <w:t>2</w:t>
      </w:r>
      <w:r w:rsidRPr="00AF1EC5">
        <w:rPr>
          <w:rFonts w:ascii="Times New Roman" w:eastAsia="宋体" w:hAnsi="Times New Roman" w:hint="eastAsia"/>
          <w:sz w:val="28"/>
          <w:szCs w:val="28"/>
        </w:rPr>
        <w:t>高强度螺栓应符合现行国家标准《钢结构用高强度大六角头螺栓》</w:t>
      </w:r>
      <w:r w:rsidRPr="00AF1EC5">
        <w:rPr>
          <w:rFonts w:ascii="Times New Roman" w:eastAsia="宋体" w:hAnsi="Times New Roman" w:hint="eastAsia"/>
          <w:sz w:val="28"/>
          <w:szCs w:val="28"/>
        </w:rPr>
        <w:t xml:space="preserve">GB/T 1228 </w:t>
      </w:r>
      <w:r w:rsidRPr="00AF1EC5">
        <w:rPr>
          <w:rFonts w:ascii="Times New Roman" w:eastAsia="宋体" w:hAnsi="Times New Roman" w:hint="eastAsia"/>
          <w:sz w:val="28"/>
          <w:szCs w:val="28"/>
        </w:rPr>
        <w:t>、《钢结构用高强度大六角头螺母》</w:t>
      </w:r>
      <w:r w:rsidRPr="00AF1EC5">
        <w:rPr>
          <w:rFonts w:ascii="Times New Roman" w:eastAsia="宋体" w:hAnsi="Times New Roman" w:hint="eastAsia"/>
          <w:sz w:val="28"/>
          <w:szCs w:val="28"/>
        </w:rPr>
        <w:t xml:space="preserve">GB/T1229 </w:t>
      </w:r>
      <w:r w:rsidRPr="00AF1EC5">
        <w:rPr>
          <w:rFonts w:ascii="Times New Roman" w:eastAsia="宋体" w:hAnsi="Times New Roman" w:hint="eastAsia"/>
          <w:sz w:val="28"/>
          <w:szCs w:val="28"/>
        </w:rPr>
        <w:t>、《钢结构用高强度垫圈》</w:t>
      </w:r>
      <w:r w:rsidRPr="00AF1EC5">
        <w:rPr>
          <w:rFonts w:ascii="Times New Roman" w:eastAsia="宋体" w:hAnsi="Times New Roman" w:hint="eastAsia"/>
          <w:sz w:val="28"/>
          <w:szCs w:val="28"/>
        </w:rPr>
        <w:t xml:space="preserve">GB/T 1230 </w:t>
      </w:r>
      <w:r w:rsidRPr="00AF1EC5">
        <w:rPr>
          <w:rFonts w:ascii="Times New Roman" w:eastAsia="宋体" w:hAnsi="Times New Roman" w:hint="eastAsia"/>
          <w:sz w:val="28"/>
          <w:szCs w:val="28"/>
        </w:rPr>
        <w:t>、《钢结构用高强度大六角头螺栓、大六角螺母、垫圈技术条件》</w:t>
      </w:r>
      <w:r w:rsidRPr="00AF1EC5">
        <w:rPr>
          <w:rFonts w:ascii="Times New Roman" w:eastAsia="宋体" w:hAnsi="Times New Roman" w:hint="eastAsia"/>
          <w:sz w:val="28"/>
          <w:szCs w:val="28"/>
        </w:rPr>
        <w:t>GB/T 1231</w:t>
      </w:r>
      <w:r w:rsidRPr="00AF1EC5">
        <w:rPr>
          <w:rFonts w:ascii="Times New Roman" w:eastAsia="宋体" w:hAnsi="Times New Roman" w:hint="eastAsia"/>
          <w:sz w:val="28"/>
          <w:szCs w:val="28"/>
        </w:rPr>
        <w:t>或《钢结构用扭剪型高强度螺栓连接副》</w:t>
      </w:r>
      <w:r w:rsidRPr="00AF1EC5">
        <w:rPr>
          <w:rFonts w:ascii="Times New Roman" w:eastAsia="宋体" w:hAnsi="Times New Roman" w:hint="eastAsia"/>
          <w:sz w:val="28"/>
          <w:szCs w:val="28"/>
        </w:rPr>
        <w:t>GB/T 3632</w:t>
      </w:r>
      <w:r w:rsidRPr="00AF1EC5">
        <w:rPr>
          <w:rFonts w:ascii="Times New Roman" w:eastAsia="宋体" w:hAnsi="Times New Roman" w:hint="eastAsia"/>
          <w:sz w:val="28"/>
          <w:szCs w:val="28"/>
        </w:rPr>
        <w:t>的规定。</w:t>
      </w:r>
    </w:p>
    <w:p w14:paraId="26A2B5BF" w14:textId="77777777" w:rsidR="00AF1EC5" w:rsidRPr="00AF1EC5" w:rsidRDefault="00AF1EC5" w:rsidP="00AF1EC5">
      <w:pPr>
        <w:pStyle w:val="a8"/>
        <w:spacing w:line="500" w:lineRule="exact"/>
        <w:ind w:firstLine="560"/>
        <w:rPr>
          <w:rFonts w:ascii="Times New Roman" w:eastAsia="宋体" w:hAnsi="Times New Roman"/>
          <w:sz w:val="28"/>
          <w:szCs w:val="28"/>
        </w:rPr>
      </w:pPr>
      <w:r w:rsidRPr="00AF1EC5">
        <w:rPr>
          <w:rFonts w:ascii="Times New Roman" w:eastAsia="宋体" w:hAnsi="Times New Roman" w:hint="eastAsia"/>
          <w:sz w:val="28"/>
          <w:szCs w:val="28"/>
        </w:rPr>
        <w:t>3</w:t>
      </w:r>
      <w:r w:rsidRPr="00AF1EC5">
        <w:rPr>
          <w:rFonts w:ascii="Times New Roman" w:eastAsia="宋体" w:hAnsi="Times New Roman" w:hint="eastAsia"/>
          <w:sz w:val="28"/>
          <w:szCs w:val="28"/>
        </w:rPr>
        <w:t>普通螺栓连接的强度设计值、高强度螺栓连接的钢材摩擦面抗滑移系数、高强度螺栓连接的设计预拉力均应符合《钢结构设计标准》</w:t>
      </w:r>
      <w:r w:rsidRPr="00AF1EC5">
        <w:rPr>
          <w:rFonts w:ascii="Times New Roman" w:eastAsia="宋体" w:hAnsi="Times New Roman" w:hint="eastAsia"/>
          <w:sz w:val="28"/>
          <w:szCs w:val="28"/>
        </w:rPr>
        <w:t>GB 50017</w:t>
      </w:r>
      <w:r w:rsidRPr="00AF1EC5">
        <w:rPr>
          <w:rFonts w:ascii="Times New Roman" w:eastAsia="宋体" w:hAnsi="Times New Roman" w:hint="eastAsia"/>
          <w:sz w:val="28"/>
          <w:szCs w:val="28"/>
        </w:rPr>
        <w:t>的规定。</w:t>
      </w:r>
    </w:p>
    <w:p w14:paraId="453E69FD" w14:textId="053F069C" w:rsidR="00AF1EC5" w:rsidRPr="00AF1EC5" w:rsidRDefault="00AF1EC5" w:rsidP="00AF1EC5">
      <w:pPr>
        <w:pStyle w:val="a8"/>
        <w:spacing w:line="500" w:lineRule="exact"/>
        <w:ind w:firstLine="560"/>
        <w:rPr>
          <w:rFonts w:ascii="Times New Roman" w:eastAsia="宋体" w:hAnsi="Times New Roman"/>
          <w:sz w:val="28"/>
          <w:szCs w:val="28"/>
        </w:rPr>
      </w:pPr>
      <w:r w:rsidRPr="00AF1EC5">
        <w:rPr>
          <w:rFonts w:ascii="Times New Roman" w:eastAsia="宋体" w:hAnsi="Times New Roman" w:hint="eastAsia"/>
          <w:sz w:val="28"/>
          <w:szCs w:val="28"/>
        </w:rPr>
        <w:t>4</w:t>
      </w:r>
      <w:r w:rsidRPr="00AF1EC5">
        <w:rPr>
          <w:rFonts w:ascii="Times New Roman" w:eastAsia="宋体" w:hAnsi="Times New Roman" w:hint="eastAsia"/>
          <w:sz w:val="28"/>
          <w:szCs w:val="28"/>
        </w:rPr>
        <w:t>栓钉应符合现行国家标准《电弧蝶、柱焊用圆柱头焊钉》</w:t>
      </w:r>
      <w:r w:rsidRPr="00AF1EC5">
        <w:rPr>
          <w:rFonts w:ascii="Times New Roman" w:eastAsia="宋体" w:hAnsi="Times New Roman" w:hint="eastAsia"/>
          <w:sz w:val="28"/>
          <w:szCs w:val="28"/>
        </w:rPr>
        <w:t>GB/T 10433</w:t>
      </w:r>
      <w:r w:rsidRPr="00AF1EC5">
        <w:rPr>
          <w:rFonts w:ascii="Times New Roman" w:eastAsia="宋体" w:hAnsi="Times New Roman" w:hint="eastAsia"/>
          <w:sz w:val="28"/>
          <w:szCs w:val="28"/>
        </w:rPr>
        <w:t>的规定。</w:t>
      </w:r>
    </w:p>
    <w:p w14:paraId="1D003D5F" w14:textId="77777777" w:rsidR="00E542D0" w:rsidRPr="00695FFC" w:rsidRDefault="00E542D0" w:rsidP="00E73E71">
      <w:pPr>
        <w:ind w:firstLineChars="0" w:firstLine="0"/>
        <w:sectPr w:rsidR="00E542D0" w:rsidRPr="00695FFC">
          <w:pgSz w:w="11906" w:h="16838"/>
          <w:pgMar w:top="1440" w:right="1800" w:bottom="1440" w:left="1800" w:header="851" w:footer="992" w:gutter="0"/>
          <w:cols w:space="425"/>
          <w:docGrid w:type="lines" w:linePitch="312"/>
        </w:sectPr>
      </w:pPr>
    </w:p>
    <w:p w14:paraId="2D3F2474" w14:textId="77777777" w:rsidR="002D486E" w:rsidRPr="00D172DC" w:rsidRDefault="002D486E" w:rsidP="002D486E">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18" w:name="_Toc508982989"/>
      <w:bookmarkStart w:id="19" w:name="_Toc59037344"/>
      <w:r w:rsidRPr="00D172DC">
        <w:rPr>
          <w:rFonts w:ascii="Times New Roman" w:eastAsia="宋体" w:hAnsi="Times New Roman" w:hint="eastAsia"/>
          <w:b/>
          <w:sz w:val="44"/>
          <w:szCs w:val="44"/>
        </w:rPr>
        <w:lastRenderedPageBreak/>
        <w:t>结构设计基本规定</w:t>
      </w:r>
      <w:bookmarkEnd w:id="18"/>
      <w:bookmarkEnd w:id="19"/>
    </w:p>
    <w:p w14:paraId="724C3BA4" w14:textId="34A091E6" w:rsidR="00314659" w:rsidRDefault="001A6962" w:rsidP="00314659">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0" w:name="_Toc508982990"/>
      <w:bookmarkStart w:id="21" w:name="_Toc59037345"/>
      <w:bookmarkStart w:id="22" w:name="_Toc508982991"/>
      <w:r w:rsidRPr="00C467DC">
        <w:rPr>
          <w:rFonts w:ascii="Times New Roman" w:eastAsia="宋体" w:hAnsi="Times New Roman" w:hint="eastAsia"/>
          <w:sz w:val="32"/>
          <w:szCs w:val="32"/>
        </w:rPr>
        <w:t>一般规定</w:t>
      </w:r>
      <w:bookmarkEnd w:id="20"/>
      <w:bookmarkEnd w:id="21"/>
    </w:p>
    <w:p w14:paraId="4B7A10D7" w14:textId="76146F75" w:rsidR="000F256E" w:rsidRDefault="000F256E" w:rsidP="000F256E">
      <w:pPr>
        <w:pStyle w:val="a8"/>
        <w:numPr>
          <w:ilvl w:val="2"/>
          <w:numId w:val="1"/>
        </w:numPr>
        <w:spacing w:line="500" w:lineRule="exact"/>
        <w:ind w:left="0" w:firstLineChars="0" w:firstLine="0"/>
        <w:rPr>
          <w:rFonts w:ascii="Times New Roman" w:eastAsia="宋体" w:hAnsi="Times New Roman"/>
          <w:sz w:val="28"/>
          <w:szCs w:val="28"/>
        </w:rPr>
      </w:pPr>
      <w:r w:rsidRPr="000F256E">
        <w:rPr>
          <w:rFonts w:ascii="Times New Roman" w:eastAsia="宋体" w:hAnsi="Times New Roman" w:hint="eastAsia"/>
          <w:sz w:val="28"/>
          <w:szCs w:val="28"/>
        </w:rPr>
        <w:t>高层民用建筑的抗震设防烈度必须按国家审批</w:t>
      </w:r>
      <w:r w:rsidR="001C45A8">
        <w:rPr>
          <w:rFonts w:ascii="Times New Roman" w:eastAsia="宋体" w:hAnsi="Times New Roman" w:hint="eastAsia"/>
          <w:sz w:val="28"/>
          <w:szCs w:val="28"/>
        </w:rPr>
        <w:t>、</w:t>
      </w:r>
      <w:r w:rsidRPr="000F256E">
        <w:rPr>
          <w:rFonts w:ascii="Times New Roman" w:eastAsia="宋体" w:hAnsi="Times New Roman" w:hint="eastAsia"/>
          <w:sz w:val="28"/>
          <w:szCs w:val="28"/>
        </w:rPr>
        <w:t>颁发的</w:t>
      </w:r>
      <w:r w:rsidRPr="000F256E">
        <w:rPr>
          <w:rFonts w:ascii="Times New Roman" w:eastAsia="宋体" w:hAnsi="Times New Roman" w:hint="eastAsia"/>
          <w:sz w:val="32"/>
          <w:szCs w:val="32"/>
        </w:rPr>
        <w:t>文</w:t>
      </w:r>
      <w:r w:rsidRPr="000F256E">
        <w:rPr>
          <w:rFonts w:ascii="Times New Roman" w:eastAsia="宋体" w:hAnsi="Times New Roman" w:hint="eastAsia"/>
          <w:sz w:val="28"/>
          <w:szCs w:val="28"/>
        </w:rPr>
        <w:t>件确定。一般情况下</w:t>
      </w:r>
      <w:r w:rsidR="001C45A8">
        <w:rPr>
          <w:rFonts w:ascii="Times New Roman" w:eastAsia="宋体" w:hAnsi="Times New Roman" w:hint="eastAsia"/>
          <w:sz w:val="28"/>
          <w:szCs w:val="28"/>
        </w:rPr>
        <w:t>，</w:t>
      </w:r>
      <w:r w:rsidRPr="000F256E">
        <w:rPr>
          <w:rFonts w:ascii="Times New Roman" w:eastAsia="宋体" w:hAnsi="Times New Roman" w:hint="eastAsia"/>
          <w:sz w:val="28"/>
          <w:szCs w:val="28"/>
        </w:rPr>
        <w:t>抗震设防烈度应采用根据中国地震动参数区划图确定的地震基本烈度</w:t>
      </w:r>
      <w:r>
        <w:rPr>
          <w:rFonts w:ascii="Times New Roman" w:eastAsia="宋体" w:hAnsi="Times New Roman" w:hint="eastAsia"/>
          <w:sz w:val="28"/>
          <w:szCs w:val="28"/>
        </w:rPr>
        <w:t>。</w:t>
      </w:r>
    </w:p>
    <w:p w14:paraId="0F09E96B" w14:textId="1A78FFFC" w:rsidR="000F256E" w:rsidRPr="000F256E" w:rsidRDefault="000F256E" w:rsidP="000F256E">
      <w:pPr>
        <w:pStyle w:val="a8"/>
        <w:numPr>
          <w:ilvl w:val="2"/>
          <w:numId w:val="1"/>
        </w:numPr>
        <w:spacing w:line="500" w:lineRule="exact"/>
        <w:ind w:left="0" w:firstLineChars="0" w:firstLine="0"/>
        <w:rPr>
          <w:rFonts w:ascii="Times New Roman" w:eastAsia="宋体" w:hAnsi="Times New Roman"/>
          <w:sz w:val="28"/>
          <w:szCs w:val="28"/>
        </w:rPr>
      </w:pPr>
      <w:r w:rsidRPr="000F256E">
        <w:rPr>
          <w:rFonts w:ascii="Times New Roman" w:eastAsia="宋体" w:hAnsi="Times New Roman" w:hint="eastAsia"/>
          <w:sz w:val="28"/>
          <w:szCs w:val="28"/>
        </w:rPr>
        <w:t>抗震设计的高层民用建筑</w:t>
      </w:r>
      <w:r w:rsidR="001C45A8">
        <w:rPr>
          <w:rFonts w:ascii="Times New Roman" w:eastAsia="宋体" w:hAnsi="Times New Roman" w:hint="eastAsia"/>
          <w:sz w:val="28"/>
          <w:szCs w:val="28"/>
        </w:rPr>
        <w:t>，</w:t>
      </w:r>
      <w:r w:rsidRPr="000F256E">
        <w:rPr>
          <w:rFonts w:ascii="Times New Roman" w:eastAsia="宋体" w:hAnsi="Times New Roman" w:hint="eastAsia"/>
          <w:sz w:val="28"/>
          <w:szCs w:val="28"/>
        </w:rPr>
        <w:t>应按现行国家标准《建筑工程抗震设防分类标准》</w:t>
      </w:r>
      <w:r w:rsidRPr="000F256E">
        <w:rPr>
          <w:rFonts w:ascii="Times New Roman" w:eastAsia="宋体" w:hAnsi="Times New Roman" w:hint="eastAsia"/>
          <w:sz w:val="28"/>
          <w:szCs w:val="28"/>
        </w:rPr>
        <w:t>GB50223</w:t>
      </w:r>
      <w:r w:rsidRPr="000F256E">
        <w:rPr>
          <w:rFonts w:ascii="Times New Roman" w:eastAsia="宋体" w:hAnsi="Times New Roman" w:hint="eastAsia"/>
          <w:sz w:val="28"/>
          <w:szCs w:val="28"/>
        </w:rPr>
        <w:t>的规定确定其抗震设防类别。本规程中的甲类建筑、乙类建筑、丙类建筑分别为现行国家标准《建筑工程抗震设防分类标准》</w:t>
      </w:r>
      <w:r w:rsidRPr="000F256E">
        <w:rPr>
          <w:rFonts w:ascii="Times New Roman" w:eastAsia="宋体" w:hAnsi="Times New Roman" w:hint="eastAsia"/>
          <w:sz w:val="28"/>
          <w:szCs w:val="28"/>
        </w:rPr>
        <w:t>GB5023</w:t>
      </w:r>
      <w:r w:rsidRPr="000F256E">
        <w:rPr>
          <w:rFonts w:ascii="Times New Roman" w:eastAsia="宋体" w:hAnsi="Times New Roman" w:hint="eastAsia"/>
          <w:sz w:val="28"/>
          <w:szCs w:val="28"/>
        </w:rPr>
        <w:t>中的特殊设防类、重点设防类、标准设防类的简称。</w:t>
      </w:r>
    </w:p>
    <w:p w14:paraId="53EFEB80" w14:textId="2B0823A5" w:rsidR="00DE62C2" w:rsidRDefault="0006561E" w:rsidP="00DE62C2">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00DE62C2" w:rsidRPr="00DE62C2">
        <w:rPr>
          <w:rFonts w:ascii="Times New Roman" w:eastAsia="宋体" w:hAnsi="Times New Roman" w:hint="eastAsia"/>
          <w:sz w:val="28"/>
          <w:szCs w:val="28"/>
        </w:rPr>
        <w:t>混合结构不应采用严重不规则的结构体系</w:t>
      </w:r>
      <w:r w:rsidR="00DE62C2">
        <w:rPr>
          <w:rFonts w:ascii="Times New Roman" w:eastAsia="宋体" w:hAnsi="Times New Roman" w:hint="eastAsia"/>
          <w:sz w:val="28"/>
          <w:szCs w:val="28"/>
        </w:rPr>
        <w:t>，</w:t>
      </w:r>
      <w:r w:rsidR="00DE62C2" w:rsidRPr="00DE62C2">
        <w:rPr>
          <w:rFonts w:ascii="Times New Roman" w:eastAsia="宋体" w:hAnsi="Times New Roman" w:hint="eastAsia"/>
          <w:sz w:val="28"/>
          <w:szCs w:val="28"/>
        </w:rPr>
        <w:t>并应符合下列</w:t>
      </w:r>
      <w:r w:rsidR="00D959BC">
        <w:rPr>
          <w:rFonts w:ascii="Times New Roman" w:eastAsia="宋体" w:hAnsi="Times New Roman" w:hint="eastAsia"/>
          <w:sz w:val="28"/>
          <w:szCs w:val="28"/>
        </w:rPr>
        <w:t>规定</w:t>
      </w:r>
      <w:r w:rsidR="00DE62C2">
        <w:rPr>
          <w:rFonts w:ascii="Times New Roman" w:eastAsia="宋体" w:hAnsi="Times New Roman" w:hint="eastAsia"/>
          <w:sz w:val="28"/>
          <w:szCs w:val="28"/>
        </w:rPr>
        <w:t>：</w:t>
      </w:r>
    </w:p>
    <w:p w14:paraId="5AC11E22" w14:textId="5C9198D6" w:rsidR="00DE62C2" w:rsidRDefault="00DE62C2" w:rsidP="00DE62C2">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Pr>
          <w:rFonts w:ascii="Times New Roman" w:eastAsia="宋体" w:hAnsi="Times New Roman" w:hint="eastAsia"/>
          <w:sz w:val="28"/>
          <w:szCs w:val="28"/>
        </w:rPr>
        <w:t>应具有明确的计算简图和合理的传力路径</w:t>
      </w:r>
      <w:r w:rsidR="001C45A8">
        <w:rPr>
          <w:rFonts w:ascii="Times New Roman" w:eastAsia="宋体" w:hAnsi="Times New Roman" w:hint="eastAsia"/>
          <w:sz w:val="28"/>
          <w:szCs w:val="28"/>
        </w:rPr>
        <w:t>；</w:t>
      </w:r>
    </w:p>
    <w:p w14:paraId="4E0FE8A7" w14:textId="3A742A91" w:rsidR="00DE62C2" w:rsidRDefault="00DE62C2" w:rsidP="00DE62C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2</w:t>
      </w:r>
      <w:r w:rsidRPr="00DE62C2">
        <w:rPr>
          <w:rFonts w:ascii="Times New Roman" w:eastAsia="宋体" w:hAnsi="Times New Roman" w:hint="eastAsia"/>
          <w:sz w:val="28"/>
          <w:szCs w:val="28"/>
        </w:rPr>
        <w:t>应具有必要的承载能力、刚度和变形能力</w:t>
      </w:r>
      <w:r w:rsidR="001C45A8">
        <w:rPr>
          <w:rFonts w:ascii="Times New Roman" w:eastAsia="宋体" w:hAnsi="Times New Roman" w:hint="eastAsia"/>
          <w:sz w:val="28"/>
          <w:szCs w:val="28"/>
        </w:rPr>
        <w:t>；</w:t>
      </w:r>
    </w:p>
    <w:p w14:paraId="3B34EEE1" w14:textId="15F6821A" w:rsidR="00DE62C2" w:rsidRDefault="00DE62C2" w:rsidP="00DE62C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Pr="00DE62C2">
        <w:rPr>
          <w:rFonts w:ascii="Times New Roman" w:eastAsia="宋体" w:hAnsi="Times New Roman" w:hint="eastAsia"/>
          <w:sz w:val="28"/>
          <w:szCs w:val="28"/>
        </w:rPr>
        <w:t>应避免因部分结构或构件的破坏而导致整个结构丧失承受重力荷载、风荷载和地震作用的能力</w:t>
      </w:r>
      <w:r w:rsidR="001C45A8">
        <w:rPr>
          <w:rFonts w:ascii="Times New Roman" w:eastAsia="宋体" w:hAnsi="Times New Roman" w:hint="eastAsia"/>
          <w:sz w:val="28"/>
          <w:szCs w:val="28"/>
        </w:rPr>
        <w:t>；</w:t>
      </w:r>
    </w:p>
    <w:p w14:paraId="3D61CE54" w14:textId="77777777" w:rsidR="009D31BC" w:rsidRDefault="00DE62C2" w:rsidP="00DE62C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4</w:t>
      </w:r>
      <w:r w:rsidR="009D31BC" w:rsidRPr="00B36F38">
        <w:rPr>
          <w:rFonts w:ascii="Times New Roman" w:eastAsia="宋体" w:hAnsi="Times New Roman" w:hint="eastAsia"/>
          <w:sz w:val="28"/>
          <w:szCs w:val="28"/>
        </w:rPr>
        <w:t>结构的竖向和水平布置宜使结构具有合理的刚度和承载力分布</w:t>
      </w:r>
      <w:r w:rsidR="009D31BC" w:rsidRPr="00B36F38">
        <w:rPr>
          <w:rFonts w:ascii="Times New Roman" w:eastAsia="宋体" w:hAnsi="Times New Roman" w:hint="eastAsia"/>
          <w:sz w:val="28"/>
          <w:szCs w:val="28"/>
        </w:rPr>
        <w:t>,</w:t>
      </w:r>
      <w:r w:rsidR="009D31BC" w:rsidRPr="00B36F38">
        <w:rPr>
          <w:rFonts w:ascii="Times New Roman" w:eastAsia="宋体" w:hAnsi="Times New Roman" w:hint="eastAsia"/>
          <w:sz w:val="28"/>
          <w:szCs w:val="28"/>
        </w:rPr>
        <w:t>避免因刚度和承载力突变或结构扭转效应而形成薄弱部位</w:t>
      </w:r>
      <w:r w:rsidR="009D31BC">
        <w:rPr>
          <w:rFonts w:ascii="Times New Roman" w:eastAsia="宋体" w:hAnsi="Times New Roman" w:hint="eastAsia"/>
          <w:sz w:val="28"/>
          <w:szCs w:val="28"/>
        </w:rPr>
        <w:t>；</w:t>
      </w:r>
    </w:p>
    <w:p w14:paraId="0D0BC035" w14:textId="6C354321" w:rsidR="00DE62C2" w:rsidRDefault="009D31BC" w:rsidP="00DE62C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5</w:t>
      </w:r>
      <w:r w:rsidR="00DE62C2" w:rsidRPr="00DE62C2">
        <w:rPr>
          <w:rFonts w:ascii="Times New Roman" w:eastAsia="宋体" w:hAnsi="Times New Roman" w:hint="eastAsia"/>
          <w:sz w:val="28"/>
          <w:szCs w:val="28"/>
        </w:rPr>
        <w:t>对可能出现的薄弱部位</w:t>
      </w:r>
      <w:r w:rsidR="00DE62C2">
        <w:rPr>
          <w:rFonts w:ascii="Times New Roman" w:eastAsia="宋体" w:hAnsi="Times New Roman" w:hint="eastAsia"/>
          <w:sz w:val="28"/>
          <w:szCs w:val="28"/>
        </w:rPr>
        <w:t>，</w:t>
      </w:r>
      <w:r w:rsidR="00DE62C2" w:rsidRPr="00DE62C2">
        <w:rPr>
          <w:rFonts w:ascii="Times New Roman" w:eastAsia="宋体" w:hAnsi="Times New Roman" w:hint="eastAsia"/>
          <w:sz w:val="28"/>
          <w:szCs w:val="28"/>
        </w:rPr>
        <w:t>应采取有效措施予以加强。</w:t>
      </w:r>
    </w:p>
    <w:p w14:paraId="24421041" w14:textId="434F6793" w:rsidR="006B114C" w:rsidRPr="006B114C" w:rsidRDefault="006B114C" w:rsidP="006B114C">
      <w:pPr>
        <w:pStyle w:val="a8"/>
        <w:numPr>
          <w:ilvl w:val="2"/>
          <w:numId w:val="1"/>
        </w:numPr>
        <w:spacing w:line="500" w:lineRule="exact"/>
        <w:ind w:left="0" w:firstLineChars="0" w:firstLine="0"/>
        <w:rPr>
          <w:rFonts w:ascii="Times New Roman" w:eastAsia="宋体" w:hAnsi="Times New Roman"/>
          <w:sz w:val="28"/>
          <w:szCs w:val="28"/>
        </w:rPr>
      </w:pPr>
      <w:r w:rsidRPr="00314659">
        <w:rPr>
          <w:rFonts w:ascii="Times New Roman" w:eastAsia="宋体" w:hAnsi="Times New Roman" w:hint="eastAsia"/>
          <w:sz w:val="28"/>
          <w:szCs w:val="28"/>
        </w:rPr>
        <w:t>结构设计应符合工厂生产、现场装配的工业化生产要求构件及节点设计宜标准化和通用化</w:t>
      </w:r>
      <w:r>
        <w:rPr>
          <w:rFonts w:ascii="Times New Roman" w:eastAsia="宋体" w:hAnsi="Times New Roman" w:hint="eastAsia"/>
          <w:sz w:val="28"/>
          <w:szCs w:val="28"/>
        </w:rPr>
        <w:t>。</w:t>
      </w:r>
    </w:p>
    <w:p w14:paraId="420F3A01" w14:textId="78DC0065" w:rsidR="00314659" w:rsidRPr="00314659" w:rsidRDefault="00314659" w:rsidP="00314659">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3" w:name="_Toc59037346"/>
      <w:r w:rsidRPr="00314659">
        <w:rPr>
          <w:rFonts w:ascii="Times New Roman" w:eastAsia="宋体" w:hAnsi="Times New Roman" w:hint="eastAsia"/>
          <w:sz w:val="32"/>
          <w:szCs w:val="32"/>
        </w:rPr>
        <w:t>房屋适用高度和高宽比</w:t>
      </w:r>
      <w:bookmarkEnd w:id="23"/>
    </w:p>
    <w:p w14:paraId="4C63B0C0" w14:textId="7ED4D741" w:rsidR="00AA0C55" w:rsidRDefault="00447A7C" w:rsidP="00447A7C">
      <w:pPr>
        <w:pStyle w:val="a8"/>
        <w:numPr>
          <w:ilvl w:val="2"/>
          <w:numId w:val="1"/>
        </w:numPr>
        <w:spacing w:line="500" w:lineRule="exact"/>
        <w:ind w:left="0" w:firstLineChars="0" w:firstLine="0"/>
        <w:rPr>
          <w:rFonts w:ascii="Times New Roman" w:eastAsia="宋体" w:hAnsi="Times New Roman"/>
          <w:sz w:val="28"/>
          <w:szCs w:val="28"/>
        </w:rPr>
      </w:pPr>
      <w:r w:rsidRPr="00447A7C">
        <w:rPr>
          <w:rFonts w:ascii="Times New Roman" w:eastAsia="宋体" w:hAnsi="Times New Roman"/>
          <w:sz w:val="28"/>
          <w:szCs w:val="28"/>
        </w:rPr>
        <w:t>装配式框架结构、</w:t>
      </w:r>
      <w:r w:rsidRPr="00447A7C">
        <w:rPr>
          <w:rFonts w:ascii="Times New Roman" w:eastAsia="宋体" w:hAnsi="Times New Roman" w:hint="eastAsia"/>
          <w:sz w:val="28"/>
          <w:szCs w:val="28"/>
        </w:rPr>
        <w:t>框架</w:t>
      </w:r>
      <w:r w:rsidRPr="00447A7C">
        <w:rPr>
          <w:rFonts w:ascii="Times New Roman" w:eastAsia="宋体" w:hAnsi="Times New Roman" w:hint="eastAsia"/>
          <w:sz w:val="28"/>
          <w:szCs w:val="28"/>
        </w:rPr>
        <w:t>-</w:t>
      </w:r>
      <w:r w:rsidRPr="00447A7C">
        <w:rPr>
          <w:rFonts w:ascii="Times New Roman" w:eastAsia="宋体" w:hAnsi="Times New Roman"/>
          <w:sz w:val="28"/>
          <w:szCs w:val="28"/>
        </w:rPr>
        <w:t>剪力墙结构</w:t>
      </w:r>
      <w:r w:rsidRPr="00447A7C">
        <w:rPr>
          <w:rFonts w:ascii="Times New Roman" w:eastAsia="宋体" w:hAnsi="Times New Roman" w:hint="eastAsia"/>
          <w:sz w:val="28"/>
          <w:szCs w:val="28"/>
        </w:rPr>
        <w:t>、筒体</w:t>
      </w:r>
      <w:r w:rsidR="00A8465B">
        <w:rPr>
          <w:rFonts w:ascii="Times New Roman" w:eastAsia="宋体" w:hAnsi="Times New Roman" w:hint="eastAsia"/>
          <w:sz w:val="28"/>
          <w:szCs w:val="28"/>
        </w:rPr>
        <w:t>结构</w:t>
      </w:r>
      <w:r w:rsidRPr="00447A7C">
        <w:rPr>
          <w:rFonts w:ascii="Times New Roman" w:eastAsia="宋体" w:hAnsi="Times New Roman"/>
          <w:sz w:val="28"/>
          <w:szCs w:val="28"/>
        </w:rPr>
        <w:t>的房屋最大适用高度应满足表</w:t>
      </w:r>
      <w:r w:rsidRPr="00447A7C">
        <w:rPr>
          <w:rFonts w:ascii="Times New Roman" w:eastAsia="宋体" w:hAnsi="Times New Roman"/>
          <w:sz w:val="28"/>
          <w:szCs w:val="28"/>
        </w:rPr>
        <w:t>4.</w:t>
      </w:r>
      <w:r w:rsidR="00827424">
        <w:rPr>
          <w:rFonts w:ascii="Times New Roman" w:eastAsia="宋体" w:hAnsi="Times New Roman"/>
          <w:sz w:val="28"/>
          <w:szCs w:val="28"/>
        </w:rPr>
        <w:t>2</w:t>
      </w:r>
      <w:r w:rsidRPr="00447A7C">
        <w:rPr>
          <w:rFonts w:ascii="Times New Roman" w:eastAsia="宋体" w:hAnsi="Times New Roman"/>
          <w:sz w:val="28"/>
          <w:szCs w:val="28"/>
        </w:rPr>
        <w:t>.</w:t>
      </w:r>
      <w:r w:rsidR="00827424">
        <w:rPr>
          <w:rFonts w:ascii="Times New Roman" w:eastAsia="宋体" w:hAnsi="Times New Roman"/>
          <w:sz w:val="28"/>
          <w:szCs w:val="28"/>
        </w:rPr>
        <w:t>1</w:t>
      </w:r>
      <w:r w:rsidRPr="00447A7C">
        <w:rPr>
          <w:rFonts w:ascii="Times New Roman" w:eastAsia="宋体" w:hAnsi="Times New Roman"/>
          <w:sz w:val="28"/>
          <w:szCs w:val="28"/>
        </w:rPr>
        <w:t>的要求</w:t>
      </w:r>
      <w:r w:rsidR="00AA0C55">
        <w:rPr>
          <w:rFonts w:ascii="Times New Roman" w:eastAsia="宋体" w:hAnsi="Times New Roman" w:hint="eastAsia"/>
          <w:sz w:val="28"/>
          <w:szCs w:val="28"/>
        </w:rPr>
        <w:t>，并应符合下列规定：</w:t>
      </w:r>
    </w:p>
    <w:p w14:paraId="36F04B49" w14:textId="62695463" w:rsidR="00447A7C" w:rsidRPr="00447A7C" w:rsidRDefault="00AA0C55" w:rsidP="00AA0C55">
      <w:pPr>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lastRenderedPageBreak/>
        <w:t>1</w:t>
      </w:r>
      <w:r w:rsidR="00447A7C" w:rsidRPr="00447A7C">
        <w:rPr>
          <w:rFonts w:ascii="Times New Roman" w:eastAsia="宋体" w:hAnsi="Times New Roman"/>
          <w:sz w:val="28"/>
          <w:szCs w:val="28"/>
        </w:rPr>
        <w:t>当结构中竖向构件全部为现浇</w:t>
      </w:r>
      <w:r w:rsidR="006E744E">
        <w:rPr>
          <w:rFonts w:ascii="Times New Roman" w:eastAsia="宋体" w:hAnsi="Times New Roman" w:hint="eastAsia"/>
          <w:sz w:val="28"/>
          <w:szCs w:val="28"/>
        </w:rPr>
        <w:t>组合构件</w:t>
      </w:r>
      <w:r w:rsidR="00C419F2">
        <w:rPr>
          <w:rFonts w:ascii="Times New Roman" w:eastAsia="宋体" w:hAnsi="Times New Roman" w:hint="eastAsia"/>
          <w:sz w:val="28"/>
          <w:szCs w:val="28"/>
        </w:rPr>
        <w:t>或现浇混凝土构件</w:t>
      </w:r>
      <w:r w:rsidR="00447A7C" w:rsidRPr="00447A7C">
        <w:rPr>
          <w:rFonts w:ascii="Times New Roman" w:eastAsia="宋体" w:hAnsi="Times New Roman"/>
          <w:sz w:val="28"/>
          <w:szCs w:val="28"/>
        </w:rPr>
        <w:t>且楼盖采用</w:t>
      </w:r>
      <w:r w:rsidR="00447A7C" w:rsidRPr="00447A7C">
        <w:rPr>
          <w:rFonts w:ascii="Times New Roman" w:eastAsia="宋体" w:hAnsi="Times New Roman" w:hint="eastAsia"/>
          <w:sz w:val="28"/>
          <w:szCs w:val="28"/>
        </w:rPr>
        <w:t>组合梁板</w:t>
      </w:r>
      <w:r w:rsidR="00FF4D06">
        <w:rPr>
          <w:rFonts w:ascii="Times New Roman" w:eastAsia="宋体" w:hAnsi="Times New Roman" w:hint="eastAsia"/>
          <w:sz w:val="28"/>
          <w:szCs w:val="28"/>
        </w:rPr>
        <w:t>或现浇混凝土梁板</w:t>
      </w:r>
      <w:r w:rsidR="00447A7C" w:rsidRPr="00447A7C">
        <w:rPr>
          <w:rFonts w:ascii="Times New Roman" w:eastAsia="宋体" w:hAnsi="Times New Roman"/>
          <w:sz w:val="28"/>
          <w:szCs w:val="28"/>
        </w:rPr>
        <w:t>时</w:t>
      </w:r>
      <w:r w:rsidR="00447A7C" w:rsidRPr="00447A7C">
        <w:rPr>
          <w:rFonts w:ascii="Times New Roman" w:eastAsia="宋体" w:hAnsi="Times New Roman" w:hint="eastAsia"/>
          <w:sz w:val="28"/>
          <w:szCs w:val="28"/>
        </w:rPr>
        <w:t>，</w:t>
      </w:r>
      <w:r w:rsidR="00447A7C" w:rsidRPr="00447A7C">
        <w:rPr>
          <w:rFonts w:ascii="Times New Roman" w:eastAsia="宋体" w:hAnsi="Times New Roman"/>
          <w:sz w:val="28"/>
          <w:szCs w:val="28"/>
        </w:rPr>
        <w:t>房屋的最大适用高度可按现行行业标准</w:t>
      </w:r>
      <w:r w:rsidR="009F7B6A">
        <w:rPr>
          <w:rFonts w:ascii="Times New Roman" w:eastAsia="宋体" w:hAnsi="Times New Roman" w:hint="eastAsia"/>
          <w:sz w:val="28"/>
          <w:szCs w:val="28"/>
        </w:rPr>
        <w:t>《高层建筑混凝土结构技术规范》</w:t>
      </w:r>
      <w:r w:rsidR="009F7B6A">
        <w:rPr>
          <w:rFonts w:ascii="Times New Roman" w:eastAsia="宋体" w:hAnsi="Times New Roman" w:hint="eastAsia"/>
          <w:sz w:val="28"/>
          <w:szCs w:val="28"/>
        </w:rPr>
        <w:t>J</w:t>
      </w:r>
      <w:r w:rsidR="009F7B6A">
        <w:rPr>
          <w:rFonts w:ascii="Times New Roman" w:eastAsia="宋体" w:hAnsi="Times New Roman"/>
          <w:sz w:val="28"/>
          <w:szCs w:val="28"/>
        </w:rPr>
        <w:t>GJ 3</w:t>
      </w:r>
      <w:r w:rsidR="009F7B6A">
        <w:rPr>
          <w:rFonts w:ascii="Times New Roman" w:eastAsia="宋体" w:hAnsi="Times New Roman" w:hint="eastAsia"/>
          <w:sz w:val="28"/>
          <w:szCs w:val="28"/>
        </w:rPr>
        <w:t>、</w:t>
      </w:r>
      <w:r w:rsidR="00447A7C" w:rsidRPr="00447A7C">
        <w:rPr>
          <w:rFonts w:ascii="Times New Roman" w:eastAsia="宋体" w:hAnsi="Times New Roman"/>
          <w:sz w:val="28"/>
          <w:szCs w:val="28"/>
        </w:rPr>
        <w:t>《高层建筑</w:t>
      </w:r>
      <w:r w:rsidR="00E37D70">
        <w:rPr>
          <w:rFonts w:ascii="Times New Roman" w:eastAsia="宋体" w:hAnsi="Times New Roman" w:hint="eastAsia"/>
          <w:sz w:val="28"/>
          <w:szCs w:val="28"/>
        </w:rPr>
        <w:t>钢混凝土混合结构设计</w:t>
      </w:r>
      <w:r w:rsidR="00447A7C" w:rsidRPr="00447A7C">
        <w:rPr>
          <w:rFonts w:ascii="Times New Roman" w:eastAsia="宋体" w:hAnsi="Times New Roman"/>
          <w:sz w:val="28"/>
          <w:szCs w:val="28"/>
        </w:rPr>
        <w:t>规程》</w:t>
      </w:r>
      <w:r w:rsidR="00E37D70">
        <w:rPr>
          <w:rFonts w:ascii="Times New Roman" w:eastAsia="宋体" w:hAnsi="Times New Roman"/>
          <w:sz w:val="28"/>
          <w:szCs w:val="28"/>
        </w:rPr>
        <w:t>CECS 230</w:t>
      </w:r>
      <w:r w:rsidR="002F3BC5">
        <w:rPr>
          <w:rFonts w:ascii="Times New Roman" w:eastAsia="宋体" w:hAnsi="Times New Roman" w:hint="eastAsia"/>
          <w:sz w:val="28"/>
          <w:szCs w:val="28"/>
        </w:rPr>
        <w:t>和</w:t>
      </w:r>
      <w:r w:rsidR="002F3BC5" w:rsidRPr="00447A7C">
        <w:rPr>
          <w:rFonts w:ascii="Times New Roman" w:eastAsia="宋体" w:hAnsi="Times New Roman"/>
          <w:sz w:val="28"/>
          <w:szCs w:val="28"/>
        </w:rPr>
        <w:t>《</w:t>
      </w:r>
      <w:r w:rsidR="002F3BC5">
        <w:rPr>
          <w:rFonts w:ascii="Times New Roman" w:eastAsia="宋体" w:hAnsi="Times New Roman" w:hint="eastAsia"/>
          <w:sz w:val="28"/>
          <w:szCs w:val="28"/>
        </w:rPr>
        <w:t>钢管混凝土技术规范</w:t>
      </w:r>
      <w:r w:rsidR="002F3BC5" w:rsidRPr="00447A7C">
        <w:rPr>
          <w:rFonts w:ascii="Times New Roman" w:eastAsia="宋体" w:hAnsi="Times New Roman"/>
          <w:sz w:val="28"/>
          <w:szCs w:val="28"/>
        </w:rPr>
        <w:t>》</w:t>
      </w:r>
      <w:r w:rsidR="002F3BC5">
        <w:rPr>
          <w:rFonts w:ascii="Times New Roman" w:eastAsia="宋体" w:hAnsi="Times New Roman"/>
          <w:sz w:val="28"/>
          <w:szCs w:val="28"/>
        </w:rPr>
        <w:t>GB 50936</w:t>
      </w:r>
      <w:r w:rsidR="00447A7C" w:rsidRPr="00447A7C">
        <w:rPr>
          <w:rFonts w:ascii="Times New Roman" w:eastAsia="宋体" w:hAnsi="Times New Roman"/>
          <w:sz w:val="28"/>
          <w:szCs w:val="28"/>
        </w:rPr>
        <w:t>中的规定采用。</w:t>
      </w:r>
    </w:p>
    <w:p w14:paraId="4183BF80" w14:textId="1DA986FF" w:rsidR="0016697F" w:rsidRPr="0033437E" w:rsidRDefault="00E131B7" w:rsidP="0016697F">
      <w:pPr>
        <w:spacing w:line="500" w:lineRule="exact"/>
        <w:ind w:firstLine="560"/>
        <w:rPr>
          <w:rFonts w:ascii="Times New Roman" w:eastAsia="宋体" w:hAnsi="Times New Roman"/>
          <w:sz w:val="28"/>
          <w:szCs w:val="28"/>
        </w:rPr>
      </w:pPr>
      <w:r w:rsidRPr="0033437E">
        <w:rPr>
          <w:rFonts w:ascii="Times New Roman" w:eastAsia="宋体" w:hAnsi="Times New Roman"/>
          <w:sz w:val="28"/>
          <w:szCs w:val="28"/>
        </w:rPr>
        <w:t>2</w:t>
      </w:r>
      <w:r w:rsidR="00587EFD" w:rsidRPr="0033437E">
        <w:rPr>
          <w:rFonts w:ascii="Times New Roman" w:eastAsia="宋体" w:hAnsi="Times New Roman" w:hint="eastAsia"/>
          <w:sz w:val="28"/>
          <w:szCs w:val="28"/>
        </w:rPr>
        <w:t>当楼板采用预应力空心板或预应力双</w:t>
      </w:r>
      <w:r w:rsidR="00587EFD" w:rsidRPr="0033437E">
        <w:rPr>
          <w:rFonts w:ascii="Times New Roman" w:eastAsia="宋体" w:hAnsi="Times New Roman" w:hint="eastAsia"/>
          <w:sz w:val="28"/>
          <w:szCs w:val="28"/>
        </w:rPr>
        <w:t>T</w:t>
      </w:r>
      <w:r w:rsidR="00587EFD" w:rsidRPr="0033437E">
        <w:rPr>
          <w:rFonts w:ascii="Times New Roman" w:eastAsia="宋体" w:hAnsi="Times New Roman" w:hint="eastAsia"/>
          <w:sz w:val="28"/>
          <w:szCs w:val="28"/>
        </w:rPr>
        <w:t>板，楼板采用干连接，没有现浇叠合层时，房屋最大适用高度</w:t>
      </w:r>
      <w:r w:rsidR="003D6032" w:rsidRPr="0033437E">
        <w:rPr>
          <w:rFonts w:ascii="Times New Roman" w:eastAsia="宋体" w:hAnsi="Times New Roman" w:hint="eastAsia"/>
          <w:sz w:val="28"/>
          <w:szCs w:val="28"/>
        </w:rPr>
        <w:t>见本规范</w:t>
      </w:r>
      <w:r w:rsidR="003D6032" w:rsidRPr="0033437E">
        <w:rPr>
          <w:rFonts w:ascii="Times New Roman" w:eastAsia="宋体" w:hAnsi="Times New Roman" w:hint="eastAsia"/>
          <w:sz w:val="28"/>
          <w:szCs w:val="28"/>
        </w:rPr>
        <w:t>4</w:t>
      </w:r>
      <w:r w:rsidR="003D6032" w:rsidRPr="0033437E">
        <w:rPr>
          <w:rFonts w:ascii="Times New Roman" w:eastAsia="宋体" w:hAnsi="Times New Roman"/>
          <w:sz w:val="28"/>
          <w:szCs w:val="28"/>
        </w:rPr>
        <w:t>.6</w:t>
      </w:r>
      <w:r w:rsidR="003D6032" w:rsidRPr="0033437E">
        <w:rPr>
          <w:rFonts w:ascii="Times New Roman" w:eastAsia="宋体" w:hAnsi="Times New Roman" w:hint="eastAsia"/>
          <w:sz w:val="28"/>
          <w:szCs w:val="28"/>
        </w:rPr>
        <w:t>节</w:t>
      </w:r>
      <w:r w:rsidR="00BE2AED" w:rsidRPr="0033437E">
        <w:rPr>
          <w:rFonts w:ascii="Times New Roman" w:eastAsia="宋体" w:hAnsi="Times New Roman" w:hint="eastAsia"/>
          <w:sz w:val="28"/>
          <w:szCs w:val="28"/>
        </w:rPr>
        <w:t>。</w:t>
      </w:r>
    </w:p>
    <w:p w14:paraId="2AFE8B10" w14:textId="77266446" w:rsidR="00316761" w:rsidRPr="00316761" w:rsidRDefault="00E131B7" w:rsidP="00F663C8">
      <w:pPr>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00316761">
        <w:rPr>
          <w:rFonts w:ascii="Times New Roman" w:eastAsia="宋体" w:hAnsi="Times New Roman" w:hint="eastAsia"/>
          <w:sz w:val="28"/>
          <w:szCs w:val="28"/>
        </w:rPr>
        <w:t>超过表内高度的房屋，应进行专门研究和论证，采取有效的加强措施。</w:t>
      </w:r>
    </w:p>
    <w:p w14:paraId="5A44607D" w14:textId="0E9F623B" w:rsidR="001A6962" w:rsidRDefault="001A6962" w:rsidP="00BD66FE">
      <w:pPr>
        <w:spacing w:line="500" w:lineRule="exact"/>
        <w:ind w:firstLine="480"/>
        <w:jc w:val="center"/>
        <w:rPr>
          <w:rFonts w:ascii="Times New Roman" w:eastAsia="宋体" w:hAnsi="Times New Roman"/>
          <w:szCs w:val="28"/>
        </w:rPr>
      </w:pPr>
      <w:r w:rsidRPr="00170915">
        <w:rPr>
          <w:rFonts w:ascii="Times New Roman" w:eastAsia="宋体" w:hAnsi="Times New Roman" w:hint="eastAsia"/>
          <w:szCs w:val="28"/>
        </w:rPr>
        <w:t>表</w:t>
      </w:r>
      <w:r>
        <w:rPr>
          <w:rFonts w:ascii="Times New Roman" w:eastAsia="宋体" w:hAnsi="Times New Roman" w:hint="eastAsia"/>
          <w:szCs w:val="28"/>
        </w:rPr>
        <w:t>4.</w:t>
      </w:r>
      <w:r w:rsidR="00827424">
        <w:rPr>
          <w:rFonts w:ascii="Times New Roman" w:eastAsia="宋体" w:hAnsi="Times New Roman"/>
          <w:szCs w:val="28"/>
        </w:rPr>
        <w:t>2</w:t>
      </w:r>
      <w:r w:rsidRPr="00170915">
        <w:rPr>
          <w:rFonts w:ascii="Times New Roman" w:eastAsia="宋体" w:hAnsi="Times New Roman" w:hint="eastAsia"/>
          <w:szCs w:val="28"/>
        </w:rPr>
        <w:t>.</w:t>
      </w:r>
      <w:r w:rsidR="00827424">
        <w:rPr>
          <w:rFonts w:ascii="Times New Roman" w:eastAsia="宋体" w:hAnsi="Times New Roman"/>
          <w:szCs w:val="28"/>
        </w:rPr>
        <w:t>1</w:t>
      </w:r>
      <w:r w:rsidRPr="00170915">
        <w:rPr>
          <w:rFonts w:ascii="Times New Roman" w:eastAsia="宋体" w:hAnsi="Times New Roman" w:hint="eastAsia"/>
          <w:szCs w:val="28"/>
        </w:rPr>
        <w:t xml:space="preserve"> </w:t>
      </w:r>
      <w:r>
        <w:rPr>
          <w:rFonts w:ascii="Times New Roman" w:eastAsia="宋体" w:hAnsi="Times New Roman" w:hint="eastAsia"/>
          <w:szCs w:val="28"/>
        </w:rPr>
        <w:t>装配式</w:t>
      </w:r>
      <w:r w:rsidR="0088082E">
        <w:rPr>
          <w:rFonts w:ascii="Times New Roman" w:eastAsia="宋体" w:hAnsi="Times New Roman" w:hint="eastAsia"/>
          <w:szCs w:val="28"/>
        </w:rPr>
        <w:t>混合</w:t>
      </w:r>
      <w:r>
        <w:rPr>
          <w:rFonts w:ascii="Times New Roman" w:eastAsia="宋体" w:hAnsi="Times New Roman" w:hint="eastAsia"/>
          <w:szCs w:val="28"/>
        </w:rPr>
        <w:t>结构房屋的最大适用高度</w:t>
      </w:r>
      <w:r>
        <w:rPr>
          <w:rFonts w:ascii="Times New Roman" w:eastAsia="宋体" w:hAnsi="Times New Roman" w:hint="eastAsia"/>
          <w:szCs w:val="28"/>
        </w:rPr>
        <w:t xml:space="preserve"> (m)</w:t>
      </w:r>
    </w:p>
    <w:tbl>
      <w:tblPr>
        <w:tblStyle w:val="ac"/>
        <w:tblW w:w="8860" w:type="dxa"/>
        <w:jc w:val="center"/>
        <w:tblLayout w:type="fixed"/>
        <w:tblLook w:val="04A0" w:firstRow="1" w:lastRow="0" w:firstColumn="1" w:lastColumn="0" w:noHBand="0" w:noVBand="1"/>
      </w:tblPr>
      <w:tblGrid>
        <w:gridCol w:w="709"/>
        <w:gridCol w:w="4331"/>
        <w:gridCol w:w="764"/>
        <w:gridCol w:w="764"/>
        <w:gridCol w:w="764"/>
        <w:gridCol w:w="764"/>
        <w:gridCol w:w="764"/>
      </w:tblGrid>
      <w:tr w:rsidR="00A0244C" w14:paraId="20E65080" w14:textId="51574B77" w:rsidTr="00A0244C">
        <w:trPr>
          <w:jc w:val="center"/>
        </w:trPr>
        <w:tc>
          <w:tcPr>
            <w:tcW w:w="5040" w:type="dxa"/>
            <w:gridSpan w:val="2"/>
            <w:vMerge w:val="restart"/>
            <w:vAlign w:val="center"/>
          </w:tcPr>
          <w:p w14:paraId="0C367241" w14:textId="4282F89F" w:rsidR="00A0244C" w:rsidRPr="000C0605" w:rsidRDefault="00A0244C" w:rsidP="0066656F">
            <w:pPr>
              <w:spacing w:line="240" w:lineRule="auto"/>
              <w:ind w:firstLineChars="0" w:firstLine="0"/>
              <w:jc w:val="center"/>
              <w:rPr>
                <w:rFonts w:ascii="Times New Roman" w:eastAsia="宋体" w:hAnsi="Times New Roman"/>
              </w:rPr>
            </w:pPr>
            <w:bookmarkStart w:id="24" w:name="_Hlk25009357"/>
            <w:r w:rsidRPr="000C0605">
              <w:rPr>
                <w:rFonts w:ascii="Times New Roman" w:eastAsia="宋体" w:hAnsi="Times New Roman" w:hint="eastAsia"/>
              </w:rPr>
              <w:t>结构类型</w:t>
            </w:r>
          </w:p>
        </w:tc>
        <w:tc>
          <w:tcPr>
            <w:tcW w:w="3820" w:type="dxa"/>
            <w:gridSpan w:val="5"/>
            <w:vAlign w:val="center"/>
          </w:tcPr>
          <w:p w14:paraId="1D209D4F" w14:textId="5B70D6B7" w:rsidR="00A0244C" w:rsidRPr="000C0605" w:rsidRDefault="00A0244C" w:rsidP="0066656F">
            <w:pPr>
              <w:spacing w:line="240" w:lineRule="auto"/>
              <w:ind w:firstLineChars="0" w:firstLine="0"/>
              <w:jc w:val="center"/>
              <w:rPr>
                <w:rFonts w:ascii="Times New Roman" w:eastAsia="宋体" w:hAnsi="Times New Roman"/>
              </w:rPr>
            </w:pPr>
            <w:r w:rsidRPr="000C0605">
              <w:rPr>
                <w:rFonts w:ascii="Times New Roman" w:eastAsia="宋体" w:hAnsi="Times New Roman" w:hint="eastAsia"/>
              </w:rPr>
              <w:t>抗震设防烈度</w:t>
            </w:r>
          </w:p>
        </w:tc>
      </w:tr>
      <w:tr w:rsidR="00130665" w14:paraId="43F499C3" w14:textId="4B50F518" w:rsidTr="00A0244C">
        <w:trPr>
          <w:jc w:val="center"/>
        </w:trPr>
        <w:tc>
          <w:tcPr>
            <w:tcW w:w="5040" w:type="dxa"/>
            <w:gridSpan w:val="2"/>
            <w:vMerge/>
            <w:vAlign w:val="center"/>
          </w:tcPr>
          <w:p w14:paraId="3EAAFDBD" w14:textId="5A3FA00F" w:rsidR="00130665" w:rsidRPr="000C0605" w:rsidRDefault="00130665" w:rsidP="0066656F">
            <w:pPr>
              <w:spacing w:line="240" w:lineRule="auto"/>
              <w:ind w:firstLineChars="0" w:firstLine="0"/>
              <w:jc w:val="center"/>
              <w:rPr>
                <w:rFonts w:ascii="Times New Roman" w:eastAsia="宋体" w:hAnsi="Times New Roman"/>
              </w:rPr>
            </w:pPr>
          </w:p>
        </w:tc>
        <w:tc>
          <w:tcPr>
            <w:tcW w:w="764" w:type="dxa"/>
            <w:vMerge w:val="restart"/>
            <w:vAlign w:val="center"/>
          </w:tcPr>
          <w:p w14:paraId="40D52130" w14:textId="77777777" w:rsidR="00130665" w:rsidRPr="000C0605" w:rsidRDefault="00130665" w:rsidP="0066656F">
            <w:pPr>
              <w:spacing w:line="240" w:lineRule="auto"/>
              <w:ind w:firstLineChars="0" w:firstLine="0"/>
              <w:jc w:val="center"/>
              <w:rPr>
                <w:rFonts w:ascii="Times New Roman" w:eastAsia="宋体" w:hAnsi="Times New Roman"/>
              </w:rPr>
            </w:pPr>
            <w:r w:rsidRPr="000C0605">
              <w:rPr>
                <w:rFonts w:ascii="Times New Roman" w:eastAsia="宋体" w:hAnsi="Times New Roman" w:hint="eastAsia"/>
              </w:rPr>
              <w:t>6</w:t>
            </w:r>
            <w:r w:rsidRPr="000C0605">
              <w:rPr>
                <w:rFonts w:ascii="Times New Roman" w:eastAsia="宋体" w:hAnsi="Times New Roman" w:hint="eastAsia"/>
              </w:rPr>
              <w:t>度</w:t>
            </w:r>
          </w:p>
        </w:tc>
        <w:tc>
          <w:tcPr>
            <w:tcW w:w="764" w:type="dxa"/>
            <w:vMerge w:val="restart"/>
            <w:vAlign w:val="center"/>
          </w:tcPr>
          <w:p w14:paraId="4B670CFF" w14:textId="77777777" w:rsidR="00130665" w:rsidRPr="000C0605" w:rsidRDefault="00130665" w:rsidP="0066656F">
            <w:pPr>
              <w:spacing w:line="240" w:lineRule="auto"/>
              <w:ind w:firstLineChars="0" w:firstLine="0"/>
              <w:jc w:val="center"/>
              <w:rPr>
                <w:rFonts w:ascii="Times New Roman" w:eastAsia="宋体" w:hAnsi="Times New Roman"/>
              </w:rPr>
            </w:pPr>
            <w:r w:rsidRPr="000C0605">
              <w:rPr>
                <w:rFonts w:ascii="Times New Roman" w:eastAsia="宋体" w:hAnsi="Times New Roman" w:hint="eastAsia"/>
              </w:rPr>
              <w:t>7</w:t>
            </w:r>
            <w:r w:rsidRPr="000C0605">
              <w:rPr>
                <w:rFonts w:ascii="Times New Roman" w:eastAsia="宋体" w:hAnsi="Times New Roman" w:hint="eastAsia"/>
              </w:rPr>
              <w:t>度</w:t>
            </w:r>
          </w:p>
        </w:tc>
        <w:tc>
          <w:tcPr>
            <w:tcW w:w="1528" w:type="dxa"/>
            <w:gridSpan w:val="2"/>
            <w:vAlign w:val="center"/>
          </w:tcPr>
          <w:p w14:paraId="00ACCB81" w14:textId="2D2C6960" w:rsidR="00130665" w:rsidRDefault="00130665" w:rsidP="0066656F">
            <w:pPr>
              <w:spacing w:line="240" w:lineRule="auto"/>
              <w:ind w:firstLineChars="0" w:firstLine="0"/>
              <w:jc w:val="center"/>
              <w:rPr>
                <w:rFonts w:ascii="Times New Roman" w:eastAsia="宋体" w:hAnsi="Times New Roman"/>
              </w:rPr>
            </w:pPr>
            <w:r w:rsidRPr="000C0605">
              <w:rPr>
                <w:rFonts w:ascii="Times New Roman" w:eastAsia="宋体" w:hAnsi="Times New Roman" w:hint="eastAsia"/>
              </w:rPr>
              <w:t>8</w:t>
            </w:r>
            <w:r w:rsidRPr="000C0605">
              <w:rPr>
                <w:rFonts w:ascii="Times New Roman" w:eastAsia="宋体" w:hAnsi="Times New Roman" w:hint="eastAsia"/>
              </w:rPr>
              <w:t>度</w:t>
            </w:r>
          </w:p>
        </w:tc>
        <w:tc>
          <w:tcPr>
            <w:tcW w:w="764" w:type="dxa"/>
            <w:vMerge w:val="restart"/>
            <w:vAlign w:val="center"/>
          </w:tcPr>
          <w:p w14:paraId="4E2386BB" w14:textId="38F095BA" w:rsidR="00130665" w:rsidRPr="000C0605" w:rsidRDefault="00130665" w:rsidP="0066656F">
            <w:pPr>
              <w:spacing w:line="240" w:lineRule="auto"/>
              <w:ind w:firstLineChars="0" w:firstLine="0"/>
              <w:jc w:val="center"/>
              <w:rPr>
                <w:rFonts w:ascii="Times New Roman" w:eastAsia="宋体" w:hAnsi="Times New Roman"/>
              </w:rPr>
            </w:pPr>
            <w:r>
              <w:rPr>
                <w:rFonts w:ascii="Times New Roman" w:eastAsia="宋体" w:hAnsi="Times New Roman"/>
              </w:rPr>
              <w:t>9</w:t>
            </w:r>
            <w:r w:rsidRPr="000C0605">
              <w:rPr>
                <w:rFonts w:ascii="Times New Roman" w:eastAsia="宋体" w:hAnsi="Times New Roman" w:hint="eastAsia"/>
              </w:rPr>
              <w:t>度</w:t>
            </w:r>
          </w:p>
        </w:tc>
      </w:tr>
      <w:tr w:rsidR="00130665" w14:paraId="5FA65CA8" w14:textId="77777777" w:rsidTr="00A0244C">
        <w:trPr>
          <w:jc w:val="center"/>
        </w:trPr>
        <w:tc>
          <w:tcPr>
            <w:tcW w:w="5040" w:type="dxa"/>
            <w:gridSpan w:val="2"/>
            <w:vMerge/>
            <w:vAlign w:val="center"/>
          </w:tcPr>
          <w:p w14:paraId="517865E1" w14:textId="77777777" w:rsidR="00130665" w:rsidRDefault="00130665" w:rsidP="0066656F">
            <w:pPr>
              <w:spacing w:line="240" w:lineRule="auto"/>
              <w:ind w:firstLineChars="0" w:firstLine="0"/>
              <w:jc w:val="left"/>
              <w:rPr>
                <w:rFonts w:ascii="Times New Roman" w:eastAsia="宋体" w:hAnsi="Times New Roman"/>
              </w:rPr>
            </w:pPr>
          </w:p>
        </w:tc>
        <w:tc>
          <w:tcPr>
            <w:tcW w:w="764" w:type="dxa"/>
            <w:vMerge/>
            <w:vAlign w:val="center"/>
          </w:tcPr>
          <w:p w14:paraId="12E93ADD" w14:textId="77777777" w:rsidR="00130665" w:rsidRDefault="00130665" w:rsidP="0066656F">
            <w:pPr>
              <w:spacing w:line="240" w:lineRule="auto"/>
              <w:ind w:firstLineChars="0" w:firstLine="0"/>
              <w:jc w:val="center"/>
              <w:rPr>
                <w:rFonts w:ascii="Times New Roman" w:eastAsia="宋体" w:hAnsi="Times New Roman"/>
              </w:rPr>
            </w:pPr>
          </w:p>
        </w:tc>
        <w:tc>
          <w:tcPr>
            <w:tcW w:w="764" w:type="dxa"/>
            <w:vMerge/>
            <w:vAlign w:val="center"/>
          </w:tcPr>
          <w:p w14:paraId="1883E6C3" w14:textId="77777777" w:rsidR="00130665" w:rsidRDefault="00130665" w:rsidP="0066656F">
            <w:pPr>
              <w:spacing w:line="240" w:lineRule="auto"/>
              <w:ind w:firstLineChars="0" w:firstLine="0"/>
              <w:jc w:val="center"/>
              <w:rPr>
                <w:rFonts w:ascii="Times New Roman" w:eastAsia="宋体" w:hAnsi="Times New Roman"/>
              </w:rPr>
            </w:pPr>
          </w:p>
        </w:tc>
        <w:tc>
          <w:tcPr>
            <w:tcW w:w="764" w:type="dxa"/>
            <w:vAlign w:val="center"/>
          </w:tcPr>
          <w:p w14:paraId="17387C57" w14:textId="652699A5" w:rsidR="00130665" w:rsidRDefault="00130665"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0</w:t>
            </w:r>
            <w:r>
              <w:rPr>
                <w:rFonts w:ascii="Times New Roman" w:eastAsia="宋体" w:hAnsi="Times New Roman"/>
              </w:rPr>
              <w:t>.2g</w:t>
            </w:r>
          </w:p>
        </w:tc>
        <w:tc>
          <w:tcPr>
            <w:tcW w:w="764" w:type="dxa"/>
            <w:vAlign w:val="center"/>
          </w:tcPr>
          <w:p w14:paraId="6D06E39A" w14:textId="3202BEB7" w:rsidR="00130665" w:rsidRDefault="00130665"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0</w:t>
            </w:r>
            <w:r>
              <w:rPr>
                <w:rFonts w:ascii="Times New Roman" w:eastAsia="宋体" w:hAnsi="Times New Roman"/>
              </w:rPr>
              <w:t>.3g</w:t>
            </w:r>
          </w:p>
        </w:tc>
        <w:tc>
          <w:tcPr>
            <w:tcW w:w="764" w:type="dxa"/>
            <w:vMerge/>
            <w:vAlign w:val="center"/>
          </w:tcPr>
          <w:p w14:paraId="3C568E85" w14:textId="77777777" w:rsidR="00130665" w:rsidRDefault="00130665" w:rsidP="0066656F">
            <w:pPr>
              <w:spacing w:line="240" w:lineRule="auto"/>
              <w:ind w:firstLineChars="0" w:firstLine="0"/>
              <w:jc w:val="center"/>
              <w:rPr>
                <w:rFonts w:ascii="Times New Roman" w:eastAsia="宋体" w:hAnsi="Times New Roman"/>
              </w:rPr>
            </w:pPr>
          </w:p>
        </w:tc>
      </w:tr>
      <w:tr w:rsidR="00FC3C3D" w14:paraId="5EBBD94B" w14:textId="1461DC26" w:rsidTr="00A0244C">
        <w:trPr>
          <w:trHeight w:val="936"/>
          <w:jc w:val="center"/>
        </w:trPr>
        <w:tc>
          <w:tcPr>
            <w:tcW w:w="709" w:type="dxa"/>
            <w:vAlign w:val="center"/>
          </w:tcPr>
          <w:p w14:paraId="68E12D7C" w14:textId="1FC005A7" w:rsidR="00FC3C3D" w:rsidRDefault="00FC3C3D"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混合框架结构</w:t>
            </w:r>
          </w:p>
        </w:tc>
        <w:tc>
          <w:tcPr>
            <w:tcW w:w="4331" w:type="dxa"/>
            <w:vAlign w:val="center"/>
          </w:tcPr>
          <w:p w14:paraId="2830ECEE" w14:textId="77777777" w:rsidR="00FC3C3D" w:rsidRPr="000C0605" w:rsidRDefault="00FC3C3D" w:rsidP="00FC3C3D">
            <w:pPr>
              <w:spacing w:line="240" w:lineRule="auto"/>
              <w:ind w:firstLineChars="0" w:firstLine="0"/>
              <w:jc w:val="left"/>
              <w:rPr>
                <w:rFonts w:ascii="Times New Roman" w:eastAsia="宋体" w:hAnsi="Times New Roman"/>
              </w:rPr>
            </w:pPr>
            <w:r>
              <w:rPr>
                <w:rFonts w:ascii="Times New Roman" w:eastAsia="宋体" w:hAnsi="Times New Roman" w:hint="eastAsia"/>
              </w:rPr>
              <w:t>钢梁</w:t>
            </w:r>
            <w:r>
              <w:rPr>
                <w:rFonts w:ascii="Times New Roman" w:eastAsia="宋体" w:hAnsi="Times New Roman" w:hint="eastAsia"/>
              </w:rPr>
              <w:t>-</w:t>
            </w:r>
            <w:r>
              <w:rPr>
                <w:rFonts w:ascii="Times New Roman" w:eastAsia="宋体" w:hAnsi="Times New Roman" w:hint="eastAsia"/>
              </w:rPr>
              <w:t>组合柱</w:t>
            </w:r>
          </w:p>
          <w:p w14:paraId="19BBA1E9" w14:textId="77FE1BE2" w:rsidR="00FC3C3D" w:rsidRPr="000C0605" w:rsidRDefault="00FC3C3D" w:rsidP="00FC3C3D">
            <w:pPr>
              <w:spacing w:line="240" w:lineRule="auto"/>
              <w:ind w:firstLineChars="0" w:firstLine="0"/>
              <w:jc w:val="left"/>
              <w:rPr>
                <w:rFonts w:ascii="Times New Roman" w:eastAsia="宋体" w:hAnsi="Times New Roman"/>
              </w:rPr>
            </w:pPr>
            <w:r>
              <w:rPr>
                <w:rFonts w:ascii="Times New Roman" w:eastAsia="宋体" w:hAnsi="Times New Roman" w:hint="eastAsia"/>
              </w:rPr>
              <w:t>混凝土梁</w:t>
            </w:r>
            <w:r>
              <w:rPr>
                <w:rFonts w:ascii="Times New Roman" w:eastAsia="宋体" w:hAnsi="Times New Roman" w:hint="eastAsia"/>
              </w:rPr>
              <w:t>-</w:t>
            </w:r>
            <w:r>
              <w:rPr>
                <w:rFonts w:ascii="Times New Roman" w:eastAsia="宋体" w:hAnsi="Times New Roman" w:hint="eastAsia"/>
              </w:rPr>
              <w:t>组合柱</w:t>
            </w:r>
          </w:p>
        </w:tc>
        <w:tc>
          <w:tcPr>
            <w:tcW w:w="764" w:type="dxa"/>
            <w:vAlign w:val="center"/>
          </w:tcPr>
          <w:p w14:paraId="4E3F39D7" w14:textId="3AAF51CC" w:rsidR="00FC3C3D" w:rsidRPr="000C0605" w:rsidRDefault="00FC3C3D" w:rsidP="0066656F">
            <w:pPr>
              <w:spacing w:line="240" w:lineRule="auto"/>
              <w:ind w:firstLineChars="0" w:firstLine="0"/>
              <w:jc w:val="center"/>
              <w:rPr>
                <w:rFonts w:ascii="Times New Roman" w:eastAsia="宋体" w:hAnsi="Times New Roman"/>
              </w:rPr>
            </w:pPr>
            <w:r>
              <w:rPr>
                <w:rFonts w:ascii="Times New Roman" w:eastAsia="宋体" w:hAnsi="Times New Roman"/>
              </w:rPr>
              <w:t>70</w:t>
            </w:r>
          </w:p>
        </w:tc>
        <w:tc>
          <w:tcPr>
            <w:tcW w:w="764" w:type="dxa"/>
            <w:vAlign w:val="center"/>
          </w:tcPr>
          <w:p w14:paraId="6A9AD0E8" w14:textId="5182463E" w:rsidR="00FC3C3D" w:rsidRPr="000C0605" w:rsidRDefault="00FC3C3D" w:rsidP="0066656F">
            <w:pPr>
              <w:spacing w:line="240" w:lineRule="auto"/>
              <w:ind w:firstLineChars="0" w:firstLine="0"/>
              <w:jc w:val="center"/>
              <w:rPr>
                <w:rFonts w:ascii="Times New Roman" w:eastAsia="宋体" w:hAnsi="Times New Roman"/>
              </w:rPr>
            </w:pPr>
            <w:r>
              <w:rPr>
                <w:rFonts w:ascii="Times New Roman" w:eastAsia="宋体" w:hAnsi="Times New Roman"/>
              </w:rPr>
              <w:t>60</w:t>
            </w:r>
          </w:p>
        </w:tc>
        <w:tc>
          <w:tcPr>
            <w:tcW w:w="764" w:type="dxa"/>
            <w:vAlign w:val="center"/>
          </w:tcPr>
          <w:p w14:paraId="504D5263" w14:textId="3B69DF4A" w:rsidR="00FC3C3D" w:rsidRPr="000C0605" w:rsidRDefault="00FC3C3D" w:rsidP="0066656F">
            <w:pPr>
              <w:spacing w:line="240" w:lineRule="auto"/>
              <w:ind w:firstLineChars="0" w:firstLine="0"/>
              <w:jc w:val="center"/>
              <w:rPr>
                <w:rFonts w:ascii="Times New Roman" w:eastAsia="宋体" w:hAnsi="Times New Roman"/>
              </w:rPr>
            </w:pPr>
            <w:r>
              <w:rPr>
                <w:rFonts w:ascii="Times New Roman" w:eastAsia="宋体" w:hAnsi="Times New Roman"/>
              </w:rPr>
              <w:t>50</w:t>
            </w:r>
          </w:p>
        </w:tc>
        <w:tc>
          <w:tcPr>
            <w:tcW w:w="764" w:type="dxa"/>
            <w:vAlign w:val="center"/>
          </w:tcPr>
          <w:p w14:paraId="43663E13" w14:textId="32BC20AE" w:rsidR="00FC3C3D" w:rsidRDefault="00FC3C3D"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rPr>
              <w:t>0</w:t>
            </w:r>
          </w:p>
        </w:tc>
        <w:tc>
          <w:tcPr>
            <w:tcW w:w="764" w:type="dxa"/>
            <w:vAlign w:val="center"/>
          </w:tcPr>
          <w:p w14:paraId="415E6E57" w14:textId="0007B98E" w:rsidR="00FC3C3D" w:rsidRPr="000C0605" w:rsidRDefault="00FC3C3D" w:rsidP="0066656F">
            <w:pPr>
              <w:spacing w:line="240" w:lineRule="auto"/>
              <w:ind w:firstLineChars="0" w:firstLine="0"/>
              <w:jc w:val="center"/>
              <w:rPr>
                <w:rFonts w:ascii="Times New Roman" w:eastAsia="宋体" w:hAnsi="Times New Roman"/>
              </w:rPr>
            </w:pPr>
            <w:r>
              <w:rPr>
                <w:rFonts w:ascii="Times New Roman" w:eastAsia="宋体" w:hAnsi="Times New Roman"/>
              </w:rPr>
              <w:t>30</w:t>
            </w:r>
          </w:p>
        </w:tc>
      </w:tr>
      <w:tr w:rsidR="00EA495A" w14:paraId="69132B1B" w14:textId="02887005" w:rsidTr="00A0244C">
        <w:trPr>
          <w:jc w:val="center"/>
        </w:trPr>
        <w:tc>
          <w:tcPr>
            <w:tcW w:w="709" w:type="dxa"/>
            <w:vMerge w:val="restart"/>
            <w:vAlign w:val="center"/>
          </w:tcPr>
          <w:p w14:paraId="4ED2A902" w14:textId="3890384E" w:rsidR="00EA495A" w:rsidRDefault="00EA495A"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双重抗侧力体系</w:t>
            </w:r>
          </w:p>
        </w:tc>
        <w:tc>
          <w:tcPr>
            <w:tcW w:w="4331" w:type="dxa"/>
            <w:vAlign w:val="center"/>
          </w:tcPr>
          <w:p w14:paraId="5A5872C1" w14:textId="78A79275" w:rsidR="00EA495A" w:rsidRDefault="00EA495A"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钢框架</w:t>
            </w:r>
            <w:r>
              <w:rPr>
                <w:rFonts w:ascii="Times New Roman" w:eastAsia="宋体" w:hAnsi="Times New Roman" w:hint="eastAsia"/>
              </w:rPr>
              <w:t>-</w:t>
            </w:r>
            <w:r>
              <w:rPr>
                <w:rFonts w:ascii="Times New Roman" w:eastAsia="宋体" w:hAnsi="Times New Roman" w:hint="eastAsia"/>
              </w:rPr>
              <w:t>钢筋混凝土剪力墙</w:t>
            </w:r>
          </w:p>
          <w:p w14:paraId="678BFC58" w14:textId="02C27372" w:rsidR="00EA495A" w:rsidRPr="000C0605" w:rsidRDefault="00EA495A"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钢框架</w:t>
            </w:r>
            <w:r>
              <w:rPr>
                <w:rFonts w:ascii="Times New Roman" w:eastAsia="宋体" w:hAnsi="Times New Roman" w:hint="eastAsia"/>
              </w:rPr>
              <w:t>-</w:t>
            </w:r>
            <w:r>
              <w:rPr>
                <w:rFonts w:ascii="Times New Roman" w:eastAsia="宋体" w:hAnsi="Times New Roman" w:hint="eastAsia"/>
              </w:rPr>
              <w:t>钢骨混凝土剪力墙</w:t>
            </w:r>
          </w:p>
        </w:tc>
        <w:tc>
          <w:tcPr>
            <w:tcW w:w="764" w:type="dxa"/>
            <w:vAlign w:val="center"/>
          </w:tcPr>
          <w:p w14:paraId="2D74C9C5" w14:textId="77777777" w:rsidR="00EA495A"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50</w:t>
            </w:r>
          </w:p>
          <w:p w14:paraId="005C9D9B" w14:textId="12AC1EFD" w:rsidR="00EA495A" w:rsidRPr="000C0605"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70</w:t>
            </w:r>
          </w:p>
        </w:tc>
        <w:tc>
          <w:tcPr>
            <w:tcW w:w="764" w:type="dxa"/>
            <w:vAlign w:val="center"/>
          </w:tcPr>
          <w:p w14:paraId="1D91D914"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3</w:t>
            </w:r>
            <w:r>
              <w:rPr>
                <w:rFonts w:ascii="Times New Roman" w:eastAsia="宋体" w:hAnsi="Times New Roman" w:hint="eastAsia"/>
              </w:rPr>
              <w:t>0</w:t>
            </w:r>
          </w:p>
          <w:p w14:paraId="7C16EA6B" w14:textId="7683FE47" w:rsidR="00EA495A" w:rsidRPr="000C0605"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50</w:t>
            </w:r>
          </w:p>
        </w:tc>
        <w:tc>
          <w:tcPr>
            <w:tcW w:w="764" w:type="dxa"/>
            <w:vAlign w:val="center"/>
          </w:tcPr>
          <w:p w14:paraId="74916B12"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10</w:t>
            </w:r>
          </w:p>
          <w:p w14:paraId="162C0409" w14:textId="0C74A988" w:rsidR="00EA495A" w:rsidRPr="000C0605"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20</w:t>
            </w:r>
          </w:p>
        </w:tc>
        <w:tc>
          <w:tcPr>
            <w:tcW w:w="764" w:type="dxa"/>
            <w:vAlign w:val="center"/>
          </w:tcPr>
          <w:p w14:paraId="0F4A8DB8" w14:textId="77777777" w:rsidR="00EA495A"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9</w:t>
            </w:r>
            <w:r>
              <w:rPr>
                <w:rFonts w:ascii="Times New Roman" w:eastAsia="宋体" w:hAnsi="Times New Roman"/>
              </w:rPr>
              <w:t>0</w:t>
            </w:r>
          </w:p>
          <w:p w14:paraId="683D3256" w14:textId="785ABA80" w:rsidR="00E01DDF"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00</w:t>
            </w:r>
          </w:p>
        </w:tc>
        <w:tc>
          <w:tcPr>
            <w:tcW w:w="764" w:type="dxa"/>
            <w:vAlign w:val="center"/>
          </w:tcPr>
          <w:p w14:paraId="5FED14BC" w14:textId="5EBF3410"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50</w:t>
            </w:r>
          </w:p>
          <w:p w14:paraId="31A38431" w14:textId="58A2C5E6" w:rsidR="00EA495A" w:rsidRPr="000C0605"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5</w:t>
            </w:r>
            <w:r>
              <w:rPr>
                <w:rFonts w:ascii="Times New Roman" w:eastAsia="宋体" w:hAnsi="Times New Roman"/>
              </w:rPr>
              <w:t>0</w:t>
            </w:r>
          </w:p>
        </w:tc>
      </w:tr>
      <w:tr w:rsidR="00EA495A" w14:paraId="3818EEDD" w14:textId="77777777" w:rsidTr="00A0244C">
        <w:trPr>
          <w:jc w:val="center"/>
        </w:trPr>
        <w:tc>
          <w:tcPr>
            <w:tcW w:w="709" w:type="dxa"/>
            <w:vMerge/>
            <w:vAlign w:val="center"/>
          </w:tcPr>
          <w:p w14:paraId="65AC36EF" w14:textId="77777777" w:rsidR="00EA495A" w:rsidRDefault="00EA495A" w:rsidP="0066656F">
            <w:pPr>
              <w:spacing w:line="240" w:lineRule="auto"/>
              <w:ind w:firstLineChars="0" w:firstLine="0"/>
              <w:jc w:val="left"/>
              <w:rPr>
                <w:rFonts w:ascii="Times New Roman" w:eastAsia="宋体" w:hAnsi="Times New Roman"/>
              </w:rPr>
            </w:pPr>
          </w:p>
        </w:tc>
        <w:tc>
          <w:tcPr>
            <w:tcW w:w="4331" w:type="dxa"/>
            <w:vAlign w:val="center"/>
          </w:tcPr>
          <w:p w14:paraId="71920B88" w14:textId="673078E9" w:rsidR="00EA495A" w:rsidRDefault="00EA495A" w:rsidP="00586AC5">
            <w:pPr>
              <w:spacing w:line="240" w:lineRule="auto"/>
              <w:ind w:firstLineChars="0" w:firstLine="0"/>
              <w:jc w:val="left"/>
              <w:rPr>
                <w:rFonts w:ascii="Times New Roman" w:eastAsia="宋体" w:hAnsi="Times New Roman"/>
              </w:rPr>
            </w:pPr>
            <w:r>
              <w:rPr>
                <w:rFonts w:ascii="Times New Roman" w:eastAsia="宋体" w:hAnsi="Times New Roman" w:hint="eastAsia"/>
              </w:rPr>
              <w:t>混合框架</w:t>
            </w:r>
            <w:r>
              <w:rPr>
                <w:rFonts w:ascii="Times New Roman" w:eastAsia="宋体" w:hAnsi="Times New Roman" w:hint="eastAsia"/>
              </w:rPr>
              <w:t>-</w:t>
            </w:r>
            <w:r>
              <w:rPr>
                <w:rFonts w:ascii="Times New Roman" w:eastAsia="宋体" w:hAnsi="Times New Roman" w:hint="eastAsia"/>
              </w:rPr>
              <w:t>钢筋混凝土剪力墙</w:t>
            </w:r>
          </w:p>
          <w:p w14:paraId="1AC44DD6" w14:textId="5DFCDEF0" w:rsidR="00EA495A" w:rsidRDefault="00EA495A" w:rsidP="00586AC5">
            <w:pPr>
              <w:spacing w:line="240" w:lineRule="auto"/>
              <w:ind w:firstLineChars="0" w:firstLine="0"/>
              <w:jc w:val="left"/>
              <w:rPr>
                <w:rFonts w:ascii="Times New Roman" w:eastAsia="宋体" w:hAnsi="Times New Roman"/>
              </w:rPr>
            </w:pPr>
            <w:r>
              <w:rPr>
                <w:rFonts w:ascii="Times New Roman" w:eastAsia="宋体" w:hAnsi="Times New Roman" w:hint="eastAsia"/>
              </w:rPr>
              <w:t>混合框架</w:t>
            </w:r>
            <w:r>
              <w:rPr>
                <w:rFonts w:ascii="Times New Roman" w:eastAsia="宋体" w:hAnsi="Times New Roman" w:hint="eastAsia"/>
              </w:rPr>
              <w:t>-</w:t>
            </w:r>
            <w:r>
              <w:rPr>
                <w:rFonts w:ascii="Times New Roman" w:eastAsia="宋体" w:hAnsi="Times New Roman" w:hint="eastAsia"/>
              </w:rPr>
              <w:t>钢骨混凝土剪力墙</w:t>
            </w:r>
          </w:p>
        </w:tc>
        <w:tc>
          <w:tcPr>
            <w:tcW w:w="764" w:type="dxa"/>
            <w:vAlign w:val="center"/>
          </w:tcPr>
          <w:p w14:paraId="149BBE33" w14:textId="02B9FAE1" w:rsidR="00EA495A" w:rsidRDefault="00E01DDF" w:rsidP="00DB3ED8">
            <w:pPr>
              <w:spacing w:line="240" w:lineRule="auto"/>
              <w:ind w:firstLineChars="0" w:firstLine="0"/>
              <w:jc w:val="center"/>
              <w:rPr>
                <w:rFonts w:ascii="Times New Roman" w:eastAsia="宋体" w:hAnsi="Times New Roman"/>
              </w:rPr>
            </w:pPr>
            <w:r>
              <w:rPr>
                <w:rFonts w:ascii="Times New Roman" w:eastAsia="宋体" w:hAnsi="Times New Roman"/>
              </w:rPr>
              <w:t>160</w:t>
            </w:r>
          </w:p>
          <w:p w14:paraId="77EACA81" w14:textId="6B261270" w:rsidR="00EA495A" w:rsidRPr="00586AC5"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sidR="00E01DDF">
              <w:rPr>
                <w:rFonts w:ascii="Times New Roman" w:eastAsia="宋体" w:hAnsi="Times New Roman"/>
              </w:rPr>
              <w:t>8</w:t>
            </w:r>
            <w:r>
              <w:rPr>
                <w:rFonts w:ascii="Times New Roman" w:eastAsia="宋体" w:hAnsi="Times New Roman"/>
              </w:rPr>
              <w:t>0</w:t>
            </w:r>
          </w:p>
        </w:tc>
        <w:tc>
          <w:tcPr>
            <w:tcW w:w="764" w:type="dxa"/>
            <w:vAlign w:val="center"/>
          </w:tcPr>
          <w:p w14:paraId="45F9CFF3" w14:textId="539F78DB"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sidR="00E01DDF">
              <w:rPr>
                <w:rFonts w:ascii="Times New Roman" w:eastAsia="宋体" w:hAnsi="Times New Roman"/>
              </w:rPr>
              <w:t>4</w:t>
            </w:r>
            <w:r>
              <w:rPr>
                <w:rFonts w:ascii="Times New Roman" w:eastAsia="宋体" w:hAnsi="Times New Roman"/>
              </w:rPr>
              <w:t>0</w:t>
            </w:r>
          </w:p>
          <w:p w14:paraId="0567A6CF" w14:textId="64D3B024"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60</w:t>
            </w:r>
          </w:p>
        </w:tc>
        <w:tc>
          <w:tcPr>
            <w:tcW w:w="764" w:type="dxa"/>
            <w:vAlign w:val="center"/>
          </w:tcPr>
          <w:p w14:paraId="29C30268"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20</w:t>
            </w:r>
          </w:p>
          <w:p w14:paraId="7477150F" w14:textId="22308D8B"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30</w:t>
            </w:r>
          </w:p>
        </w:tc>
        <w:tc>
          <w:tcPr>
            <w:tcW w:w="764" w:type="dxa"/>
            <w:vAlign w:val="center"/>
          </w:tcPr>
          <w:p w14:paraId="069797ED" w14:textId="77777777" w:rsidR="00E01DDF" w:rsidRDefault="00E01DDF" w:rsidP="00E01DD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00</w:t>
            </w:r>
          </w:p>
          <w:p w14:paraId="1BA9E891" w14:textId="3AA7CFA9" w:rsidR="00E01DDF" w:rsidRDefault="00E01DDF" w:rsidP="00E01DD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10</w:t>
            </w:r>
          </w:p>
        </w:tc>
        <w:tc>
          <w:tcPr>
            <w:tcW w:w="764" w:type="dxa"/>
            <w:vAlign w:val="center"/>
          </w:tcPr>
          <w:p w14:paraId="2FC89D40" w14:textId="0EC0F5FF"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5</w:t>
            </w:r>
            <w:r>
              <w:rPr>
                <w:rFonts w:ascii="Times New Roman" w:eastAsia="宋体" w:hAnsi="Times New Roman"/>
              </w:rPr>
              <w:t>0</w:t>
            </w:r>
          </w:p>
          <w:p w14:paraId="176FD3B1" w14:textId="09CB7D25"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6</w:t>
            </w:r>
            <w:r>
              <w:rPr>
                <w:rFonts w:ascii="Times New Roman" w:eastAsia="宋体" w:hAnsi="Times New Roman"/>
              </w:rPr>
              <w:t>0</w:t>
            </w:r>
          </w:p>
        </w:tc>
      </w:tr>
      <w:tr w:rsidR="00EA495A" w14:paraId="5465C089" w14:textId="3621C2D1" w:rsidTr="00A0244C">
        <w:trPr>
          <w:jc w:val="center"/>
        </w:trPr>
        <w:tc>
          <w:tcPr>
            <w:tcW w:w="709" w:type="dxa"/>
            <w:vMerge/>
            <w:vAlign w:val="center"/>
          </w:tcPr>
          <w:p w14:paraId="65D57308" w14:textId="77777777" w:rsidR="00EA495A" w:rsidRDefault="00EA495A" w:rsidP="0066656F">
            <w:pPr>
              <w:spacing w:line="240" w:lineRule="auto"/>
              <w:ind w:firstLineChars="0" w:firstLine="0"/>
              <w:jc w:val="left"/>
              <w:rPr>
                <w:rFonts w:ascii="Times New Roman" w:eastAsia="宋体" w:hAnsi="Times New Roman"/>
              </w:rPr>
            </w:pPr>
          </w:p>
        </w:tc>
        <w:tc>
          <w:tcPr>
            <w:tcW w:w="4331" w:type="dxa"/>
            <w:vAlign w:val="center"/>
          </w:tcPr>
          <w:p w14:paraId="1FF74C61" w14:textId="7C57DAD8" w:rsidR="00EA495A" w:rsidRDefault="00EA495A"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钢框架</w:t>
            </w:r>
            <w:r>
              <w:rPr>
                <w:rFonts w:ascii="Times New Roman" w:eastAsia="宋体" w:hAnsi="Times New Roman" w:hint="eastAsia"/>
              </w:rPr>
              <w:t>-</w:t>
            </w:r>
            <w:r>
              <w:rPr>
                <w:rFonts w:ascii="Times New Roman" w:eastAsia="宋体" w:hAnsi="Times New Roman" w:hint="eastAsia"/>
              </w:rPr>
              <w:t>钢筋混凝土核心筒</w:t>
            </w:r>
          </w:p>
          <w:p w14:paraId="1F69ACD0" w14:textId="10C29AF8" w:rsidR="00EA495A" w:rsidRPr="00DB3ED8" w:rsidRDefault="00EA495A" w:rsidP="0066656F">
            <w:pPr>
              <w:spacing w:line="240" w:lineRule="auto"/>
              <w:ind w:firstLineChars="0" w:firstLine="0"/>
              <w:jc w:val="left"/>
              <w:rPr>
                <w:rFonts w:ascii="Times New Roman" w:eastAsia="宋体" w:hAnsi="Times New Roman"/>
              </w:rPr>
            </w:pPr>
            <w:r>
              <w:rPr>
                <w:rFonts w:ascii="Times New Roman" w:eastAsia="宋体" w:hAnsi="Times New Roman" w:hint="eastAsia"/>
              </w:rPr>
              <w:t>钢框架</w:t>
            </w:r>
            <w:r>
              <w:rPr>
                <w:rFonts w:ascii="Times New Roman" w:eastAsia="宋体" w:hAnsi="Times New Roman" w:hint="eastAsia"/>
              </w:rPr>
              <w:t>-</w:t>
            </w:r>
            <w:r>
              <w:rPr>
                <w:rFonts w:ascii="Times New Roman" w:eastAsia="宋体" w:hAnsi="Times New Roman" w:hint="eastAsia"/>
              </w:rPr>
              <w:t>钢骨混凝土核心筒</w:t>
            </w:r>
          </w:p>
        </w:tc>
        <w:tc>
          <w:tcPr>
            <w:tcW w:w="764" w:type="dxa"/>
            <w:vAlign w:val="center"/>
          </w:tcPr>
          <w:p w14:paraId="6720134E"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rPr>
              <w:t>200</w:t>
            </w:r>
          </w:p>
          <w:p w14:paraId="341760A9" w14:textId="67B8475F"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20</w:t>
            </w:r>
          </w:p>
        </w:tc>
        <w:tc>
          <w:tcPr>
            <w:tcW w:w="764" w:type="dxa"/>
            <w:vAlign w:val="center"/>
          </w:tcPr>
          <w:p w14:paraId="7BFD4D84"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rPr>
              <w:t>160</w:t>
            </w:r>
          </w:p>
          <w:p w14:paraId="7FE3F69A" w14:textId="1D8E1D20"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80</w:t>
            </w:r>
          </w:p>
        </w:tc>
        <w:tc>
          <w:tcPr>
            <w:tcW w:w="764" w:type="dxa"/>
            <w:vAlign w:val="center"/>
          </w:tcPr>
          <w:p w14:paraId="4F9AA4DB"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rPr>
              <w:t>120</w:t>
            </w:r>
          </w:p>
          <w:p w14:paraId="67786F86" w14:textId="254945A0" w:rsidR="00EA495A"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30</w:t>
            </w:r>
          </w:p>
        </w:tc>
        <w:tc>
          <w:tcPr>
            <w:tcW w:w="764" w:type="dxa"/>
            <w:vAlign w:val="center"/>
          </w:tcPr>
          <w:p w14:paraId="6CE8653D" w14:textId="77777777" w:rsidR="00EA495A"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00</w:t>
            </w:r>
          </w:p>
          <w:p w14:paraId="571B7F5C" w14:textId="34F25F6A" w:rsidR="00E01DDF"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10</w:t>
            </w:r>
          </w:p>
        </w:tc>
        <w:tc>
          <w:tcPr>
            <w:tcW w:w="764" w:type="dxa"/>
            <w:vAlign w:val="center"/>
          </w:tcPr>
          <w:p w14:paraId="15053A6D" w14:textId="4DF4B55C" w:rsidR="00EA495A"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rPr>
              <w:t>70</w:t>
            </w:r>
          </w:p>
          <w:p w14:paraId="125B5202" w14:textId="1A46FD80" w:rsidR="00EA495A"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rPr>
              <w:t>8</w:t>
            </w:r>
            <w:r w:rsidR="00EA495A">
              <w:rPr>
                <w:rFonts w:ascii="Times New Roman" w:eastAsia="宋体" w:hAnsi="Times New Roman"/>
              </w:rPr>
              <w:t>0</w:t>
            </w:r>
          </w:p>
        </w:tc>
      </w:tr>
      <w:tr w:rsidR="00EA495A" w14:paraId="11FCB642" w14:textId="77777777" w:rsidTr="00A0244C">
        <w:trPr>
          <w:jc w:val="center"/>
        </w:trPr>
        <w:tc>
          <w:tcPr>
            <w:tcW w:w="709" w:type="dxa"/>
            <w:vMerge/>
            <w:vAlign w:val="center"/>
          </w:tcPr>
          <w:p w14:paraId="240FFFE7" w14:textId="77777777" w:rsidR="00EA495A" w:rsidRDefault="00EA495A" w:rsidP="0066656F">
            <w:pPr>
              <w:spacing w:line="240" w:lineRule="auto"/>
              <w:ind w:firstLineChars="0" w:firstLine="0"/>
              <w:jc w:val="left"/>
              <w:rPr>
                <w:rFonts w:ascii="Times New Roman" w:eastAsia="宋体" w:hAnsi="Times New Roman"/>
              </w:rPr>
            </w:pPr>
          </w:p>
        </w:tc>
        <w:tc>
          <w:tcPr>
            <w:tcW w:w="4331" w:type="dxa"/>
            <w:vAlign w:val="center"/>
          </w:tcPr>
          <w:p w14:paraId="7A21B7E5" w14:textId="0E0F93FB" w:rsidR="00EA495A" w:rsidRDefault="00EA495A" w:rsidP="00586AC5">
            <w:pPr>
              <w:spacing w:line="240" w:lineRule="auto"/>
              <w:ind w:firstLineChars="0" w:firstLine="0"/>
              <w:jc w:val="left"/>
              <w:rPr>
                <w:rFonts w:ascii="Times New Roman" w:eastAsia="宋体" w:hAnsi="Times New Roman"/>
              </w:rPr>
            </w:pPr>
            <w:r>
              <w:rPr>
                <w:rFonts w:ascii="Times New Roman" w:eastAsia="宋体" w:hAnsi="Times New Roman" w:hint="eastAsia"/>
              </w:rPr>
              <w:t>混合框架</w:t>
            </w:r>
            <w:r>
              <w:rPr>
                <w:rFonts w:ascii="Times New Roman" w:eastAsia="宋体" w:hAnsi="Times New Roman" w:hint="eastAsia"/>
              </w:rPr>
              <w:t>-</w:t>
            </w:r>
            <w:r>
              <w:rPr>
                <w:rFonts w:ascii="Times New Roman" w:eastAsia="宋体" w:hAnsi="Times New Roman" w:hint="eastAsia"/>
              </w:rPr>
              <w:t>钢筋混凝土核心筒</w:t>
            </w:r>
          </w:p>
          <w:p w14:paraId="14D8FBF7" w14:textId="00B53359" w:rsidR="00EA495A" w:rsidRDefault="00E01DDF" w:rsidP="00586AC5">
            <w:pPr>
              <w:spacing w:line="240" w:lineRule="auto"/>
              <w:ind w:firstLineChars="0" w:firstLine="0"/>
              <w:jc w:val="left"/>
              <w:rPr>
                <w:rFonts w:ascii="Times New Roman" w:eastAsia="宋体" w:hAnsi="Times New Roman"/>
              </w:rPr>
            </w:pPr>
            <w:r>
              <w:rPr>
                <w:rFonts w:ascii="Times New Roman" w:eastAsia="宋体" w:hAnsi="Times New Roman" w:hint="eastAsia"/>
              </w:rPr>
              <w:t>混合</w:t>
            </w:r>
            <w:r w:rsidR="00EA495A">
              <w:rPr>
                <w:rFonts w:ascii="Times New Roman" w:eastAsia="宋体" w:hAnsi="Times New Roman" w:hint="eastAsia"/>
              </w:rPr>
              <w:t>框架</w:t>
            </w:r>
            <w:r w:rsidR="00EA495A">
              <w:rPr>
                <w:rFonts w:ascii="Times New Roman" w:eastAsia="宋体" w:hAnsi="Times New Roman" w:hint="eastAsia"/>
              </w:rPr>
              <w:t>-</w:t>
            </w:r>
            <w:r w:rsidR="00EA495A">
              <w:rPr>
                <w:rFonts w:ascii="Times New Roman" w:eastAsia="宋体" w:hAnsi="Times New Roman" w:hint="eastAsia"/>
              </w:rPr>
              <w:t>钢骨混凝土核心筒</w:t>
            </w:r>
          </w:p>
        </w:tc>
        <w:tc>
          <w:tcPr>
            <w:tcW w:w="764" w:type="dxa"/>
            <w:vAlign w:val="center"/>
          </w:tcPr>
          <w:p w14:paraId="78141AD3"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20</w:t>
            </w:r>
          </w:p>
          <w:p w14:paraId="6346F6CD" w14:textId="5A80A929"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40</w:t>
            </w:r>
          </w:p>
        </w:tc>
        <w:tc>
          <w:tcPr>
            <w:tcW w:w="764" w:type="dxa"/>
            <w:vAlign w:val="center"/>
          </w:tcPr>
          <w:p w14:paraId="30B81E5F"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90</w:t>
            </w:r>
          </w:p>
          <w:p w14:paraId="34770448" w14:textId="5112E9B8"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10</w:t>
            </w:r>
          </w:p>
        </w:tc>
        <w:tc>
          <w:tcPr>
            <w:tcW w:w="764" w:type="dxa"/>
            <w:vAlign w:val="center"/>
          </w:tcPr>
          <w:p w14:paraId="0C1F6DFD" w14:textId="77777777"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50</w:t>
            </w:r>
          </w:p>
          <w:p w14:paraId="54EC0C3B" w14:textId="423BC3C8"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60</w:t>
            </w:r>
          </w:p>
        </w:tc>
        <w:tc>
          <w:tcPr>
            <w:tcW w:w="764" w:type="dxa"/>
            <w:vAlign w:val="center"/>
          </w:tcPr>
          <w:p w14:paraId="5FEA9F94" w14:textId="77777777" w:rsidR="00EA495A"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30</w:t>
            </w:r>
          </w:p>
          <w:p w14:paraId="5C6951D4" w14:textId="6F2CD687" w:rsidR="00E01DDF" w:rsidRDefault="00E01DDF"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40</w:t>
            </w:r>
          </w:p>
        </w:tc>
        <w:tc>
          <w:tcPr>
            <w:tcW w:w="764" w:type="dxa"/>
            <w:vAlign w:val="center"/>
          </w:tcPr>
          <w:p w14:paraId="2B81212B" w14:textId="54F1D446"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7</w:t>
            </w:r>
            <w:r>
              <w:rPr>
                <w:rFonts w:ascii="Times New Roman" w:eastAsia="宋体" w:hAnsi="Times New Roman"/>
              </w:rPr>
              <w:t>0</w:t>
            </w:r>
          </w:p>
          <w:p w14:paraId="7E9E179C" w14:textId="66933B9F" w:rsidR="00EA495A" w:rsidRDefault="00EA495A"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8</w:t>
            </w:r>
            <w:r>
              <w:rPr>
                <w:rFonts w:ascii="Times New Roman" w:eastAsia="宋体" w:hAnsi="Times New Roman"/>
              </w:rPr>
              <w:t>0</w:t>
            </w:r>
          </w:p>
        </w:tc>
      </w:tr>
      <w:tr w:rsidR="00EA495A" w14:paraId="70734B0D" w14:textId="77777777" w:rsidTr="00A0244C">
        <w:trPr>
          <w:jc w:val="center"/>
        </w:trPr>
        <w:tc>
          <w:tcPr>
            <w:tcW w:w="709" w:type="dxa"/>
            <w:vAlign w:val="center"/>
          </w:tcPr>
          <w:p w14:paraId="6406A278" w14:textId="0C337622" w:rsidR="00EA495A" w:rsidRPr="00C57ECE" w:rsidRDefault="00EA495A" w:rsidP="00DB3ED8">
            <w:pPr>
              <w:spacing w:line="240" w:lineRule="auto"/>
              <w:ind w:firstLineChars="0" w:firstLine="0"/>
              <w:jc w:val="left"/>
              <w:rPr>
                <w:rFonts w:ascii="Times New Roman" w:eastAsia="宋体" w:hAnsi="Times New Roman"/>
              </w:rPr>
            </w:pPr>
            <w:r>
              <w:rPr>
                <w:rFonts w:ascii="Times New Roman" w:eastAsia="宋体" w:hAnsi="Times New Roman" w:hint="eastAsia"/>
              </w:rPr>
              <w:t>非双重抗侧力体系</w:t>
            </w:r>
          </w:p>
        </w:tc>
        <w:tc>
          <w:tcPr>
            <w:tcW w:w="4331" w:type="dxa"/>
            <w:vAlign w:val="center"/>
          </w:tcPr>
          <w:p w14:paraId="352D288A" w14:textId="73D5ACCE" w:rsidR="00EA495A" w:rsidRDefault="00EA495A" w:rsidP="00DB3ED8">
            <w:pPr>
              <w:spacing w:line="240" w:lineRule="auto"/>
              <w:ind w:firstLineChars="0" w:firstLine="0"/>
              <w:jc w:val="left"/>
              <w:rPr>
                <w:rFonts w:ascii="Times New Roman" w:eastAsia="宋体" w:hAnsi="Times New Roman"/>
              </w:rPr>
            </w:pPr>
            <w:r>
              <w:rPr>
                <w:rFonts w:ascii="Times New Roman" w:eastAsia="宋体" w:hAnsi="Times New Roman" w:hint="eastAsia"/>
              </w:rPr>
              <w:t>钢框架</w:t>
            </w:r>
            <w:r>
              <w:rPr>
                <w:rFonts w:ascii="Times New Roman" w:eastAsia="宋体" w:hAnsi="Times New Roman" w:hint="eastAsia"/>
              </w:rPr>
              <w:t>-</w:t>
            </w:r>
            <w:r>
              <w:rPr>
                <w:rFonts w:ascii="Times New Roman" w:eastAsia="宋体" w:hAnsi="Times New Roman" w:hint="eastAsia"/>
              </w:rPr>
              <w:t>钢筋（钢骨）混凝土核心筒</w:t>
            </w:r>
          </w:p>
          <w:p w14:paraId="6D93CD2E" w14:textId="000CCC19" w:rsidR="00EA495A" w:rsidRPr="00C57ECE" w:rsidRDefault="00EA495A" w:rsidP="00DB3ED8">
            <w:pPr>
              <w:spacing w:line="240" w:lineRule="auto"/>
              <w:ind w:firstLineChars="0" w:firstLine="0"/>
              <w:jc w:val="left"/>
              <w:rPr>
                <w:rFonts w:ascii="Times New Roman" w:eastAsia="宋体" w:hAnsi="Times New Roman"/>
              </w:rPr>
            </w:pPr>
            <w:r>
              <w:rPr>
                <w:rFonts w:ascii="Times New Roman" w:eastAsia="宋体" w:hAnsi="Times New Roman" w:hint="eastAsia"/>
              </w:rPr>
              <w:t>混合框架</w:t>
            </w:r>
            <w:r>
              <w:rPr>
                <w:rFonts w:ascii="Times New Roman" w:eastAsia="宋体" w:hAnsi="Times New Roman" w:hint="eastAsia"/>
              </w:rPr>
              <w:t>-</w:t>
            </w:r>
            <w:r>
              <w:rPr>
                <w:rFonts w:ascii="Times New Roman" w:eastAsia="宋体" w:hAnsi="Times New Roman" w:hint="eastAsia"/>
              </w:rPr>
              <w:t>钢筋（钢骨）混凝土核心筒</w:t>
            </w:r>
          </w:p>
        </w:tc>
        <w:tc>
          <w:tcPr>
            <w:tcW w:w="764" w:type="dxa"/>
            <w:vAlign w:val="center"/>
          </w:tcPr>
          <w:p w14:paraId="5A334AA8" w14:textId="3959DC22" w:rsidR="00EA495A" w:rsidRPr="00C57ECE"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20</w:t>
            </w:r>
          </w:p>
        </w:tc>
        <w:tc>
          <w:tcPr>
            <w:tcW w:w="764" w:type="dxa"/>
            <w:vAlign w:val="center"/>
          </w:tcPr>
          <w:p w14:paraId="7CC3ED10" w14:textId="475ECE28" w:rsidR="00EA495A" w:rsidRPr="00C57ECE"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00</w:t>
            </w:r>
          </w:p>
        </w:tc>
        <w:tc>
          <w:tcPr>
            <w:tcW w:w="764" w:type="dxa"/>
            <w:vAlign w:val="center"/>
          </w:tcPr>
          <w:p w14:paraId="036A7D72" w14:textId="1B17AB27" w:rsidR="00EA495A" w:rsidRPr="00C57ECE"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w:t>
            </w:r>
          </w:p>
        </w:tc>
        <w:tc>
          <w:tcPr>
            <w:tcW w:w="764" w:type="dxa"/>
            <w:vAlign w:val="center"/>
          </w:tcPr>
          <w:p w14:paraId="57C208D3" w14:textId="1243C177" w:rsidR="00EA495A" w:rsidRDefault="00532405"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w:t>
            </w:r>
          </w:p>
        </w:tc>
        <w:tc>
          <w:tcPr>
            <w:tcW w:w="764" w:type="dxa"/>
            <w:vAlign w:val="center"/>
          </w:tcPr>
          <w:p w14:paraId="275B30FE" w14:textId="4F750808" w:rsidR="00EA495A" w:rsidRPr="00C57ECE" w:rsidRDefault="00EA495A" w:rsidP="00DB3ED8">
            <w:pPr>
              <w:spacing w:line="240" w:lineRule="auto"/>
              <w:ind w:firstLineChars="0" w:firstLine="0"/>
              <w:jc w:val="center"/>
              <w:rPr>
                <w:rFonts w:ascii="Times New Roman" w:eastAsia="宋体" w:hAnsi="Times New Roman"/>
              </w:rPr>
            </w:pPr>
            <w:r>
              <w:rPr>
                <w:rFonts w:ascii="Times New Roman" w:eastAsia="宋体" w:hAnsi="Times New Roman" w:hint="eastAsia"/>
              </w:rPr>
              <w:t>-</w:t>
            </w:r>
          </w:p>
        </w:tc>
      </w:tr>
    </w:tbl>
    <w:bookmarkEnd w:id="24"/>
    <w:p w14:paraId="2056DB6C" w14:textId="77777777" w:rsidR="00DB57FC" w:rsidRPr="00B21AAA" w:rsidRDefault="001A6962" w:rsidP="00DB57FC">
      <w:pPr>
        <w:spacing w:line="240" w:lineRule="auto"/>
        <w:ind w:firstLineChars="0" w:firstLine="0"/>
        <w:rPr>
          <w:rFonts w:ascii="Times New Roman" w:eastAsia="宋体" w:hAnsi="Times New Roman"/>
          <w:sz w:val="18"/>
          <w:szCs w:val="18"/>
        </w:rPr>
      </w:pPr>
      <w:r w:rsidRPr="00B21AAA">
        <w:rPr>
          <w:rFonts w:ascii="Times New Roman" w:eastAsia="宋体" w:hAnsi="Times New Roman" w:hint="eastAsia"/>
          <w:sz w:val="18"/>
          <w:szCs w:val="18"/>
        </w:rPr>
        <w:t>注：</w:t>
      </w:r>
      <w:r w:rsidR="00DB57FC" w:rsidRPr="00B21AAA">
        <w:rPr>
          <w:rFonts w:ascii="Times New Roman" w:eastAsia="宋体" w:hAnsi="Times New Roman" w:hint="eastAsia"/>
          <w:sz w:val="18"/>
          <w:szCs w:val="18"/>
        </w:rPr>
        <w:t>1</w:t>
      </w:r>
      <w:r w:rsidR="00DB57FC" w:rsidRPr="00B21AAA">
        <w:rPr>
          <w:rFonts w:ascii="Times New Roman" w:eastAsia="宋体" w:hAnsi="Times New Roman" w:hint="eastAsia"/>
          <w:sz w:val="18"/>
          <w:szCs w:val="18"/>
        </w:rPr>
        <w:t>当混合框架中的柱采用钢管混凝土或钢框架采用支撑框架时</w:t>
      </w:r>
      <w:r w:rsidR="00DB57FC" w:rsidRPr="00B21AAA">
        <w:rPr>
          <w:rFonts w:ascii="Times New Roman" w:eastAsia="宋体" w:hAnsi="Times New Roman" w:hint="eastAsia"/>
          <w:sz w:val="18"/>
          <w:szCs w:val="18"/>
        </w:rPr>
        <w:t>,</w:t>
      </w:r>
      <w:r w:rsidR="00DB57FC" w:rsidRPr="00B21AAA">
        <w:rPr>
          <w:rFonts w:ascii="Times New Roman" w:eastAsia="宋体" w:hAnsi="Times New Roman" w:hint="eastAsia"/>
          <w:sz w:val="18"/>
          <w:szCs w:val="18"/>
        </w:rPr>
        <w:t>高度限值在有可靠依据时可适当放宽。</w:t>
      </w:r>
    </w:p>
    <w:p w14:paraId="29FBA34C" w14:textId="3F5BDEBB" w:rsidR="00DB57FC" w:rsidRPr="0033437E" w:rsidRDefault="00DB57FC" w:rsidP="00DB57FC">
      <w:pPr>
        <w:spacing w:line="240" w:lineRule="auto"/>
        <w:ind w:firstLineChars="0" w:firstLine="0"/>
        <w:rPr>
          <w:rFonts w:ascii="Times New Roman" w:eastAsia="宋体" w:hAnsi="Times New Roman"/>
          <w:sz w:val="18"/>
          <w:szCs w:val="18"/>
        </w:rPr>
      </w:pPr>
      <w:r w:rsidRPr="0033437E">
        <w:rPr>
          <w:rFonts w:ascii="Times New Roman" w:eastAsia="宋体" w:hAnsi="Times New Roman" w:hint="eastAsia"/>
          <w:sz w:val="18"/>
          <w:szCs w:val="18"/>
        </w:rPr>
        <w:t>2</w:t>
      </w:r>
      <w:r w:rsidRPr="0033437E">
        <w:rPr>
          <w:rFonts w:ascii="Times New Roman" w:eastAsia="宋体" w:hAnsi="Times New Roman" w:hint="eastAsia"/>
          <w:sz w:val="18"/>
          <w:szCs w:val="18"/>
        </w:rPr>
        <w:t>房屋高度指室外地面至主要屋面高度</w:t>
      </w:r>
      <w:r w:rsidRPr="0033437E">
        <w:rPr>
          <w:rFonts w:ascii="Times New Roman" w:eastAsia="宋体" w:hAnsi="Times New Roman" w:hint="eastAsia"/>
          <w:sz w:val="18"/>
          <w:szCs w:val="18"/>
        </w:rPr>
        <w:t>,</w:t>
      </w:r>
      <w:r w:rsidRPr="0033437E">
        <w:rPr>
          <w:rFonts w:ascii="Times New Roman" w:eastAsia="宋体" w:hAnsi="Times New Roman" w:hint="eastAsia"/>
          <w:sz w:val="18"/>
          <w:szCs w:val="18"/>
        </w:rPr>
        <w:t>不包括局部突出屋面的水箱、电梯机房、构等高度。</w:t>
      </w:r>
      <w:r w:rsidRPr="0033437E">
        <w:rPr>
          <w:rFonts w:ascii="Times New Roman" w:eastAsia="宋体" w:hAnsi="Times New Roman" w:hint="eastAsia"/>
          <w:sz w:val="18"/>
          <w:szCs w:val="18"/>
        </w:rPr>
        <w:t>3</w:t>
      </w:r>
      <w:r w:rsidRPr="0033437E">
        <w:rPr>
          <w:rFonts w:ascii="Times New Roman" w:eastAsia="宋体" w:hAnsi="Times New Roman" w:hint="eastAsia"/>
          <w:sz w:val="18"/>
          <w:szCs w:val="18"/>
        </w:rPr>
        <w:t>双重抗侧力体系和非双重抗力体系应符合本规程第</w:t>
      </w:r>
      <w:r w:rsidR="00EA17E8" w:rsidRPr="0033437E">
        <w:rPr>
          <w:rFonts w:ascii="Times New Roman" w:eastAsia="宋体" w:hAnsi="Times New Roman"/>
          <w:sz w:val="18"/>
          <w:szCs w:val="18"/>
        </w:rPr>
        <w:t>4.5</w:t>
      </w:r>
      <w:r w:rsidRPr="0033437E">
        <w:rPr>
          <w:rFonts w:ascii="Times New Roman" w:eastAsia="宋体" w:hAnsi="Times New Roman" w:hint="eastAsia"/>
          <w:sz w:val="18"/>
          <w:szCs w:val="18"/>
        </w:rPr>
        <w:t>条的</w:t>
      </w:r>
      <w:r w:rsidR="00EA17E8" w:rsidRPr="0033437E">
        <w:rPr>
          <w:rFonts w:ascii="Times New Roman" w:eastAsia="宋体" w:hAnsi="Times New Roman" w:hint="eastAsia"/>
          <w:sz w:val="18"/>
          <w:szCs w:val="18"/>
        </w:rPr>
        <w:t>规</w:t>
      </w:r>
      <w:r w:rsidRPr="0033437E">
        <w:rPr>
          <w:rFonts w:ascii="Times New Roman" w:eastAsia="宋体" w:hAnsi="Times New Roman" w:hint="eastAsia"/>
          <w:sz w:val="18"/>
          <w:szCs w:val="18"/>
        </w:rPr>
        <w:t>定。</w:t>
      </w:r>
    </w:p>
    <w:p w14:paraId="6218C8AB" w14:textId="37DA939D" w:rsidR="00DB57FC" w:rsidRPr="00B21AAA" w:rsidRDefault="00DB57FC" w:rsidP="00DB57FC">
      <w:pPr>
        <w:spacing w:line="240" w:lineRule="auto"/>
        <w:ind w:firstLineChars="0" w:firstLine="0"/>
        <w:rPr>
          <w:rFonts w:ascii="Times New Roman" w:eastAsia="宋体" w:hAnsi="Times New Roman"/>
          <w:sz w:val="18"/>
          <w:szCs w:val="18"/>
        </w:rPr>
      </w:pPr>
      <w:r w:rsidRPr="00B21AAA">
        <w:rPr>
          <w:rFonts w:ascii="Times New Roman" w:eastAsia="宋体" w:hAnsi="Times New Roman" w:hint="eastAsia"/>
          <w:sz w:val="18"/>
          <w:szCs w:val="18"/>
        </w:rPr>
        <w:t>4</w:t>
      </w:r>
      <w:r w:rsidRPr="00B21AAA">
        <w:rPr>
          <w:rFonts w:ascii="Times New Roman" w:eastAsia="宋体" w:hAnsi="Times New Roman" w:hint="eastAsia"/>
          <w:sz w:val="18"/>
          <w:szCs w:val="18"/>
        </w:rPr>
        <w:t>混合框架和钢骨混凝土剪力墙</w:t>
      </w:r>
      <w:r w:rsidRPr="00B21AAA">
        <w:rPr>
          <w:rFonts w:ascii="Times New Roman" w:eastAsia="宋体" w:hAnsi="Times New Roman" w:hint="eastAsia"/>
          <w:sz w:val="18"/>
          <w:szCs w:val="18"/>
        </w:rPr>
        <w:t>(</w:t>
      </w:r>
      <w:r w:rsidRPr="00B21AAA">
        <w:rPr>
          <w:rFonts w:ascii="Times New Roman" w:eastAsia="宋体" w:hAnsi="Times New Roman" w:hint="eastAsia"/>
          <w:sz w:val="18"/>
          <w:szCs w:val="18"/>
        </w:rPr>
        <w:t>核心筒</w:t>
      </w:r>
      <w:r w:rsidRPr="00B21AAA">
        <w:rPr>
          <w:rFonts w:ascii="Times New Roman" w:eastAsia="宋体" w:hAnsi="Times New Roman" w:hint="eastAsia"/>
          <w:sz w:val="18"/>
          <w:szCs w:val="18"/>
        </w:rPr>
        <w:t>)</w:t>
      </w:r>
      <w:r w:rsidRPr="00B21AAA">
        <w:rPr>
          <w:rFonts w:ascii="Times New Roman" w:eastAsia="宋体" w:hAnsi="Times New Roman" w:hint="eastAsia"/>
          <w:sz w:val="18"/>
          <w:szCs w:val="18"/>
        </w:rPr>
        <w:t>中的钢骨或钢管的</w:t>
      </w:r>
      <w:r w:rsidR="005C684A" w:rsidRPr="00B21AAA">
        <w:rPr>
          <w:rFonts w:ascii="Times New Roman" w:eastAsia="宋体" w:hAnsi="Times New Roman" w:hint="eastAsia"/>
          <w:sz w:val="18"/>
          <w:szCs w:val="18"/>
        </w:rPr>
        <w:t>延伸</w:t>
      </w:r>
      <w:r w:rsidRPr="00B21AAA">
        <w:rPr>
          <w:rFonts w:ascii="Times New Roman" w:eastAsia="宋体" w:hAnsi="Times New Roman" w:hint="eastAsia"/>
          <w:sz w:val="18"/>
          <w:szCs w:val="18"/>
        </w:rPr>
        <w:t>高度，不应小于结总高度的</w:t>
      </w:r>
      <w:r w:rsidRPr="00B21AAA">
        <w:rPr>
          <w:rFonts w:ascii="Times New Roman" w:eastAsia="宋体" w:hAnsi="Times New Roman" w:hint="eastAsia"/>
          <w:sz w:val="18"/>
          <w:szCs w:val="18"/>
        </w:rPr>
        <w:t>60%</w:t>
      </w:r>
      <w:r w:rsidRPr="00B21AAA">
        <w:rPr>
          <w:rFonts w:ascii="Times New Roman" w:eastAsia="宋体" w:hAnsi="Times New Roman" w:hint="eastAsia"/>
          <w:sz w:val="18"/>
          <w:szCs w:val="18"/>
        </w:rPr>
        <w:t>。</w:t>
      </w:r>
    </w:p>
    <w:p w14:paraId="16288511" w14:textId="77777777" w:rsidR="003C0095" w:rsidRPr="00B21AAA" w:rsidRDefault="00DB57FC" w:rsidP="00B735F9">
      <w:pPr>
        <w:spacing w:line="240" w:lineRule="auto"/>
        <w:ind w:firstLineChars="0" w:firstLine="0"/>
        <w:rPr>
          <w:rFonts w:ascii="Times New Roman" w:eastAsia="宋体" w:hAnsi="Times New Roman"/>
          <w:sz w:val="18"/>
          <w:szCs w:val="18"/>
        </w:rPr>
      </w:pPr>
      <w:r w:rsidRPr="00B21AAA">
        <w:rPr>
          <w:rFonts w:ascii="Times New Roman" w:eastAsia="宋体" w:hAnsi="Times New Roman" w:hint="eastAsia"/>
          <w:sz w:val="18"/>
          <w:szCs w:val="18"/>
        </w:rPr>
        <w:t>5</w:t>
      </w:r>
      <w:r w:rsidRPr="00B21AAA">
        <w:rPr>
          <w:rFonts w:ascii="Times New Roman" w:eastAsia="宋体" w:hAnsi="Times New Roman" w:hint="eastAsia"/>
          <w:sz w:val="18"/>
          <w:szCs w:val="18"/>
        </w:rPr>
        <w:t>非双重抗侧力体系</w:t>
      </w:r>
      <w:r w:rsidRPr="00B21AAA">
        <w:rPr>
          <w:rFonts w:ascii="Times New Roman" w:eastAsia="宋体" w:hAnsi="Times New Roman" w:hint="eastAsia"/>
          <w:sz w:val="18"/>
          <w:szCs w:val="18"/>
        </w:rPr>
        <w:t>7</w:t>
      </w:r>
      <w:r w:rsidRPr="00B21AAA">
        <w:rPr>
          <w:rFonts w:ascii="Times New Roman" w:eastAsia="宋体" w:hAnsi="Times New Roman" w:hint="eastAsia"/>
          <w:sz w:val="18"/>
          <w:szCs w:val="18"/>
        </w:rPr>
        <w:t>度的最大适用高度仅适用于</w:t>
      </w:r>
      <w:r w:rsidRPr="00B21AAA">
        <w:rPr>
          <w:rFonts w:ascii="Times New Roman" w:eastAsia="宋体" w:hAnsi="Times New Roman" w:hint="eastAsia"/>
          <w:sz w:val="18"/>
          <w:szCs w:val="18"/>
        </w:rPr>
        <w:t>0</w:t>
      </w:r>
      <w:r w:rsidRPr="00B21AAA">
        <w:rPr>
          <w:rFonts w:ascii="Times New Roman" w:eastAsia="宋体" w:hAnsi="Times New Roman"/>
          <w:sz w:val="18"/>
          <w:szCs w:val="18"/>
        </w:rPr>
        <w:t>.</w:t>
      </w:r>
      <w:r w:rsidRPr="00B21AAA">
        <w:rPr>
          <w:rFonts w:ascii="Times New Roman" w:eastAsia="宋体" w:hAnsi="Times New Roman" w:hint="eastAsia"/>
          <w:sz w:val="18"/>
          <w:szCs w:val="18"/>
        </w:rPr>
        <w:t>1g</w:t>
      </w:r>
    </w:p>
    <w:p w14:paraId="0A8E8012" w14:textId="7852A8F4" w:rsidR="00AA0C55" w:rsidRPr="00B21AAA" w:rsidRDefault="00DB57FC" w:rsidP="00B735F9">
      <w:pPr>
        <w:spacing w:line="240" w:lineRule="auto"/>
        <w:ind w:firstLineChars="0" w:firstLine="0"/>
        <w:rPr>
          <w:rFonts w:ascii="Times New Roman" w:eastAsia="宋体" w:hAnsi="Times New Roman"/>
          <w:sz w:val="18"/>
          <w:szCs w:val="18"/>
        </w:rPr>
      </w:pPr>
      <w:r w:rsidRPr="00B21AAA">
        <w:rPr>
          <w:rFonts w:ascii="Times New Roman" w:eastAsia="宋体" w:hAnsi="Times New Roman" w:hint="eastAsia"/>
          <w:sz w:val="18"/>
          <w:szCs w:val="18"/>
        </w:rPr>
        <w:t>6</w:t>
      </w:r>
      <w:r w:rsidRPr="00B21AAA">
        <w:rPr>
          <w:rFonts w:ascii="Times New Roman" w:eastAsia="宋体" w:hAnsi="Times New Roman" w:hint="eastAsia"/>
          <w:sz w:val="18"/>
          <w:szCs w:val="18"/>
        </w:rPr>
        <w:t>平面和竖向均不规则的结构或Ⅳ类场地上的结构，最大适用高度应适当降低</w:t>
      </w:r>
      <w:r w:rsidR="00AA0C55" w:rsidRPr="00B21AAA">
        <w:rPr>
          <w:rFonts w:ascii="Times New Roman" w:eastAsia="宋体" w:hAnsi="Times New Roman" w:hint="eastAsia"/>
          <w:sz w:val="18"/>
          <w:szCs w:val="18"/>
        </w:rPr>
        <w:t>。</w:t>
      </w:r>
    </w:p>
    <w:p w14:paraId="6CE24252" w14:textId="0C85ABBF" w:rsidR="00837550" w:rsidRDefault="001A6962" w:rsidP="001A6962">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0CBD181C" w14:textId="085D7FCD" w:rsidR="00535032" w:rsidRDefault="00535032" w:rsidP="00535032">
      <w:pPr>
        <w:pStyle w:val="a8"/>
        <w:numPr>
          <w:ilvl w:val="2"/>
          <w:numId w:val="1"/>
        </w:numPr>
        <w:spacing w:line="500" w:lineRule="exact"/>
        <w:ind w:left="0" w:firstLineChars="0" w:firstLine="0"/>
        <w:rPr>
          <w:rFonts w:ascii="Times New Roman" w:eastAsia="宋体" w:hAnsi="Times New Roman"/>
          <w:sz w:val="28"/>
          <w:szCs w:val="28"/>
        </w:rPr>
      </w:pPr>
      <w:r w:rsidRPr="00535032">
        <w:rPr>
          <w:rFonts w:ascii="Times New Roman" w:eastAsia="宋体" w:hAnsi="Times New Roman" w:hint="eastAsia"/>
          <w:sz w:val="28"/>
          <w:szCs w:val="28"/>
        </w:rPr>
        <w:lastRenderedPageBreak/>
        <w:t>高层建筑框架</w:t>
      </w:r>
      <w:r w:rsidR="00397214">
        <w:rPr>
          <w:rFonts w:ascii="Times New Roman" w:eastAsia="宋体" w:hAnsi="Times New Roman" w:hint="eastAsia"/>
          <w:sz w:val="28"/>
          <w:szCs w:val="28"/>
        </w:rPr>
        <w:t>——</w:t>
      </w:r>
      <w:r w:rsidRPr="00535032">
        <w:rPr>
          <w:rFonts w:ascii="Times New Roman" w:eastAsia="宋体" w:hAnsi="Times New Roman" w:hint="eastAsia"/>
          <w:sz w:val="28"/>
          <w:szCs w:val="28"/>
        </w:rPr>
        <w:t>核心筒混合结构中</w:t>
      </w:r>
      <w:r w:rsidR="000D7091">
        <w:rPr>
          <w:rFonts w:ascii="Times New Roman" w:eastAsia="宋体" w:hAnsi="Times New Roman" w:hint="eastAsia"/>
          <w:sz w:val="28"/>
          <w:szCs w:val="28"/>
        </w:rPr>
        <w:t>，</w:t>
      </w:r>
      <w:r w:rsidRPr="00535032">
        <w:rPr>
          <w:rFonts w:ascii="Times New Roman" w:eastAsia="宋体" w:hAnsi="Times New Roman" w:hint="eastAsia"/>
          <w:sz w:val="28"/>
          <w:szCs w:val="28"/>
        </w:rPr>
        <w:t>核心筒高宽比不宜大于</w:t>
      </w:r>
      <w:r w:rsidRPr="00535032">
        <w:rPr>
          <w:rFonts w:ascii="Times New Roman" w:eastAsia="宋体" w:hAnsi="Times New Roman" w:hint="eastAsia"/>
          <w:sz w:val="28"/>
          <w:szCs w:val="28"/>
        </w:rPr>
        <w:t>12</w:t>
      </w:r>
      <w:r w:rsidRPr="00535032">
        <w:rPr>
          <w:rFonts w:ascii="Times New Roman" w:eastAsia="宋体" w:hAnsi="Times New Roman" w:hint="eastAsia"/>
          <w:sz w:val="28"/>
          <w:szCs w:val="28"/>
        </w:rPr>
        <w:t>。</w:t>
      </w:r>
    </w:p>
    <w:p w14:paraId="670AA226" w14:textId="5ECE2AF1" w:rsidR="001A6962" w:rsidRPr="00C57ECE" w:rsidRDefault="001A6962" w:rsidP="001A6962">
      <w:pPr>
        <w:pStyle w:val="a8"/>
        <w:numPr>
          <w:ilvl w:val="2"/>
          <w:numId w:val="1"/>
        </w:numPr>
        <w:spacing w:line="500" w:lineRule="exact"/>
        <w:ind w:left="0" w:firstLineChars="0" w:firstLine="0"/>
        <w:rPr>
          <w:rFonts w:ascii="Times New Roman" w:eastAsia="宋体" w:hAnsi="Times New Roman"/>
          <w:sz w:val="28"/>
          <w:szCs w:val="28"/>
        </w:rPr>
      </w:pPr>
      <w:r w:rsidRPr="00C57ECE">
        <w:rPr>
          <w:rFonts w:ascii="Times New Roman" w:eastAsia="宋体" w:hAnsi="Times New Roman" w:hint="eastAsia"/>
          <w:sz w:val="28"/>
          <w:szCs w:val="28"/>
        </w:rPr>
        <w:t>装配式</w:t>
      </w:r>
      <w:r w:rsidR="000D7091">
        <w:rPr>
          <w:rFonts w:ascii="Times New Roman" w:eastAsia="宋体" w:hAnsi="Times New Roman" w:hint="eastAsia"/>
          <w:sz w:val="28"/>
          <w:szCs w:val="28"/>
        </w:rPr>
        <w:t>钢</w:t>
      </w:r>
      <w:r w:rsidR="000D7091">
        <w:rPr>
          <w:rFonts w:ascii="Times New Roman" w:eastAsia="宋体" w:hAnsi="Times New Roman" w:hint="eastAsia"/>
          <w:sz w:val="28"/>
          <w:szCs w:val="28"/>
        </w:rPr>
        <w:t>-</w:t>
      </w:r>
      <w:r w:rsidRPr="00C57ECE">
        <w:rPr>
          <w:rFonts w:ascii="Times New Roman" w:eastAsia="宋体" w:hAnsi="Times New Roman" w:hint="eastAsia"/>
          <w:sz w:val="28"/>
          <w:szCs w:val="28"/>
        </w:rPr>
        <w:t>混凝土</w:t>
      </w:r>
      <w:r w:rsidR="000D7091">
        <w:rPr>
          <w:rFonts w:ascii="Times New Roman" w:eastAsia="宋体" w:hAnsi="Times New Roman" w:hint="eastAsia"/>
          <w:sz w:val="28"/>
          <w:szCs w:val="28"/>
        </w:rPr>
        <w:t>混合</w:t>
      </w:r>
      <w:r w:rsidRPr="00C57ECE">
        <w:rPr>
          <w:rFonts w:ascii="Times New Roman" w:eastAsia="宋体" w:hAnsi="Times New Roman" w:hint="eastAsia"/>
          <w:sz w:val="28"/>
          <w:szCs w:val="28"/>
        </w:rPr>
        <w:t>结构的高宽比不宜超过表</w:t>
      </w:r>
      <w:r w:rsidRPr="00C57ECE">
        <w:rPr>
          <w:rFonts w:ascii="Times New Roman" w:eastAsia="宋体" w:hAnsi="Times New Roman" w:hint="eastAsia"/>
          <w:sz w:val="28"/>
          <w:szCs w:val="28"/>
        </w:rPr>
        <w:t>4.</w:t>
      </w:r>
      <w:r w:rsidR="000D7091">
        <w:rPr>
          <w:rFonts w:ascii="Times New Roman" w:eastAsia="宋体" w:hAnsi="Times New Roman"/>
          <w:sz w:val="28"/>
          <w:szCs w:val="28"/>
        </w:rPr>
        <w:t>2</w:t>
      </w:r>
      <w:r w:rsidRPr="00C57ECE">
        <w:rPr>
          <w:rFonts w:ascii="Times New Roman" w:eastAsia="宋体" w:hAnsi="Times New Roman" w:hint="eastAsia"/>
          <w:sz w:val="28"/>
          <w:szCs w:val="28"/>
        </w:rPr>
        <w:t>.</w:t>
      </w:r>
      <w:r w:rsidR="000D7091">
        <w:rPr>
          <w:rFonts w:ascii="Times New Roman" w:eastAsia="宋体" w:hAnsi="Times New Roman"/>
          <w:sz w:val="28"/>
          <w:szCs w:val="28"/>
        </w:rPr>
        <w:t>6</w:t>
      </w:r>
      <w:r w:rsidRPr="00C57ECE">
        <w:rPr>
          <w:rFonts w:ascii="Times New Roman" w:eastAsia="宋体" w:hAnsi="Times New Roman" w:hint="eastAsia"/>
          <w:sz w:val="28"/>
          <w:szCs w:val="28"/>
        </w:rPr>
        <w:t>的数值。</w:t>
      </w:r>
    </w:p>
    <w:p w14:paraId="1DFB8857" w14:textId="230B7524" w:rsidR="001A6962" w:rsidRPr="00C57ECE" w:rsidRDefault="001A6962" w:rsidP="001A6962">
      <w:pPr>
        <w:ind w:firstLineChars="0" w:firstLine="0"/>
        <w:jc w:val="center"/>
        <w:rPr>
          <w:rFonts w:ascii="Times New Roman" w:eastAsia="宋体" w:hAnsi="Times New Roman"/>
          <w:szCs w:val="28"/>
        </w:rPr>
      </w:pPr>
      <w:r w:rsidRPr="00C57ECE">
        <w:rPr>
          <w:rFonts w:ascii="Times New Roman" w:eastAsia="宋体" w:hAnsi="Times New Roman" w:hint="eastAsia"/>
          <w:szCs w:val="28"/>
        </w:rPr>
        <w:t>表</w:t>
      </w:r>
      <w:r w:rsidRPr="00C57ECE">
        <w:rPr>
          <w:rFonts w:ascii="Times New Roman" w:eastAsia="宋体" w:hAnsi="Times New Roman" w:hint="eastAsia"/>
          <w:szCs w:val="28"/>
        </w:rPr>
        <w:t>4.</w:t>
      </w:r>
      <w:r w:rsidR="00263AFF">
        <w:rPr>
          <w:rFonts w:ascii="Times New Roman" w:eastAsia="宋体" w:hAnsi="Times New Roman"/>
          <w:szCs w:val="28"/>
        </w:rPr>
        <w:t>2</w:t>
      </w:r>
      <w:r w:rsidRPr="00C57ECE">
        <w:rPr>
          <w:rFonts w:ascii="Times New Roman" w:eastAsia="宋体" w:hAnsi="Times New Roman" w:hint="eastAsia"/>
          <w:szCs w:val="28"/>
        </w:rPr>
        <w:t>.</w:t>
      </w:r>
      <w:r w:rsidR="00263AFF">
        <w:rPr>
          <w:rFonts w:ascii="Times New Roman" w:eastAsia="宋体" w:hAnsi="Times New Roman"/>
          <w:szCs w:val="28"/>
        </w:rPr>
        <w:t>6</w:t>
      </w:r>
      <w:r w:rsidRPr="00C57ECE">
        <w:rPr>
          <w:rFonts w:ascii="Times New Roman" w:eastAsia="宋体" w:hAnsi="Times New Roman" w:hint="eastAsia"/>
          <w:szCs w:val="28"/>
        </w:rPr>
        <w:t>装配式</w:t>
      </w:r>
      <w:r w:rsidR="000D7091">
        <w:rPr>
          <w:rFonts w:ascii="Times New Roman" w:eastAsia="宋体" w:hAnsi="Times New Roman" w:hint="eastAsia"/>
          <w:szCs w:val="28"/>
        </w:rPr>
        <w:t>钢</w:t>
      </w:r>
      <w:r w:rsidR="000D7091">
        <w:rPr>
          <w:rFonts w:ascii="Times New Roman" w:eastAsia="宋体" w:hAnsi="Times New Roman" w:hint="eastAsia"/>
          <w:szCs w:val="28"/>
        </w:rPr>
        <w:t>-</w:t>
      </w:r>
      <w:r w:rsidRPr="00C57ECE">
        <w:rPr>
          <w:rFonts w:ascii="Times New Roman" w:eastAsia="宋体" w:hAnsi="Times New Roman" w:hint="eastAsia"/>
          <w:szCs w:val="28"/>
        </w:rPr>
        <w:t>混凝土</w:t>
      </w:r>
      <w:r w:rsidR="000D7091">
        <w:rPr>
          <w:rFonts w:ascii="Times New Roman" w:eastAsia="宋体" w:hAnsi="Times New Roman" w:hint="eastAsia"/>
          <w:szCs w:val="28"/>
        </w:rPr>
        <w:t>混合</w:t>
      </w:r>
      <w:r w:rsidRPr="00C57ECE">
        <w:rPr>
          <w:rFonts w:ascii="Times New Roman" w:eastAsia="宋体" w:hAnsi="Times New Roman" w:hint="eastAsia"/>
          <w:szCs w:val="28"/>
        </w:rPr>
        <w:t>结构适用的最大高宽比</w:t>
      </w:r>
    </w:p>
    <w:tbl>
      <w:tblPr>
        <w:tblStyle w:val="ac"/>
        <w:tblW w:w="0" w:type="auto"/>
        <w:jc w:val="center"/>
        <w:tblLook w:val="04A0" w:firstRow="1" w:lastRow="0" w:firstColumn="1" w:lastColumn="0" w:noHBand="0" w:noVBand="1"/>
      </w:tblPr>
      <w:tblGrid>
        <w:gridCol w:w="3395"/>
        <w:gridCol w:w="1174"/>
        <w:gridCol w:w="1246"/>
        <w:gridCol w:w="1211"/>
        <w:gridCol w:w="1270"/>
      </w:tblGrid>
      <w:tr w:rsidR="005E4FE0" w:rsidRPr="00C57ECE" w14:paraId="4D832DB4" w14:textId="6B8F6442" w:rsidTr="00A7793D">
        <w:trPr>
          <w:jc w:val="center"/>
        </w:trPr>
        <w:tc>
          <w:tcPr>
            <w:tcW w:w="3505" w:type="dxa"/>
            <w:vMerge w:val="restart"/>
            <w:vAlign w:val="center"/>
          </w:tcPr>
          <w:p w14:paraId="55AA20BC" w14:textId="7777777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结构类型</w:t>
            </w:r>
          </w:p>
        </w:tc>
        <w:tc>
          <w:tcPr>
            <w:tcW w:w="5017" w:type="dxa"/>
            <w:gridSpan w:val="4"/>
          </w:tcPr>
          <w:p w14:paraId="77061F73" w14:textId="0D6FD2C5"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抗震设防烈度</w:t>
            </w:r>
          </w:p>
        </w:tc>
      </w:tr>
      <w:tr w:rsidR="005E4FE0" w:rsidRPr="00C57ECE" w14:paraId="68137E8A" w14:textId="40F17923" w:rsidTr="005E4FE0">
        <w:trPr>
          <w:jc w:val="center"/>
        </w:trPr>
        <w:tc>
          <w:tcPr>
            <w:tcW w:w="3505" w:type="dxa"/>
            <w:vMerge/>
            <w:vAlign w:val="center"/>
          </w:tcPr>
          <w:p w14:paraId="3C7D3153" w14:textId="77777777" w:rsidR="005E4FE0" w:rsidRPr="00C57ECE" w:rsidRDefault="005E4FE0" w:rsidP="0066656F">
            <w:pPr>
              <w:spacing w:line="240" w:lineRule="auto"/>
              <w:ind w:firstLineChars="0" w:firstLine="0"/>
              <w:jc w:val="center"/>
              <w:rPr>
                <w:rFonts w:ascii="Times New Roman" w:eastAsia="宋体" w:hAnsi="Times New Roman"/>
              </w:rPr>
            </w:pPr>
          </w:p>
        </w:tc>
        <w:tc>
          <w:tcPr>
            <w:tcW w:w="1201" w:type="dxa"/>
          </w:tcPr>
          <w:p w14:paraId="27E842AD" w14:textId="24159207"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6</w:t>
            </w:r>
            <w:r>
              <w:rPr>
                <w:rFonts w:ascii="Times New Roman" w:eastAsia="宋体" w:hAnsi="Times New Roman" w:hint="eastAsia"/>
              </w:rPr>
              <w:t>度</w:t>
            </w:r>
          </w:p>
        </w:tc>
        <w:tc>
          <w:tcPr>
            <w:tcW w:w="1276" w:type="dxa"/>
            <w:vAlign w:val="center"/>
          </w:tcPr>
          <w:p w14:paraId="29DA1C50" w14:textId="0CD7FD7C"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7</w:t>
            </w:r>
            <w:r w:rsidRPr="00C57ECE">
              <w:rPr>
                <w:rFonts w:ascii="Times New Roman" w:eastAsia="宋体" w:hAnsi="Times New Roman" w:hint="eastAsia"/>
              </w:rPr>
              <w:t>度</w:t>
            </w:r>
          </w:p>
        </w:tc>
        <w:tc>
          <w:tcPr>
            <w:tcW w:w="1239" w:type="dxa"/>
            <w:vAlign w:val="center"/>
          </w:tcPr>
          <w:p w14:paraId="2F7CF6C4" w14:textId="7777777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8</w:t>
            </w:r>
            <w:r w:rsidRPr="00C57ECE">
              <w:rPr>
                <w:rFonts w:ascii="Times New Roman" w:eastAsia="宋体" w:hAnsi="Times New Roman" w:hint="eastAsia"/>
              </w:rPr>
              <w:t>度</w:t>
            </w:r>
          </w:p>
        </w:tc>
        <w:tc>
          <w:tcPr>
            <w:tcW w:w="1301" w:type="dxa"/>
          </w:tcPr>
          <w:p w14:paraId="0AC0FF05" w14:textId="7A07802E"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9</w:t>
            </w:r>
            <w:r w:rsidRPr="00C57ECE">
              <w:rPr>
                <w:rFonts w:ascii="Times New Roman" w:eastAsia="宋体" w:hAnsi="Times New Roman" w:hint="eastAsia"/>
              </w:rPr>
              <w:t>度</w:t>
            </w:r>
          </w:p>
        </w:tc>
      </w:tr>
      <w:tr w:rsidR="005E4FE0" w:rsidRPr="00C57ECE" w14:paraId="7184F204" w14:textId="29042B59" w:rsidTr="005E4FE0">
        <w:trPr>
          <w:jc w:val="center"/>
        </w:trPr>
        <w:tc>
          <w:tcPr>
            <w:tcW w:w="3505" w:type="dxa"/>
            <w:vAlign w:val="center"/>
          </w:tcPr>
          <w:p w14:paraId="4EEA5CF5" w14:textId="191FA5E9" w:rsidR="005E4FE0" w:rsidRPr="00C57ECE" w:rsidRDefault="005E4FE0" w:rsidP="0066656F">
            <w:pPr>
              <w:spacing w:line="240" w:lineRule="auto"/>
              <w:ind w:firstLineChars="0" w:firstLine="0"/>
              <w:jc w:val="left"/>
              <w:rPr>
                <w:rFonts w:ascii="Times New Roman" w:eastAsia="宋体" w:hAnsi="Times New Roman"/>
              </w:rPr>
            </w:pPr>
            <w:r w:rsidRPr="00C57ECE">
              <w:rPr>
                <w:rFonts w:ascii="Times New Roman" w:eastAsia="宋体" w:hAnsi="Times New Roman" w:hint="eastAsia"/>
              </w:rPr>
              <w:t>装配式框架结构</w:t>
            </w:r>
          </w:p>
        </w:tc>
        <w:tc>
          <w:tcPr>
            <w:tcW w:w="1201" w:type="dxa"/>
          </w:tcPr>
          <w:p w14:paraId="411F4681" w14:textId="55243A37"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6</w:t>
            </w:r>
          </w:p>
        </w:tc>
        <w:tc>
          <w:tcPr>
            <w:tcW w:w="1276" w:type="dxa"/>
            <w:vAlign w:val="center"/>
          </w:tcPr>
          <w:p w14:paraId="0FFD0144" w14:textId="70B15866"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5</w:t>
            </w:r>
          </w:p>
        </w:tc>
        <w:tc>
          <w:tcPr>
            <w:tcW w:w="1239" w:type="dxa"/>
            <w:vAlign w:val="center"/>
          </w:tcPr>
          <w:p w14:paraId="78265482" w14:textId="376F3DE7"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4</w:t>
            </w:r>
          </w:p>
        </w:tc>
        <w:tc>
          <w:tcPr>
            <w:tcW w:w="1301" w:type="dxa"/>
          </w:tcPr>
          <w:p w14:paraId="1FFFC894" w14:textId="74A69DA9"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2</w:t>
            </w:r>
          </w:p>
        </w:tc>
      </w:tr>
      <w:tr w:rsidR="005E4FE0" w:rsidRPr="00C57ECE" w14:paraId="113DEC59" w14:textId="32BEA80A" w:rsidTr="005E4FE0">
        <w:trPr>
          <w:jc w:val="center"/>
        </w:trPr>
        <w:tc>
          <w:tcPr>
            <w:tcW w:w="3505" w:type="dxa"/>
            <w:vAlign w:val="center"/>
          </w:tcPr>
          <w:p w14:paraId="144567C9" w14:textId="5A9C5AFD" w:rsidR="005E4FE0" w:rsidRPr="00C57ECE" w:rsidRDefault="005E4FE0" w:rsidP="0066656F">
            <w:pPr>
              <w:spacing w:line="240" w:lineRule="auto"/>
              <w:ind w:firstLineChars="0" w:firstLine="0"/>
              <w:jc w:val="left"/>
              <w:rPr>
                <w:rFonts w:ascii="Times New Roman" w:eastAsia="宋体" w:hAnsi="Times New Roman"/>
              </w:rPr>
            </w:pPr>
            <w:r w:rsidRPr="00C57ECE">
              <w:rPr>
                <w:rFonts w:ascii="Times New Roman" w:eastAsia="宋体" w:hAnsi="Times New Roman" w:hint="eastAsia"/>
              </w:rPr>
              <w:t>装配式框架</w:t>
            </w:r>
            <w:r w:rsidRPr="00C57ECE">
              <w:rPr>
                <w:rFonts w:ascii="Times New Roman" w:eastAsia="宋体" w:hAnsi="Times New Roman" w:hint="eastAsia"/>
              </w:rPr>
              <w:t>-</w:t>
            </w:r>
            <w:r w:rsidRPr="00C57ECE">
              <w:rPr>
                <w:rFonts w:ascii="Times New Roman" w:eastAsia="宋体" w:hAnsi="Times New Roman" w:hint="eastAsia"/>
              </w:rPr>
              <w:t>剪力墙结构</w:t>
            </w:r>
          </w:p>
        </w:tc>
        <w:tc>
          <w:tcPr>
            <w:tcW w:w="1201" w:type="dxa"/>
          </w:tcPr>
          <w:p w14:paraId="2E785C1C" w14:textId="41A68735"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7</w:t>
            </w:r>
          </w:p>
        </w:tc>
        <w:tc>
          <w:tcPr>
            <w:tcW w:w="1276" w:type="dxa"/>
            <w:vAlign w:val="center"/>
          </w:tcPr>
          <w:p w14:paraId="45AB45E3" w14:textId="67E099C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6</w:t>
            </w:r>
          </w:p>
        </w:tc>
        <w:tc>
          <w:tcPr>
            <w:tcW w:w="1239" w:type="dxa"/>
            <w:vAlign w:val="center"/>
          </w:tcPr>
          <w:p w14:paraId="56A4F453" w14:textId="7777777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5</w:t>
            </w:r>
          </w:p>
        </w:tc>
        <w:tc>
          <w:tcPr>
            <w:tcW w:w="1301" w:type="dxa"/>
          </w:tcPr>
          <w:p w14:paraId="57414C0B" w14:textId="36FB61D8"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4</w:t>
            </w:r>
          </w:p>
        </w:tc>
      </w:tr>
      <w:tr w:rsidR="005E4FE0" w:rsidRPr="00C57ECE" w14:paraId="1B924AF3" w14:textId="7F0F159D" w:rsidTr="005E4FE0">
        <w:trPr>
          <w:jc w:val="center"/>
        </w:trPr>
        <w:tc>
          <w:tcPr>
            <w:tcW w:w="3505" w:type="dxa"/>
            <w:vAlign w:val="center"/>
          </w:tcPr>
          <w:p w14:paraId="0FA0BDCB" w14:textId="3B5B870F" w:rsidR="005E4FE0" w:rsidRPr="00C57ECE" w:rsidRDefault="005E4FE0" w:rsidP="0066656F">
            <w:pPr>
              <w:spacing w:line="240" w:lineRule="auto"/>
              <w:ind w:firstLineChars="0" w:firstLine="0"/>
              <w:jc w:val="left"/>
              <w:rPr>
                <w:rFonts w:ascii="Times New Roman" w:eastAsia="宋体" w:hAnsi="Times New Roman"/>
              </w:rPr>
            </w:pPr>
            <w:r w:rsidRPr="00C57ECE">
              <w:rPr>
                <w:rFonts w:ascii="Times New Roman" w:eastAsia="宋体" w:hAnsi="Times New Roman" w:hint="eastAsia"/>
              </w:rPr>
              <w:t>装配式框架</w:t>
            </w:r>
            <w:r w:rsidRPr="00C57ECE">
              <w:rPr>
                <w:rFonts w:ascii="Times New Roman" w:eastAsia="宋体" w:hAnsi="Times New Roman" w:hint="eastAsia"/>
              </w:rPr>
              <w:t>-</w:t>
            </w:r>
            <w:r w:rsidRPr="00C57ECE">
              <w:rPr>
                <w:rFonts w:ascii="Times New Roman" w:eastAsia="宋体" w:hAnsi="Times New Roman" w:hint="eastAsia"/>
              </w:rPr>
              <w:t>核心筒结构</w:t>
            </w:r>
          </w:p>
        </w:tc>
        <w:tc>
          <w:tcPr>
            <w:tcW w:w="1201" w:type="dxa"/>
          </w:tcPr>
          <w:p w14:paraId="6FB8B335" w14:textId="2C9DD040"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7</w:t>
            </w:r>
          </w:p>
        </w:tc>
        <w:tc>
          <w:tcPr>
            <w:tcW w:w="1276" w:type="dxa"/>
            <w:vAlign w:val="center"/>
          </w:tcPr>
          <w:p w14:paraId="249DD5B6" w14:textId="5A72587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7</w:t>
            </w:r>
          </w:p>
        </w:tc>
        <w:tc>
          <w:tcPr>
            <w:tcW w:w="1239" w:type="dxa"/>
            <w:vAlign w:val="center"/>
          </w:tcPr>
          <w:p w14:paraId="561C6D19" w14:textId="77777777" w:rsidR="005E4FE0" w:rsidRPr="00C57ECE" w:rsidRDefault="005E4FE0" w:rsidP="0066656F">
            <w:pPr>
              <w:spacing w:line="240" w:lineRule="auto"/>
              <w:ind w:firstLineChars="0" w:firstLine="0"/>
              <w:jc w:val="center"/>
              <w:rPr>
                <w:rFonts w:ascii="Times New Roman" w:eastAsia="宋体" w:hAnsi="Times New Roman"/>
              </w:rPr>
            </w:pPr>
            <w:r w:rsidRPr="00C57ECE">
              <w:rPr>
                <w:rFonts w:ascii="Times New Roman" w:eastAsia="宋体" w:hAnsi="Times New Roman" w:hint="eastAsia"/>
              </w:rPr>
              <w:t>6</w:t>
            </w:r>
          </w:p>
        </w:tc>
        <w:tc>
          <w:tcPr>
            <w:tcW w:w="1301" w:type="dxa"/>
          </w:tcPr>
          <w:p w14:paraId="00BD1D27" w14:textId="7F451A3E" w:rsidR="005E4FE0" w:rsidRPr="00C57ECE" w:rsidRDefault="005E4FE0" w:rsidP="0066656F">
            <w:pPr>
              <w:spacing w:line="240" w:lineRule="auto"/>
              <w:ind w:firstLineChars="0" w:firstLine="0"/>
              <w:jc w:val="center"/>
              <w:rPr>
                <w:rFonts w:ascii="Times New Roman" w:eastAsia="宋体" w:hAnsi="Times New Roman"/>
              </w:rPr>
            </w:pPr>
            <w:r>
              <w:rPr>
                <w:rFonts w:ascii="Times New Roman" w:eastAsia="宋体" w:hAnsi="Times New Roman" w:hint="eastAsia"/>
              </w:rPr>
              <w:t>4</w:t>
            </w:r>
          </w:p>
        </w:tc>
      </w:tr>
    </w:tbl>
    <w:p w14:paraId="5D8A6409" w14:textId="4B8CF310" w:rsidR="000D394A" w:rsidRDefault="001A6962" w:rsidP="007C4F3D">
      <w:pPr>
        <w:pStyle w:val="a8"/>
        <w:spacing w:line="500" w:lineRule="exact"/>
        <w:ind w:firstLine="48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r w:rsidR="000D394A" w:rsidRPr="000D394A">
        <w:rPr>
          <w:rFonts w:ascii="Times New Roman" w:eastAsia="宋体" w:hAnsi="Times New Roman" w:hint="eastAsia"/>
          <w:color w:val="548DD4" w:themeColor="text2" w:themeTint="99"/>
          <w:szCs w:val="28"/>
        </w:rPr>
        <w:t>对带有裙房的高层建筑，当裙房的面积和刚度分别相对于其上部塔楼的面积和刚度超过</w:t>
      </w:r>
      <w:r w:rsidR="000D394A" w:rsidRPr="000D394A">
        <w:rPr>
          <w:rFonts w:ascii="Times New Roman" w:eastAsia="宋体" w:hAnsi="Times New Roman" w:hint="eastAsia"/>
          <w:color w:val="548DD4" w:themeColor="text2" w:themeTint="99"/>
          <w:szCs w:val="28"/>
        </w:rPr>
        <w:t>2.5</w:t>
      </w:r>
      <w:r w:rsidR="000D394A" w:rsidRPr="000D394A">
        <w:rPr>
          <w:rFonts w:ascii="Times New Roman" w:eastAsia="宋体" w:hAnsi="Times New Roman" w:hint="eastAsia"/>
          <w:color w:val="548DD4" w:themeColor="text2" w:themeTint="99"/>
          <w:szCs w:val="28"/>
        </w:rPr>
        <w:t>倍和</w:t>
      </w:r>
      <w:r w:rsidR="000D394A" w:rsidRPr="000D394A">
        <w:rPr>
          <w:rFonts w:ascii="Times New Roman" w:eastAsia="宋体" w:hAnsi="Times New Roman" w:hint="eastAsia"/>
          <w:color w:val="548DD4" w:themeColor="text2" w:themeTint="99"/>
          <w:szCs w:val="28"/>
        </w:rPr>
        <w:t>2.0</w:t>
      </w:r>
      <w:r w:rsidR="000D394A" w:rsidRPr="000D394A">
        <w:rPr>
          <w:rFonts w:ascii="Times New Roman" w:eastAsia="宋体" w:hAnsi="Times New Roman" w:hint="eastAsia"/>
          <w:color w:val="548DD4" w:themeColor="text2" w:themeTint="99"/>
          <w:szCs w:val="28"/>
        </w:rPr>
        <w:t>倍时，计算高宽比的房屋高度和宽度可按裙房以上塔楼结构考虑。</w:t>
      </w:r>
    </w:p>
    <w:p w14:paraId="3A585BE2" w14:textId="6DFB678A" w:rsidR="001A6962" w:rsidRPr="007C4F3D" w:rsidRDefault="001A6962" w:rsidP="007C4F3D">
      <w:pPr>
        <w:pStyle w:val="a8"/>
        <w:spacing w:line="500" w:lineRule="exact"/>
        <w:ind w:firstLine="480"/>
        <w:rPr>
          <w:rFonts w:ascii="Times New Roman" w:eastAsia="宋体" w:hAnsi="Times New Roman"/>
          <w:color w:val="548DD4" w:themeColor="text2" w:themeTint="99"/>
          <w:szCs w:val="28"/>
        </w:rPr>
      </w:pPr>
      <w:r w:rsidRPr="007C4F3D">
        <w:rPr>
          <w:rFonts w:ascii="Times New Roman" w:eastAsia="宋体" w:hAnsi="Times New Roman" w:hint="eastAsia"/>
          <w:color w:val="548DD4" w:themeColor="text2" w:themeTint="99"/>
          <w:szCs w:val="28"/>
        </w:rPr>
        <w:t>本条参考</w:t>
      </w:r>
      <w:r w:rsidR="00F63200" w:rsidRPr="007C4F3D">
        <w:rPr>
          <w:rFonts w:ascii="Times New Roman" w:eastAsia="宋体" w:hAnsi="Times New Roman" w:hint="eastAsia"/>
          <w:color w:val="548DD4" w:themeColor="text2" w:themeTint="99"/>
          <w:szCs w:val="28"/>
        </w:rPr>
        <w:t>广东省</w:t>
      </w:r>
      <w:r w:rsidRPr="007C4F3D">
        <w:rPr>
          <w:rFonts w:ascii="Times New Roman" w:eastAsia="宋体" w:hAnsi="Times New Roman" w:hint="eastAsia"/>
          <w:color w:val="548DD4" w:themeColor="text2" w:themeTint="99"/>
          <w:szCs w:val="28"/>
        </w:rPr>
        <w:t>《</w:t>
      </w:r>
      <w:r w:rsidR="00F63200" w:rsidRPr="007C4F3D">
        <w:rPr>
          <w:rFonts w:ascii="Times New Roman" w:eastAsia="宋体" w:hAnsi="Times New Roman" w:hint="eastAsia"/>
          <w:color w:val="548DD4" w:themeColor="text2" w:themeTint="99"/>
          <w:szCs w:val="28"/>
        </w:rPr>
        <w:t>高层建筑钢</w:t>
      </w:r>
      <w:r w:rsidR="00F63200" w:rsidRPr="007C4F3D">
        <w:rPr>
          <w:rFonts w:ascii="Times New Roman" w:eastAsia="宋体" w:hAnsi="Times New Roman" w:hint="eastAsia"/>
          <w:color w:val="548DD4" w:themeColor="text2" w:themeTint="99"/>
          <w:szCs w:val="28"/>
        </w:rPr>
        <w:t>-</w:t>
      </w:r>
      <w:r w:rsidRPr="007C4F3D">
        <w:rPr>
          <w:rFonts w:ascii="Times New Roman" w:eastAsia="宋体" w:hAnsi="Times New Roman" w:hint="eastAsia"/>
          <w:color w:val="548DD4" w:themeColor="text2" w:themeTint="99"/>
          <w:szCs w:val="28"/>
        </w:rPr>
        <w:t>混凝土</w:t>
      </w:r>
      <w:r w:rsidR="00F63200" w:rsidRPr="007C4F3D">
        <w:rPr>
          <w:rFonts w:ascii="Times New Roman" w:eastAsia="宋体" w:hAnsi="Times New Roman" w:hint="eastAsia"/>
          <w:color w:val="548DD4" w:themeColor="text2" w:themeTint="99"/>
          <w:szCs w:val="28"/>
        </w:rPr>
        <w:t>混合结构</w:t>
      </w:r>
      <w:r w:rsidRPr="007C4F3D">
        <w:rPr>
          <w:rFonts w:ascii="Times New Roman" w:eastAsia="宋体" w:hAnsi="Times New Roman" w:hint="eastAsia"/>
          <w:color w:val="548DD4" w:themeColor="text2" w:themeTint="99"/>
          <w:szCs w:val="28"/>
        </w:rPr>
        <w:t>技术</w:t>
      </w:r>
      <w:r w:rsidR="00F63200" w:rsidRPr="007C4F3D">
        <w:rPr>
          <w:rFonts w:ascii="Times New Roman" w:eastAsia="宋体" w:hAnsi="Times New Roman" w:hint="eastAsia"/>
          <w:color w:val="548DD4" w:themeColor="text2" w:themeTint="99"/>
          <w:szCs w:val="28"/>
        </w:rPr>
        <w:t>规程</w:t>
      </w:r>
      <w:r w:rsidRPr="007C4F3D">
        <w:rPr>
          <w:rFonts w:ascii="Times New Roman" w:eastAsia="宋体" w:hAnsi="Times New Roman" w:hint="eastAsia"/>
          <w:color w:val="548DD4" w:themeColor="text2" w:themeTint="99"/>
          <w:szCs w:val="28"/>
        </w:rPr>
        <w:t>》</w:t>
      </w:r>
      <w:r w:rsidR="00F63200" w:rsidRPr="007C4F3D">
        <w:rPr>
          <w:rFonts w:ascii="Times New Roman" w:eastAsia="宋体" w:hAnsi="Times New Roman"/>
          <w:color w:val="548DD4" w:themeColor="text2" w:themeTint="99"/>
          <w:szCs w:val="28"/>
        </w:rPr>
        <w:t>DBJ/T15-128-2017</w:t>
      </w:r>
      <w:r w:rsidRPr="007C4F3D">
        <w:rPr>
          <w:rFonts w:ascii="Times New Roman" w:eastAsia="宋体" w:hAnsi="Times New Roman" w:hint="eastAsia"/>
          <w:color w:val="548DD4" w:themeColor="text2" w:themeTint="99"/>
          <w:szCs w:val="28"/>
        </w:rPr>
        <w:t>第</w:t>
      </w:r>
      <w:r w:rsidR="00F63200" w:rsidRPr="007C4F3D">
        <w:rPr>
          <w:rFonts w:ascii="Times New Roman" w:eastAsia="宋体" w:hAnsi="Times New Roman"/>
          <w:color w:val="548DD4" w:themeColor="text2" w:themeTint="99"/>
          <w:szCs w:val="28"/>
        </w:rPr>
        <w:t>4.2.2</w:t>
      </w:r>
      <w:r w:rsidRPr="007C4F3D">
        <w:rPr>
          <w:rFonts w:ascii="Times New Roman" w:eastAsia="宋体" w:hAnsi="Times New Roman" w:hint="eastAsia"/>
          <w:color w:val="548DD4" w:themeColor="text2" w:themeTint="99"/>
          <w:szCs w:val="28"/>
        </w:rPr>
        <w:t>条。</w:t>
      </w:r>
    </w:p>
    <w:p w14:paraId="358B425D" w14:textId="77777777" w:rsidR="00D730F3" w:rsidRDefault="00A619FE" w:rsidP="00D730F3">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5" w:name="_Toc59037347"/>
      <w:r w:rsidRPr="00D730F3">
        <w:rPr>
          <w:rFonts w:ascii="Times New Roman" w:eastAsia="宋体" w:hAnsi="Times New Roman" w:hint="eastAsia"/>
          <w:sz w:val="32"/>
          <w:szCs w:val="32"/>
        </w:rPr>
        <w:t>结构平面布置</w:t>
      </w:r>
      <w:bookmarkEnd w:id="25"/>
    </w:p>
    <w:p w14:paraId="216E0227" w14:textId="1455518F" w:rsidR="003B1E92" w:rsidRDefault="00870A9A" w:rsidP="003B1E92">
      <w:pPr>
        <w:pStyle w:val="a8"/>
        <w:numPr>
          <w:ilvl w:val="2"/>
          <w:numId w:val="1"/>
        </w:numPr>
        <w:spacing w:line="500" w:lineRule="exact"/>
        <w:ind w:left="0" w:firstLineChars="0" w:firstLine="0"/>
        <w:rPr>
          <w:rFonts w:ascii="Times New Roman" w:eastAsia="宋体" w:hAnsi="Times New Roman"/>
          <w:sz w:val="28"/>
          <w:szCs w:val="28"/>
        </w:rPr>
      </w:pPr>
      <w:r w:rsidRPr="00870A9A">
        <w:rPr>
          <w:rFonts w:ascii="Times New Roman" w:eastAsia="宋体" w:hAnsi="Times New Roman" w:hint="eastAsia"/>
          <w:sz w:val="28"/>
          <w:szCs w:val="28"/>
        </w:rPr>
        <w:t>抗震设计的高层</w:t>
      </w:r>
      <w:r w:rsidR="005D448F">
        <w:rPr>
          <w:rFonts w:ascii="Times New Roman" w:eastAsia="宋体" w:hAnsi="Times New Roman" w:hint="eastAsia"/>
          <w:sz w:val="28"/>
          <w:szCs w:val="28"/>
        </w:rPr>
        <w:t>装配式</w:t>
      </w:r>
      <w:r w:rsidRPr="00870A9A">
        <w:rPr>
          <w:rFonts w:ascii="Times New Roman" w:eastAsia="宋体" w:hAnsi="Times New Roman" w:hint="eastAsia"/>
          <w:sz w:val="28"/>
          <w:szCs w:val="28"/>
        </w:rPr>
        <w:t>钢</w:t>
      </w:r>
      <w:r w:rsidRPr="00870A9A">
        <w:rPr>
          <w:rFonts w:ascii="Times New Roman" w:eastAsia="宋体" w:hAnsi="Times New Roman" w:hint="eastAsia"/>
          <w:sz w:val="28"/>
          <w:szCs w:val="28"/>
        </w:rPr>
        <w:t>-</w:t>
      </w:r>
      <w:r w:rsidRPr="00870A9A">
        <w:rPr>
          <w:rFonts w:ascii="Times New Roman" w:eastAsia="宋体" w:hAnsi="Times New Roman" w:hint="eastAsia"/>
          <w:sz w:val="28"/>
          <w:szCs w:val="28"/>
        </w:rPr>
        <w:t>混凝土混合结构，结构平面形状宜简单、规则、对称，质量和刚度分布宜均匀。不应采用严重不规则的平面布置。</w:t>
      </w:r>
      <w:r w:rsidR="003B1E92" w:rsidRPr="00BD53F4">
        <w:rPr>
          <w:rFonts w:ascii="Times New Roman" w:eastAsia="宋体" w:hAnsi="Times New Roman" w:hint="eastAsia"/>
          <w:sz w:val="28"/>
          <w:szCs w:val="28"/>
        </w:rPr>
        <w:t>应符合现行国家标准《建筑抗震设计规范》</w:t>
      </w:r>
      <w:r w:rsidR="003B1E92" w:rsidRPr="00BD53F4">
        <w:rPr>
          <w:rFonts w:ascii="Times New Roman" w:eastAsia="宋体" w:hAnsi="Times New Roman" w:hint="eastAsia"/>
          <w:sz w:val="28"/>
          <w:szCs w:val="28"/>
        </w:rPr>
        <w:t>GB50011</w:t>
      </w:r>
      <w:r w:rsidR="003B1E92" w:rsidRPr="00BD53F4">
        <w:rPr>
          <w:rFonts w:ascii="Times New Roman" w:eastAsia="宋体" w:hAnsi="Times New Roman" w:hint="eastAsia"/>
          <w:sz w:val="28"/>
          <w:szCs w:val="28"/>
        </w:rPr>
        <w:t>的有关规定</w:t>
      </w:r>
      <w:r w:rsidR="003B1E92">
        <w:rPr>
          <w:rFonts w:ascii="Times New Roman" w:eastAsia="宋体" w:hAnsi="Times New Roman" w:hint="eastAsia"/>
          <w:sz w:val="28"/>
          <w:szCs w:val="28"/>
        </w:rPr>
        <w:t>。</w:t>
      </w:r>
    </w:p>
    <w:p w14:paraId="1FB07DCB" w14:textId="551F00C9" w:rsidR="00870A9A" w:rsidRPr="005D448F" w:rsidRDefault="005D448F" w:rsidP="003B1E92">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Pr="005D448F">
        <w:rPr>
          <w:rFonts w:ascii="Times New Roman" w:eastAsia="宋体" w:hAnsi="Times New Roman" w:hint="eastAsia"/>
          <w:sz w:val="28"/>
          <w:szCs w:val="28"/>
        </w:rPr>
        <w:t>混合结构的楼盖应具有良好的刚度和整体性。当楼面有较大开口或为转换层楼面时</w:t>
      </w:r>
      <w:r>
        <w:rPr>
          <w:rFonts w:ascii="Times New Roman" w:eastAsia="宋体" w:hAnsi="Times New Roman" w:hint="eastAsia"/>
          <w:sz w:val="28"/>
          <w:szCs w:val="28"/>
        </w:rPr>
        <w:t>，</w:t>
      </w:r>
      <w:r w:rsidRPr="005D448F">
        <w:rPr>
          <w:rFonts w:ascii="Times New Roman" w:eastAsia="宋体" w:hAnsi="Times New Roman" w:hint="eastAsia"/>
          <w:sz w:val="28"/>
          <w:szCs w:val="28"/>
        </w:rPr>
        <w:t>应采用现浇楼盖</w:t>
      </w:r>
      <w:r>
        <w:rPr>
          <w:rFonts w:ascii="Times New Roman" w:eastAsia="宋体" w:hAnsi="Times New Roman" w:hint="eastAsia"/>
          <w:sz w:val="28"/>
          <w:szCs w:val="28"/>
        </w:rPr>
        <w:t>，</w:t>
      </w:r>
      <w:r w:rsidRPr="005D448F">
        <w:rPr>
          <w:rFonts w:ascii="Times New Roman" w:eastAsia="宋体" w:hAnsi="Times New Roman" w:hint="eastAsia"/>
          <w:sz w:val="28"/>
          <w:szCs w:val="28"/>
        </w:rPr>
        <w:t>或在楼板平面设支撑</w:t>
      </w:r>
      <w:r>
        <w:rPr>
          <w:rFonts w:ascii="Times New Roman" w:eastAsia="宋体" w:hAnsi="Times New Roman" w:hint="eastAsia"/>
          <w:sz w:val="28"/>
          <w:szCs w:val="28"/>
        </w:rPr>
        <w:t>。</w:t>
      </w:r>
      <w:r w:rsidRPr="005D448F">
        <w:rPr>
          <w:rFonts w:ascii="Times New Roman" w:eastAsia="宋体" w:hAnsi="Times New Roman" w:hint="eastAsia"/>
          <w:sz w:val="28"/>
          <w:szCs w:val="28"/>
        </w:rPr>
        <w:t>4.2.4</w:t>
      </w:r>
      <w:r w:rsidRPr="005D448F">
        <w:rPr>
          <w:rFonts w:ascii="Times New Roman" w:eastAsia="宋体" w:hAnsi="Times New Roman" w:hint="eastAsia"/>
          <w:sz w:val="28"/>
          <w:szCs w:val="28"/>
        </w:rPr>
        <w:t>跨度较大的楼面梁不宜支承在核心筒连梁及剪力墙连梁上。</w:t>
      </w:r>
    </w:p>
    <w:p w14:paraId="3051F300" w14:textId="568C1A2F" w:rsidR="00870A9A" w:rsidRDefault="00B2587D" w:rsidP="00B2587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6" w:name="_Toc59037348"/>
      <w:r w:rsidRPr="00B2587D">
        <w:rPr>
          <w:rFonts w:ascii="Times New Roman" w:eastAsia="宋体" w:hAnsi="Times New Roman" w:hint="eastAsia"/>
          <w:sz w:val="32"/>
          <w:szCs w:val="32"/>
        </w:rPr>
        <w:t>结构的竖向布置</w:t>
      </w:r>
      <w:bookmarkEnd w:id="26"/>
    </w:p>
    <w:p w14:paraId="0A3DF0F6" w14:textId="0B1284F6" w:rsidR="00B2587D" w:rsidRDefault="00BD53F4" w:rsidP="00B2587D">
      <w:pPr>
        <w:pStyle w:val="a8"/>
        <w:numPr>
          <w:ilvl w:val="2"/>
          <w:numId w:val="1"/>
        </w:numPr>
        <w:spacing w:line="500" w:lineRule="exact"/>
        <w:ind w:left="0" w:firstLineChars="0" w:firstLine="0"/>
        <w:rPr>
          <w:rFonts w:ascii="Times New Roman" w:eastAsia="宋体" w:hAnsi="Times New Roman"/>
          <w:sz w:val="28"/>
          <w:szCs w:val="28"/>
        </w:rPr>
      </w:pPr>
      <w:r w:rsidRPr="00BD53F4">
        <w:rPr>
          <w:rFonts w:ascii="Times New Roman" w:eastAsia="宋体" w:hAnsi="Times New Roman" w:hint="eastAsia"/>
          <w:sz w:val="28"/>
          <w:szCs w:val="28"/>
        </w:rPr>
        <w:t>装配式结构竖向布置应避免抗侧力结构的侧向刚度和承载力沿竖向突变</w:t>
      </w:r>
      <w:r>
        <w:rPr>
          <w:rFonts w:ascii="Times New Roman" w:eastAsia="宋体" w:hAnsi="Times New Roman" w:hint="eastAsia"/>
          <w:sz w:val="28"/>
          <w:szCs w:val="28"/>
        </w:rPr>
        <w:t>，</w:t>
      </w:r>
      <w:r w:rsidRPr="00BD53F4">
        <w:rPr>
          <w:rFonts w:ascii="Times New Roman" w:eastAsia="宋体" w:hAnsi="Times New Roman" w:hint="eastAsia"/>
          <w:sz w:val="28"/>
          <w:szCs w:val="28"/>
        </w:rPr>
        <w:t>应符合现行国家标准《建筑抗震设计规范》</w:t>
      </w:r>
      <w:r w:rsidRPr="00BD53F4">
        <w:rPr>
          <w:rFonts w:ascii="Times New Roman" w:eastAsia="宋体" w:hAnsi="Times New Roman" w:hint="eastAsia"/>
          <w:sz w:val="28"/>
          <w:szCs w:val="28"/>
        </w:rPr>
        <w:t>GB50011</w:t>
      </w:r>
      <w:r w:rsidRPr="00BD53F4">
        <w:rPr>
          <w:rFonts w:ascii="Times New Roman" w:eastAsia="宋体" w:hAnsi="Times New Roman" w:hint="eastAsia"/>
          <w:sz w:val="28"/>
          <w:szCs w:val="28"/>
        </w:rPr>
        <w:t>的有关规定</w:t>
      </w:r>
      <w:r>
        <w:rPr>
          <w:rFonts w:ascii="Times New Roman" w:eastAsia="宋体" w:hAnsi="Times New Roman" w:hint="eastAsia"/>
          <w:sz w:val="28"/>
          <w:szCs w:val="28"/>
        </w:rPr>
        <w:t>。并应</w:t>
      </w:r>
      <w:r w:rsidR="00B2587D" w:rsidRPr="00B2587D">
        <w:rPr>
          <w:rFonts w:ascii="Times New Roman" w:eastAsia="宋体" w:hAnsi="Times New Roman" w:hint="eastAsia"/>
          <w:sz w:val="28"/>
          <w:szCs w:val="28"/>
        </w:rPr>
        <w:t>符合下列规定</w:t>
      </w:r>
      <w:r w:rsidR="00555040">
        <w:rPr>
          <w:rFonts w:ascii="Times New Roman" w:eastAsia="宋体" w:hAnsi="Times New Roman" w:hint="eastAsia"/>
          <w:sz w:val="28"/>
          <w:szCs w:val="28"/>
        </w:rPr>
        <w:t>：</w:t>
      </w:r>
    </w:p>
    <w:p w14:paraId="2A26C9C0" w14:textId="7F421C07" w:rsidR="00B2587D" w:rsidRDefault="00B2587D" w:rsidP="00B2587D">
      <w:pPr>
        <w:spacing w:line="500" w:lineRule="exact"/>
        <w:ind w:firstLine="560"/>
        <w:rPr>
          <w:rFonts w:ascii="Times New Roman" w:eastAsia="宋体" w:hAnsi="Times New Roman"/>
          <w:sz w:val="28"/>
          <w:szCs w:val="28"/>
        </w:rPr>
      </w:pPr>
      <w:r w:rsidRPr="00B2587D">
        <w:rPr>
          <w:rFonts w:ascii="Times New Roman" w:eastAsia="宋体" w:hAnsi="Times New Roman" w:hint="eastAsia"/>
          <w:sz w:val="28"/>
          <w:szCs w:val="28"/>
        </w:rPr>
        <w:t>1</w:t>
      </w:r>
      <w:r w:rsidRPr="00B2587D">
        <w:rPr>
          <w:rFonts w:ascii="Times New Roman" w:eastAsia="宋体" w:hAnsi="Times New Roman" w:hint="eastAsia"/>
          <w:sz w:val="28"/>
          <w:szCs w:val="28"/>
        </w:rPr>
        <w:t>结构的刚度、质量和承载力</w:t>
      </w:r>
      <w:r>
        <w:rPr>
          <w:rFonts w:ascii="Times New Roman" w:eastAsia="宋体" w:hAnsi="Times New Roman" w:hint="eastAsia"/>
          <w:sz w:val="28"/>
          <w:szCs w:val="28"/>
        </w:rPr>
        <w:t>，</w:t>
      </w:r>
      <w:r w:rsidRPr="00B2587D">
        <w:rPr>
          <w:rFonts w:ascii="Times New Roman" w:eastAsia="宋体" w:hAnsi="Times New Roman" w:hint="eastAsia"/>
          <w:sz w:val="28"/>
          <w:szCs w:val="28"/>
        </w:rPr>
        <w:t>沿高度变化宜均匀</w:t>
      </w:r>
      <w:r>
        <w:rPr>
          <w:rFonts w:ascii="Times New Roman" w:eastAsia="宋体" w:hAnsi="Times New Roman" w:hint="eastAsia"/>
          <w:sz w:val="28"/>
          <w:szCs w:val="28"/>
        </w:rPr>
        <w:t>，</w:t>
      </w:r>
      <w:r w:rsidRPr="00B2587D">
        <w:rPr>
          <w:rFonts w:ascii="Times New Roman" w:eastAsia="宋体" w:hAnsi="Times New Roman" w:hint="eastAsia"/>
          <w:sz w:val="28"/>
          <w:szCs w:val="28"/>
        </w:rPr>
        <w:t>避免出现软弱层和薄弱层</w:t>
      </w:r>
      <w:r>
        <w:rPr>
          <w:rFonts w:ascii="Times New Roman" w:eastAsia="宋体" w:hAnsi="Times New Roman" w:hint="eastAsia"/>
          <w:sz w:val="28"/>
          <w:szCs w:val="28"/>
        </w:rPr>
        <w:t>；</w:t>
      </w:r>
    </w:p>
    <w:p w14:paraId="57D55E08" w14:textId="434E5815" w:rsidR="00B2587D" w:rsidRDefault="005414F1" w:rsidP="00B2587D">
      <w:pPr>
        <w:spacing w:line="500" w:lineRule="exact"/>
        <w:ind w:firstLine="560"/>
        <w:rPr>
          <w:rFonts w:ascii="Times New Roman" w:eastAsia="宋体" w:hAnsi="Times New Roman"/>
          <w:sz w:val="28"/>
          <w:szCs w:val="28"/>
        </w:rPr>
      </w:pPr>
      <w:r>
        <w:rPr>
          <w:rFonts w:ascii="Times New Roman" w:eastAsia="宋体" w:hAnsi="Times New Roman"/>
          <w:sz w:val="28"/>
          <w:szCs w:val="28"/>
        </w:rPr>
        <w:lastRenderedPageBreak/>
        <w:t>2</w:t>
      </w:r>
      <w:r w:rsidR="00B2587D" w:rsidRPr="00B2587D">
        <w:rPr>
          <w:rFonts w:ascii="Times New Roman" w:eastAsia="宋体" w:hAnsi="Times New Roman" w:hint="eastAsia"/>
          <w:sz w:val="28"/>
          <w:szCs w:val="28"/>
        </w:rPr>
        <w:t>框架柱沿竖向宜连续布置</w:t>
      </w:r>
      <w:r w:rsidR="00B2587D">
        <w:rPr>
          <w:rFonts w:ascii="Times New Roman" w:eastAsia="宋体" w:hAnsi="Times New Roman" w:hint="eastAsia"/>
          <w:sz w:val="28"/>
          <w:szCs w:val="28"/>
        </w:rPr>
        <w:t>；</w:t>
      </w:r>
      <w:r w:rsidR="00B2587D" w:rsidRPr="00B2587D">
        <w:rPr>
          <w:rFonts w:ascii="Times New Roman" w:eastAsia="宋体" w:hAnsi="Times New Roman" w:hint="eastAsia"/>
          <w:sz w:val="28"/>
          <w:szCs w:val="28"/>
        </w:rPr>
        <w:t>框架</w:t>
      </w:r>
      <w:r w:rsidR="00B2587D">
        <w:rPr>
          <w:rFonts w:ascii="Times New Roman" w:eastAsia="宋体" w:hAnsi="Times New Roman" w:hint="eastAsia"/>
          <w:sz w:val="28"/>
          <w:szCs w:val="28"/>
        </w:rPr>
        <w:t>——</w:t>
      </w:r>
      <w:r w:rsidR="00B2587D" w:rsidRPr="00B2587D">
        <w:rPr>
          <w:rFonts w:ascii="Times New Roman" w:eastAsia="宋体" w:hAnsi="Times New Roman" w:hint="eastAsia"/>
          <w:sz w:val="28"/>
          <w:szCs w:val="28"/>
        </w:rPr>
        <w:t>核心筒结构中的核心筒沿竖向应连续布置</w:t>
      </w:r>
      <w:r w:rsidR="00B2587D">
        <w:rPr>
          <w:rFonts w:ascii="Times New Roman" w:eastAsia="宋体" w:hAnsi="Times New Roman" w:hint="eastAsia"/>
          <w:sz w:val="28"/>
          <w:szCs w:val="28"/>
        </w:rPr>
        <w:t>。</w:t>
      </w:r>
    </w:p>
    <w:p w14:paraId="65738ECC" w14:textId="3FA5C22E" w:rsidR="00E60923" w:rsidRDefault="00555040" w:rsidP="0055504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Pr="00555040">
        <w:rPr>
          <w:rFonts w:ascii="Times New Roman" w:eastAsia="宋体" w:hAnsi="Times New Roman" w:hint="eastAsia"/>
          <w:sz w:val="28"/>
          <w:szCs w:val="28"/>
        </w:rPr>
        <w:t>混</w:t>
      </w:r>
      <w:r w:rsidR="00E60923" w:rsidRPr="00E60923">
        <w:rPr>
          <w:rFonts w:ascii="Times New Roman" w:eastAsia="宋体" w:hAnsi="Times New Roman" w:hint="eastAsia"/>
          <w:sz w:val="28"/>
          <w:szCs w:val="28"/>
        </w:rPr>
        <w:t>合结构的外围框架柱沿高度宜采用同类结构构件</w:t>
      </w:r>
      <w:r w:rsidR="00E60923">
        <w:rPr>
          <w:rFonts w:ascii="Times New Roman" w:eastAsia="宋体" w:hAnsi="Times New Roman" w:hint="eastAsia"/>
          <w:sz w:val="28"/>
          <w:szCs w:val="28"/>
        </w:rPr>
        <w:t>，</w:t>
      </w:r>
      <w:r w:rsidR="00E60923" w:rsidRPr="00E60923">
        <w:rPr>
          <w:rFonts w:ascii="Times New Roman" w:eastAsia="宋体" w:hAnsi="Times New Roman" w:hint="eastAsia"/>
          <w:sz w:val="28"/>
          <w:szCs w:val="28"/>
        </w:rPr>
        <w:t>也可</w:t>
      </w:r>
      <w:r w:rsidRPr="00555040">
        <w:rPr>
          <w:rFonts w:ascii="Times New Roman" w:eastAsia="宋体" w:hAnsi="Times New Roman" w:hint="eastAsia"/>
          <w:sz w:val="28"/>
          <w:szCs w:val="28"/>
        </w:rPr>
        <w:t>由钢筋混凝土、</w:t>
      </w:r>
      <w:r w:rsidR="00650936">
        <w:rPr>
          <w:rFonts w:ascii="Times New Roman" w:eastAsia="宋体" w:hAnsi="Times New Roman" w:hint="eastAsia"/>
          <w:sz w:val="28"/>
          <w:szCs w:val="28"/>
        </w:rPr>
        <w:t>钢管约束混凝土、</w:t>
      </w:r>
      <w:r w:rsidRPr="00555040">
        <w:rPr>
          <w:rFonts w:ascii="Times New Roman" w:eastAsia="宋体" w:hAnsi="Times New Roman" w:hint="eastAsia"/>
          <w:sz w:val="28"/>
          <w:szCs w:val="28"/>
        </w:rPr>
        <w:t>钢管混凝土和钢结构等不同材料的构件组成。不同材料的框架柱连接处应设置过渡层</w:t>
      </w:r>
      <w:r>
        <w:rPr>
          <w:rFonts w:ascii="Times New Roman" w:eastAsia="宋体" w:hAnsi="Times New Roman" w:hint="eastAsia"/>
          <w:sz w:val="28"/>
          <w:szCs w:val="28"/>
        </w:rPr>
        <w:t>，</w:t>
      </w:r>
      <w:r w:rsidRPr="00555040">
        <w:rPr>
          <w:rFonts w:ascii="Times New Roman" w:eastAsia="宋体" w:hAnsi="Times New Roman" w:hint="eastAsia"/>
          <w:sz w:val="28"/>
          <w:szCs w:val="28"/>
        </w:rPr>
        <w:t>避免刚度和承载力突变。</w:t>
      </w:r>
    </w:p>
    <w:p w14:paraId="59889EB1" w14:textId="2B9C90EB" w:rsidR="00555040" w:rsidRDefault="00E60923" w:rsidP="00E60923">
      <w:pPr>
        <w:pStyle w:val="a8"/>
        <w:spacing w:line="500" w:lineRule="exact"/>
        <w:ind w:firstLineChars="0" w:firstLine="0"/>
        <w:rPr>
          <w:rFonts w:ascii="Times New Roman" w:eastAsia="宋体" w:hAnsi="Times New Roman"/>
          <w:sz w:val="28"/>
          <w:szCs w:val="28"/>
        </w:rPr>
      </w:pPr>
      <w:r w:rsidRPr="00E60923">
        <w:rPr>
          <w:rFonts w:ascii="Times New Roman" w:eastAsia="宋体" w:hAnsi="Times New Roman" w:hint="eastAsia"/>
          <w:color w:val="548DD4" w:themeColor="text2" w:themeTint="99"/>
          <w:szCs w:val="28"/>
        </w:rPr>
        <w:t>条文说明：单柱的抗弯刚度变化不宜超过</w:t>
      </w:r>
      <w:r w:rsidRPr="00E60923">
        <w:rPr>
          <w:rFonts w:ascii="Times New Roman" w:eastAsia="宋体" w:hAnsi="Times New Roman" w:hint="eastAsia"/>
          <w:color w:val="548DD4" w:themeColor="text2" w:themeTint="99"/>
          <w:szCs w:val="28"/>
        </w:rPr>
        <w:t>30%</w:t>
      </w:r>
      <w:r w:rsidRPr="00E60923">
        <w:rPr>
          <w:rFonts w:ascii="Times New Roman" w:eastAsia="宋体" w:hAnsi="Times New Roman" w:hint="eastAsia"/>
          <w:color w:val="548DD4" w:themeColor="text2" w:themeTint="99"/>
          <w:szCs w:val="28"/>
        </w:rPr>
        <w:t>；</w:t>
      </w:r>
      <w:r>
        <w:rPr>
          <w:rFonts w:ascii="Times New Roman" w:eastAsia="宋体" w:hAnsi="Times New Roman"/>
          <w:sz w:val="28"/>
          <w:szCs w:val="28"/>
        </w:rPr>
        <w:tab/>
      </w:r>
    </w:p>
    <w:p w14:paraId="30705FB6" w14:textId="6D26C267" w:rsidR="00E60923" w:rsidRDefault="00E60923" w:rsidP="00E60923">
      <w:pPr>
        <w:pStyle w:val="a8"/>
        <w:numPr>
          <w:ilvl w:val="2"/>
          <w:numId w:val="1"/>
        </w:numPr>
        <w:spacing w:line="500" w:lineRule="exact"/>
        <w:ind w:left="0" w:firstLineChars="0" w:firstLine="0"/>
        <w:rPr>
          <w:rFonts w:ascii="Times New Roman" w:eastAsia="宋体" w:hAnsi="Times New Roman"/>
          <w:sz w:val="28"/>
          <w:szCs w:val="28"/>
        </w:rPr>
      </w:pPr>
      <w:r w:rsidRPr="00E60923">
        <w:rPr>
          <w:rFonts w:ascii="Times New Roman" w:eastAsia="宋体" w:hAnsi="Times New Roman" w:hint="eastAsia"/>
          <w:sz w:val="28"/>
          <w:szCs w:val="28"/>
        </w:rPr>
        <w:t>对于转换层、加强层、空旷的顶层、顶部突出部分、钢</w:t>
      </w:r>
      <w:r w:rsidRPr="00E60923">
        <w:rPr>
          <w:rFonts w:ascii="Times New Roman" w:eastAsia="宋体" w:hAnsi="Times New Roman" w:hint="eastAsia"/>
          <w:sz w:val="28"/>
          <w:szCs w:val="28"/>
        </w:rPr>
        <w:t>-</w:t>
      </w:r>
      <w:r w:rsidRPr="00E60923">
        <w:rPr>
          <w:rFonts w:ascii="Times New Roman" w:eastAsia="宋体" w:hAnsi="Times New Roman" w:hint="eastAsia"/>
          <w:sz w:val="28"/>
          <w:szCs w:val="28"/>
        </w:rPr>
        <w:t>混凝土混合结构与混凝土结构的交接层及邻近楼层应采取可靠的过渡加强措施</w:t>
      </w:r>
      <w:r>
        <w:rPr>
          <w:rFonts w:ascii="Times New Roman" w:eastAsia="宋体" w:hAnsi="Times New Roman" w:hint="eastAsia"/>
          <w:sz w:val="28"/>
          <w:szCs w:val="28"/>
        </w:rPr>
        <w:t>。</w:t>
      </w:r>
    </w:p>
    <w:p w14:paraId="5C2B6CFF" w14:textId="072A89A7" w:rsidR="00A01E8A" w:rsidRDefault="007B5530" w:rsidP="00A01E8A">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7" w:name="_Toc59037349"/>
      <w:r w:rsidRPr="007B5530">
        <w:rPr>
          <w:rFonts w:ascii="Times New Roman" w:eastAsia="宋体" w:hAnsi="Times New Roman" w:hint="eastAsia"/>
          <w:sz w:val="32"/>
          <w:szCs w:val="32"/>
        </w:rPr>
        <w:t>楼盖结构</w:t>
      </w:r>
      <w:bookmarkEnd w:id="27"/>
    </w:p>
    <w:p w14:paraId="474D0E5A" w14:textId="5BA04954" w:rsidR="00F21C88" w:rsidRDefault="00D81D05" w:rsidP="00D81D05">
      <w:pPr>
        <w:pStyle w:val="a8"/>
        <w:numPr>
          <w:ilvl w:val="2"/>
          <w:numId w:val="1"/>
        </w:numPr>
        <w:spacing w:line="500" w:lineRule="exact"/>
        <w:ind w:left="0" w:firstLineChars="0" w:firstLine="0"/>
        <w:rPr>
          <w:rFonts w:ascii="Times New Roman" w:eastAsia="宋体" w:hAnsi="Times New Roman"/>
          <w:sz w:val="28"/>
          <w:szCs w:val="28"/>
        </w:rPr>
      </w:pPr>
      <w:r w:rsidRPr="00D81D05">
        <w:rPr>
          <w:rFonts w:ascii="Times New Roman" w:eastAsia="宋体" w:hAnsi="Times New Roman"/>
          <w:sz w:val="28"/>
          <w:szCs w:val="28"/>
        </w:rPr>
        <w:t>钢</w:t>
      </w:r>
      <w:r w:rsidRPr="00D81D05">
        <w:rPr>
          <w:rFonts w:ascii="Times New Roman" w:eastAsia="宋体" w:hAnsi="Times New Roman"/>
          <w:sz w:val="28"/>
          <w:szCs w:val="28"/>
        </w:rPr>
        <w:t>-</w:t>
      </w:r>
      <w:r w:rsidRPr="00D81D05">
        <w:rPr>
          <w:rFonts w:ascii="Times New Roman" w:eastAsia="宋体" w:hAnsi="Times New Roman"/>
          <w:sz w:val="28"/>
          <w:szCs w:val="28"/>
        </w:rPr>
        <w:t>混凝土混合结构的楼盖应具有良好的水平刚度和整体性，确保整个抗侧力结构在任意方向水平荷载作用下能协同工作</w:t>
      </w:r>
      <w:r w:rsidR="00F21C88">
        <w:rPr>
          <w:rFonts w:ascii="Times New Roman" w:eastAsia="宋体" w:hAnsi="Times New Roman" w:hint="eastAsia"/>
          <w:sz w:val="28"/>
          <w:szCs w:val="28"/>
        </w:rPr>
        <w:t>。</w:t>
      </w:r>
    </w:p>
    <w:p w14:paraId="6F364730" w14:textId="10DB475A" w:rsidR="00D81D05" w:rsidRPr="00D81D05" w:rsidRDefault="00D81D05" w:rsidP="00D81D05">
      <w:pPr>
        <w:pStyle w:val="a8"/>
        <w:numPr>
          <w:ilvl w:val="2"/>
          <w:numId w:val="1"/>
        </w:numPr>
        <w:spacing w:line="500" w:lineRule="exact"/>
        <w:ind w:left="0" w:firstLineChars="0" w:firstLine="0"/>
        <w:rPr>
          <w:rFonts w:ascii="Times New Roman" w:eastAsia="宋体" w:hAnsi="Times New Roman"/>
          <w:sz w:val="28"/>
          <w:szCs w:val="28"/>
        </w:rPr>
      </w:pPr>
      <w:r w:rsidRPr="00D81D05">
        <w:rPr>
          <w:rFonts w:ascii="Times New Roman" w:eastAsia="宋体" w:hAnsi="Times New Roman"/>
          <w:sz w:val="28"/>
          <w:szCs w:val="28"/>
        </w:rPr>
        <w:t>抗震设防的高层建筑钢</w:t>
      </w:r>
      <w:r w:rsidRPr="00D81D05">
        <w:rPr>
          <w:rFonts w:ascii="Times New Roman" w:eastAsia="宋体" w:hAnsi="Times New Roman"/>
          <w:sz w:val="28"/>
          <w:szCs w:val="28"/>
        </w:rPr>
        <w:t>-</w:t>
      </w:r>
      <w:r w:rsidRPr="00D81D05">
        <w:rPr>
          <w:rFonts w:ascii="Times New Roman" w:eastAsia="宋体" w:hAnsi="Times New Roman"/>
          <w:sz w:val="28"/>
          <w:szCs w:val="28"/>
        </w:rPr>
        <w:t>混凝土混合结构的楼盖体系的布置宜符合下列规定：</w:t>
      </w:r>
    </w:p>
    <w:p w14:paraId="3FC5181B" w14:textId="25FC784F" w:rsidR="00D81D05" w:rsidRDefault="00D81D05" w:rsidP="00D81D05">
      <w:pPr>
        <w:spacing w:line="500" w:lineRule="exact"/>
        <w:ind w:firstLineChars="0" w:firstLine="420"/>
        <w:rPr>
          <w:rFonts w:ascii="Times New Roman" w:eastAsia="宋体" w:hAnsi="Times New Roman"/>
          <w:sz w:val="28"/>
          <w:szCs w:val="28"/>
        </w:rPr>
      </w:pPr>
      <w:r w:rsidRPr="00D81D05">
        <w:rPr>
          <w:rFonts w:ascii="Times New Roman" w:eastAsia="宋体" w:hAnsi="Times New Roman"/>
          <w:sz w:val="28"/>
          <w:szCs w:val="28"/>
        </w:rPr>
        <w:t xml:space="preserve">1 </w:t>
      </w:r>
      <w:r w:rsidRPr="00D81D05">
        <w:rPr>
          <w:rFonts w:ascii="Times New Roman" w:eastAsia="宋体" w:hAnsi="Times New Roman"/>
          <w:sz w:val="28"/>
          <w:szCs w:val="28"/>
        </w:rPr>
        <w:t>楼面宜采用压型钢板</w:t>
      </w:r>
      <w:r w:rsidR="008454F0">
        <w:rPr>
          <w:rFonts w:ascii="Times New Roman" w:eastAsia="宋体" w:hAnsi="Times New Roman" w:hint="eastAsia"/>
          <w:sz w:val="28"/>
          <w:szCs w:val="28"/>
        </w:rPr>
        <w:t>或钢筋桁架楼承板</w:t>
      </w:r>
      <w:r w:rsidRPr="00D81D05">
        <w:rPr>
          <w:rFonts w:ascii="Times New Roman" w:eastAsia="宋体" w:hAnsi="Times New Roman"/>
          <w:sz w:val="28"/>
          <w:szCs w:val="28"/>
        </w:rPr>
        <w:t>现浇混凝土组合楼板、普通现浇混凝土楼板</w:t>
      </w:r>
      <w:r w:rsidR="008454F0">
        <w:rPr>
          <w:rFonts w:ascii="Times New Roman" w:eastAsia="宋体" w:hAnsi="Times New Roman" w:hint="eastAsia"/>
          <w:sz w:val="28"/>
          <w:szCs w:val="28"/>
        </w:rPr>
        <w:t>、</w:t>
      </w:r>
      <w:r w:rsidRPr="00D81D05">
        <w:rPr>
          <w:rFonts w:ascii="Times New Roman" w:eastAsia="宋体" w:hAnsi="Times New Roman"/>
          <w:sz w:val="28"/>
          <w:szCs w:val="28"/>
        </w:rPr>
        <w:t>预应力叠合板</w:t>
      </w:r>
      <w:r w:rsidR="005E1C86">
        <w:rPr>
          <w:rFonts w:ascii="Times New Roman" w:eastAsia="宋体" w:hAnsi="Times New Roman" w:hint="eastAsia"/>
          <w:sz w:val="28"/>
          <w:szCs w:val="28"/>
        </w:rPr>
        <w:t>、钢筋桁架叠合板</w:t>
      </w:r>
      <w:r w:rsidR="00F31268">
        <w:rPr>
          <w:rFonts w:ascii="Times New Roman" w:eastAsia="宋体" w:hAnsi="Times New Roman" w:hint="eastAsia"/>
          <w:sz w:val="28"/>
          <w:szCs w:val="28"/>
        </w:rPr>
        <w:t>、预应力空心板</w:t>
      </w:r>
      <w:r w:rsidR="008454F0">
        <w:rPr>
          <w:rFonts w:ascii="Times New Roman" w:eastAsia="宋体" w:hAnsi="Times New Roman" w:hint="eastAsia"/>
          <w:sz w:val="28"/>
          <w:szCs w:val="28"/>
        </w:rPr>
        <w:t>或预应力双</w:t>
      </w:r>
      <w:r w:rsidR="008454F0">
        <w:rPr>
          <w:rFonts w:ascii="Times New Roman" w:eastAsia="宋体" w:hAnsi="Times New Roman" w:hint="eastAsia"/>
          <w:sz w:val="28"/>
          <w:szCs w:val="28"/>
        </w:rPr>
        <w:t>T</w:t>
      </w:r>
      <w:r w:rsidR="008454F0">
        <w:rPr>
          <w:rFonts w:ascii="Times New Roman" w:eastAsia="宋体" w:hAnsi="Times New Roman" w:hint="eastAsia"/>
          <w:sz w:val="28"/>
          <w:szCs w:val="28"/>
        </w:rPr>
        <w:t>板</w:t>
      </w:r>
      <w:r w:rsidRPr="00D81D05">
        <w:rPr>
          <w:rFonts w:ascii="Times New Roman" w:eastAsia="宋体" w:hAnsi="Times New Roman"/>
          <w:sz w:val="28"/>
          <w:szCs w:val="28"/>
        </w:rPr>
        <w:t>，也可采用其他轻型楼板；楼板与钢梁应可靠连接，保证楼盖的整体性。</w:t>
      </w:r>
    </w:p>
    <w:p w14:paraId="439A2F83" w14:textId="77777777" w:rsidR="00D81D05" w:rsidRDefault="00D81D05" w:rsidP="00D81D05">
      <w:pPr>
        <w:spacing w:line="500" w:lineRule="exact"/>
        <w:ind w:firstLineChars="0" w:firstLine="420"/>
        <w:rPr>
          <w:rFonts w:ascii="Times New Roman" w:eastAsia="宋体" w:hAnsi="Times New Roman"/>
          <w:sz w:val="28"/>
          <w:szCs w:val="28"/>
        </w:rPr>
      </w:pPr>
      <w:r w:rsidRPr="00D81D05">
        <w:rPr>
          <w:rFonts w:ascii="Times New Roman" w:eastAsia="宋体" w:hAnsi="Times New Roman"/>
          <w:sz w:val="28"/>
          <w:szCs w:val="28"/>
        </w:rPr>
        <w:t xml:space="preserve">2 </w:t>
      </w:r>
      <w:r w:rsidRPr="00D81D05">
        <w:rPr>
          <w:rFonts w:ascii="Times New Roman" w:eastAsia="宋体" w:hAnsi="Times New Roman"/>
          <w:sz w:val="28"/>
          <w:szCs w:val="28"/>
        </w:rPr>
        <w:t>机房设备层、避难层及外伸臂桁架上下弦杆所在楼层的楼板宜采用现浇钢筋混凝土楼板，并应采取加强措施；</w:t>
      </w:r>
    </w:p>
    <w:p w14:paraId="0B964FF5" w14:textId="20093FC2" w:rsidR="00F21C88" w:rsidRDefault="00D81D05" w:rsidP="00F21C88">
      <w:pPr>
        <w:spacing w:line="500" w:lineRule="exact"/>
        <w:ind w:firstLineChars="0" w:firstLine="420"/>
        <w:rPr>
          <w:rFonts w:ascii="Times New Roman" w:eastAsia="宋体" w:hAnsi="Times New Roman"/>
          <w:sz w:val="28"/>
          <w:szCs w:val="28"/>
        </w:rPr>
      </w:pPr>
      <w:r w:rsidRPr="00D81D05">
        <w:rPr>
          <w:rFonts w:ascii="Times New Roman" w:eastAsia="宋体" w:hAnsi="Times New Roman"/>
          <w:sz w:val="28"/>
          <w:szCs w:val="28"/>
        </w:rPr>
        <w:t xml:space="preserve">3 </w:t>
      </w:r>
      <w:r w:rsidRPr="00D81D05">
        <w:rPr>
          <w:rFonts w:ascii="Times New Roman" w:eastAsia="宋体" w:hAnsi="Times New Roman"/>
          <w:sz w:val="28"/>
          <w:szCs w:val="28"/>
        </w:rPr>
        <w:t>转换层楼盖不宜开大洞口。对建筑物楼面有较大开洞或为转换层楼面时，应采用现浇混凝土楼板；对楼板大开洞部位宜在计算分析的基础上采取适当的加强措施。</w:t>
      </w:r>
    </w:p>
    <w:p w14:paraId="46603F51" w14:textId="77777777" w:rsidR="003D393D" w:rsidRDefault="00D81D05" w:rsidP="003D393D">
      <w:pPr>
        <w:pStyle w:val="a8"/>
        <w:numPr>
          <w:ilvl w:val="2"/>
          <w:numId w:val="1"/>
        </w:numPr>
        <w:spacing w:line="500" w:lineRule="exact"/>
        <w:ind w:left="0" w:firstLineChars="0" w:firstLine="0"/>
        <w:rPr>
          <w:rFonts w:ascii="Times New Roman" w:eastAsia="宋体" w:hAnsi="Times New Roman"/>
          <w:sz w:val="28"/>
          <w:szCs w:val="28"/>
        </w:rPr>
      </w:pPr>
      <w:r w:rsidRPr="00D81D05">
        <w:rPr>
          <w:rFonts w:ascii="Times New Roman" w:eastAsia="宋体" w:hAnsi="Times New Roman"/>
          <w:sz w:val="28"/>
          <w:szCs w:val="28"/>
        </w:rPr>
        <w:t>抗震设防的高层建筑钢</w:t>
      </w:r>
      <w:r w:rsidRPr="00D81D05">
        <w:rPr>
          <w:rFonts w:ascii="Times New Roman" w:eastAsia="宋体" w:hAnsi="Times New Roman"/>
          <w:sz w:val="28"/>
          <w:szCs w:val="28"/>
        </w:rPr>
        <w:t>-</w:t>
      </w:r>
      <w:r w:rsidRPr="00D81D05">
        <w:rPr>
          <w:rFonts w:ascii="Times New Roman" w:eastAsia="宋体" w:hAnsi="Times New Roman"/>
          <w:sz w:val="28"/>
          <w:szCs w:val="28"/>
        </w:rPr>
        <w:t>混凝土混合结构的楼盖尚应符合下列规定：</w:t>
      </w:r>
    </w:p>
    <w:p w14:paraId="454ABC60" w14:textId="2512FBE4" w:rsidR="003D393D" w:rsidRDefault="00D81D05" w:rsidP="003D393D">
      <w:pPr>
        <w:pStyle w:val="a8"/>
        <w:spacing w:line="500" w:lineRule="exact"/>
        <w:ind w:firstLine="560"/>
        <w:rPr>
          <w:rFonts w:ascii="Times New Roman" w:eastAsia="宋体" w:hAnsi="Times New Roman"/>
          <w:sz w:val="28"/>
          <w:szCs w:val="28"/>
        </w:rPr>
      </w:pPr>
      <w:r w:rsidRPr="003D393D">
        <w:rPr>
          <w:rFonts w:ascii="Times New Roman" w:eastAsia="宋体" w:hAnsi="Times New Roman"/>
          <w:sz w:val="28"/>
          <w:szCs w:val="28"/>
        </w:rPr>
        <w:lastRenderedPageBreak/>
        <w:t>1</w:t>
      </w:r>
      <w:r w:rsidR="003D393D">
        <w:rPr>
          <w:rFonts w:ascii="Times New Roman" w:eastAsia="宋体" w:hAnsi="Times New Roman" w:hint="eastAsia"/>
          <w:sz w:val="28"/>
          <w:szCs w:val="28"/>
        </w:rPr>
        <w:t>无现浇叠合层的预制板，板端搁置在梁上的长度不宜小于</w:t>
      </w:r>
      <w:r w:rsidR="003D393D">
        <w:rPr>
          <w:rFonts w:ascii="Times New Roman" w:eastAsia="宋体" w:hAnsi="Times New Roman" w:hint="eastAsia"/>
          <w:sz w:val="28"/>
          <w:szCs w:val="28"/>
        </w:rPr>
        <w:t>5</w:t>
      </w:r>
      <w:r w:rsidR="003D393D">
        <w:rPr>
          <w:rFonts w:ascii="Times New Roman" w:eastAsia="宋体" w:hAnsi="Times New Roman"/>
          <w:sz w:val="28"/>
          <w:szCs w:val="28"/>
        </w:rPr>
        <w:t>0mm</w:t>
      </w:r>
      <w:r w:rsidR="00C064C1">
        <w:rPr>
          <w:rFonts w:ascii="Times New Roman" w:eastAsia="宋体" w:hAnsi="Times New Roman" w:hint="eastAsia"/>
          <w:sz w:val="28"/>
          <w:szCs w:val="28"/>
        </w:rPr>
        <w:t>；</w:t>
      </w:r>
    </w:p>
    <w:p w14:paraId="515EE5EB" w14:textId="579654FC" w:rsidR="00A912DF" w:rsidRDefault="00A912DF" w:rsidP="003D393D">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2</w:t>
      </w:r>
      <w:r>
        <w:rPr>
          <w:rFonts w:ascii="Times New Roman" w:eastAsia="宋体" w:hAnsi="Times New Roman"/>
          <w:sz w:val="28"/>
          <w:szCs w:val="28"/>
        </w:rPr>
        <w:t xml:space="preserve"> </w:t>
      </w:r>
      <w:r>
        <w:rPr>
          <w:rFonts w:ascii="Times New Roman" w:eastAsia="宋体" w:hAnsi="Times New Roman" w:hint="eastAsia"/>
          <w:sz w:val="28"/>
          <w:szCs w:val="28"/>
        </w:rPr>
        <w:t>预制空心板孔端应有堵头，堵头深度不宜小于</w:t>
      </w:r>
      <w:r>
        <w:rPr>
          <w:rFonts w:ascii="Times New Roman" w:eastAsia="宋体" w:hAnsi="Times New Roman" w:hint="eastAsia"/>
          <w:sz w:val="28"/>
          <w:szCs w:val="28"/>
        </w:rPr>
        <w:t>6</w:t>
      </w:r>
      <w:r>
        <w:rPr>
          <w:rFonts w:ascii="Times New Roman" w:eastAsia="宋体" w:hAnsi="Times New Roman"/>
          <w:sz w:val="28"/>
          <w:szCs w:val="28"/>
        </w:rPr>
        <w:t>0mm</w:t>
      </w:r>
      <w:r>
        <w:rPr>
          <w:rFonts w:ascii="Times New Roman" w:eastAsia="宋体" w:hAnsi="Times New Roman" w:hint="eastAsia"/>
          <w:sz w:val="28"/>
          <w:szCs w:val="28"/>
        </w:rPr>
        <w:t>，并应采用强度等级不低于</w:t>
      </w:r>
      <w:r>
        <w:rPr>
          <w:rFonts w:ascii="Times New Roman" w:eastAsia="宋体" w:hAnsi="Times New Roman" w:hint="eastAsia"/>
          <w:sz w:val="28"/>
          <w:szCs w:val="28"/>
        </w:rPr>
        <w:t>C</w:t>
      </w:r>
      <w:r>
        <w:rPr>
          <w:rFonts w:ascii="Times New Roman" w:eastAsia="宋体" w:hAnsi="Times New Roman"/>
          <w:sz w:val="28"/>
          <w:szCs w:val="28"/>
        </w:rPr>
        <w:t>20</w:t>
      </w:r>
      <w:r>
        <w:rPr>
          <w:rFonts w:ascii="Times New Roman" w:eastAsia="宋体" w:hAnsi="Times New Roman" w:hint="eastAsia"/>
          <w:sz w:val="28"/>
          <w:szCs w:val="28"/>
        </w:rPr>
        <w:t>的混凝土浇灌密实</w:t>
      </w:r>
      <w:r w:rsidR="00C064C1">
        <w:rPr>
          <w:rFonts w:ascii="Times New Roman" w:eastAsia="宋体" w:hAnsi="Times New Roman" w:hint="eastAsia"/>
          <w:sz w:val="28"/>
          <w:szCs w:val="28"/>
        </w:rPr>
        <w:t>；</w:t>
      </w:r>
    </w:p>
    <w:p w14:paraId="09B393C5" w14:textId="6F2E89BC" w:rsidR="00D81D05" w:rsidRDefault="00A912DF" w:rsidP="003D393D">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 xml:space="preserve">4 </w:t>
      </w:r>
      <w:r w:rsidR="00D81D05" w:rsidRPr="00D81D05">
        <w:rPr>
          <w:rFonts w:ascii="Times New Roman" w:eastAsia="宋体" w:hAnsi="Times New Roman"/>
          <w:sz w:val="28"/>
          <w:szCs w:val="28"/>
        </w:rPr>
        <w:t>型钢板可采用开口型板、闭口型板或带钢筋桁架的楼承板等不同形式。当采用压型钢板混凝土组合楼板时，楼板混凝土可采用轻质混凝土，其强度等级不应低于</w:t>
      </w:r>
      <w:r w:rsidR="00D81D05" w:rsidRPr="00D81D05">
        <w:rPr>
          <w:rFonts w:ascii="Times New Roman" w:eastAsia="宋体" w:hAnsi="Times New Roman"/>
          <w:sz w:val="28"/>
          <w:szCs w:val="28"/>
        </w:rPr>
        <w:t>LC25</w:t>
      </w:r>
      <w:r w:rsidR="00C064C1">
        <w:rPr>
          <w:rFonts w:ascii="Times New Roman" w:eastAsia="宋体" w:hAnsi="Times New Roman" w:hint="eastAsia"/>
          <w:sz w:val="28"/>
          <w:szCs w:val="28"/>
        </w:rPr>
        <w:t>；</w:t>
      </w:r>
    </w:p>
    <w:p w14:paraId="4AA63D42" w14:textId="67DD05D1" w:rsidR="00D81D05" w:rsidRDefault="00A912DF" w:rsidP="003D393D">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 xml:space="preserve">5 </w:t>
      </w:r>
      <w:r w:rsidR="00D81D05" w:rsidRPr="00D81D05">
        <w:rPr>
          <w:rFonts w:ascii="Times New Roman" w:eastAsia="宋体" w:hAnsi="Times New Roman"/>
          <w:sz w:val="28"/>
          <w:szCs w:val="28"/>
        </w:rPr>
        <w:t>装配整体式钢筋混凝土楼盖每层应设置钢筋混凝土现浇层。现浇层厚度不应小于</w:t>
      </w:r>
      <w:r w:rsidR="00D81D05" w:rsidRPr="00D81D05">
        <w:rPr>
          <w:rFonts w:ascii="Times New Roman" w:eastAsia="宋体" w:hAnsi="Times New Roman"/>
          <w:sz w:val="28"/>
          <w:szCs w:val="28"/>
        </w:rPr>
        <w:t>50mm</w:t>
      </w:r>
      <w:r w:rsidR="00D81D05" w:rsidRPr="00D81D05">
        <w:rPr>
          <w:rFonts w:ascii="Times New Roman" w:eastAsia="宋体" w:hAnsi="Times New Roman"/>
          <w:sz w:val="28"/>
          <w:szCs w:val="28"/>
        </w:rPr>
        <w:t>，并应双向配置直径不小于</w:t>
      </w:r>
      <w:r w:rsidR="00D81D05" w:rsidRPr="00D81D05">
        <w:rPr>
          <w:rFonts w:ascii="Times New Roman" w:eastAsia="宋体" w:hAnsi="Times New Roman"/>
          <w:sz w:val="28"/>
          <w:szCs w:val="28"/>
        </w:rPr>
        <w:t>6mm</w:t>
      </w:r>
      <w:r w:rsidR="00D81D05" w:rsidRPr="00D81D05">
        <w:rPr>
          <w:rFonts w:ascii="Times New Roman" w:eastAsia="宋体" w:hAnsi="Times New Roman"/>
          <w:sz w:val="28"/>
          <w:szCs w:val="28"/>
        </w:rPr>
        <w:t>、</w:t>
      </w:r>
      <w:r w:rsidR="00D81D05" w:rsidRPr="00D81D05">
        <w:rPr>
          <w:rFonts w:ascii="Times New Roman" w:eastAsia="宋体" w:hAnsi="Times New Roman"/>
          <w:sz w:val="28"/>
          <w:szCs w:val="28"/>
        </w:rPr>
        <w:t xml:space="preserve"> </w:t>
      </w:r>
      <w:r w:rsidR="00D81D05" w:rsidRPr="00D81D05">
        <w:rPr>
          <w:rFonts w:ascii="Times New Roman" w:eastAsia="宋体" w:hAnsi="Times New Roman"/>
          <w:sz w:val="28"/>
          <w:szCs w:val="28"/>
        </w:rPr>
        <w:t>间距不大于</w:t>
      </w:r>
      <w:r w:rsidR="00D81D05" w:rsidRPr="00D81D05">
        <w:rPr>
          <w:rFonts w:ascii="Times New Roman" w:eastAsia="宋体" w:hAnsi="Times New Roman"/>
          <w:sz w:val="28"/>
          <w:szCs w:val="28"/>
        </w:rPr>
        <w:t>200mm</w:t>
      </w:r>
      <w:r w:rsidR="00D81D05" w:rsidRPr="00D81D05">
        <w:rPr>
          <w:rFonts w:ascii="Times New Roman" w:eastAsia="宋体" w:hAnsi="Times New Roman"/>
          <w:sz w:val="28"/>
          <w:szCs w:val="28"/>
        </w:rPr>
        <w:t>的钢筋网，钢筋应可靠锚固。</w:t>
      </w:r>
    </w:p>
    <w:p w14:paraId="5A6A3AB0" w14:textId="7D723342" w:rsidR="00F21C88" w:rsidRDefault="00C13CA9" w:rsidP="00D81D05">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房屋的顶层、结构转换层、大底盘多塔楼结构的底盘顶层、平面复杂或开洞过大的楼层、作为上部结构嵌固部位的地下室楼层应采用现浇楼盖结构。</w:t>
      </w:r>
      <w:r w:rsidRPr="00C13CA9">
        <w:rPr>
          <w:rFonts w:ascii="Times New Roman" w:eastAsia="宋体" w:hAnsi="Times New Roman" w:hint="eastAsia"/>
          <w:sz w:val="28"/>
          <w:szCs w:val="28"/>
        </w:rPr>
        <w:t>房屋顶层的板厚不</w:t>
      </w:r>
      <w:r w:rsidR="008C7588">
        <w:rPr>
          <w:rFonts w:ascii="Times New Roman" w:eastAsia="宋体" w:hAnsi="Times New Roman" w:hint="eastAsia"/>
          <w:sz w:val="28"/>
          <w:szCs w:val="28"/>
        </w:rPr>
        <w:t>宜</w:t>
      </w:r>
      <w:r w:rsidRPr="00C13CA9">
        <w:rPr>
          <w:rFonts w:ascii="Times New Roman" w:eastAsia="宋体" w:hAnsi="Times New Roman" w:hint="eastAsia"/>
          <w:sz w:val="28"/>
          <w:szCs w:val="28"/>
        </w:rPr>
        <w:t>小于</w:t>
      </w:r>
      <w:r w:rsidRPr="00C13CA9">
        <w:rPr>
          <w:rFonts w:ascii="Times New Roman" w:eastAsia="宋体" w:hAnsi="Times New Roman" w:hint="eastAsia"/>
          <w:sz w:val="28"/>
          <w:szCs w:val="28"/>
        </w:rPr>
        <w:t>120mm</w:t>
      </w:r>
      <w:r w:rsidR="008C7588">
        <w:rPr>
          <w:rFonts w:ascii="Times New Roman" w:eastAsia="宋体" w:hAnsi="Times New Roman" w:hint="eastAsia"/>
          <w:sz w:val="28"/>
          <w:szCs w:val="28"/>
        </w:rPr>
        <w:t>；普通地下室顶板厚度不宜小于</w:t>
      </w:r>
      <w:r w:rsidR="008C7588">
        <w:rPr>
          <w:rFonts w:ascii="Times New Roman" w:eastAsia="宋体" w:hAnsi="Times New Roman" w:hint="eastAsia"/>
          <w:sz w:val="28"/>
          <w:szCs w:val="28"/>
        </w:rPr>
        <w:t>1</w:t>
      </w:r>
      <w:r w:rsidR="008C7588">
        <w:rPr>
          <w:rFonts w:ascii="Times New Roman" w:eastAsia="宋体" w:hAnsi="Times New Roman"/>
          <w:sz w:val="28"/>
          <w:szCs w:val="28"/>
        </w:rPr>
        <w:t>60mm</w:t>
      </w:r>
      <w:r w:rsidR="00662A39">
        <w:rPr>
          <w:rFonts w:ascii="Times New Roman" w:eastAsia="宋体" w:hAnsi="Times New Roman" w:hint="eastAsia"/>
          <w:sz w:val="28"/>
          <w:szCs w:val="28"/>
        </w:rPr>
        <w:t>；</w:t>
      </w:r>
      <w:r w:rsidR="008C7588">
        <w:rPr>
          <w:rFonts w:ascii="Times New Roman" w:eastAsia="宋体" w:hAnsi="Times New Roman" w:hint="eastAsia"/>
          <w:sz w:val="28"/>
          <w:szCs w:val="28"/>
        </w:rPr>
        <w:t>作为上部结构嵌固部位的地下室楼层的顶楼盖，</w:t>
      </w:r>
      <w:r w:rsidRPr="00C13CA9">
        <w:rPr>
          <w:rFonts w:ascii="Times New Roman" w:eastAsia="宋体" w:hAnsi="Times New Roman" w:hint="eastAsia"/>
          <w:sz w:val="28"/>
          <w:szCs w:val="28"/>
        </w:rPr>
        <w:t>板厚不宜小于</w:t>
      </w:r>
      <w:r w:rsidRPr="00C13CA9">
        <w:rPr>
          <w:rFonts w:ascii="Times New Roman" w:eastAsia="宋体" w:hAnsi="Times New Roman" w:hint="eastAsia"/>
          <w:sz w:val="28"/>
          <w:szCs w:val="28"/>
        </w:rPr>
        <w:t>1</w:t>
      </w:r>
      <w:r w:rsidR="008C7588">
        <w:rPr>
          <w:rFonts w:ascii="Times New Roman" w:eastAsia="宋体" w:hAnsi="Times New Roman"/>
          <w:sz w:val="28"/>
          <w:szCs w:val="28"/>
        </w:rPr>
        <w:t>8</w:t>
      </w:r>
      <w:r w:rsidRPr="00C13CA9">
        <w:rPr>
          <w:rFonts w:ascii="Times New Roman" w:eastAsia="宋体" w:hAnsi="Times New Roman" w:hint="eastAsia"/>
          <w:sz w:val="28"/>
          <w:szCs w:val="28"/>
        </w:rPr>
        <w:t>0mm</w:t>
      </w:r>
      <w:r w:rsidRPr="00C13CA9">
        <w:rPr>
          <w:rFonts w:ascii="Times New Roman" w:eastAsia="宋体" w:hAnsi="Times New Roman" w:hint="eastAsia"/>
          <w:sz w:val="28"/>
          <w:szCs w:val="28"/>
        </w:rPr>
        <w:t>。</w:t>
      </w:r>
      <w:r w:rsidR="00D81D05" w:rsidRPr="00D81D05">
        <w:rPr>
          <w:rFonts w:ascii="Times New Roman" w:eastAsia="宋体" w:hAnsi="Times New Roman"/>
          <w:sz w:val="28"/>
          <w:szCs w:val="28"/>
        </w:rPr>
        <w:t>首层、顶层、转换层的楼板宜双向配筋，每方向的配筋率不宜小于</w:t>
      </w:r>
      <w:r w:rsidR="00D81D05" w:rsidRPr="00D81D05">
        <w:rPr>
          <w:rFonts w:ascii="Times New Roman" w:eastAsia="宋体" w:hAnsi="Times New Roman"/>
          <w:sz w:val="28"/>
          <w:szCs w:val="28"/>
        </w:rPr>
        <w:t>0.</w:t>
      </w:r>
      <w:r w:rsidR="00807A99">
        <w:rPr>
          <w:rFonts w:ascii="Times New Roman" w:eastAsia="宋体" w:hAnsi="Times New Roman"/>
          <w:sz w:val="28"/>
          <w:szCs w:val="28"/>
        </w:rPr>
        <w:t>5</w:t>
      </w:r>
      <w:r w:rsidR="00F21C88">
        <w:rPr>
          <w:rFonts w:ascii="Times New Roman" w:eastAsia="宋体" w:hAnsi="Times New Roman"/>
          <w:sz w:val="28"/>
          <w:szCs w:val="28"/>
        </w:rPr>
        <w:t>%</w:t>
      </w:r>
      <w:r w:rsidR="00F21C88">
        <w:rPr>
          <w:rFonts w:ascii="Times New Roman" w:eastAsia="宋体" w:hAnsi="Times New Roman" w:hint="eastAsia"/>
          <w:sz w:val="28"/>
          <w:szCs w:val="28"/>
        </w:rPr>
        <w:t>。</w:t>
      </w:r>
    </w:p>
    <w:p w14:paraId="5BF16A3B" w14:textId="77777777" w:rsidR="00F21C88" w:rsidRDefault="00D81D05" w:rsidP="00D81D05">
      <w:pPr>
        <w:pStyle w:val="a8"/>
        <w:numPr>
          <w:ilvl w:val="2"/>
          <w:numId w:val="1"/>
        </w:numPr>
        <w:spacing w:line="500" w:lineRule="exact"/>
        <w:ind w:left="0" w:firstLineChars="0" w:firstLine="0"/>
        <w:rPr>
          <w:rFonts w:ascii="Times New Roman" w:eastAsia="宋体" w:hAnsi="Times New Roman"/>
          <w:sz w:val="28"/>
          <w:szCs w:val="28"/>
        </w:rPr>
      </w:pPr>
      <w:r w:rsidRPr="00D81D05">
        <w:rPr>
          <w:rFonts w:ascii="Times New Roman" w:eastAsia="宋体" w:hAnsi="Times New Roman"/>
          <w:sz w:val="28"/>
          <w:szCs w:val="28"/>
        </w:rPr>
        <w:t>当结构进行弹性分析时，宜考虑现浇钢筋混凝土楼板与钢梁共同工作，但楼板与钢梁之间应设置可靠连接，并应同时满足承载力和刚度的要求。当结构进行弹塑性分析时，不宜考虑楼板与梁的共同作用。</w:t>
      </w:r>
    </w:p>
    <w:p w14:paraId="0F366AD0" w14:textId="578546C1" w:rsidR="00D81D05" w:rsidRPr="00D81D05" w:rsidRDefault="00D81D05" w:rsidP="00D81D05">
      <w:pPr>
        <w:pStyle w:val="a8"/>
        <w:numPr>
          <w:ilvl w:val="2"/>
          <w:numId w:val="1"/>
        </w:numPr>
        <w:spacing w:line="500" w:lineRule="exact"/>
        <w:ind w:left="0" w:firstLineChars="0" w:firstLine="0"/>
        <w:rPr>
          <w:rFonts w:ascii="Times New Roman" w:eastAsia="宋体" w:hAnsi="Times New Roman"/>
          <w:sz w:val="28"/>
          <w:szCs w:val="28"/>
        </w:rPr>
      </w:pPr>
      <w:r w:rsidRPr="00D81D05">
        <w:rPr>
          <w:rFonts w:ascii="Times New Roman" w:eastAsia="宋体" w:hAnsi="Times New Roman"/>
          <w:sz w:val="28"/>
          <w:szCs w:val="28"/>
        </w:rPr>
        <w:t>钢框架梁上翼缘采用抗剪连接件与组合楼板连接可靠时，</w:t>
      </w:r>
      <w:r w:rsidRPr="00D81D05">
        <w:rPr>
          <w:rFonts w:ascii="Times New Roman" w:eastAsia="宋体" w:hAnsi="Times New Roman"/>
          <w:sz w:val="28"/>
          <w:szCs w:val="28"/>
        </w:rPr>
        <w:t xml:space="preserve"> </w:t>
      </w:r>
      <w:r w:rsidRPr="00D81D05">
        <w:rPr>
          <w:rFonts w:ascii="Times New Roman" w:eastAsia="宋体" w:hAnsi="Times New Roman"/>
          <w:sz w:val="28"/>
          <w:szCs w:val="28"/>
        </w:rPr>
        <w:t>可不验算地震作用下整体稳定；钢梁出现塑性铰的截面，上下翼缘均应设置侧向支承。</w:t>
      </w:r>
    </w:p>
    <w:p w14:paraId="6943F334" w14:textId="6F8E431F" w:rsidR="00D81D05" w:rsidRDefault="00146E31" w:rsidP="00D81D05">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组合梁、</w:t>
      </w:r>
      <w:r w:rsidR="00D81D05" w:rsidRPr="00D81D05">
        <w:rPr>
          <w:rFonts w:ascii="Times New Roman" w:eastAsia="宋体" w:hAnsi="Times New Roman"/>
          <w:sz w:val="28"/>
          <w:szCs w:val="28"/>
        </w:rPr>
        <w:t>组合楼板的最大挠度，应按荷载效应的准永久组合</w:t>
      </w:r>
      <w:r w:rsidR="00F21C88">
        <w:rPr>
          <w:rFonts w:ascii="Times New Roman" w:eastAsia="宋体" w:hAnsi="Times New Roman" w:hint="eastAsia"/>
          <w:sz w:val="28"/>
          <w:szCs w:val="28"/>
        </w:rPr>
        <w:t>，</w:t>
      </w:r>
      <w:r w:rsidR="00D81D05" w:rsidRPr="00D81D05">
        <w:rPr>
          <w:rFonts w:ascii="Times New Roman" w:eastAsia="宋体" w:hAnsi="Times New Roman"/>
          <w:sz w:val="28"/>
          <w:szCs w:val="28"/>
        </w:rPr>
        <w:t>并考虑荷载长期作用的影响进行计算，其计算值不应超过表</w:t>
      </w:r>
      <w:r w:rsidR="00D81D05" w:rsidRPr="00D81D05">
        <w:rPr>
          <w:rFonts w:ascii="Times New Roman" w:eastAsia="宋体" w:hAnsi="Times New Roman"/>
          <w:sz w:val="28"/>
          <w:szCs w:val="28"/>
        </w:rPr>
        <w:t>4.</w:t>
      </w:r>
      <w:r w:rsidR="00F21C88">
        <w:rPr>
          <w:rFonts w:ascii="Times New Roman" w:eastAsia="宋体" w:hAnsi="Times New Roman"/>
          <w:sz w:val="28"/>
          <w:szCs w:val="28"/>
        </w:rPr>
        <w:t>6</w:t>
      </w:r>
      <w:r w:rsidR="00D81D05" w:rsidRPr="00D81D05">
        <w:rPr>
          <w:rFonts w:ascii="Times New Roman" w:eastAsia="宋体" w:hAnsi="Times New Roman"/>
          <w:sz w:val="28"/>
          <w:szCs w:val="28"/>
        </w:rPr>
        <w:t>.</w:t>
      </w:r>
      <w:r w:rsidR="004C0B29">
        <w:rPr>
          <w:rFonts w:ascii="Times New Roman" w:eastAsia="宋体" w:hAnsi="Times New Roman"/>
          <w:sz w:val="28"/>
          <w:szCs w:val="28"/>
        </w:rPr>
        <w:t>7</w:t>
      </w:r>
      <w:r>
        <w:rPr>
          <w:rFonts w:ascii="Times New Roman" w:eastAsia="宋体" w:hAnsi="Times New Roman"/>
          <w:sz w:val="28"/>
          <w:szCs w:val="28"/>
        </w:rPr>
        <w:t>-1</w:t>
      </w:r>
      <w:r>
        <w:rPr>
          <w:rFonts w:ascii="Times New Roman" w:eastAsia="宋体" w:hAnsi="Times New Roman" w:hint="eastAsia"/>
          <w:sz w:val="28"/>
          <w:szCs w:val="28"/>
        </w:rPr>
        <w:t>和表</w:t>
      </w:r>
      <w:r>
        <w:rPr>
          <w:rFonts w:ascii="Times New Roman" w:eastAsia="宋体" w:hAnsi="Times New Roman" w:hint="eastAsia"/>
          <w:sz w:val="28"/>
          <w:szCs w:val="28"/>
        </w:rPr>
        <w:t>4</w:t>
      </w:r>
      <w:r>
        <w:rPr>
          <w:rFonts w:ascii="Times New Roman" w:eastAsia="宋体" w:hAnsi="Times New Roman"/>
          <w:sz w:val="28"/>
          <w:szCs w:val="28"/>
        </w:rPr>
        <w:t>.6.</w:t>
      </w:r>
      <w:r w:rsidR="004C0B29">
        <w:rPr>
          <w:rFonts w:ascii="Times New Roman" w:eastAsia="宋体" w:hAnsi="Times New Roman"/>
          <w:sz w:val="28"/>
          <w:szCs w:val="28"/>
        </w:rPr>
        <w:t>7</w:t>
      </w:r>
      <w:r>
        <w:rPr>
          <w:rFonts w:ascii="Times New Roman" w:eastAsia="宋体" w:hAnsi="Times New Roman"/>
          <w:sz w:val="28"/>
          <w:szCs w:val="28"/>
        </w:rPr>
        <w:t>-2</w:t>
      </w:r>
      <w:r w:rsidR="00D81D05" w:rsidRPr="00D81D05">
        <w:rPr>
          <w:rFonts w:ascii="Times New Roman" w:eastAsia="宋体" w:hAnsi="Times New Roman"/>
          <w:sz w:val="28"/>
          <w:szCs w:val="28"/>
        </w:rPr>
        <w:t>规定的挠度限值。</w:t>
      </w:r>
    </w:p>
    <w:p w14:paraId="584836CE" w14:textId="27D94DE1" w:rsidR="00691DEE" w:rsidRDefault="00691DEE" w:rsidP="00691DEE">
      <w:pPr>
        <w:spacing w:line="500" w:lineRule="exact"/>
        <w:ind w:firstLine="480"/>
        <w:jc w:val="center"/>
        <w:rPr>
          <w:rFonts w:ascii="Times New Roman" w:eastAsia="宋体" w:hAnsi="Times New Roman"/>
          <w:szCs w:val="28"/>
        </w:rPr>
      </w:pPr>
      <w:r w:rsidRPr="00691DEE">
        <w:rPr>
          <w:rFonts w:ascii="Times New Roman" w:eastAsia="宋体" w:hAnsi="Times New Roman" w:hint="eastAsia"/>
          <w:szCs w:val="28"/>
        </w:rPr>
        <w:t>表</w:t>
      </w:r>
      <w:r w:rsidRPr="00691DEE">
        <w:rPr>
          <w:rFonts w:ascii="Times New Roman" w:eastAsia="宋体" w:hAnsi="Times New Roman" w:hint="eastAsia"/>
          <w:szCs w:val="28"/>
        </w:rPr>
        <w:t>4</w:t>
      </w:r>
      <w:r w:rsidRPr="00691DEE">
        <w:rPr>
          <w:rFonts w:ascii="Times New Roman" w:eastAsia="宋体" w:hAnsi="Times New Roman"/>
          <w:szCs w:val="28"/>
        </w:rPr>
        <w:t>.6.</w:t>
      </w:r>
      <w:r w:rsidR="004C0B29">
        <w:rPr>
          <w:rFonts w:ascii="Times New Roman" w:eastAsia="宋体" w:hAnsi="Times New Roman"/>
          <w:szCs w:val="28"/>
        </w:rPr>
        <w:t>7</w:t>
      </w:r>
      <w:r w:rsidR="00146E31">
        <w:rPr>
          <w:rFonts w:ascii="Times New Roman" w:eastAsia="宋体" w:hAnsi="Times New Roman"/>
          <w:szCs w:val="28"/>
        </w:rPr>
        <w:t>-1</w:t>
      </w:r>
      <w:r w:rsidRPr="00691DEE">
        <w:rPr>
          <w:rFonts w:ascii="Times New Roman" w:eastAsia="宋体" w:hAnsi="Times New Roman"/>
          <w:szCs w:val="28"/>
        </w:rPr>
        <w:t xml:space="preserve"> </w:t>
      </w:r>
      <w:r w:rsidRPr="00691DEE">
        <w:rPr>
          <w:rFonts w:ascii="Times New Roman" w:eastAsia="宋体" w:hAnsi="Times New Roman" w:hint="eastAsia"/>
          <w:szCs w:val="28"/>
        </w:rPr>
        <w:t>组合楼板挠度限制</w:t>
      </w:r>
    </w:p>
    <w:tbl>
      <w:tblPr>
        <w:tblStyle w:val="ac"/>
        <w:tblW w:w="0" w:type="dxa"/>
        <w:tblLook w:val="04A0" w:firstRow="1" w:lastRow="0" w:firstColumn="1" w:lastColumn="0" w:noHBand="0" w:noVBand="1"/>
      </w:tblPr>
      <w:tblGrid>
        <w:gridCol w:w="4140"/>
        <w:gridCol w:w="4156"/>
      </w:tblGrid>
      <w:tr w:rsidR="00691DEE" w14:paraId="70E78F79" w14:textId="77777777" w:rsidTr="00E75E23">
        <w:tc>
          <w:tcPr>
            <w:tcW w:w="4261" w:type="dxa"/>
          </w:tcPr>
          <w:p w14:paraId="0FA26E95" w14:textId="43217C7B" w:rsidR="00691DEE" w:rsidRPr="00062676" w:rsidRDefault="00691DEE" w:rsidP="00062676">
            <w:pPr>
              <w:spacing w:line="240" w:lineRule="auto"/>
              <w:ind w:firstLineChars="0" w:firstLine="0"/>
              <w:jc w:val="center"/>
              <w:rPr>
                <w:rFonts w:ascii="Times New Roman" w:eastAsia="宋体" w:hAnsi="Times New Roman"/>
              </w:rPr>
            </w:pPr>
            <w:r w:rsidRPr="00062676">
              <w:rPr>
                <w:rFonts w:ascii="Times New Roman" w:eastAsia="宋体" w:hAnsi="Times New Roman" w:hint="eastAsia"/>
              </w:rPr>
              <w:t>跨度</w:t>
            </w:r>
          </w:p>
        </w:tc>
        <w:tc>
          <w:tcPr>
            <w:tcW w:w="4261" w:type="dxa"/>
          </w:tcPr>
          <w:p w14:paraId="65791355" w14:textId="5C648FCF" w:rsidR="00691DEE" w:rsidRPr="00062676" w:rsidRDefault="00062676" w:rsidP="00062676">
            <w:pPr>
              <w:spacing w:line="240" w:lineRule="auto"/>
              <w:ind w:firstLineChars="0" w:firstLine="0"/>
              <w:jc w:val="center"/>
              <w:rPr>
                <w:rFonts w:ascii="Times New Roman" w:eastAsia="宋体" w:hAnsi="Times New Roman"/>
              </w:rPr>
            </w:pPr>
            <w:r w:rsidRPr="00062676">
              <w:rPr>
                <w:rFonts w:ascii="Times New Roman" w:eastAsia="宋体" w:hAnsi="Times New Roman" w:hint="eastAsia"/>
              </w:rPr>
              <w:t>挠度限制（以计算跨度</w:t>
            </w:r>
            <w:r w:rsidRPr="00062676">
              <w:rPr>
                <w:rFonts w:ascii="Times New Roman" w:eastAsia="宋体" w:hAnsi="Times New Roman"/>
              </w:rPr>
              <w:t>l</w:t>
            </w:r>
            <w:r w:rsidRPr="00062676">
              <w:rPr>
                <w:rFonts w:ascii="Times New Roman" w:eastAsia="宋体" w:hAnsi="Times New Roman" w:hint="eastAsia"/>
                <w:vertAlign w:val="subscript"/>
              </w:rPr>
              <w:t>0</w:t>
            </w:r>
            <w:r w:rsidRPr="00062676">
              <w:rPr>
                <w:rFonts w:ascii="Times New Roman" w:eastAsia="宋体" w:hAnsi="Times New Roman" w:hint="eastAsia"/>
              </w:rPr>
              <w:t>计算）</w:t>
            </w:r>
          </w:p>
        </w:tc>
      </w:tr>
      <w:tr w:rsidR="00691DEE" w14:paraId="313B9032" w14:textId="77777777" w:rsidTr="00E75E23">
        <w:tc>
          <w:tcPr>
            <w:tcW w:w="4261" w:type="dxa"/>
          </w:tcPr>
          <w:p w14:paraId="7E780EDD" w14:textId="38A90489" w:rsidR="00691DEE" w:rsidRPr="00062676" w:rsidRDefault="00062676" w:rsidP="00062676">
            <w:pPr>
              <w:spacing w:line="240" w:lineRule="auto"/>
              <w:ind w:firstLineChars="0" w:firstLine="0"/>
              <w:jc w:val="center"/>
              <w:rPr>
                <w:rFonts w:ascii="Times New Roman" w:eastAsia="宋体" w:hAnsi="Times New Roman"/>
              </w:rPr>
            </w:pPr>
            <w:r w:rsidRPr="00146E31">
              <w:rPr>
                <w:rFonts w:ascii="Times New Roman" w:eastAsia="宋体" w:hAnsi="Times New Roman"/>
                <w:i/>
                <w:iCs/>
              </w:rPr>
              <w:lastRenderedPageBreak/>
              <w:t>l</w:t>
            </w:r>
            <w:r w:rsidRPr="00146E31">
              <w:rPr>
                <w:rFonts w:ascii="Times New Roman" w:eastAsia="宋体" w:hAnsi="Times New Roman" w:hint="eastAsia"/>
                <w:vertAlign w:val="subscript"/>
              </w:rPr>
              <w:t>0</w:t>
            </w:r>
            <w:r w:rsidRPr="00062676">
              <w:rPr>
                <w:rFonts w:ascii="Times New Roman" w:eastAsia="宋体" w:hAnsi="Times New Roman" w:hint="eastAsia"/>
              </w:rPr>
              <w:t>＜</w:t>
            </w:r>
            <w:r w:rsidRPr="00062676">
              <w:rPr>
                <w:rFonts w:ascii="Times New Roman" w:eastAsia="宋体" w:hAnsi="Times New Roman" w:hint="eastAsia"/>
              </w:rPr>
              <w:t>7m</w:t>
            </w:r>
          </w:p>
        </w:tc>
        <w:tc>
          <w:tcPr>
            <w:tcW w:w="4261" w:type="dxa"/>
          </w:tcPr>
          <w:p w14:paraId="5EDF2281" w14:textId="09C60F6E" w:rsidR="00691DEE" w:rsidRPr="00062676" w:rsidRDefault="00146E31" w:rsidP="00062676">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/200</w:t>
            </w:r>
            <w:r w:rsidR="00062676" w:rsidRPr="00062676">
              <w:rPr>
                <w:rFonts w:ascii="Times New Roman" w:eastAsia="宋体" w:hAnsi="Times New Roman" w:hint="eastAsia"/>
              </w:rPr>
              <w:t>（</w:t>
            </w: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/250</w:t>
            </w:r>
            <w:r w:rsidR="00062676" w:rsidRPr="00062676">
              <w:rPr>
                <w:rFonts w:ascii="Times New Roman" w:eastAsia="宋体" w:hAnsi="Times New Roman" w:hint="eastAsia"/>
              </w:rPr>
              <w:t>）</w:t>
            </w:r>
          </w:p>
        </w:tc>
      </w:tr>
      <w:tr w:rsidR="00691DEE" w14:paraId="354EDB65" w14:textId="77777777" w:rsidTr="00E75E23">
        <w:tc>
          <w:tcPr>
            <w:tcW w:w="4261" w:type="dxa"/>
          </w:tcPr>
          <w:p w14:paraId="5517A621" w14:textId="06ADDCFC" w:rsidR="00691DEE" w:rsidRPr="00062676" w:rsidRDefault="00062676" w:rsidP="00062676">
            <w:pPr>
              <w:spacing w:line="240" w:lineRule="auto"/>
              <w:ind w:firstLineChars="0" w:firstLine="0"/>
              <w:jc w:val="center"/>
              <w:rPr>
                <w:rFonts w:ascii="Times New Roman" w:eastAsia="宋体" w:hAnsi="Times New Roman"/>
              </w:rPr>
            </w:pPr>
            <w:r w:rsidRPr="00062676">
              <w:rPr>
                <w:rFonts w:ascii="Times New Roman" w:eastAsia="宋体" w:hAnsi="Times New Roman"/>
              </w:rPr>
              <w:t>7m≤</w:t>
            </w:r>
            <w:r w:rsidR="00146E31" w:rsidRPr="00146E31">
              <w:rPr>
                <w:rFonts w:ascii="Times New Roman" w:eastAsia="宋体" w:hAnsi="Times New Roman"/>
                <w:i/>
                <w:iCs/>
              </w:rPr>
              <w:t>l</w:t>
            </w:r>
            <w:r w:rsidR="00146E31" w:rsidRPr="00146E31">
              <w:rPr>
                <w:rFonts w:ascii="Times New Roman" w:eastAsia="宋体" w:hAnsi="Times New Roman" w:hint="eastAsia"/>
                <w:vertAlign w:val="subscript"/>
              </w:rPr>
              <w:t>0</w:t>
            </w:r>
            <w:r w:rsidRPr="00062676">
              <w:rPr>
                <w:rFonts w:ascii="Times New Roman" w:eastAsia="宋体" w:hAnsi="Times New Roman" w:hint="eastAsia"/>
              </w:rPr>
              <w:t>≤</w:t>
            </w:r>
            <w:r w:rsidRPr="00062676">
              <w:rPr>
                <w:rFonts w:ascii="Times New Roman" w:eastAsia="宋体" w:hAnsi="Times New Roman"/>
              </w:rPr>
              <w:t>9</w:t>
            </w:r>
            <w:r w:rsidRPr="00062676">
              <w:rPr>
                <w:rFonts w:ascii="Times New Roman" w:eastAsia="宋体" w:hAnsi="Times New Roman" w:hint="eastAsia"/>
              </w:rPr>
              <w:t>m</w:t>
            </w:r>
          </w:p>
        </w:tc>
        <w:tc>
          <w:tcPr>
            <w:tcW w:w="4261" w:type="dxa"/>
          </w:tcPr>
          <w:p w14:paraId="074D2346" w14:textId="2FA9D127" w:rsidR="00691DEE" w:rsidRPr="00062676" w:rsidRDefault="00146E31" w:rsidP="00062676">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/250</w:t>
            </w:r>
            <w:r w:rsidR="00062676" w:rsidRPr="00062676">
              <w:rPr>
                <w:rFonts w:ascii="Times New Roman" w:eastAsia="宋体" w:hAnsi="Times New Roman" w:hint="eastAsia"/>
              </w:rPr>
              <w:t>（</w:t>
            </w: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/300</w:t>
            </w:r>
            <w:r w:rsidR="00062676" w:rsidRPr="00062676">
              <w:rPr>
                <w:rFonts w:ascii="Times New Roman" w:eastAsia="宋体" w:hAnsi="Times New Roman" w:hint="eastAsia"/>
              </w:rPr>
              <w:t>）</w:t>
            </w:r>
          </w:p>
        </w:tc>
      </w:tr>
      <w:tr w:rsidR="00691DEE" w14:paraId="6354B144" w14:textId="77777777" w:rsidTr="00E75E23">
        <w:tc>
          <w:tcPr>
            <w:tcW w:w="4261" w:type="dxa"/>
          </w:tcPr>
          <w:p w14:paraId="2D43768D" w14:textId="3942601C" w:rsidR="00691DEE" w:rsidRPr="00062676" w:rsidRDefault="00146E31" w:rsidP="00062676">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hint="eastAsia"/>
              </w:rPr>
              <w:t>＞</w:t>
            </w:r>
            <w:r w:rsidR="00062676" w:rsidRPr="00062676">
              <w:rPr>
                <w:rFonts w:ascii="Times New Roman" w:eastAsia="宋体" w:hAnsi="Times New Roman"/>
              </w:rPr>
              <w:t>9</w:t>
            </w:r>
            <w:r w:rsidR="00062676" w:rsidRPr="00062676">
              <w:rPr>
                <w:rFonts w:ascii="Times New Roman" w:eastAsia="宋体" w:hAnsi="Times New Roman" w:hint="eastAsia"/>
              </w:rPr>
              <w:t>m</w:t>
            </w:r>
          </w:p>
        </w:tc>
        <w:tc>
          <w:tcPr>
            <w:tcW w:w="4261" w:type="dxa"/>
          </w:tcPr>
          <w:p w14:paraId="1027D64B" w14:textId="0C8891D6" w:rsidR="00691DEE" w:rsidRPr="00062676" w:rsidRDefault="00146E31" w:rsidP="00062676">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/300</w:t>
            </w:r>
            <w:r w:rsidR="00062676" w:rsidRPr="00062676">
              <w:rPr>
                <w:rFonts w:ascii="Times New Roman" w:eastAsia="宋体" w:hAnsi="Times New Roman" w:hint="eastAsia"/>
              </w:rPr>
              <w:t>（</w:t>
            </w:r>
            <w:r w:rsidRPr="00146E31">
              <w:rPr>
                <w:rFonts w:ascii="Times New Roman" w:eastAsia="宋体" w:hAnsi="Times New Roman"/>
                <w:i/>
                <w:iCs/>
              </w:rPr>
              <w:t>l</w:t>
            </w:r>
            <w:r w:rsidRPr="00146E31">
              <w:rPr>
                <w:rFonts w:ascii="Times New Roman" w:eastAsia="宋体" w:hAnsi="Times New Roman" w:hint="eastAsia"/>
                <w:vertAlign w:val="subscript"/>
              </w:rPr>
              <w:t>0</w:t>
            </w:r>
            <w:r w:rsidR="00062676" w:rsidRPr="00062676">
              <w:rPr>
                <w:rFonts w:ascii="Times New Roman" w:eastAsia="宋体" w:hAnsi="Times New Roman"/>
              </w:rPr>
              <w:t>/400</w:t>
            </w:r>
            <w:r w:rsidR="00062676" w:rsidRPr="00062676">
              <w:rPr>
                <w:rFonts w:ascii="Times New Roman" w:eastAsia="宋体" w:hAnsi="Times New Roman" w:hint="eastAsia"/>
              </w:rPr>
              <w:t>）</w:t>
            </w:r>
          </w:p>
        </w:tc>
      </w:tr>
    </w:tbl>
    <w:p w14:paraId="27CADA05" w14:textId="6EC12834" w:rsidR="005361EE" w:rsidRDefault="005361EE" w:rsidP="005361EE">
      <w:pPr>
        <w:spacing w:line="240" w:lineRule="auto"/>
        <w:ind w:left="600" w:hangingChars="250" w:hanging="600"/>
        <w:rPr>
          <w:rFonts w:ascii="Times New Roman" w:eastAsia="宋体" w:hAnsi="Times New Roman"/>
        </w:rPr>
      </w:pPr>
      <w:r w:rsidRPr="005361EE">
        <w:rPr>
          <w:rFonts w:ascii="Times New Roman" w:eastAsia="宋体" w:hAnsi="Times New Roman"/>
        </w:rPr>
        <w:t>注：</w:t>
      </w:r>
      <w:r w:rsidRPr="005361EE">
        <w:rPr>
          <w:rFonts w:ascii="Times New Roman" w:eastAsia="宋体" w:hAnsi="Times New Roman"/>
        </w:rPr>
        <w:t xml:space="preserve"> 1 </w:t>
      </w:r>
      <w:r w:rsidRPr="005361EE">
        <w:rPr>
          <w:rFonts w:ascii="Times New Roman" w:eastAsia="宋体" w:hAnsi="Times New Roman"/>
        </w:rPr>
        <w:t>表中</w:t>
      </w:r>
      <w:r w:rsidR="00146E31" w:rsidRPr="00146E31">
        <w:rPr>
          <w:rFonts w:ascii="Times New Roman" w:eastAsia="宋体" w:hAnsi="Times New Roman"/>
          <w:i/>
          <w:iCs/>
        </w:rPr>
        <w:t>l</w:t>
      </w:r>
      <w:r w:rsidR="00146E31" w:rsidRPr="00146E31">
        <w:rPr>
          <w:rFonts w:ascii="Times New Roman" w:eastAsia="宋体" w:hAnsi="Times New Roman" w:hint="eastAsia"/>
          <w:vertAlign w:val="subscript"/>
        </w:rPr>
        <w:t>0</w:t>
      </w:r>
      <w:r w:rsidRPr="005361EE">
        <w:rPr>
          <w:rFonts w:ascii="Times New Roman" w:eastAsia="宋体" w:hAnsi="Times New Roman"/>
        </w:rPr>
        <w:t>为构件的计算跨度；悬臂构件的</w:t>
      </w:r>
      <w:r w:rsidR="00146E31" w:rsidRPr="00146E31">
        <w:rPr>
          <w:rFonts w:ascii="Times New Roman" w:eastAsia="宋体" w:hAnsi="Times New Roman"/>
          <w:i/>
          <w:iCs/>
        </w:rPr>
        <w:t>l</w:t>
      </w:r>
      <w:r w:rsidR="00146E31" w:rsidRPr="00146E31">
        <w:rPr>
          <w:rFonts w:ascii="Times New Roman" w:eastAsia="宋体" w:hAnsi="Times New Roman" w:hint="eastAsia"/>
          <w:vertAlign w:val="subscript"/>
        </w:rPr>
        <w:t>0</w:t>
      </w:r>
      <w:r w:rsidRPr="005361EE">
        <w:rPr>
          <w:rFonts w:ascii="Times New Roman" w:eastAsia="宋体" w:hAnsi="Times New Roman"/>
        </w:rPr>
        <w:t>按实际悬臂长度的</w:t>
      </w:r>
      <w:r w:rsidRPr="005361EE">
        <w:rPr>
          <w:rFonts w:ascii="Times New Roman" w:eastAsia="宋体" w:hAnsi="Times New Roman"/>
        </w:rPr>
        <w:t>2</w:t>
      </w:r>
      <w:r w:rsidRPr="005361EE">
        <w:rPr>
          <w:rFonts w:ascii="Times New Roman" w:eastAsia="宋体" w:hAnsi="Times New Roman"/>
        </w:rPr>
        <w:t>倍取用</w:t>
      </w:r>
      <w:r>
        <w:rPr>
          <w:rFonts w:ascii="Times New Roman" w:eastAsia="宋体" w:hAnsi="Times New Roman" w:hint="eastAsia"/>
        </w:rPr>
        <w:t>；</w:t>
      </w:r>
    </w:p>
    <w:p w14:paraId="3752B738" w14:textId="77777777" w:rsidR="005361EE" w:rsidRDefault="005361EE" w:rsidP="005361EE">
      <w:pPr>
        <w:spacing w:line="240" w:lineRule="auto"/>
        <w:ind w:leftChars="250" w:left="600" w:firstLineChars="0" w:firstLine="0"/>
        <w:rPr>
          <w:rFonts w:ascii="Times New Roman" w:eastAsia="宋体" w:hAnsi="Times New Roman"/>
        </w:rPr>
      </w:pPr>
      <w:r w:rsidRPr="005361EE">
        <w:rPr>
          <w:rFonts w:ascii="Times New Roman" w:eastAsia="宋体" w:hAnsi="Times New Roman"/>
        </w:rPr>
        <w:t xml:space="preserve">2 </w:t>
      </w:r>
      <w:r w:rsidRPr="005361EE">
        <w:rPr>
          <w:rFonts w:ascii="Times New Roman" w:eastAsia="宋体" w:hAnsi="Times New Roman"/>
        </w:rPr>
        <w:t>构件制作时预先起拱，且使用上也允许，验算挠度时，可将计算所得挠度减去起拱值；</w:t>
      </w:r>
    </w:p>
    <w:p w14:paraId="28E883A9" w14:textId="50286DDD" w:rsidR="00691DEE" w:rsidRDefault="005361EE" w:rsidP="005361EE">
      <w:pPr>
        <w:spacing w:line="240" w:lineRule="auto"/>
        <w:ind w:leftChars="250" w:left="600" w:firstLineChars="0" w:firstLine="0"/>
        <w:rPr>
          <w:rFonts w:ascii="Times New Roman" w:eastAsia="宋体" w:hAnsi="Times New Roman"/>
        </w:rPr>
      </w:pPr>
      <w:r w:rsidRPr="005361EE">
        <w:rPr>
          <w:rFonts w:ascii="Times New Roman" w:eastAsia="宋体" w:hAnsi="Times New Roman"/>
        </w:rPr>
        <w:t xml:space="preserve">3 </w:t>
      </w:r>
      <w:r w:rsidRPr="005361EE">
        <w:rPr>
          <w:rFonts w:ascii="Times New Roman" w:eastAsia="宋体" w:hAnsi="Times New Roman"/>
        </w:rPr>
        <w:t>表中括号内的数值适用于使用上对挠度有较高要求的构件。</w:t>
      </w:r>
    </w:p>
    <w:p w14:paraId="6AF05198" w14:textId="0C3E61A5" w:rsidR="00146E31" w:rsidRDefault="00146E31" w:rsidP="00146E31">
      <w:pPr>
        <w:spacing w:line="500" w:lineRule="exact"/>
        <w:ind w:firstLine="480"/>
        <w:jc w:val="center"/>
        <w:rPr>
          <w:rFonts w:ascii="Times New Roman" w:eastAsia="宋体" w:hAnsi="Times New Roman"/>
          <w:szCs w:val="28"/>
        </w:rPr>
      </w:pPr>
      <w:r w:rsidRPr="00691DEE">
        <w:rPr>
          <w:rFonts w:ascii="Times New Roman" w:eastAsia="宋体" w:hAnsi="Times New Roman" w:hint="eastAsia"/>
          <w:szCs w:val="28"/>
        </w:rPr>
        <w:t>表</w:t>
      </w:r>
      <w:r w:rsidRPr="00691DEE">
        <w:rPr>
          <w:rFonts w:ascii="Times New Roman" w:eastAsia="宋体" w:hAnsi="Times New Roman" w:hint="eastAsia"/>
          <w:szCs w:val="28"/>
        </w:rPr>
        <w:t>4</w:t>
      </w:r>
      <w:r w:rsidRPr="00691DEE">
        <w:rPr>
          <w:rFonts w:ascii="Times New Roman" w:eastAsia="宋体" w:hAnsi="Times New Roman"/>
          <w:szCs w:val="28"/>
        </w:rPr>
        <w:t>.6.</w:t>
      </w:r>
      <w:r w:rsidR="004C0B29">
        <w:rPr>
          <w:rFonts w:ascii="Times New Roman" w:eastAsia="宋体" w:hAnsi="Times New Roman"/>
          <w:szCs w:val="28"/>
        </w:rPr>
        <w:t>7</w:t>
      </w:r>
      <w:r>
        <w:rPr>
          <w:rFonts w:ascii="Times New Roman" w:eastAsia="宋体" w:hAnsi="Times New Roman"/>
          <w:szCs w:val="28"/>
        </w:rPr>
        <w:t>-2</w:t>
      </w:r>
      <w:r w:rsidRPr="00691DEE">
        <w:rPr>
          <w:rFonts w:ascii="Times New Roman" w:eastAsia="宋体" w:hAnsi="Times New Roman"/>
          <w:szCs w:val="28"/>
        </w:rPr>
        <w:t xml:space="preserve"> </w:t>
      </w:r>
      <w:r w:rsidRPr="00691DEE">
        <w:rPr>
          <w:rFonts w:ascii="Times New Roman" w:eastAsia="宋体" w:hAnsi="Times New Roman" w:hint="eastAsia"/>
          <w:szCs w:val="28"/>
        </w:rPr>
        <w:t>组合</w:t>
      </w:r>
      <w:r>
        <w:rPr>
          <w:rFonts w:ascii="Times New Roman" w:eastAsia="宋体" w:hAnsi="Times New Roman" w:hint="eastAsia"/>
          <w:szCs w:val="28"/>
        </w:rPr>
        <w:t>梁</w:t>
      </w:r>
      <w:r w:rsidRPr="00691DEE">
        <w:rPr>
          <w:rFonts w:ascii="Times New Roman" w:eastAsia="宋体" w:hAnsi="Times New Roman" w:hint="eastAsia"/>
          <w:szCs w:val="28"/>
        </w:rPr>
        <w:t>挠度限制</w:t>
      </w:r>
    </w:p>
    <w:tbl>
      <w:tblPr>
        <w:tblStyle w:val="ac"/>
        <w:tblW w:w="0" w:type="auto"/>
        <w:tblLook w:val="04A0" w:firstRow="1" w:lastRow="0" w:firstColumn="1" w:lastColumn="0" w:noHBand="0" w:noVBand="1"/>
      </w:tblPr>
      <w:tblGrid>
        <w:gridCol w:w="4134"/>
        <w:gridCol w:w="4162"/>
      </w:tblGrid>
      <w:tr w:rsidR="00146E31" w14:paraId="512A594D" w14:textId="77777777" w:rsidTr="00A7793D">
        <w:tc>
          <w:tcPr>
            <w:tcW w:w="4261" w:type="dxa"/>
          </w:tcPr>
          <w:p w14:paraId="2077201E" w14:textId="006101FC" w:rsidR="00146E31" w:rsidRPr="00062676" w:rsidRDefault="00146E31" w:rsidP="00A7793D">
            <w:pPr>
              <w:spacing w:line="240" w:lineRule="auto"/>
              <w:ind w:firstLineChars="0" w:firstLine="0"/>
              <w:jc w:val="center"/>
              <w:rPr>
                <w:rFonts w:ascii="Times New Roman" w:eastAsia="宋体" w:hAnsi="Times New Roman"/>
              </w:rPr>
            </w:pPr>
            <w:r>
              <w:rPr>
                <w:rFonts w:ascii="Times New Roman" w:eastAsia="宋体" w:hAnsi="Times New Roman" w:hint="eastAsia"/>
              </w:rPr>
              <w:t>类型</w:t>
            </w:r>
          </w:p>
        </w:tc>
        <w:tc>
          <w:tcPr>
            <w:tcW w:w="4261" w:type="dxa"/>
          </w:tcPr>
          <w:p w14:paraId="1517E7F5" w14:textId="3D1149C0" w:rsidR="00146E31" w:rsidRPr="00062676" w:rsidRDefault="00146E31" w:rsidP="00A7793D">
            <w:pPr>
              <w:spacing w:line="240" w:lineRule="auto"/>
              <w:ind w:firstLineChars="0" w:firstLine="0"/>
              <w:jc w:val="center"/>
              <w:rPr>
                <w:rFonts w:ascii="Times New Roman" w:eastAsia="宋体" w:hAnsi="Times New Roman"/>
              </w:rPr>
            </w:pPr>
            <w:r w:rsidRPr="00062676">
              <w:rPr>
                <w:rFonts w:ascii="Times New Roman" w:eastAsia="宋体" w:hAnsi="Times New Roman" w:hint="eastAsia"/>
              </w:rPr>
              <w:t>挠度限制（以计算跨度</w:t>
            </w:r>
            <w:r w:rsidRPr="00146E31">
              <w:rPr>
                <w:rFonts w:ascii="Times New Roman" w:eastAsia="宋体" w:hAnsi="Times New Roman"/>
                <w:i/>
                <w:iCs/>
              </w:rPr>
              <w:t>l</w:t>
            </w:r>
            <w:r w:rsidRPr="00146E31">
              <w:rPr>
                <w:rFonts w:ascii="Times New Roman" w:eastAsia="宋体" w:hAnsi="Times New Roman" w:hint="eastAsia"/>
                <w:vertAlign w:val="subscript"/>
              </w:rPr>
              <w:t>0</w:t>
            </w:r>
            <w:r w:rsidRPr="00062676">
              <w:rPr>
                <w:rFonts w:ascii="Times New Roman" w:eastAsia="宋体" w:hAnsi="Times New Roman" w:hint="eastAsia"/>
              </w:rPr>
              <w:t>计算）</w:t>
            </w:r>
          </w:p>
        </w:tc>
      </w:tr>
      <w:tr w:rsidR="00146E31" w14:paraId="5F5DF958" w14:textId="77777777" w:rsidTr="00A7793D">
        <w:tc>
          <w:tcPr>
            <w:tcW w:w="4261" w:type="dxa"/>
          </w:tcPr>
          <w:p w14:paraId="60B0BAC2" w14:textId="6CA894AD" w:rsidR="00146E31" w:rsidRPr="00062676" w:rsidRDefault="00146E31" w:rsidP="00A7793D">
            <w:pPr>
              <w:spacing w:line="240" w:lineRule="auto"/>
              <w:ind w:firstLineChars="0" w:firstLine="0"/>
              <w:jc w:val="center"/>
              <w:rPr>
                <w:rFonts w:ascii="Times New Roman" w:eastAsia="宋体" w:hAnsi="Times New Roman"/>
              </w:rPr>
            </w:pPr>
            <w:r>
              <w:rPr>
                <w:rFonts w:ascii="Times New Roman" w:eastAsia="宋体" w:hAnsi="Times New Roman" w:hint="eastAsia"/>
              </w:rPr>
              <w:t>框架梁</w:t>
            </w:r>
          </w:p>
        </w:tc>
        <w:tc>
          <w:tcPr>
            <w:tcW w:w="4261" w:type="dxa"/>
          </w:tcPr>
          <w:p w14:paraId="76F991DE" w14:textId="43CC4BA9" w:rsidR="00146E31" w:rsidRPr="00062676" w:rsidRDefault="00146E31" w:rsidP="00A7793D">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Pr="00062676">
              <w:rPr>
                <w:rFonts w:ascii="Times New Roman" w:eastAsia="宋体" w:hAnsi="Times New Roman"/>
              </w:rPr>
              <w:t>/</w:t>
            </w:r>
            <w:r>
              <w:rPr>
                <w:rFonts w:ascii="Times New Roman" w:eastAsia="宋体" w:hAnsi="Times New Roman"/>
              </w:rPr>
              <w:t>3</w:t>
            </w:r>
            <w:r w:rsidRPr="00062676">
              <w:rPr>
                <w:rFonts w:ascii="Times New Roman" w:eastAsia="宋体" w:hAnsi="Times New Roman"/>
              </w:rPr>
              <w:t>00</w:t>
            </w:r>
            <w:r w:rsidRPr="00062676">
              <w:rPr>
                <w:rFonts w:ascii="Times New Roman" w:eastAsia="宋体" w:hAnsi="Times New Roman" w:hint="eastAsia"/>
              </w:rPr>
              <w:t>（</w:t>
            </w:r>
            <w:r w:rsidRPr="00146E31">
              <w:rPr>
                <w:rFonts w:ascii="Times New Roman" w:eastAsia="宋体" w:hAnsi="Times New Roman"/>
                <w:i/>
                <w:iCs/>
              </w:rPr>
              <w:t>l</w:t>
            </w:r>
            <w:r w:rsidRPr="00146E31">
              <w:rPr>
                <w:rFonts w:ascii="Times New Roman" w:eastAsia="宋体" w:hAnsi="Times New Roman" w:hint="eastAsia"/>
                <w:vertAlign w:val="subscript"/>
              </w:rPr>
              <w:t>0</w:t>
            </w:r>
            <w:r w:rsidRPr="00062676">
              <w:rPr>
                <w:rFonts w:ascii="Times New Roman" w:eastAsia="宋体" w:hAnsi="Times New Roman"/>
              </w:rPr>
              <w:t>/</w:t>
            </w:r>
            <w:r>
              <w:rPr>
                <w:rFonts w:ascii="Times New Roman" w:eastAsia="宋体" w:hAnsi="Times New Roman"/>
              </w:rPr>
              <w:t>40</w:t>
            </w:r>
            <w:r w:rsidRPr="00062676">
              <w:rPr>
                <w:rFonts w:ascii="Times New Roman" w:eastAsia="宋体" w:hAnsi="Times New Roman"/>
              </w:rPr>
              <w:t>0</w:t>
            </w:r>
            <w:r w:rsidRPr="00062676">
              <w:rPr>
                <w:rFonts w:ascii="Times New Roman" w:eastAsia="宋体" w:hAnsi="Times New Roman" w:hint="eastAsia"/>
              </w:rPr>
              <w:t>）</w:t>
            </w:r>
          </w:p>
        </w:tc>
      </w:tr>
      <w:tr w:rsidR="00146E31" w14:paraId="5EB90306" w14:textId="77777777" w:rsidTr="00A7793D">
        <w:tc>
          <w:tcPr>
            <w:tcW w:w="4261" w:type="dxa"/>
          </w:tcPr>
          <w:p w14:paraId="33337D03" w14:textId="6CC0CF2B" w:rsidR="00146E31" w:rsidRPr="00062676" w:rsidRDefault="00146E31" w:rsidP="00A7793D">
            <w:pPr>
              <w:spacing w:line="240" w:lineRule="auto"/>
              <w:ind w:firstLineChars="0" w:firstLine="0"/>
              <w:jc w:val="center"/>
              <w:rPr>
                <w:rFonts w:ascii="Times New Roman" w:eastAsia="宋体" w:hAnsi="Times New Roman"/>
              </w:rPr>
            </w:pPr>
            <w:r>
              <w:rPr>
                <w:rFonts w:ascii="Times New Roman" w:eastAsia="宋体" w:hAnsi="Times New Roman" w:hint="eastAsia"/>
              </w:rPr>
              <w:t>其他梁</w:t>
            </w:r>
          </w:p>
        </w:tc>
        <w:tc>
          <w:tcPr>
            <w:tcW w:w="4261" w:type="dxa"/>
          </w:tcPr>
          <w:p w14:paraId="594F9FF9" w14:textId="24B03F42" w:rsidR="00146E31" w:rsidRPr="00062676" w:rsidRDefault="00146E31" w:rsidP="00A7793D">
            <w:pPr>
              <w:spacing w:line="240" w:lineRule="auto"/>
              <w:ind w:firstLineChars="0" w:firstLine="0"/>
              <w:jc w:val="center"/>
              <w:rPr>
                <w:rFonts w:ascii="Times New Roman" w:eastAsia="宋体" w:hAnsi="Times New Roman"/>
              </w:rPr>
            </w:pPr>
            <w:r w:rsidRPr="00146E31">
              <w:rPr>
                <w:rFonts w:ascii="Times New Roman" w:eastAsia="宋体" w:hAnsi="Times New Roman"/>
                <w:i/>
                <w:iCs/>
              </w:rPr>
              <w:t>l</w:t>
            </w:r>
            <w:r w:rsidRPr="00146E31">
              <w:rPr>
                <w:rFonts w:ascii="Times New Roman" w:eastAsia="宋体" w:hAnsi="Times New Roman" w:hint="eastAsia"/>
                <w:vertAlign w:val="subscript"/>
              </w:rPr>
              <w:t>0</w:t>
            </w:r>
            <w:r w:rsidRPr="00062676">
              <w:rPr>
                <w:rFonts w:ascii="Times New Roman" w:eastAsia="宋体" w:hAnsi="Times New Roman"/>
              </w:rPr>
              <w:t>/250</w:t>
            </w:r>
            <w:r w:rsidRPr="00062676">
              <w:rPr>
                <w:rFonts w:ascii="Times New Roman" w:eastAsia="宋体" w:hAnsi="Times New Roman" w:hint="eastAsia"/>
              </w:rPr>
              <w:t>（</w:t>
            </w:r>
            <w:r w:rsidRPr="00146E31">
              <w:rPr>
                <w:rFonts w:ascii="Times New Roman" w:eastAsia="宋体" w:hAnsi="Times New Roman"/>
                <w:i/>
                <w:iCs/>
              </w:rPr>
              <w:t>l</w:t>
            </w:r>
            <w:r w:rsidRPr="00146E31">
              <w:rPr>
                <w:rFonts w:ascii="Times New Roman" w:eastAsia="宋体" w:hAnsi="Times New Roman" w:hint="eastAsia"/>
                <w:vertAlign w:val="subscript"/>
              </w:rPr>
              <w:t>0</w:t>
            </w:r>
            <w:r w:rsidRPr="00062676">
              <w:rPr>
                <w:rFonts w:ascii="Times New Roman" w:eastAsia="宋体" w:hAnsi="Times New Roman"/>
              </w:rPr>
              <w:t>/300</w:t>
            </w:r>
            <w:r w:rsidRPr="00062676">
              <w:rPr>
                <w:rFonts w:ascii="Times New Roman" w:eastAsia="宋体" w:hAnsi="Times New Roman" w:hint="eastAsia"/>
              </w:rPr>
              <w:t>）</w:t>
            </w:r>
          </w:p>
        </w:tc>
      </w:tr>
    </w:tbl>
    <w:p w14:paraId="34D087D8" w14:textId="4E11D541" w:rsidR="00A01E8A" w:rsidRPr="00B21AAA" w:rsidRDefault="00146E31" w:rsidP="00434E15">
      <w:pPr>
        <w:spacing w:line="240" w:lineRule="auto"/>
        <w:ind w:left="550" w:hangingChars="250" w:hanging="550"/>
        <w:rPr>
          <w:rFonts w:ascii="Times New Roman" w:eastAsia="宋体" w:hAnsi="Times New Roman"/>
          <w:sz w:val="22"/>
          <w:szCs w:val="21"/>
        </w:rPr>
      </w:pPr>
      <w:r w:rsidRPr="00B21AAA">
        <w:rPr>
          <w:rFonts w:ascii="Times New Roman" w:eastAsia="宋体" w:hAnsi="Times New Roman"/>
          <w:sz w:val="22"/>
          <w:szCs w:val="21"/>
        </w:rPr>
        <w:t>注：</w:t>
      </w:r>
      <w:r w:rsidRPr="00B21AAA">
        <w:rPr>
          <w:rFonts w:ascii="Times New Roman" w:eastAsia="宋体" w:hAnsi="Times New Roman"/>
          <w:sz w:val="22"/>
          <w:szCs w:val="21"/>
        </w:rPr>
        <w:t xml:space="preserve"> 1 </w:t>
      </w:r>
      <w:r w:rsidRPr="00B21AAA">
        <w:rPr>
          <w:rFonts w:ascii="Times New Roman" w:eastAsia="宋体" w:hAnsi="Times New Roman"/>
          <w:sz w:val="22"/>
          <w:szCs w:val="21"/>
        </w:rPr>
        <w:t>表中</w:t>
      </w:r>
      <w:r w:rsidR="00953FE6" w:rsidRPr="00B21AAA">
        <w:rPr>
          <w:rFonts w:ascii="Times New Roman" w:eastAsia="宋体" w:hAnsi="Times New Roman"/>
          <w:i/>
          <w:iCs/>
          <w:sz w:val="22"/>
          <w:szCs w:val="21"/>
        </w:rPr>
        <w:t>l</w:t>
      </w:r>
      <w:r w:rsidR="00953FE6" w:rsidRPr="00B21AAA">
        <w:rPr>
          <w:rFonts w:ascii="Times New Roman" w:eastAsia="宋体" w:hAnsi="Times New Roman" w:hint="eastAsia"/>
          <w:sz w:val="22"/>
          <w:szCs w:val="21"/>
          <w:vertAlign w:val="subscript"/>
        </w:rPr>
        <w:t>0</w:t>
      </w:r>
      <w:r w:rsidRPr="00B21AAA">
        <w:rPr>
          <w:rFonts w:ascii="Times New Roman" w:eastAsia="宋体" w:hAnsi="Times New Roman"/>
          <w:sz w:val="22"/>
          <w:szCs w:val="21"/>
        </w:rPr>
        <w:t>为构件的计算跨度；悬臂构件的</w:t>
      </w:r>
      <w:r w:rsidR="00953FE6" w:rsidRPr="00B21AAA">
        <w:rPr>
          <w:rFonts w:ascii="Times New Roman" w:eastAsia="宋体" w:hAnsi="Times New Roman"/>
          <w:i/>
          <w:iCs/>
          <w:sz w:val="22"/>
          <w:szCs w:val="21"/>
        </w:rPr>
        <w:t>l</w:t>
      </w:r>
      <w:r w:rsidR="00953FE6" w:rsidRPr="00B21AAA">
        <w:rPr>
          <w:rFonts w:ascii="Times New Roman" w:eastAsia="宋体" w:hAnsi="Times New Roman" w:hint="eastAsia"/>
          <w:sz w:val="22"/>
          <w:szCs w:val="21"/>
          <w:vertAlign w:val="subscript"/>
        </w:rPr>
        <w:t>0</w:t>
      </w:r>
      <w:r w:rsidRPr="00B21AAA">
        <w:rPr>
          <w:rFonts w:ascii="Times New Roman" w:eastAsia="宋体" w:hAnsi="Times New Roman"/>
          <w:sz w:val="22"/>
          <w:szCs w:val="21"/>
        </w:rPr>
        <w:t>按实际悬臂长度的</w:t>
      </w:r>
      <w:r w:rsidRPr="00B21AAA">
        <w:rPr>
          <w:rFonts w:ascii="Times New Roman" w:eastAsia="宋体" w:hAnsi="Times New Roman"/>
          <w:sz w:val="22"/>
          <w:szCs w:val="21"/>
        </w:rPr>
        <w:t>2</w:t>
      </w:r>
      <w:r w:rsidRPr="00B21AAA">
        <w:rPr>
          <w:rFonts w:ascii="Times New Roman" w:eastAsia="宋体" w:hAnsi="Times New Roman"/>
          <w:sz w:val="22"/>
          <w:szCs w:val="21"/>
        </w:rPr>
        <w:t>倍取用；</w:t>
      </w:r>
      <w:r w:rsidRPr="00B21AAA">
        <w:rPr>
          <w:rFonts w:ascii="Times New Roman" w:eastAsia="宋体" w:hAnsi="Times New Roman" w:hint="eastAsia"/>
          <w:sz w:val="22"/>
          <w:szCs w:val="21"/>
        </w:rPr>
        <w:br/>
      </w:r>
      <w:r w:rsidRPr="00B21AAA">
        <w:rPr>
          <w:rFonts w:ascii="Times New Roman" w:eastAsia="宋体" w:hAnsi="Times New Roman"/>
          <w:sz w:val="22"/>
          <w:szCs w:val="21"/>
        </w:rPr>
        <w:t xml:space="preserve">2 </w:t>
      </w:r>
      <w:r w:rsidRPr="00B21AAA">
        <w:rPr>
          <w:rFonts w:ascii="Times New Roman" w:eastAsia="宋体" w:hAnsi="Times New Roman"/>
          <w:sz w:val="22"/>
          <w:szCs w:val="21"/>
        </w:rPr>
        <w:t>表中数值为永久荷载和可变荷载组合产生的挠度允许值（如有起拱可减去起拱值）；</w:t>
      </w:r>
      <w:r w:rsidRPr="00B21AAA">
        <w:rPr>
          <w:rFonts w:ascii="Times New Roman" w:eastAsia="宋体" w:hAnsi="Times New Roman" w:hint="eastAsia"/>
          <w:sz w:val="22"/>
          <w:szCs w:val="21"/>
        </w:rPr>
        <w:br/>
      </w:r>
      <w:r w:rsidRPr="00B21AAA">
        <w:rPr>
          <w:rFonts w:ascii="Times New Roman" w:eastAsia="宋体" w:hAnsi="Times New Roman"/>
          <w:sz w:val="22"/>
          <w:szCs w:val="21"/>
        </w:rPr>
        <w:t xml:space="preserve">3 </w:t>
      </w:r>
      <w:r w:rsidRPr="00B21AAA">
        <w:rPr>
          <w:rFonts w:ascii="Times New Roman" w:eastAsia="宋体" w:hAnsi="Times New Roman"/>
          <w:sz w:val="22"/>
          <w:szCs w:val="21"/>
        </w:rPr>
        <w:t>表中括号内的数值为可变荷载标准值产生的挠度允许值</w:t>
      </w:r>
      <w:r w:rsidR="00AD5E50" w:rsidRPr="00B21AAA">
        <w:rPr>
          <w:rFonts w:ascii="Times New Roman" w:eastAsia="宋体" w:hAnsi="Times New Roman" w:hint="eastAsia"/>
          <w:sz w:val="22"/>
          <w:szCs w:val="21"/>
        </w:rPr>
        <w:t>。</w:t>
      </w:r>
    </w:p>
    <w:p w14:paraId="02FCE2CE" w14:textId="6B1A63CF" w:rsidR="00BD53F4" w:rsidRPr="00571DE8" w:rsidRDefault="00FB5DBA" w:rsidP="00571DE8">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28" w:name="_Toc59037350"/>
      <w:r w:rsidRPr="00FB5DBA">
        <w:rPr>
          <w:rFonts w:ascii="Times New Roman" w:eastAsia="宋体" w:hAnsi="Times New Roman"/>
          <w:sz w:val="32"/>
          <w:szCs w:val="32"/>
        </w:rPr>
        <w:t>结构设计其他规定</w:t>
      </w:r>
      <w:bookmarkEnd w:id="28"/>
    </w:p>
    <w:p w14:paraId="07D05775" w14:textId="148DB51E" w:rsidR="00A432E7" w:rsidRPr="00A432E7" w:rsidRDefault="00B8328C" w:rsidP="00A432E7">
      <w:pPr>
        <w:pStyle w:val="a8"/>
        <w:numPr>
          <w:ilvl w:val="2"/>
          <w:numId w:val="1"/>
        </w:numPr>
        <w:spacing w:line="500" w:lineRule="exact"/>
        <w:ind w:left="0" w:firstLineChars="0" w:firstLine="0"/>
        <w:rPr>
          <w:rFonts w:ascii="Times New Roman" w:eastAsia="宋体" w:hAnsi="Times New Roman"/>
          <w:sz w:val="28"/>
          <w:szCs w:val="28"/>
        </w:rPr>
      </w:pPr>
      <w:r w:rsidRPr="00C10478">
        <w:rPr>
          <w:rFonts w:ascii="Times New Roman" w:eastAsia="宋体" w:hAnsi="Times New Roman" w:hint="eastAsia"/>
          <w:sz w:val="28"/>
          <w:szCs w:val="28"/>
        </w:rPr>
        <w:t>高层建筑混合结构中钢筋混凝土</w:t>
      </w:r>
      <w:r w:rsidR="00D52D5C" w:rsidRPr="00C10478">
        <w:rPr>
          <w:rFonts w:ascii="Times New Roman" w:eastAsia="宋体" w:hAnsi="Times New Roman" w:hint="eastAsia"/>
          <w:sz w:val="28"/>
          <w:szCs w:val="28"/>
        </w:rPr>
        <w:t>、钢管混凝土和</w:t>
      </w:r>
      <w:r w:rsidR="00C515E6" w:rsidRPr="00C10478">
        <w:rPr>
          <w:rFonts w:ascii="Times New Roman" w:eastAsia="宋体" w:hAnsi="Times New Roman" w:hint="eastAsia"/>
          <w:sz w:val="28"/>
          <w:szCs w:val="28"/>
        </w:rPr>
        <w:t>钢管约束混凝土构件</w:t>
      </w:r>
      <w:r w:rsidRPr="00C10478">
        <w:rPr>
          <w:rFonts w:ascii="Times New Roman" w:eastAsia="宋体" w:hAnsi="Times New Roman" w:hint="eastAsia"/>
          <w:sz w:val="28"/>
          <w:szCs w:val="28"/>
        </w:rPr>
        <w:t>的抗震等级应根据烈度、结构类型和房屋高度确定</w:t>
      </w:r>
      <w:r w:rsidRPr="00C10478">
        <w:rPr>
          <w:rFonts w:ascii="Times New Roman" w:eastAsia="宋体" w:hAnsi="Times New Roman" w:hint="eastAsia"/>
          <w:sz w:val="28"/>
          <w:szCs w:val="28"/>
        </w:rPr>
        <w:t>,</w:t>
      </w:r>
      <w:r w:rsidRPr="00C10478">
        <w:rPr>
          <w:rFonts w:ascii="Times New Roman" w:eastAsia="宋体" w:hAnsi="Times New Roman" w:hint="eastAsia"/>
          <w:sz w:val="28"/>
          <w:szCs w:val="28"/>
        </w:rPr>
        <w:t>并应符合相应的计算和构造措施要求。丙类建筑的抗震等级应按表</w:t>
      </w:r>
      <w:r w:rsidRPr="00C10478">
        <w:rPr>
          <w:rFonts w:ascii="Times New Roman" w:eastAsia="宋体" w:hAnsi="Times New Roman" w:hint="eastAsia"/>
          <w:sz w:val="28"/>
          <w:szCs w:val="28"/>
        </w:rPr>
        <w:t>4.</w:t>
      </w:r>
      <w:r w:rsidR="00F72475" w:rsidRPr="00C10478">
        <w:rPr>
          <w:rFonts w:ascii="Times New Roman" w:eastAsia="宋体" w:hAnsi="Times New Roman"/>
          <w:sz w:val="28"/>
          <w:szCs w:val="28"/>
        </w:rPr>
        <w:t>6</w:t>
      </w:r>
      <w:r w:rsidRPr="00C10478">
        <w:rPr>
          <w:rFonts w:ascii="Times New Roman" w:eastAsia="宋体" w:hAnsi="Times New Roman" w:hint="eastAsia"/>
          <w:sz w:val="28"/>
          <w:szCs w:val="28"/>
        </w:rPr>
        <w:t>.1</w:t>
      </w:r>
      <w:r w:rsidRPr="00C10478">
        <w:rPr>
          <w:rFonts w:ascii="Times New Roman" w:eastAsia="宋体" w:hAnsi="Times New Roman" w:hint="eastAsia"/>
          <w:sz w:val="28"/>
          <w:szCs w:val="28"/>
        </w:rPr>
        <w:t>确定。甲类、乙类建筑的抗震等级可按现行国家标准《建筑抗震设计规范》</w:t>
      </w:r>
      <w:r w:rsidRPr="00C10478">
        <w:rPr>
          <w:rFonts w:ascii="Times New Roman" w:eastAsia="宋体" w:hAnsi="Times New Roman" w:hint="eastAsia"/>
          <w:sz w:val="28"/>
          <w:szCs w:val="28"/>
        </w:rPr>
        <w:t>GB50011</w:t>
      </w:r>
      <w:r w:rsidRPr="00C10478">
        <w:rPr>
          <w:rFonts w:ascii="Times New Roman" w:eastAsia="宋体" w:hAnsi="Times New Roman" w:hint="eastAsia"/>
          <w:sz w:val="28"/>
          <w:szCs w:val="28"/>
        </w:rPr>
        <w:t>确定烈度后按表</w:t>
      </w:r>
      <w:r w:rsidRPr="00C10478">
        <w:rPr>
          <w:rFonts w:ascii="Times New Roman" w:eastAsia="宋体" w:hAnsi="Times New Roman" w:hint="eastAsia"/>
          <w:sz w:val="28"/>
          <w:szCs w:val="28"/>
        </w:rPr>
        <w:t>4.</w:t>
      </w:r>
      <w:r w:rsidR="00572540">
        <w:rPr>
          <w:rFonts w:ascii="Times New Roman" w:eastAsia="宋体" w:hAnsi="Times New Roman"/>
          <w:sz w:val="28"/>
          <w:szCs w:val="28"/>
        </w:rPr>
        <w:t>7</w:t>
      </w:r>
      <w:r w:rsidRPr="00C10478">
        <w:rPr>
          <w:rFonts w:ascii="Times New Roman" w:eastAsia="宋体" w:hAnsi="Times New Roman" w:hint="eastAsia"/>
          <w:sz w:val="28"/>
          <w:szCs w:val="28"/>
        </w:rPr>
        <w:t>.1</w:t>
      </w:r>
      <w:r w:rsidRPr="00C10478">
        <w:rPr>
          <w:rFonts w:ascii="Times New Roman" w:eastAsia="宋体" w:hAnsi="Times New Roman" w:hint="eastAsia"/>
          <w:sz w:val="28"/>
          <w:szCs w:val="28"/>
        </w:rPr>
        <w:t>确定。</w:t>
      </w:r>
    </w:p>
    <w:p w14:paraId="2B0DF192" w14:textId="77777777" w:rsidR="00572540" w:rsidRDefault="001A6962" w:rsidP="001A6962">
      <w:pPr>
        <w:ind w:firstLineChars="0" w:firstLine="0"/>
        <w:jc w:val="center"/>
        <w:rPr>
          <w:rFonts w:ascii="Times New Roman" w:eastAsia="宋体" w:hAnsi="Times New Roman"/>
          <w:szCs w:val="28"/>
        </w:rPr>
      </w:pPr>
      <w:r w:rsidRPr="00F904B6">
        <w:rPr>
          <w:rFonts w:ascii="Times New Roman" w:eastAsia="宋体" w:hAnsi="Times New Roman" w:hint="eastAsia"/>
          <w:szCs w:val="28"/>
        </w:rPr>
        <w:t>表</w:t>
      </w:r>
      <w:r w:rsidRPr="00F904B6">
        <w:rPr>
          <w:rFonts w:ascii="Times New Roman" w:eastAsia="宋体" w:hAnsi="Times New Roman" w:hint="eastAsia"/>
          <w:szCs w:val="28"/>
        </w:rPr>
        <w:t>4.</w:t>
      </w:r>
      <w:r w:rsidR="00FB5DBA">
        <w:rPr>
          <w:rFonts w:ascii="Times New Roman" w:eastAsia="宋体" w:hAnsi="Times New Roman"/>
          <w:szCs w:val="28"/>
        </w:rPr>
        <w:t>6.1</w:t>
      </w:r>
      <w:r w:rsidRPr="00F904B6">
        <w:rPr>
          <w:rFonts w:ascii="Times New Roman" w:eastAsia="宋体" w:hAnsi="Times New Roman" w:hint="eastAsia"/>
          <w:szCs w:val="28"/>
        </w:rPr>
        <w:t xml:space="preserve"> </w:t>
      </w:r>
      <w:r>
        <w:rPr>
          <w:rFonts w:ascii="Times New Roman" w:eastAsia="宋体" w:hAnsi="Times New Roman" w:hint="eastAsia"/>
          <w:szCs w:val="28"/>
        </w:rPr>
        <w:t>丙类建筑装配整体式混凝土结构的抗震等级</w:t>
      </w:r>
    </w:p>
    <w:tbl>
      <w:tblPr>
        <w:tblStyle w:val="ac"/>
        <w:tblpPr w:leftFromText="180" w:rightFromText="180" w:vertAnchor="text" w:horzAnchor="margin" w:tblpY="1212"/>
        <w:tblW w:w="9322" w:type="dxa"/>
        <w:tblLayout w:type="fixed"/>
        <w:tblLook w:val="04A0" w:firstRow="1" w:lastRow="0" w:firstColumn="1" w:lastColumn="0" w:noHBand="0" w:noVBand="1"/>
      </w:tblPr>
      <w:tblGrid>
        <w:gridCol w:w="829"/>
        <w:gridCol w:w="839"/>
        <w:gridCol w:w="850"/>
        <w:gridCol w:w="567"/>
        <w:gridCol w:w="709"/>
        <w:gridCol w:w="567"/>
        <w:gridCol w:w="567"/>
        <w:gridCol w:w="709"/>
        <w:gridCol w:w="567"/>
        <w:gridCol w:w="567"/>
        <w:gridCol w:w="708"/>
        <w:gridCol w:w="709"/>
        <w:gridCol w:w="567"/>
        <w:gridCol w:w="567"/>
      </w:tblGrid>
      <w:tr w:rsidR="00572540" w:rsidRPr="002230BD" w14:paraId="489B93C3" w14:textId="77777777" w:rsidTr="00A7793D">
        <w:tc>
          <w:tcPr>
            <w:tcW w:w="2518" w:type="dxa"/>
            <w:gridSpan w:val="3"/>
            <w:vMerge w:val="restart"/>
            <w:vAlign w:val="center"/>
          </w:tcPr>
          <w:p w14:paraId="50F93A0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结构类型</w:t>
            </w:r>
          </w:p>
        </w:tc>
        <w:tc>
          <w:tcPr>
            <w:tcW w:w="6804" w:type="dxa"/>
            <w:gridSpan w:val="11"/>
          </w:tcPr>
          <w:p w14:paraId="04338C5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抗震设防烈度</w:t>
            </w:r>
          </w:p>
        </w:tc>
      </w:tr>
      <w:tr w:rsidR="00572540" w:rsidRPr="002230BD" w14:paraId="508DC054" w14:textId="77777777" w:rsidTr="00A7793D">
        <w:tc>
          <w:tcPr>
            <w:tcW w:w="2518" w:type="dxa"/>
            <w:gridSpan w:val="3"/>
            <w:vMerge/>
            <w:vAlign w:val="center"/>
          </w:tcPr>
          <w:p w14:paraId="1380757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1843" w:type="dxa"/>
            <w:gridSpan w:val="3"/>
            <w:vAlign w:val="center"/>
          </w:tcPr>
          <w:p w14:paraId="4227E12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6</w:t>
            </w:r>
            <w:r w:rsidRPr="00EF4ECE">
              <w:rPr>
                <w:rFonts w:ascii="Times New Roman" w:eastAsia="宋体" w:hAnsi="Times New Roman" w:cs="Times New Roman"/>
                <w:szCs w:val="21"/>
              </w:rPr>
              <w:t>度</w:t>
            </w:r>
          </w:p>
        </w:tc>
        <w:tc>
          <w:tcPr>
            <w:tcW w:w="1843" w:type="dxa"/>
            <w:gridSpan w:val="3"/>
            <w:vAlign w:val="center"/>
          </w:tcPr>
          <w:p w14:paraId="0EF4629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7</w:t>
            </w:r>
            <w:r w:rsidRPr="00EF4ECE">
              <w:rPr>
                <w:rFonts w:ascii="Times New Roman" w:eastAsia="宋体" w:hAnsi="Times New Roman" w:cs="Times New Roman"/>
                <w:szCs w:val="21"/>
              </w:rPr>
              <w:t>度</w:t>
            </w:r>
          </w:p>
        </w:tc>
        <w:tc>
          <w:tcPr>
            <w:tcW w:w="1984" w:type="dxa"/>
            <w:gridSpan w:val="3"/>
            <w:vAlign w:val="center"/>
          </w:tcPr>
          <w:p w14:paraId="507800A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8</w:t>
            </w:r>
            <w:r w:rsidRPr="00EF4ECE">
              <w:rPr>
                <w:rFonts w:ascii="Times New Roman" w:eastAsia="宋体" w:hAnsi="Times New Roman" w:cs="Times New Roman"/>
                <w:szCs w:val="21"/>
              </w:rPr>
              <w:t>度</w:t>
            </w:r>
          </w:p>
        </w:tc>
        <w:tc>
          <w:tcPr>
            <w:tcW w:w="1134" w:type="dxa"/>
            <w:gridSpan w:val="2"/>
          </w:tcPr>
          <w:p w14:paraId="26BD8B1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9</w:t>
            </w:r>
            <w:r w:rsidRPr="00EF4ECE">
              <w:rPr>
                <w:rFonts w:ascii="Times New Roman" w:eastAsia="宋体" w:hAnsi="Times New Roman" w:cs="Times New Roman"/>
                <w:szCs w:val="21"/>
              </w:rPr>
              <w:t>度</w:t>
            </w:r>
          </w:p>
        </w:tc>
      </w:tr>
      <w:tr w:rsidR="00572540" w:rsidRPr="002230BD" w14:paraId="1C8D1859" w14:textId="77777777" w:rsidTr="00A7793D">
        <w:tc>
          <w:tcPr>
            <w:tcW w:w="1668" w:type="dxa"/>
            <w:gridSpan w:val="2"/>
            <w:vMerge w:val="restart"/>
            <w:vAlign w:val="center"/>
          </w:tcPr>
          <w:p w14:paraId="6918419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混合框架结构</w:t>
            </w:r>
          </w:p>
        </w:tc>
        <w:tc>
          <w:tcPr>
            <w:tcW w:w="850" w:type="dxa"/>
            <w:vAlign w:val="center"/>
          </w:tcPr>
          <w:p w14:paraId="629906F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高度</w:t>
            </w:r>
            <w:r w:rsidRPr="00EF4ECE">
              <w:rPr>
                <w:rFonts w:ascii="Times New Roman" w:eastAsia="宋体" w:hAnsi="Times New Roman" w:cs="Times New Roman"/>
                <w:szCs w:val="21"/>
              </w:rPr>
              <w:t>(m)</w:t>
            </w:r>
          </w:p>
        </w:tc>
        <w:tc>
          <w:tcPr>
            <w:tcW w:w="567" w:type="dxa"/>
            <w:vAlign w:val="center"/>
          </w:tcPr>
          <w:p w14:paraId="23ADD62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≤24</w:t>
            </w:r>
          </w:p>
        </w:tc>
        <w:tc>
          <w:tcPr>
            <w:tcW w:w="1276" w:type="dxa"/>
            <w:gridSpan w:val="2"/>
            <w:vAlign w:val="center"/>
          </w:tcPr>
          <w:p w14:paraId="5EFE540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sidRPr="00EF4ECE">
              <w:rPr>
                <w:rFonts w:ascii="Times New Roman" w:eastAsia="宋体" w:hAnsi="Times New Roman" w:cs="Times New Roman"/>
                <w:szCs w:val="21"/>
              </w:rPr>
              <w:t>24</w:t>
            </w:r>
          </w:p>
        </w:tc>
        <w:tc>
          <w:tcPr>
            <w:tcW w:w="567" w:type="dxa"/>
            <w:vAlign w:val="center"/>
          </w:tcPr>
          <w:p w14:paraId="5DE9E4D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≤24</w:t>
            </w:r>
          </w:p>
        </w:tc>
        <w:tc>
          <w:tcPr>
            <w:tcW w:w="1276" w:type="dxa"/>
            <w:gridSpan w:val="2"/>
            <w:vAlign w:val="center"/>
          </w:tcPr>
          <w:p w14:paraId="70FDA9B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sidRPr="00EF4ECE">
              <w:rPr>
                <w:rFonts w:ascii="Times New Roman" w:eastAsia="宋体" w:hAnsi="Times New Roman" w:cs="Times New Roman"/>
                <w:szCs w:val="21"/>
              </w:rPr>
              <w:t>24</w:t>
            </w:r>
          </w:p>
        </w:tc>
        <w:tc>
          <w:tcPr>
            <w:tcW w:w="567" w:type="dxa"/>
            <w:vAlign w:val="center"/>
          </w:tcPr>
          <w:p w14:paraId="4E6554A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≤24</w:t>
            </w:r>
          </w:p>
        </w:tc>
        <w:tc>
          <w:tcPr>
            <w:tcW w:w="1417" w:type="dxa"/>
            <w:gridSpan w:val="2"/>
            <w:vAlign w:val="center"/>
          </w:tcPr>
          <w:p w14:paraId="206D964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sidRPr="00EF4ECE">
              <w:rPr>
                <w:rFonts w:ascii="Times New Roman" w:eastAsia="宋体" w:hAnsi="Times New Roman" w:cs="Times New Roman"/>
                <w:szCs w:val="21"/>
              </w:rPr>
              <w:t>24</w:t>
            </w:r>
          </w:p>
        </w:tc>
        <w:tc>
          <w:tcPr>
            <w:tcW w:w="1134" w:type="dxa"/>
            <w:gridSpan w:val="2"/>
          </w:tcPr>
          <w:p w14:paraId="272A4B0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r>
      <w:tr w:rsidR="00572540" w:rsidRPr="002230BD" w14:paraId="76CF4C2E" w14:textId="77777777" w:rsidTr="00A7793D">
        <w:tc>
          <w:tcPr>
            <w:tcW w:w="1668" w:type="dxa"/>
            <w:gridSpan w:val="2"/>
            <w:vMerge/>
            <w:vAlign w:val="center"/>
          </w:tcPr>
          <w:p w14:paraId="6BEBC8C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4F8247D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框架</w:t>
            </w:r>
          </w:p>
        </w:tc>
        <w:tc>
          <w:tcPr>
            <w:tcW w:w="567" w:type="dxa"/>
            <w:vAlign w:val="center"/>
          </w:tcPr>
          <w:p w14:paraId="540B034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四</w:t>
            </w:r>
          </w:p>
        </w:tc>
        <w:tc>
          <w:tcPr>
            <w:tcW w:w="1276" w:type="dxa"/>
            <w:gridSpan w:val="2"/>
            <w:vAlign w:val="center"/>
          </w:tcPr>
          <w:p w14:paraId="458ABF5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567" w:type="dxa"/>
            <w:vAlign w:val="center"/>
          </w:tcPr>
          <w:p w14:paraId="76DC78E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1276" w:type="dxa"/>
            <w:gridSpan w:val="2"/>
            <w:vAlign w:val="center"/>
          </w:tcPr>
          <w:p w14:paraId="0317042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567" w:type="dxa"/>
            <w:vAlign w:val="center"/>
          </w:tcPr>
          <w:p w14:paraId="2506CB3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417" w:type="dxa"/>
            <w:gridSpan w:val="2"/>
            <w:vAlign w:val="center"/>
          </w:tcPr>
          <w:p w14:paraId="10AE092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134" w:type="dxa"/>
            <w:gridSpan w:val="2"/>
          </w:tcPr>
          <w:p w14:paraId="7FA1A1F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r>
      <w:tr w:rsidR="00572540" w:rsidRPr="002230BD" w14:paraId="3F379B9D" w14:textId="77777777" w:rsidTr="00A7793D">
        <w:tc>
          <w:tcPr>
            <w:tcW w:w="1668" w:type="dxa"/>
            <w:gridSpan w:val="2"/>
            <w:vMerge/>
            <w:vAlign w:val="center"/>
          </w:tcPr>
          <w:p w14:paraId="09AA7D9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6CA1E871"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大跨度框架</w:t>
            </w:r>
          </w:p>
        </w:tc>
        <w:tc>
          <w:tcPr>
            <w:tcW w:w="1843" w:type="dxa"/>
            <w:gridSpan w:val="3"/>
            <w:vAlign w:val="center"/>
          </w:tcPr>
          <w:p w14:paraId="1A5F334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1843" w:type="dxa"/>
            <w:gridSpan w:val="3"/>
            <w:vAlign w:val="center"/>
          </w:tcPr>
          <w:p w14:paraId="513F314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984" w:type="dxa"/>
            <w:gridSpan w:val="3"/>
            <w:vAlign w:val="center"/>
          </w:tcPr>
          <w:p w14:paraId="0052BF7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134" w:type="dxa"/>
            <w:gridSpan w:val="2"/>
            <w:vAlign w:val="center"/>
          </w:tcPr>
          <w:p w14:paraId="018750E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r>
      <w:tr w:rsidR="00572540" w:rsidRPr="002230BD" w14:paraId="40608545" w14:textId="77777777" w:rsidTr="00A7793D">
        <w:tc>
          <w:tcPr>
            <w:tcW w:w="829" w:type="dxa"/>
            <w:vMerge w:val="restart"/>
            <w:vAlign w:val="center"/>
          </w:tcPr>
          <w:p w14:paraId="5359BB4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双重抗侧力构件</w:t>
            </w:r>
          </w:p>
        </w:tc>
        <w:tc>
          <w:tcPr>
            <w:tcW w:w="839" w:type="dxa"/>
            <w:vMerge w:val="restart"/>
            <w:vAlign w:val="center"/>
          </w:tcPr>
          <w:p w14:paraId="347163E9" w14:textId="77777777" w:rsidR="00572540" w:rsidRPr="00EF4ECE" w:rsidRDefault="00572540" w:rsidP="00A7793D">
            <w:pPr>
              <w:spacing w:line="240" w:lineRule="auto"/>
              <w:ind w:firstLineChars="0" w:firstLine="0"/>
              <w:jc w:val="center"/>
              <w:rPr>
                <w:rFonts w:ascii="Times New Roman" w:eastAsia="宋体" w:hAnsi="Times New Roman"/>
                <w:szCs w:val="21"/>
              </w:rPr>
            </w:pPr>
            <w:r w:rsidRPr="00EF4ECE">
              <w:rPr>
                <w:rFonts w:ascii="Times New Roman" w:eastAsia="宋体" w:hAnsi="Times New Roman" w:hint="eastAsia"/>
                <w:szCs w:val="21"/>
              </w:rPr>
              <w:t>钢框架</w:t>
            </w:r>
          </w:p>
          <w:p w14:paraId="7D12BD6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hint="eastAsia"/>
                <w:szCs w:val="21"/>
              </w:rPr>
              <w:t>-</w:t>
            </w:r>
            <w:r w:rsidRPr="00EF4ECE">
              <w:rPr>
                <w:rFonts w:ascii="Times New Roman" w:eastAsia="宋体" w:hAnsi="Times New Roman" w:hint="eastAsia"/>
                <w:szCs w:val="21"/>
              </w:rPr>
              <w:t>剪力墙</w:t>
            </w:r>
          </w:p>
        </w:tc>
        <w:tc>
          <w:tcPr>
            <w:tcW w:w="850" w:type="dxa"/>
            <w:vAlign w:val="center"/>
          </w:tcPr>
          <w:p w14:paraId="52FA125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高度</w:t>
            </w:r>
            <w:r w:rsidRPr="00EF4ECE">
              <w:rPr>
                <w:rFonts w:ascii="Times New Roman" w:eastAsia="宋体" w:hAnsi="Times New Roman" w:cs="Times New Roman"/>
                <w:szCs w:val="21"/>
              </w:rPr>
              <w:t>(m)</w:t>
            </w:r>
          </w:p>
        </w:tc>
        <w:tc>
          <w:tcPr>
            <w:tcW w:w="567" w:type="dxa"/>
            <w:vAlign w:val="center"/>
          </w:tcPr>
          <w:p w14:paraId="5E9F0E6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50</w:t>
            </w:r>
          </w:p>
        </w:tc>
        <w:tc>
          <w:tcPr>
            <w:tcW w:w="709" w:type="dxa"/>
            <w:vAlign w:val="center"/>
          </w:tcPr>
          <w:p w14:paraId="16F7EA4C" w14:textId="77777777" w:rsidR="00572540"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Pr>
                <w:rFonts w:ascii="Times New Roman" w:eastAsia="宋体" w:hAnsi="Times New Roman" w:cs="Times New Roman"/>
                <w:szCs w:val="21"/>
              </w:rPr>
              <w:t>5</w:t>
            </w:r>
            <w:r w:rsidRPr="00EF4ECE">
              <w:rPr>
                <w:rFonts w:ascii="Times New Roman" w:eastAsia="宋体" w:hAnsi="Times New Roman" w:cs="Times New Roman"/>
                <w:szCs w:val="21"/>
              </w:rPr>
              <w:t>0</w:t>
            </w:r>
          </w:p>
          <w:p w14:paraId="3FE4228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≤130</w:t>
            </w:r>
          </w:p>
        </w:tc>
        <w:tc>
          <w:tcPr>
            <w:tcW w:w="567" w:type="dxa"/>
            <w:vAlign w:val="center"/>
          </w:tcPr>
          <w:p w14:paraId="2E0D625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szCs w:val="21"/>
              </w:rPr>
              <w:t>30</w:t>
            </w:r>
          </w:p>
        </w:tc>
        <w:tc>
          <w:tcPr>
            <w:tcW w:w="567" w:type="dxa"/>
            <w:vAlign w:val="center"/>
          </w:tcPr>
          <w:p w14:paraId="52839B5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50</w:t>
            </w:r>
          </w:p>
        </w:tc>
        <w:tc>
          <w:tcPr>
            <w:tcW w:w="709" w:type="dxa"/>
            <w:vAlign w:val="center"/>
          </w:tcPr>
          <w:p w14:paraId="1DEC629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Pr>
                <w:rFonts w:ascii="Times New Roman" w:eastAsia="宋体" w:hAnsi="Times New Roman" w:cs="Times New Roman"/>
                <w:szCs w:val="21"/>
              </w:rPr>
              <w:t>50</w:t>
            </w:r>
          </w:p>
          <w:p w14:paraId="108EA42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120</w:t>
            </w:r>
          </w:p>
        </w:tc>
        <w:tc>
          <w:tcPr>
            <w:tcW w:w="567" w:type="dxa"/>
            <w:vAlign w:val="center"/>
          </w:tcPr>
          <w:p w14:paraId="4B3C449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120</w:t>
            </w:r>
          </w:p>
        </w:tc>
        <w:tc>
          <w:tcPr>
            <w:tcW w:w="567" w:type="dxa"/>
            <w:vAlign w:val="center"/>
          </w:tcPr>
          <w:p w14:paraId="621FEED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50</w:t>
            </w:r>
          </w:p>
        </w:tc>
        <w:tc>
          <w:tcPr>
            <w:tcW w:w="708" w:type="dxa"/>
            <w:vAlign w:val="center"/>
          </w:tcPr>
          <w:p w14:paraId="7E1B228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Pr>
                <w:rFonts w:ascii="Times New Roman" w:eastAsia="宋体" w:hAnsi="Times New Roman" w:cs="Times New Roman"/>
                <w:szCs w:val="21"/>
              </w:rPr>
              <w:t>50</w:t>
            </w:r>
          </w:p>
          <w:p w14:paraId="720835C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100</w:t>
            </w:r>
          </w:p>
        </w:tc>
        <w:tc>
          <w:tcPr>
            <w:tcW w:w="709" w:type="dxa"/>
            <w:vAlign w:val="center"/>
          </w:tcPr>
          <w:p w14:paraId="4004486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10</w:t>
            </w:r>
            <w:r w:rsidRPr="00EF4ECE">
              <w:rPr>
                <w:rFonts w:ascii="Times New Roman" w:eastAsia="宋体" w:hAnsi="Times New Roman" w:cs="Times New Roman"/>
                <w:szCs w:val="21"/>
              </w:rPr>
              <w:t>0</w:t>
            </w:r>
          </w:p>
        </w:tc>
        <w:tc>
          <w:tcPr>
            <w:tcW w:w="1134" w:type="dxa"/>
            <w:gridSpan w:val="2"/>
            <w:vAlign w:val="center"/>
          </w:tcPr>
          <w:p w14:paraId="7F5A259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5</w:t>
            </w:r>
            <w:r w:rsidRPr="00EF4ECE">
              <w:rPr>
                <w:rFonts w:ascii="Times New Roman" w:eastAsia="宋体" w:hAnsi="Times New Roman" w:cs="Times New Roman"/>
                <w:szCs w:val="21"/>
              </w:rPr>
              <w:t>0</w:t>
            </w:r>
          </w:p>
        </w:tc>
      </w:tr>
      <w:tr w:rsidR="00572540" w:rsidRPr="002230BD" w14:paraId="75393856" w14:textId="77777777" w:rsidTr="00A7793D">
        <w:tc>
          <w:tcPr>
            <w:tcW w:w="829" w:type="dxa"/>
            <w:vMerge/>
            <w:vAlign w:val="center"/>
          </w:tcPr>
          <w:p w14:paraId="51E56E2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69BE951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4F6AA0E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剪力墙</w:t>
            </w:r>
          </w:p>
        </w:tc>
        <w:tc>
          <w:tcPr>
            <w:tcW w:w="567" w:type="dxa"/>
            <w:vAlign w:val="center"/>
          </w:tcPr>
          <w:p w14:paraId="48AB4F9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四</w:t>
            </w:r>
          </w:p>
        </w:tc>
        <w:tc>
          <w:tcPr>
            <w:tcW w:w="709" w:type="dxa"/>
            <w:vAlign w:val="center"/>
          </w:tcPr>
          <w:p w14:paraId="6F199BB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567" w:type="dxa"/>
            <w:vAlign w:val="center"/>
          </w:tcPr>
          <w:p w14:paraId="4476997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14EB0F4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709" w:type="dxa"/>
            <w:vAlign w:val="center"/>
          </w:tcPr>
          <w:p w14:paraId="18B5D97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567" w:type="dxa"/>
            <w:vAlign w:val="center"/>
          </w:tcPr>
          <w:p w14:paraId="1365107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567" w:type="dxa"/>
            <w:vAlign w:val="center"/>
          </w:tcPr>
          <w:p w14:paraId="273645D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708" w:type="dxa"/>
            <w:vAlign w:val="center"/>
          </w:tcPr>
          <w:p w14:paraId="6822B01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709" w:type="dxa"/>
            <w:vAlign w:val="center"/>
          </w:tcPr>
          <w:p w14:paraId="15CAFBF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特一</w:t>
            </w:r>
          </w:p>
        </w:tc>
        <w:tc>
          <w:tcPr>
            <w:tcW w:w="1134" w:type="dxa"/>
            <w:gridSpan w:val="2"/>
            <w:vAlign w:val="center"/>
          </w:tcPr>
          <w:p w14:paraId="272FF0E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r>
      <w:tr w:rsidR="00572540" w:rsidRPr="002230BD" w14:paraId="18902A63" w14:textId="77777777" w:rsidTr="00A7793D">
        <w:tc>
          <w:tcPr>
            <w:tcW w:w="829" w:type="dxa"/>
            <w:vMerge/>
            <w:vAlign w:val="center"/>
          </w:tcPr>
          <w:p w14:paraId="2F332F7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restart"/>
            <w:vAlign w:val="center"/>
          </w:tcPr>
          <w:p w14:paraId="59B06ADA" w14:textId="77777777" w:rsidR="00572540" w:rsidRPr="00EF4ECE" w:rsidRDefault="00572540" w:rsidP="00A7793D">
            <w:pPr>
              <w:spacing w:line="240" w:lineRule="auto"/>
              <w:ind w:firstLineChars="0" w:firstLine="0"/>
              <w:jc w:val="center"/>
              <w:rPr>
                <w:rFonts w:ascii="Times New Roman" w:eastAsia="宋体" w:hAnsi="Times New Roman"/>
                <w:szCs w:val="21"/>
              </w:rPr>
            </w:pPr>
            <w:r w:rsidRPr="00EF4ECE">
              <w:rPr>
                <w:rFonts w:ascii="Times New Roman" w:eastAsia="宋体" w:hAnsi="Times New Roman" w:hint="eastAsia"/>
                <w:szCs w:val="21"/>
              </w:rPr>
              <w:t>钢框架</w:t>
            </w:r>
            <w:r w:rsidRPr="00EF4ECE">
              <w:rPr>
                <w:rFonts w:ascii="Times New Roman" w:eastAsia="宋体" w:hAnsi="Times New Roman" w:hint="eastAsia"/>
                <w:szCs w:val="21"/>
              </w:rPr>
              <w:t>-</w:t>
            </w:r>
          </w:p>
          <w:p w14:paraId="600014B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hint="eastAsia"/>
                <w:szCs w:val="21"/>
              </w:rPr>
              <w:t>核心筒</w:t>
            </w:r>
          </w:p>
        </w:tc>
        <w:tc>
          <w:tcPr>
            <w:tcW w:w="850" w:type="dxa"/>
            <w:vAlign w:val="center"/>
          </w:tcPr>
          <w:p w14:paraId="7E28BE4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高度</w:t>
            </w:r>
          </w:p>
        </w:tc>
        <w:tc>
          <w:tcPr>
            <w:tcW w:w="1276" w:type="dxa"/>
            <w:gridSpan w:val="2"/>
            <w:vAlign w:val="center"/>
          </w:tcPr>
          <w:p w14:paraId="7C1869E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50</w:t>
            </w:r>
          </w:p>
        </w:tc>
        <w:tc>
          <w:tcPr>
            <w:tcW w:w="567" w:type="dxa"/>
            <w:vAlign w:val="center"/>
          </w:tcPr>
          <w:p w14:paraId="4FA4BBE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50</w:t>
            </w:r>
          </w:p>
        </w:tc>
        <w:tc>
          <w:tcPr>
            <w:tcW w:w="1276" w:type="dxa"/>
            <w:gridSpan w:val="2"/>
            <w:vAlign w:val="center"/>
          </w:tcPr>
          <w:p w14:paraId="7DC8A0A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30</w:t>
            </w:r>
          </w:p>
        </w:tc>
        <w:tc>
          <w:tcPr>
            <w:tcW w:w="567" w:type="dxa"/>
            <w:vAlign w:val="center"/>
          </w:tcPr>
          <w:p w14:paraId="14C7C81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30</w:t>
            </w:r>
          </w:p>
        </w:tc>
        <w:tc>
          <w:tcPr>
            <w:tcW w:w="1275" w:type="dxa"/>
            <w:gridSpan w:val="2"/>
            <w:vAlign w:val="center"/>
          </w:tcPr>
          <w:p w14:paraId="4F53CE6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00</w:t>
            </w:r>
          </w:p>
        </w:tc>
        <w:tc>
          <w:tcPr>
            <w:tcW w:w="709" w:type="dxa"/>
            <w:vAlign w:val="center"/>
          </w:tcPr>
          <w:p w14:paraId="5D23350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00</w:t>
            </w:r>
          </w:p>
        </w:tc>
        <w:tc>
          <w:tcPr>
            <w:tcW w:w="1134" w:type="dxa"/>
            <w:gridSpan w:val="2"/>
            <w:vAlign w:val="center"/>
          </w:tcPr>
          <w:p w14:paraId="2AB5B93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7</w:t>
            </w:r>
            <w:r w:rsidRPr="00EF4ECE">
              <w:rPr>
                <w:rFonts w:ascii="Times New Roman" w:eastAsia="宋体" w:hAnsi="Times New Roman" w:cs="Times New Roman"/>
                <w:szCs w:val="21"/>
              </w:rPr>
              <w:t>0</w:t>
            </w:r>
          </w:p>
        </w:tc>
      </w:tr>
      <w:tr w:rsidR="00572540" w:rsidRPr="002230BD" w14:paraId="2B5145E4" w14:textId="77777777" w:rsidTr="00A7793D">
        <w:tc>
          <w:tcPr>
            <w:tcW w:w="829" w:type="dxa"/>
            <w:vMerge/>
            <w:vAlign w:val="center"/>
          </w:tcPr>
          <w:p w14:paraId="6DB6C78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1812067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068E337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核心筒</w:t>
            </w:r>
          </w:p>
        </w:tc>
        <w:tc>
          <w:tcPr>
            <w:tcW w:w="567" w:type="dxa"/>
            <w:vAlign w:val="center"/>
          </w:tcPr>
          <w:p w14:paraId="1857F20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276" w:type="dxa"/>
            <w:gridSpan w:val="2"/>
            <w:vAlign w:val="center"/>
          </w:tcPr>
          <w:p w14:paraId="00EBF18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276" w:type="dxa"/>
            <w:gridSpan w:val="2"/>
            <w:vAlign w:val="center"/>
          </w:tcPr>
          <w:p w14:paraId="769E51E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32B85CF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275" w:type="dxa"/>
            <w:gridSpan w:val="2"/>
            <w:vAlign w:val="center"/>
          </w:tcPr>
          <w:p w14:paraId="65D42E1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709" w:type="dxa"/>
            <w:vAlign w:val="center"/>
          </w:tcPr>
          <w:p w14:paraId="17F96D4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特一</w:t>
            </w:r>
          </w:p>
        </w:tc>
        <w:tc>
          <w:tcPr>
            <w:tcW w:w="1134" w:type="dxa"/>
            <w:gridSpan w:val="2"/>
            <w:vAlign w:val="center"/>
          </w:tcPr>
          <w:p w14:paraId="56E1B10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r>
      <w:tr w:rsidR="00572540" w:rsidRPr="002230BD" w14:paraId="011FC4A4" w14:textId="77777777" w:rsidTr="00A7793D">
        <w:tc>
          <w:tcPr>
            <w:tcW w:w="829" w:type="dxa"/>
            <w:vMerge/>
            <w:vAlign w:val="center"/>
          </w:tcPr>
          <w:p w14:paraId="67F3085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restart"/>
            <w:vAlign w:val="center"/>
          </w:tcPr>
          <w:p w14:paraId="719369C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hint="eastAsia"/>
                <w:szCs w:val="21"/>
              </w:rPr>
              <w:t>混合框架</w:t>
            </w:r>
            <w:r w:rsidRPr="00EF4ECE">
              <w:rPr>
                <w:rFonts w:ascii="Times New Roman" w:eastAsia="宋体" w:hAnsi="Times New Roman"/>
                <w:szCs w:val="21"/>
              </w:rPr>
              <w:t>-</w:t>
            </w:r>
            <w:r w:rsidRPr="00EF4ECE">
              <w:rPr>
                <w:rFonts w:ascii="Times New Roman" w:eastAsia="宋体" w:hAnsi="Times New Roman" w:hint="eastAsia"/>
                <w:szCs w:val="21"/>
              </w:rPr>
              <w:t>剪力墙</w:t>
            </w:r>
          </w:p>
        </w:tc>
        <w:tc>
          <w:tcPr>
            <w:tcW w:w="850" w:type="dxa"/>
            <w:vAlign w:val="center"/>
          </w:tcPr>
          <w:p w14:paraId="3F4F2E9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高度</w:t>
            </w:r>
          </w:p>
        </w:tc>
        <w:tc>
          <w:tcPr>
            <w:tcW w:w="567" w:type="dxa"/>
            <w:vAlign w:val="center"/>
          </w:tcPr>
          <w:p w14:paraId="5BBB7BE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≤6</w:t>
            </w:r>
            <w:r w:rsidRPr="00EF4ECE">
              <w:rPr>
                <w:rFonts w:ascii="Times New Roman" w:eastAsia="宋体" w:hAnsi="Times New Roman" w:cs="Times New Roman" w:hint="eastAsia"/>
                <w:szCs w:val="21"/>
              </w:rPr>
              <w:t>0</w:t>
            </w:r>
          </w:p>
        </w:tc>
        <w:tc>
          <w:tcPr>
            <w:tcW w:w="1276" w:type="dxa"/>
            <w:gridSpan w:val="2"/>
            <w:vAlign w:val="center"/>
          </w:tcPr>
          <w:p w14:paraId="428DEC7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sidRPr="00EF4ECE">
              <w:rPr>
                <w:rFonts w:ascii="Times New Roman" w:eastAsia="宋体" w:hAnsi="Times New Roman" w:cs="Times New Roman"/>
                <w:szCs w:val="21"/>
              </w:rPr>
              <w:t>60</w:t>
            </w:r>
          </w:p>
        </w:tc>
        <w:tc>
          <w:tcPr>
            <w:tcW w:w="567" w:type="dxa"/>
            <w:vAlign w:val="center"/>
          </w:tcPr>
          <w:p w14:paraId="59B67CD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≤24</w:t>
            </w:r>
          </w:p>
        </w:tc>
        <w:tc>
          <w:tcPr>
            <w:tcW w:w="709" w:type="dxa"/>
            <w:vAlign w:val="center"/>
          </w:tcPr>
          <w:p w14:paraId="48E0CAA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2</w:t>
            </w:r>
            <w:r w:rsidRPr="00EF4ECE">
              <w:rPr>
                <w:rFonts w:ascii="Times New Roman" w:eastAsia="宋体" w:hAnsi="Times New Roman" w:cs="Times New Roman"/>
                <w:szCs w:val="21"/>
              </w:rPr>
              <w:t>4</w:t>
            </w:r>
          </w:p>
          <w:p w14:paraId="72CB547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6</w:t>
            </w:r>
            <w:r w:rsidRPr="00EF4ECE">
              <w:rPr>
                <w:rFonts w:ascii="Times New Roman" w:eastAsia="宋体" w:hAnsi="Times New Roman" w:cs="Times New Roman"/>
                <w:szCs w:val="21"/>
              </w:rPr>
              <w:t>0</w:t>
            </w:r>
          </w:p>
        </w:tc>
        <w:tc>
          <w:tcPr>
            <w:tcW w:w="567" w:type="dxa"/>
            <w:vAlign w:val="center"/>
          </w:tcPr>
          <w:p w14:paraId="7D7527D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sidRPr="00EF4ECE">
              <w:rPr>
                <w:rFonts w:ascii="Times New Roman" w:eastAsia="宋体" w:hAnsi="Times New Roman" w:cs="Times New Roman"/>
                <w:szCs w:val="21"/>
              </w:rPr>
              <w:t>60</w:t>
            </w:r>
          </w:p>
        </w:tc>
        <w:tc>
          <w:tcPr>
            <w:tcW w:w="567" w:type="dxa"/>
            <w:vAlign w:val="center"/>
          </w:tcPr>
          <w:p w14:paraId="128704D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24</w:t>
            </w:r>
          </w:p>
        </w:tc>
        <w:tc>
          <w:tcPr>
            <w:tcW w:w="708" w:type="dxa"/>
            <w:vAlign w:val="center"/>
          </w:tcPr>
          <w:p w14:paraId="60D2089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2</w:t>
            </w:r>
            <w:r w:rsidRPr="00EF4ECE">
              <w:rPr>
                <w:rFonts w:ascii="Times New Roman" w:eastAsia="宋体" w:hAnsi="Times New Roman" w:cs="Times New Roman"/>
                <w:szCs w:val="21"/>
              </w:rPr>
              <w:t>4</w:t>
            </w:r>
          </w:p>
          <w:p w14:paraId="74A1850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6</w:t>
            </w:r>
            <w:r w:rsidRPr="00EF4ECE">
              <w:rPr>
                <w:rFonts w:ascii="Times New Roman" w:eastAsia="宋体" w:hAnsi="Times New Roman" w:cs="Times New Roman"/>
                <w:szCs w:val="21"/>
              </w:rPr>
              <w:t>0</w:t>
            </w:r>
          </w:p>
        </w:tc>
        <w:tc>
          <w:tcPr>
            <w:tcW w:w="709" w:type="dxa"/>
            <w:vAlign w:val="center"/>
          </w:tcPr>
          <w:p w14:paraId="7379C33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szCs w:val="21"/>
              </w:rPr>
              <w:t>＞</w:t>
            </w:r>
            <w:r>
              <w:rPr>
                <w:rFonts w:ascii="Times New Roman" w:eastAsia="宋体" w:hAnsi="Times New Roman" w:cs="Times New Roman"/>
                <w:szCs w:val="21"/>
              </w:rPr>
              <w:t>6</w:t>
            </w:r>
            <w:r w:rsidRPr="00EF4ECE">
              <w:rPr>
                <w:rFonts w:ascii="Times New Roman" w:eastAsia="宋体" w:hAnsi="Times New Roman" w:cs="Times New Roman" w:hint="eastAsia"/>
                <w:szCs w:val="21"/>
              </w:rPr>
              <w:t>0</w:t>
            </w:r>
          </w:p>
        </w:tc>
        <w:tc>
          <w:tcPr>
            <w:tcW w:w="567" w:type="dxa"/>
            <w:vAlign w:val="center"/>
          </w:tcPr>
          <w:p w14:paraId="21424B0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szCs w:val="21"/>
              </w:rPr>
              <w:t>4</w:t>
            </w:r>
          </w:p>
        </w:tc>
        <w:tc>
          <w:tcPr>
            <w:tcW w:w="567" w:type="dxa"/>
            <w:vAlign w:val="center"/>
          </w:tcPr>
          <w:p w14:paraId="07451AB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24</w:t>
            </w:r>
          </w:p>
        </w:tc>
      </w:tr>
      <w:tr w:rsidR="00572540" w:rsidRPr="002230BD" w14:paraId="3CE7C6F8" w14:textId="77777777" w:rsidTr="00A7793D">
        <w:tc>
          <w:tcPr>
            <w:tcW w:w="829" w:type="dxa"/>
            <w:vMerge/>
            <w:vAlign w:val="center"/>
          </w:tcPr>
          <w:p w14:paraId="3AC7845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132D09B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41DAD6C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框架</w:t>
            </w:r>
          </w:p>
        </w:tc>
        <w:tc>
          <w:tcPr>
            <w:tcW w:w="567" w:type="dxa"/>
            <w:vAlign w:val="center"/>
          </w:tcPr>
          <w:p w14:paraId="036E383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四</w:t>
            </w:r>
          </w:p>
        </w:tc>
        <w:tc>
          <w:tcPr>
            <w:tcW w:w="1276" w:type="dxa"/>
            <w:gridSpan w:val="2"/>
            <w:vAlign w:val="center"/>
          </w:tcPr>
          <w:p w14:paraId="3670022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567" w:type="dxa"/>
            <w:vAlign w:val="center"/>
          </w:tcPr>
          <w:p w14:paraId="020F806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四</w:t>
            </w:r>
          </w:p>
        </w:tc>
        <w:tc>
          <w:tcPr>
            <w:tcW w:w="709" w:type="dxa"/>
            <w:vAlign w:val="center"/>
          </w:tcPr>
          <w:p w14:paraId="27BD373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567" w:type="dxa"/>
            <w:vAlign w:val="center"/>
          </w:tcPr>
          <w:p w14:paraId="20FC56B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0B9735C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708" w:type="dxa"/>
            <w:vAlign w:val="center"/>
          </w:tcPr>
          <w:p w14:paraId="42F796F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709" w:type="dxa"/>
            <w:vAlign w:val="center"/>
          </w:tcPr>
          <w:p w14:paraId="2F687DD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567" w:type="dxa"/>
            <w:vAlign w:val="center"/>
          </w:tcPr>
          <w:p w14:paraId="56B08CB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4E12A8E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r>
      <w:tr w:rsidR="00572540" w:rsidRPr="002230BD" w14:paraId="075EB70A" w14:textId="77777777" w:rsidTr="00A7793D">
        <w:tc>
          <w:tcPr>
            <w:tcW w:w="829" w:type="dxa"/>
            <w:vMerge/>
            <w:vAlign w:val="center"/>
          </w:tcPr>
          <w:p w14:paraId="22C8F26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12076EB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422F6FD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剪力墙</w:t>
            </w:r>
          </w:p>
        </w:tc>
        <w:tc>
          <w:tcPr>
            <w:tcW w:w="567" w:type="dxa"/>
            <w:vAlign w:val="center"/>
          </w:tcPr>
          <w:p w14:paraId="30E38E7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1276" w:type="dxa"/>
            <w:gridSpan w:val="2"/>
            <w:vAlign w:val="center"/>
          </w:tcPr>
          <w:p w14:paraId="24DE080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74E704B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三</w:t>
            </w:r>
          </w:p>
        </w:tc>
        <w:tc>
          <w:tcPr>
            <w:tcW w:w="1276" w:type="dxa"/>
            <w:gridSpan w:val="2"/>
            <w:vAlign w:val="center"/>
          </w:tcPr>
          <w:p w14:paraId="5DAC598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567" w:type="dxa"/>
            <w:vAlign w:val="center"/>
          </w:tcPr>
          <w:p w14:paraId="37F2D4A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417" w:type="dxa"/>
            <w:gridSpan w:val="2"/>
            <w:vAlign w:val="center"/>
          </w:tcPr>
          <w:p w14:paraId="79D3D66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567" w:type="dxa"/>
            <w:vAlign w:val="center"/>
          </w:tcPr>
          <w:p w14:paraId="4ED4931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567" w:type="dxa"/>
            <w:vAlign w:val="center"/>
          </w:tcPr>
          <w:p w14:paraId="4C1CC92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r>
      <w:tr w:rsidR="00572540" w:rsidRPr="002230BD" w14:paraId="3DF7F1BF" w14:textId="77777777" w:rsidTr="00A7793D">
        <w:tc>
          <w:tcPr>
            <w:tcW w:w="829" w:type="dxa"/>
            <w:vMerge/>
            <w:vAlign w:val="center"/>
          </w:tcPr>
          <w:p w14:paraId="57A0BF7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restart"/>
            <w:vAlign w:val="center"/>
          </w:tcPr>
          <w:p w14:paraId="4CDF1BD7" w14:textId="77777777" w:rsidR="00572540" w:rsidRPr="00EF4ECE" w:rsidRDefault="00572540" w:rsidP="00A7793D">
            <w:pPr>
              <w:spacing w:line="240" w:lineRule="auto"/>
              <w:ind w:firstLineChars="0" w:firstLine="0"/>
              <w:jc w:val="center"/>
              <w:rPr>
                <w:rFonts w:ascii="Times New Roman" w:eastAsia="宋体" w:hAnsi="Times New Roman"/>
                <w:szCs w:val="21"/>
              </w:rPr>
            </w:pPr>
            <w:r w:rsidRPr="00EF4ECE">
              <w:rPr>
                <w:rFonts w:ascii="Times New Roman" w:eastAsia="宋体" w:hAnsi="Times New Roman" w:hint="eastAsia"/>
                <w:szCs w:val="21"/>
              </w:rPr>
              <w:t>混合框架</w:t>
            </w:r>
            <w:r w:rsidRPr="00EF4ECE">
              <w:rPr>
                <w:rFonts w:ascii="Times New Roman" w:eastAsia="宋体" w:hAnsi="Times New Roman" w:hint="eastAsia"/>
                <w:szCs w:val="21"/>
              </w:rPr>
              <w:t>-</w:t>
            </w:r>
            <w:r w:rsidRPr="00EF4ECE">
              <w:rPr>
                <w:rFonts w:ascii="Times New Roman" w:eastAsia="宋体" w:hAnsi="Times New Roman" w:hint="eastAsia"/>
                <w:szCs w:val="21"/>
              </w:rPr>
              <w:t>核心筒</w:t>
            </w:r>
          </w:p>
        </w:tc>
        <w:tc>
          <w:tcPr>
            <w:tcW w:w="850" w:type="dxa"/>
            <w:vAlign w:val="center"/>
          </w:tcPr>
          <w:p w14:paraId="263BE37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高度</w:t>
            </w:r>
          </w:p>
        </w:tc>
        <w:tc>
          <w:tcPr>
            <w:tcW w:w="1276" w:type="dxa"/>
            <w:gridSpan w:val="2"/>
            <w:vAlign w:val="center"/>
          </w:tcPr>
          <w:p w14:paraId="6293313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50</w:t>
            </w:r>
          </w:p>
        </w:tc>
        <w:tc>
          <w:tcPr>
            <w:tcW w:w="567" w:type="dxa"/>
            <w:vAlign w:val="center"/>
          </w:tcPr>
          <w:p w14:paraId="43D2E52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50</w:t>
            </w:r>
          </w:p>
        </w:tc>
        <w:tc>
          <w:tcPr>
            <w:tcW w:w="567" w:type="dxa"/>
            <w:vAlign w:val="center"/>
          </w:tcPr>
          <w:p w14:paraId="0CAE573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30</w:t>
            </w:r>
          </w:p>
        </w:tc>
        <w:tc>
          <w:tcPr>
            <w:tcW w:w="1276" w:type="dxa"/>
            <w:gridSpan w:val="2"/>
            <w:vAlign w:val="center"/>
          </w:tcPr>
          <w:p w14:paraId="1754ECD1"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30</w:t>
            </w:r>
          </w:p>
        </w:tc>
        <w:tc>
          <w:tcPr>
            <w:tcW w:w="1275" w:type="dxa"/>
            <w:gridSpan w:val="2"/>
            <w:vAlign w:val="center"/>
          </w:tcPr>
          <w:p w14:paraId="300DCFD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00</w:t>
            </w:r>
          </w:p>
        </w:tc>
        <w:tc>
          <w:tcPr>
            <w:tcW w:w="709" w:type="dxa"/>
            <w:vAlign w:val="center"/>
          </w:tcPr>
          <w:p w14:paraId="1CEC252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1</w:t>
            </w:r>
            <w:r w:rsidRPr="00EF4ECE">
              <w:rPr>
                <w:rFonts w:ascii="Times New Roman" w:eastAsia="宋体" w:hAnsi="Times New Roman" w:cs="Times New Roman"/>
                <w:szCs w:val="21"/>
              </w:rPr>
              <w:t>00</w:t>
            </w:r>
          </w:p>
        </w:tc>
        <w:tc>
          <w:tcPr>
            <w:tcW w:w="1134" w:type="dxa"/>
            <w:gridSpan w:val="2"/>
            <w:vAlign w:val="center"/>
          </w:tcPr>
          <w:p w14:paraId="2A5946A5"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7</w:t>
            </w:r>
            <w:r w:rsidRPr="00EF4ECE">
              <w:rPr>
                <w:rFonts w:ascii="Times New Roman" w:eastAsia="宋体" w:hAnsi="Times New Roman" w:cs="Times New Roman"/>
                <w:szCs w:val="21"/>
              </w:rPr>
              <w:t>0</w:t>
            </w:r>
          </w:p>
        </w:tc>
      </w:tr>
      <w:tr w:rsidR="00572540" w:rsidRPr="002230BD" w14:paraId="1CD0CB92" w14:textId="77777777" w:rsidTr="00A7793D">
        <w:tc>
          <w:tcPr>
            <w:tcW w:w="829" w:type="dxa"/>
            <w:vMerge/>
            <w:vAlign w:val="center"/>
          </w:tcPr>
          <w:p w14:paraId="6C02030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243A164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6376793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框架</w:t>
            </w:r>
          </w:p>
        </w:tc>
        <w:tc>
          <w:tcPr>
            <w:tcW w:w="567" w:type="dxa"/>
            <w:vAlign w:val="center"/>
          </w:tcPr>
          <w:p w14:paraId="531411E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709" w:type="dxa"/>
            <w:vAlign w:val="center"/>
          </w:tcPr>
          <w:p w14:paraId="43FEF71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275963E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567" w:type="dxa"/>
            <w:vAlign w:val="center"/>
          </w:tcPr>
          <w:p w14:paraId="2B5B54A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276" w:type="dxa"/>
            <w:gridSpan w:val="2"/>
            <w:vAlign w:val="center"/>
          </w:tcPr>
          <w:p w14:paraId="69CACD6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275" w:type="dxa"/>
            <w:gridSpan w:val="2"/>
            <w:vAlign w:val="center"/>
          </w:tcPr>
          <w:p w14:paraId="2435C5C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709" w:type="dxa"/>
            <w:vAlign w:val="center"/>
          </w:tcPr>
          <w:p w14:paraId="3DF0237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1134" w:type="dxa"/>
            <w:gridSpan w:val="2"/>
            <w:vAlign w:val="center"/>
          </w:tcPr>
          <w:p w14:paraId="408DD92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r>
      <w:tr w:rsidR="00572540" w:rsidRPr="002230BD" w14:paraId="668D635F" w14:textId="77777777" w:rsidTr="00A7793D">
        <w:tc>
          <w:tcPr>
            <w:tcW w:w="829" w:type="dxa"/>
            <w:vMerge/>
            <w:vAlign w:val="center"/>
          </w:tcPr>
          <w:p w14:paraId="111E531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39" w:type="dxa"/>
            <w:vMerge/>
            <w:vAlign w:val="center"/>
          </w:tcPr>
          <w:p w14:paraId="5365816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850" w:type="dxa"/>
            <w:vAlign w:val="center"/>
          </w:tcPr>
          <w:p w14:paraId="7822182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核心筒</w:t>
            </w:r>
          </w:p>
        </w:tc>
        <w:tc>
          <w:tcPr>
            <w:tcW w:w="567" w:type="dxa"/>
            <w:vAlign w:val="center"/>
          </w:tcPr>
          <w:p w14:paraId="4F061BF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709" w:type="dxa"/>
            <w:vAlign w:val="center"/>
          </w:tcPr>
          <w:p w14:paraId="386B8D6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111C648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567" w:type="dxa"/>
            <w:vAlign w:val="center"/>
          </w:tcPr>
          <w:p w14:paraId="0948C2FF"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二</w:t>
            </w:r>
          </w:p>
        </w:tc>
        <w:tc>
          <w:tcPr>
            <w:tcW w:w="1276" w:type="dxa"/>
            <w:gridSpan w:val="2"/>
            <w:vAlign w:val="center"/>
          </w:tcPr>
          <w:p w14:paraId="476D561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1275" w:type="dxa"/>
            <w:gridSpan w:val="2"/>
            <w:vAlign w:val="center"/>
          </w:tcPr>
          <w:p w14:paraId="488CF664"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一</w:t>
            </w:r>
          </w:p>
        </w:tc>
        <w:tc>
          <w:tcPr>
            <w:tcW w:w="709" w:type="dxa"/>
            <w:vAlign w:val="center"/>
          </w:tcPr>
          <w:p w14:paraId="62D5371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特一</w:t>
            </w:r>
          </w:p>
        </w:tc>
        <w:tc>
          <w:tcPr>
            <w:tcW w:w="1134" w:type="dxa"/>
            <w:gridSpan w:val="2"/>
            <w:vAlign w:val="center"/>
          </w:tcPr>
          <w:p w14:paraId="28AF424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特</w:t>
            </w:r>
            <w:r w:rsidRPr="00EF4ECE">
              <w:rPr>
                <w:rFonts w:ascii="Times New Roman" w:eastAsia="宋体" w:hAnsi="Times New Roman" w:cs="Times New Roman" w:hint="eastAsia"/>
                <w:szCs w:val="21"/>
              </w:rPr>
              <w:t>一</w:t>
            </w:r>
          </w:p>
        </w:tc>
      </w:tr>
      <w:tr w:rsidR="00572540" w:rsidRPr="002230BD" w14:paraId="558F01F0" w14:textId="77777777" w:rsidTr="00A7793D">
        <w:tc>
          <w:tcPr>
            <w:tcW w:w="829" w:type="dxa"/>
            <w:vMerge w:val="restart"/>
            <w:vAlign w:val="center"/>
          </w:tcPr>
          <w:p w14:paraId="592A105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非双重抗侧力构件</w:t>
            </w:r>
          </w:p>
        </w:tc>
        <w:tc>
          <w:tcPr>
            <w:tcW w:w="1689" w:type="dxa"/>
            <w:gridSpan w:val="2"/>
            <w:vAlign w:val="center"/>
          </w:tcPr>
          <w:p w14:paraId="3DC20232"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高度</w:t>
            </w:r>
          </w:p>
        </w:tc>
        <w:tc>
          <w:tcPr>
            <w:tcW w:w="567" w:type="dxa"/>
            <w:vAlign w:val="center"/>
          </w:tcPr>
          <w:p w14:paraId="56DB062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8</w:t>
            </w:r>
            <w:r w:rsidRPr="00EF4ECE">
              <w:rPr>
                <w:rFonts w:ascii="Times New Roman" w:eastAsia="宋体" w:hAnsi="Times New Roman" w:cs="Times New Roman"/>
                <w:szCs w:val="21"/>
              </w:rPr>
              <w:t>0</w:t>
            </w:r>
          </w:p>
        </w:tc>
        <w:tc>
          <w:tcPr>
            <w:tcW w:w="1276" w:type="dxa"/>
            <w:gridSpan w:val="2"/>
            <w:vAlign w:val="center"/>
          </w:tcPr>
          <w:p w14:paraId="2B885678"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8</w:t>
            </w:r>
            <w:r w:rsidRPr="00EF4ECE">
              <w:rPr>
                <w:rFonts w:ascii="Times New Roman" w:eastAsia="宋体" w:hAnsi="Times New Roman" w:cs="Times New Roman"/>
                <w:szCs w:val="21"/>
              </w:rPr>
              <w:t>0</w:t>
            </w:r>
          </w:p>
        </w:tc>
        <w:tc>
          <w:tcPr>
            <w:tcW w:w="567" w:type="dxa"/>
            <w:vAlign w:val="center"/>
          </w:tcPr>
          <w:p w14:paraId="286A11F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6</w:t>
            </w:r>
            <w:r w:rsidRPr="00EF4ECE">
              <w:rPr>
                <w:rFonts w:ascii="Times New Roman" w:eastAsia="宋体" w:hAnsi="Times New Roman" w:cs="Times New Roman"/>
                <w:szCs w:val="21"/>
              </w:rPr>
              <w:t>0</w:t>
            </w:r>
          </w:p>
        </w:tc>
        <w:tc>
          <w:tcPr>
            <w:tcW w:w="1276" w:type="dxa"/>
            <w:gridSpan w:val="2"/>
            <w:vAlign w:val="center"/>
          </w:tcPr>
          <w:p w14:paraId="083EDD9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r w:rsidRPr="00EF4ECE">
              <w:rPr>
                <w:rFonts w:ascii="Times New Roman" w:eastAsia="宋体" w:hAnsi="Times New Roman" w:cs="Times New Roman" w:hint="eastAsia"/>
                <w:szCs w:val="21"/>
              </w:rPr>
              <w:t>6</w:t>
            </w:r>
            <w:r w:rsidRPr="00EF4ECE">
              <w:rPr>
                <w:rFonts w:ascii="Times New Roman" w:eastAsia="宋体" w:hAnsi="Times New Roman" w:cs="Times New Roman"/>
                <w:szCs w:val="21"/>
              </w:rPr>
              <w:t>0</w:t>
            </w:r>
          </w:p>
        </w:tc>
        <w:tc>
          <w:tcPr>
            <w:tcW w:w="1984" w:type="dxa"/>
            <w:gridSpan w:val="3"/>
            <w:vMerge w:val="restart"/>
            <w:vAlign w:val="center"/>
          </w:tcPr>
          <w:p w14:paraId="6EC77C3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p>
        </w:tc>
        <w:tc>
          <w:tcPr>
            <w:tcW w:w="1134" w:type="dxa"/>
            <w:gridSpan w:val="2"/>
            <w:vMerge w:val="restart"/>
            <w:vAlign w:val="center"/>
          </w:tcPr>
          <w:p w14:paraId="75F510B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w:t>
            </w:r>
          </w:p>
        </w:tc>
      </w:tr>
      <w:tr w:rsidR="00572540" w:rsidRPr="002230BD" w14:paraId="0BFD5535" w14:textId="77777777" w:rsidTr="00A7793D">
        <w:tc>
          <w:tcPr>
            <w:tcW w:w="829" w:type="dxa"/>
            <w:vMerge/>
          </w:tcPr>
          <w:p w14:paraId="6A4A3CB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1689" w:type="dxa"/>
            <w:gridSpan w:val="2"/>
            <w:vAlign w:val="center"/>
          </w:tcPr>
          <w:p w14:paraId="3D07FADE"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sidRPr="00EF4ECE">
              <w:rPr>
                <w:rFonts w:ascii="Times New Roman" w:eastAsia="宋体" w:hAnsi="Times New Roman" w:cs="Times New Roman" w:hint="eastAsia"/>
                <w:szCs w:val="21"/>
              </w:rPr>
              <w:t>核心筒</w:t>
            </w:r>
          </w:p>
        </w:tc>
        <w:tc>
          <w:tcPr>
            <w:tcW w:w="1843" w:type="dxa"/>
            <w:gridSpan w:val="3"/>
            <w:vAlign w:val="center"/>
          </w:tcPr>
          <w:p w14:paraId="762FEDF0"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1843" w:type="dxa"/>
            <w:gridSpan w:val="3"/>
            <w:vAlign w:val="center"/>
          </w:tcPr>
          <w:p w14:paraId="27C8017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1984" w:type="dxa"/>
            <w:gridSpan w:val="3"/>
            <w:vMerge/>
            <w:vAlign w:val="center"/>
          </w:tcPr>
          <w:p w14:paraId="3EED97BC"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1134" w:type="dxa"/>
            <w:gridSpan w:val="2"/>
            <w:vMerge/>
          </w:tcPr>
          <w:p w14:paraId="3BE2EF2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r>
      <w:tr w:rsidR="00572540" w:rsidRPr="002230BD" w14:paraId="1CAFDF58" w14:textId="77777777" w:rsidTr="00A7793D">
        <w:tc>
          <w:tcPr>
            <w:tcW w:w="829" w:type="dxa"/>
            <w:vMerge/>
          </w:tcPr>
          <w:p w14:paraId="10BA81E9"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1689" w:type="dxa"/>
            <w:gridSpan w:val="2"/>
            <w:vAlign w:val="center"/>
          </w:tcPr>
          <w:p w14:paraId="5E168F33"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钢管混凝土框架</w:t>
            </w:r>
          </w:p>
        </w:tc>
        <w:tc>
          <w:tcPr>
            <w:tcW w:w="567" w:type="dxa"/>
            <w:vAlign w:val="center"/>
          </w:tcPr>
          <w:p w14:paraId="22808347"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1276" w:type="dxa"/>
            <w:gridSpan w:val="2"/>
            <w:vAlign w:val="center"/>
          </w:tcPr>
          <w:p w14:paraId="3738F5EA"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567" w:type="dxa"/>
            <w:vAlign w:val="center"/>
          </w:tcPr>
          <w:p w14:paraId="1F3ED18D"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1276" w:type="dxa"/>
            <w:gridSpan w:val="2"/>
            <w:vAlign w:val="center"/>
          </w:tcPr>
          <w:p w14:paraId="47F9C2E6"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一</w:t>
            </w:r>
          </w:p>
        </w:tc>
        <w:tc>
          <w:tcPr>
            <w:tcW w:w="1984" w:type="dxa"/>
            <w:gridSpan w:val="3"/>
            <w:vMerge/>
            <w:vAlign w:val="center"/>
          </w:tcPr>
          <w:p w14:paraId="53B6BFA1"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c>
          <w:tcPr>
            <w:tcW w:w="1134" w:type="dxa"/>
            <w:gridSpan w:val="2"/>
            <w:vMerge/>
          </w:tcPr>
          <w:p w14:paraId="24E267AB" w14:textId="77777777" w:rsidR="00572540" w:rsidRPr="00EF4ECE" w:rsidRDefault="00572540" w:rsidP="00A7793D">
            <w:pPr>
              <w:spacing w:line="240" w:lineRule="auto"/>
              <w:ind w:firstLineChars="0" w:firstLine="0"/>
              <w:jc w:val="center"/>
              <w:rPr>
                <w:rFonts w:ascii="Times New Roman" w:eastAsia="宋体" w:hAnsi="Times New Roman" w:cs="Times New Roman"/>
                <w:szCs w:val="21"/>
              </w:rPr>
            </w:pPr>
          </w:p>
        </w:tc>
      </w:tr>
    </w:tbl>
    <w:p w14:paraId="1036D18A" w14:textId="77777777" w:rsidR="00EF4ECE" w:rsidRPr="00F904B6" w:rsidRDefault="00EF4ECE" w:rsidP="00A54920">
      <w:pPr>
        <w:ind w:firstLineChars="0" w:firstLine="0"/>
        <w:rPr>
          <w:rFonts w:ascii="Times New Roman" w:eastAsia="宋体" w:hAnsi="Times New Roman"/>
          <w:szCs w:val="28"/>
        </w:rPr>
      </w:pPr>
    </w:p>
    <w:p w14:paraId="4AEA0759" w14:textId="30207984" w:rsidR="001A6962" w:rsidRDefault="001A6962" w:rsidP="001A6962">
      <w:pPr>
        <w:spacing w:line="240" w:lineRule="auto"/>
        <w:ind w:firstLineChars="0" w:firstLine="0"/>
        <w:rPr>
          <w:rFonts w:ascii="Times New Roman" w:eastAsia="宋体" w:hAnsi="Times New Roman"/>
        </w:rPr>
      </w:pPr>
      <w:r w:rsidRPr="00F30756">
        <w:rPr>
          <w:rFonts w:ascii="Times New Roman" w:eastAsia="宋体" w:hAnsi="Times New Roman" w:hint="eastAsia"/>
        </w:rPr>
        <w:t>注：</w:t>
      </w:r>
      <w:r w:rsidRPr="00F30756">
        <w:rPr>
          <w:rFonts w:ascii="Times New Roman" w:eastAsia="宋体" w:hAnsi="Times New Roman" w:hint="eastAsia"/>
        </w:rPr>
        <w:t xml:space="preserve">1 </w:t>
      </w:r>
      <w:r>
        <w:rPr>
          <w:rFonts w:ascii="Times New Roman" w:eastAsia="宋体" w:hAnsi="Times New Roman" w:hint="eastAsia"/>
        </w:rPr>
        <w:t>大跨度框架指跨度不小于</w:t>
      </w:r>
      <w:r>
        <w:rPr>
          <w:rFonts w:ascii="Times New Roman" w:eastAsia="宋体" w:hAnsi="Times New Roman" w:hint="eastAsia"/>
        </w:rPr>
        <w:t>1</w:t>
      </w:r>
      <w:r w:rsidR="00A54920">
        <w:rPr>
          <w:rFonts w:ascii="Times New Roman" w:eastAsia="宋体" w:hAnsi="Times New Roman"/>
        </w:rPr>
        <w:t>5</w:t>
      </w:r>
      <w:r>
        <w:rPr>
          <w:rFonts w:ascii="Times New Roman" w:eastAsia="宋体" w:hAnsi="Times New Roman" w:hint="eastAsia"/>
        </w:rPr>
        <w:t>m</w:t>
      </w:r>
      <w:r>
        <w:rPr>
          <w:rFonts w:ascii="Times New Roman" w:eastAsia="宋体" w:hAnsi="Times New Roman" w:hint="eastAsia"/>
        </w:rPr>
        <w:t>的框架；</w:t>
      </w:r>
    </w:p>
    <w:p w14:paraId="384EDE88" w14:textId="77777777" w:rsidR="00A63034" w:rsidRDefault="001A6962" w:rsidP="00A63034">
      <w:pPr>
        <w:spacing w:line="240" w:lineRule="auto"/>
        <w:ind w:left="720" w:hangingChars="300" w:hanging="720"/>
        <w:rPr>
          <w:rFonts w:ascii="Times New Roman" w:eastAsia="宋体" w:hAnsi="Times New Roman"/>
        </w:rPr>
      </w:pPr>
      <w:r>
        <w:rPr>
          <w:rFonts w:ascii="Times New Roman" w:eastAsia="宋体" w:hAnsi="Times New Roman" w:hint="eastAsia"/>
        </w:rPr>
        <w:t xml:space="preserve">    </w:t>
      </w:r>
      <w:r w:rsidRPr="00C8468E">
        <w:rPr>
          <w:rFonts w:ascii="Times New Roman" w:eastAsia="宋体" w:hAnsi="Times New Roman" w:hint="eastAsia"/>
        </w:rPr>
        <w:t xml:space="preserve">2 </w:t>
      </w:r>
      <w:r w:rsidR="000956B9" w:rsidRPr="000956B9">
        <w:rPr>
          <w:rFonts w:ascii="Times New Roman" w:eastAsia="宋体" w:hAnsi="Times New Roman" w:hint="eastAsia"/>
        </w:rPr>
        <w:t>建筑场地为</w:t>
      </w:r>
      <w:r w:rsidR="000956B9">
        <w:rPr>
          <w:rFonts w:ascii="Times New Roman" w:eastAsia="宋体" w:hAnsi="Times New Roman" w:hint="eastAsia"/>
        </w:rPr>
        <w:t>Ⅰ</w:t>
      </w:r>
      <w:r w:rsidR="000956B9" w:rsidRPr="000956B9">
        <w:rPr>
          <w:rFonts w:ascii="Times New Roman" w:eastAsia="宋体" w:hAnsi="Times New Roman" w:hint="eastAsia"/>
        </w:rPr>
        <w:t>类时</w:t>
      </w:r>
      <w:r w:rsidR="000956B9">
        <w:rPr>
          <w:rFonts w:ascii="Times New Roman" w:eastAsia="宋体" w:hAnsi="Times New Roman" w:hint="eastAsia"/>
        </w:rPr>
        <w:t>，</w:t>
      </w:r>
      <w:r w:rsidR="000956B9" w:rsidRPr="000956B9">
        <w:rPr>
          <w:rFonts w:ascii="Times New Roman" w:eastAsia="宋体" w:hAnsi="Times New Roman" w:hint="eastAsia"/>
        </w:rPr>
        <w:t>除</w:t>
      </w:r>
      <w:r w:rsidR="000956B9" w:rsidRPr="000956B9">
        <w:rPr>
          <w:rFonts w:ascii="Times New Roman" w:eastAsia="宋体" w:hAnsi="Times New Roman" w:hint="eastAsia"/>
        </w:rPr>
        <w:t>6</w:t>
      </w:r>
      <w:r w:rsidR="000956B9" w:rsidRPr="000956B9">
        <w:rPr>
          <w:rFonts w:ascii="Times New Roman" w:eastAsia="宋体" w:hAnsi="Times New Roman" w:hint="eastAsia"/>
        </w:rPr>
        <w:t>度外可按表内降低一度所对应的抗震等级采取抗构措施</w:t>
      </w:r>
      <w:r w:rsidR="000956B9" w:rsidRPr="000956B9">
        <w:rPr>
          <w:rFonts w:ascii="Times New Roman" w:eastAsia="宋体" w:hAnsi="Times New Roman" w:hint="eastAsia"/>
        </w:rPr>
        <w:t>,</w:t>
      </w:r>
      <w:r w:rsidR="000956B9" w:rsidRPr="000956B9">
        <w:rPr>
          <w:rFonts w:ascii="Times New Roman" w:eastAsia="宋体" w:hAnsi="Times New Roman" w:hint="eastAsia"/>
        </w:rPr>
        <w:t>但相应的计算要求不应降低</w:t>
      </w:r>
      <w:r w:rsidR="000956B9">
        <w:rPr>
          <w:rFonts w:ascii="Times New Roman" w:eastAsia="宋体" w:hAnsi="Times New Roman" w:hint="eastAsia"/>
        </w:rPr>
        <w:t>；</w:t>
      </w:r>
    </w:p>
    <w:p w14:paraId="1ECC43AC" w14:textId="639CC81C" w:rsidR="000956B9" w:rsidRPr="000956B9" w:rsidRDefault="000956B9" w:rsidP="00A63034">
      <w:pPr>
        <w:spacing w:line="240" w:lineRule="auto"/>
        <w:ind w:leftChars="200" w:left="720" w:hangingChars="100" w:hanging="240"/>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钢结构构件抗震等级，抗震设防烈度为</w:t>
      </w:r>
      <w:r>
        <w:rPr>
          <w:rFonts w:ascii="Times New Roman" w:eastAsia="宋体" w:hAnsi="Times New Roman" w:hint="eastAsia"/>
        </w:rPr>
        <w:t>6</w:t>
      </w:r>
      <w:r>
        <w:rPr>
          <w:rFonts w:ascii="Times New Roman" w:eastAsia="宋体" w:hAnsi="Times New Roman" w:hint="eastAsia"/>
        </w:rPr>
        <w:t>、</w:t>
      </w:r>
      <w:r>
        <w:rPr>
          <w:rFonts w:ascii="Times New Roman" w:eastAsia="宋体" w:hAnsi="Times New Roman" w:hint="eastAsia"/>
        </w:rPr>
        <w:t>7</w:t>
      </w:r>
      <w:r>
        <w:rPr>
          <w:rFonts w:ascii="Times New Roman" w:eastAsia="宋体" w:hAnsi="Times New Roman" w:hint="eastAsia"/>
        </w:rPr>
        <w:t>、</w:t>
      </w:r>
      <w:r>
        <w:rPr>
          <w:rFonts w:ascii="Times New Roman" w:eastAsia="宋体" w:hAnsi="Times New Roman" w:hint="eastAsia"/>
        </w:rPr>
        <w:t>8</w:t>
      </w:r>
      <w:r>
        <w:rPr>
          <w:rFonts w:ascii="Times New Roman" w:eastAsia="宋体" w:hAnsi="Times New Roman" w:hint="eastAsia"/>
        </w:rPr>
        <w:t>、</w:t>
      </w:r>
      <w:r>
        <w:rPr>
          <w:rFonts w:ascii="Times New Roman" w:eastAsia="宋体" w:hAnsi="Times New Roman" w:hint="eastAsia"/>
        </w:rPr>
        <w:t>9</w:t>
      </w:r>
      <w:r>
        <w:rPr>
          <w:rFonts w:ascii="Times New Roman" w:eastAsia="宋体" w:hAnsi="Times New Roman" w:hint="eastAsia"/>
        </w:rPr>
        <w:t>度时应分别取四、三、二、一级。</w:t>
      </w:r>
      <w:r w:rsidR="00A368D5">
        <w:rPr>
          <w:rFonts w:ascii="Times New Roman" w:eastAsia="宋体" w:hAnsi="Times New Roman" w:hint="eastAsia"/>
        </w:rPr>
        <w:t>F</w:t>
      </w:r>
      <w:r w:rsidR="00A368D5" w:rsidRPr="00A368D5">
        <w:rPr>
          <w:rFonts w:ascii="Times New Roman" w:eastAsia="宋体" w:hAnsi="Times New Roman" w:hint="eastAsia"/>
          <w:vertAlign w:val="superscript"/>
        </w:rPr>
        <w:t>c</w:t>
      </w:r>
    </w:p>
    <w:p w14:paraId="18D53D41" w14:textId="1C7C85D0" w:rsidR="001A6962" w:rsidRDefault="001A6962" w:rsidP="00A31CD2">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58A7B0D8" w14:textId="1DC0E55D" w:rsidR="005410FB" w:rsidRDefault="002B32B8" w:rsidP="00A31CD2">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装配式钢</w:t>
      </w:r>
      <w:r>
        <w:rPr>
          <w:rFonts w:ascii="Times New Roman" w:eastAsia="宋体" w:hAnsi="Times New Roman" w:hint="eastAsia"/>
          <w:sz w:val="28"/>
          <w:szCs w:val="28"/>
        </w:rPr>
        <w:t>-</w:t>
      </w:r>
      <w:r>
        <w:rPr>
          <w:rFonts w:ascii="Times New Roman" w:eastAsia="宋体" w:hAnsi="Times New Roman" w:hint="eastAsia"/>
          <w:sz w:val="28"/>
          <w:szCs w:val="28"/>
        </w:rPr>
        <w:t>混凝土</w:t>
      </w:r>
      <w:r w:rsidR="00A31CD2" w:rsidRPr="00A31CD2">
        <w:rPr>
          <w:rFonts w:ascii="Times New Roman" w:eastAsia="宋体" w:hAnsi="Times New Roman" w:hint="eastAsia"/>
          <w:sz w:val="28"/>
          <w:szCs w:val="28"/>
        </w:rPr>
        <w:t>混合结构</w:t>
      </w:r>
      <w:r w:rsidR="005410FB">
        <w:rPr>
          <w:rFonts w:ascii="Times New Roman" w:eastAsia="宋体" w:hAnsi="Times New Roman" w:hint="eastAsia"/>
          <w:sz w:val="28"/>
          <w:szCs w:val="28"/>
        </w:rPr>
        <w:t>位移限值应符合下列要求：</w:t>
      </w:r>
    </w:p>
    <w:p w14:paraId="70264D56" w14:textId="146F351A" w:rsidR="00A31CD2" w:rsidRDefault="005410FB" w:rsidP="005410FB">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sidR="00A31CD2" w:rsidRPr="00A31CD2">
        <w:rPr>
          <w:rFonts w:ascii="Times New Roman" w:eastAsia="宋体" w:hAnsi="Times New Roman" w:hint="eastAsia"/>
          <w:sz w:val="28"/>
          <w:szCs w:val="28"/>
        </w:rPr>
        <w:t>在风荷载及多遇地震作用下</w:t>
      </w:r>
      <w:r w:rsidR="00A31CD2">
        <w:rPr>
          <w:rFonts w:ascii="Times New Roman" w:eastAsia="宋体" w:hAnsi="Times New Roman" w:hint="eastAsia"/>
          <w:sz w:val="28"/>
          <w:szCs w:val="28"/>
        </w:rPr>
        <w:t>，</w:t>
      </w:r>
      <w:r w:rsidR="00A31CD2" w:rsidRPr="00A31CD2">
        <w:rPr>
          <w:rFonts w:ascii="Times New Roman" w:eastAsia="宋体" w:hAnsi="Times New Roman" w:hint="eastAsia"/>
          <w:sz w:val="28"/>
          <w:szCs w:val="28"/>
        </w:rPr>
        <w:t>按弹性方法计算的最大层间位移与层高的比值应符合</w:t>
      </w:r>
      <w:r w:rsidR="002B32B8">
        <w:rPr>
          <w:rFonts w:ascii="Times New Roman" w:eastAsia="宋体" w:hAnsi="Times New Roman" w:hint="eastAsia"/>
          <w:sz w:val="28"/>
          <w:szCs w:val="28"/>
        </w:rPr>
        <w:t>表</w:t>
      </w:r>
      <w:r w:rsidR="002B32B8">
        <w:rPr>
          <w:rFonts w:ascii="Times New Roman" w:eastAsia="宋体" w:hAnsi="Times New Roman" w:hint="eastAsia"/>
          <w:sz w:val="28"/>
          <w:szCs w:val="28"/>
        </w:rPr>
        <w:t>4</w:t>
      </w:r>
      <w:r w:rsidR="002B32B8">
        <w:rPr>
          <w:rFonts w:ascii="Times New Roman" w:eastAsia="宋体" w:hAnsi="Times New Roman"/>
          <w:sz w:val="28"/>
          <w:szCs w:val="28"/>
        </w:rPr>
        <w:t>.</w:t>
      </w:r>
      <w:r w:rsidR="00FB5DBA">
        <w:rPr>
          <w:rFonts w:ascii="Times New Roman" w:eastAsia="宋体" w:hAnsi="Times New Roman"/>
          <w:sz w:val="28"/>
          <w:szCs w:val="28"/>
        </w:rPr>
        <w:t>6</w:t>
      </w:r>
      <w:r w:rsidR="002B32B8">
        <w:rPr>
          <w:rFonts w:ascii="Times New Roman" w:eastAsia="宋体" w:hAnsi="Times New Roman"/>
          <w:sz w:val="28"/>
          <w:szCs w:val="28"/>
        </w:rPr>
        <w:t>.</w:t>
      </w:r>
      <w:r w:rsidR="00FB5DBA">
        <w:rPr>
          <w:rFonts w:ascii="Times New Roman" w:eastAsia="宋体" w:hAnsi="Times New Roman"/>
          <w:sz w:val="28"/>
          <w:szCs w:val="28"/>
        </w:rPr>
        <w:t>2</w:t>
      </w:r>
      <w:r w:rsidR="002B32B8">
        <w:rPr>
          <w:rFonts w:ascii="Times New Roman" w:eastAsia="宋体" w:hAnsi="Times New Roman" w:hint="eastAsia"/>
          <w:sz w:val="28"/>
          <w:szCs w:val="28"/>
        </w:rPr>
        <w:t>的规定</w:t>
      </w:r>
      <w:r w:rsidR="00A31CD2" w:rsidRPr="00A31CD2">
        <w:rPr>
          <w:rFonts w:ascii="Times New Roman" w:eastAsia="宋体" w:hAnsi="Times New Roman" w:hint="eastAsia"/>
          <w:sz w:val="28"/>
          <w:szCs w:val="28"/>
        </w:rPr>
        <w:t>。</w:t>
      </w:r>
    </w:p>
    <w:p w14:paraId="737A355B" w14:textId="77777777" w:rsidR="00942EEF" w:rsidRDefault="002B32B8" w:rsidP="002B32B8">
      <w:pPr>
        <w:ind w:firstLineChars="0" w:firstLine="0"/>
        <w:jc w:val="center"/>
        <w:rPr>
          <w:rFonts w:ascii="Times New Roman" w:eastAsia="宋体" w:hAnsi="Times New Roman"/>
          <w:szCs w:val="28"/>
        </w:rPr>
      </w:pPr>
      <w:r w:rsidRPr="002B32B8">
        <w:rPr>
          <w:rFonts w:ascii="Times New Roman" w:eastAsia="宋体" w:hAnsi="Times New Roman" w:hint="eastAsia"/>
          <w:szCs w:val="28"/>
        </w:rPr>
        <w:t>表</w:t>
      </w:r>
      <w:r w:rsidRPr="002B32B8">
        <w:rPr>
          <w:rFonts w:ascii="Times New Roman" w:eastAsia="宋体" w:hAnsi="Times New Roman" w:hint="eastAsia"/>
          <w:szCs w:val="28"/>
        </w:rPr>
        <w:t>4</w:t>
      </w:r>
      <w:r w:rsidRPr="002B32B8">
        <w:rPr>
          <w:rFonts w:ascii="Times New Roman" w:eastAsia="宋体" w:hAnsi="Times New Roman"/>
          <w:szCs w:val="28"/>
        </w:rPr>
        <w:t>.</w:t>
      </w:r>
      <w:r w:rsidR="00FB5DBA">
        <w:rPr>
          <w:rFonts w:ascii="Times New Roman" w:eastAsia="宋体" w:hAnsi="Times New Roman"/>
          <w:szCs w:val="28"/>
        </w:rPr>
        <w:t>6</w:t>
      </w:r>
      <w:r w:rsidRPr="002B32B8">
        <w:rPr>
          <w:rFonts w:ascii="Times New Roman" w:eastAsia="宋体" w:hAnsi="Times New Roman"/>
          <w:szCs w:val="28"/>
        </w:rPr>
        <w:t>.</w:t>
      </w:r>
      <w:r w:rsidR="00FB5DBA">
        <w:rPr>
          <w:rFonts w:ascii="Times New Roman" w:eastAsia="宋体" w:hAnsi="Times New Roman"/>
          <w:szCs w:val="28"/>
        </w:rPr>
        <w:t>2</w:t>
      </w:r>
      <w:r w:rsidRPr="002B32B8">
        <w:rPr>
          <w:rFonts w:ascii="Times New Roman" w:eastAsia="宋体" w:hAnsi="Times New Roman"/>
          <w:szCs w:val="28"/>
        </w:rPr>
        <w:t xml:space="preserve"> </w:t>
      </w:r>
      <w:r w:rsidRPr="002B32B8">
        <w:rPr>
          <w:rFonts w:ascii="Times New Roman" w:eastAsia="宋体" w:hAnsi="Times New Roman" w:hint="eastAsia"/>
          <w:szCs w:val="28"/>
        </w:rPr>
        <w:t>弹性层间位移角</w:t>
      </w:r>
      <w:r>
        <w:rPr>
          <w:rFonts w:ascii="Times New Roman" w:eastAsia="宋体" w:hAnsi="Times New Roman" w:hint="eastAsia"/>
          <w:szCs w:val="28"/>
        </w:rPr>
        <w:t>限值</w:t>
      </w:r>
    </w:p>
    <w:tbl>
      <w:tblPr>
        <w:tblStyle w:val="ac"/>
        <w:tblW w:w="0" w:type="auto"/>
        <w:tblLook w:val="04A0" w:firstRow="1" w:lastRow="0" w:firstColumn="1" w:lastColumn="0" w:noHBand="0" w:noVBand="1"/>
      </w:tblPr>
      <w:tblGrid>
        <w:gridCol w:w="1644"/>
        <w:gridCol w:w="1659"/>
        <w:gridCol w:w="1659"/>
        <w:gridCol w:w="1674"/>
        <w:gridCol w:w="1660"/>
      </w:tblGrid>
      <w:tr w:rsidR="00942EEF" w14:paraId="4F073FB3" w14:textId="77777777" w:rsidTr="001B05AD">
        <w:tc>
          <w:tcPr>
            <w:tcW w:w="1704" w:type="dxa"/>
            <w:vMerge w:val="restart"/>
            <w:vAlign w:val="center"/>
          </w:tcPr>
          <w:p w14:paraId="1DA4AFA2" w14:textId="7B357DE5" w:rsidR="00942EEF" w:rsidRPr="00942EEF" w:rsidRDefault="00942EEF" w:rsidP="00942EEF">
            <w:pPr>
              <w:spacing w:line="240" w:lineRule="auto"/>
              <w:ind w:firstLineChars="0" w:firstLine="0"/>
              <w:jc w:val="center"/>
              <w:rPr>
                <w:rFonts w:ascii="Times New Roman" w:eastAsia="宋体" w:hAnsi="Times New Roman" w:cs="Times New Roman"/>
                <w:szCs w:val="21"/>
              </w:rPr>
            </w:pPr>
            <w:r w:rsidRPr="00942EEF">
              <w:rPr>
                <w:rFonts w:ascii="Times New Roman" w:eastAsia="宋体" w:hAnsi="Times New Roman" w:cs="Times New Roman" w:hint="eastAsia"/>
                <w:szCs w:val="21"/>
              </w:rPr>
              <w:t>结构类型</w:t>
            </w:r>
          </w:p>
        </w:tc>
        <w:tc>
          <w:tcPr>
            <w:tcW w:w="3408" w:type="dxa"/>
            <w:gridSpan w:val="2"/>
            <w:vAlign w:val="center"/>
          </w:tcPr>
          <w:p w14:paraId="623894C5" w14:textId="5E17EE43"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混合框架结构</w:t>
            </w:r>
          </w:p>
        </w:tc>
        <w:tc>
          <w:tcPr>
            <w:tcW w:w="3410" w:type="dxa"/>
            <w:gridSpan w:val="2"/>
            <w:vAlign w:val="center"/>
          </w:tcPr>
          <w:p w14:paraId="172DB1B6" w14:textId="229E9D27"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其他结构</w:t>
            </w:r>
          </w:p>
        </w:tc>
      </w:tr>
      <w:tr w:rsidR="00942EEF" w14:paraId="5E675EE1" w14:textId="77777777" w:rsidTr="00942EEF">
        <w:tc>
          <w:tcPr>
            <w:tcW w:w="1704" w:type="dxa"/>
            <w:vMerge/>
            <w:vAlign w:val="center"/>
          </w:tcPr>
          <w:p w14:paraId="642392C9" w14:textId="77777777" w:rsidR="00942EEF" w:rsidRPr="00942EEF" w:rsidRDefault="00942EEF" w:rsidP="00942EEF">
            <w:pPr>
              <w:spacing w:line="240" w:lineRule="auto"/>
              <w:ind w:firstLineChars="0" w:firstLine="0"/>
              <w:jc w:val="center"/>
              <w:rPr>
                <w:rFonts w:ascii="Times New Roman" w:eastAsia="宋体" w:hAnsi="Times New Roman" w:cs="Times New Roman"/>
                <w:szCs w:val="21"/>
              </w:rPr>
            </w:pPr>
          </w:p>
        </w:tc>
        <w:tc>
          <w:tcPr>
            <w:tcW w:w="1704" w:type="dxa"/>
            <w:vAlign w:val="center"/>
          </w:tcPr>
          <w:p w14:paraId="43C32447" w14:textId="73D5A07D"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钢梁</w:t>
            </w:r>
            <w:r w:rsidR="001C45A8">
              <w:rPr>
                <w:rFonts w:ascii="Times New Roman" w:eastAsia="宋体" w:hAnsi="Times New Roman" w:cs="Times New Roman" w:hint="eastAsia"/>
                <w:szCs w:val="21"/>
              </w:rPr>
              <w:t>-</w:t>
            </w:r>
            <w:r w:rsidR="001C45A8">
              <w:rPr>
                <w:rFonts w:ascii="Times New Roman" w:eastAsia="宋体" w:hAnsi="Times New Roman" w:cs="Times New Roman" w:hint="eastAsia"/>
                <w:szCs w:val="21"/>
              </w:rPr>
              <w:t>混凝土楼板组合楼盖</w:t>
            </w:r>
          </w:p>
        </w:tc>
        <w:tc>
          <w:tcPr>
            <w:tcW w:w="1704" w:type="dxa"/>
            <w:vAlign w:val="center"/>
          </w:tcPr>
          <w:p w14:paraId="305389EA" w14:textId="4052440B" w:rsidR="00942EEF" w:rsidRPr="00942EEF" w:rsidRDefault="001C45A8"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钢筋</w:t>
            </w:r>
            <w:r w:rsidR="0024190C">
              <w:rPr>
                <w:rFonts w:ascii="Times New Roman" w:eastAsia="宋体" w:hAnsi="Times New Roman" w:cs="Times New Roman" w:hint="eastAsia"/>
                <w:szCs w:val="21"/>
              </w:rPr>
              <w:t>混凝土梁</w:t>
            </w:r>
            <w:r>
              <w:rPr>
                <w:rFonts w:ascii="Times New Roman" w:eastAsia="宋体" w:hAnsi="Times New Roman" w:cs="Times New Roman" w:hint="eastAsia"/>
                <w:szCs w:val="21"/>
              </w:rPr>
              <w:t>板楼盖</w:t>
            </w:r>
          </w:p>
        </w:tc>
        <w:tc>
          <w:tcPr>
            <w:tcW w:w="1705" w:type="dxa"/>
            <w:vAlign w:val="center"/>
          </w:tcPr>
          <w:p w14:paraId="0FDEB2D9" w14:textId="121C12FE"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szCs w:val="21"/>
              </w:rPr>
              <w:t>≤150m</w:t>
            </w:r>
          </w:p>
        </w:tc>
        <w:tc>
          <w:tcPr>
            <w:tcW w:w="1705" w:type="dxa"/>
            <w:vAlign w:val="center"/>
          </w:tcPr>
          <w:p w14:paraId="6D7FE454" w14:textId="7E937777"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rPr>
              <w:t>＞</w:t>
            </w:r>
            <w:r w:rsidR="00D62618">
              <w:rPr>
                <w:rFonts w:ascii="Times New Roman" w:eastAsia="宋体" w:hAnsi="Times New Roman" w:cs="Times New Roman"/>
                <w:szCs w:val="21"/>
              </w:rPr>
              <w:t>2</w:t>
            </w:r>
            <w:r>
              <w:rPr>
                <w:rFonts w:ascii="Times New Roman" w:eastAsia="宋体" w:hAnsi="Times New Roman" w:cs="Times New Roman"/>
                <w:szCs w:val="21"/>
              </w:rPr>
              <w:t>50m</w:t>
            </w:r>
          </w:p>
        </w:tc>
      </w:tr>
      <w:tr w:rsidR="00942EEF" w14:paraId="3C1AE87A" w14:textId="77777777" w:rsidTr="00942EEF">
        <w:tc>
          <w:tcPr>
            <w:tcW w:w="1704" w:type="dxa"/>
            <w:vAlign w:val="center"/>
          </w:tcPr>
          <w:p w14:paraId="3EAFBB06" w14:textId="00805083" w:rsidR="00942EEF" w:rsidRPr="00942EEF" w:rsidRDefault="00942EEF" w:rsidP="00942EEF">
            <w:pPr>
              <w:spacing w:line="240" w:lineRule="auto"/>
              <w:ind w:firstLineChars="0" w:firstLine="0"/>
              <w:jc w:val="center"/>
              <w:rPr>
                <w:rFonts w:ascii="Times New Roman" w:eastAsia="宋体" w:hAnsi="Times New Roman" w:cs="Times New Roman"/>
                <w:szCs w:val="21"/>
              </w:rPr>
            </w:pPr>
            <w:r w:rsidRPr="00942EEF">
              <w:rPr>
                <w:rFonts w:ascii="Times New Roman" w:eastAsia="宋体" w:hAnsi="Times New Roman" w:cs="Times New Roman" w:hint="eastAsia"/>
                <w:szCs w:val="21"/>
              </w:rPr>
              <w:t>层间位移角限值</w:t>
            </w:r>
          </w:p>
        </w:tc>
        <w:tc>
          <w:tcPr>
            <w:tcW w:w="1704" w:type="dxa"/>
            <w:vAlign w:val="center"/>
          </w:tcPr>
          <w:p w14:paraId="76A6B47C" w14:textId="4D1B32AB"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00AA486E">
              <w:rPr>
                <w:rFonts w:ascii="Times New Roman" w:eastAsia="宋体" w:hAnsi="Times New Roman" w:cs="Times New Roman"/>
                <w:szCs w:val="21"/>
              </w:rPr>
              <w:t>30</w:t>
            </w:r>
            <w:r>
              <w:rPr>
                <w:rFonts w:ascii="Times New Roman" w:eastAsia="宋体" w:hAnsi="Times New Roman" w:cs="Times New Roman"/>
                <w:szCs w:val="21"/>
              </w:rPr>
              <w:t>0</w:t>
            </w:r>
          </w:p>
        </w:tc>
        <w:tc>
          <w:tcPr>
            <w:tcW w:w="1704" w:type="dxa"/>
            <w:vAlign w:val="center"/>
          </w:tcPr>
          <w:p w14:paraId="7466FB0B" w14:textId="7E3DA7CD" w:rsidR="00942EEF" w:rsidRPr="00942EEF" w:rsidRDefault="0024190C"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00AA486E">
              <w:rPr>
                <w:rFonts w:ascii="Times New Roman" w:eastAsia="宋体" w:hAnsi="Times New Roman" w:cs="Times New Roman"/>
                <w:szCs w:val="21"/>
              </w:rPr>
              <w:t>45</w:t>
            </w:r>
            <w:r>
              <w:rPr>
                <w:rFonts w:ascii="Times New Roman" w:eastAsia="宋体" w:hAnsi="Times New Roman" w:cs="Times New Roman"/>
                <w:szCs w:val="21"/>
              </w:rPr>
              <w:t>0</w:t>
            </w:r>
          </w:p>
        </w:tc>
        <w:tc>
          <w:tcPr>
            <w:tcW w:w="1705" w:type="dxa"/>
            <w:vAlign w:val="center"/>
          </w:tcPr>
          <w:p w14:paraId="2DB9DAE5" w14:textId="44F2BD43"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/800</w:t>
            </w:r>
          </w:p>
        </w:tc>
        <w:tc>
          <w:tcPr>
            <w:tcW w:w="1705" w:type="dxa"/>
            <w:vAlign w:val="center"/>
          </w:tcPr>
          <w:p w14:paraId="4E0F4D72" w14:textId="3ED098F1" w:rsidR="00942EEF" w:rsidRPr="00942EEF" w:rsidRDefault="00942EEF" w:rsidP="00942EEF">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/500</w:t>
            </w:r>
          </w:p>
        </w:tc>
      </w:tr>
    </w:tbl>
    <w:p w14:paraId="27A93686" w14:textId="522790AD" w:rsidR="005410FB" w:rsidRDefault="005410FB" w:rsidP="005410FB">
      <w:pPr>
        <w:ind w:firstLineChars="0" w:firstLine="0"/>
        <w:jc w:val="left"/>
        <w:rPr>
          <w:rFonts w:ascii="Times New Roman" w:eastAsia="宋体" w:hAnsi="Times New Roman"/>
          <w:szCs w:val="28"/>
        </w:rPr>
      </w:pPr>
      <w:r w:rsidRPr="005410FB">
        <w:rPr>
          <w:rFonts w:ascii="Times New Roman" w:eastAsia="宋体" w:hAnsi="Times New Roman" w:hint="eastAsia"/>
          <w:szCs w:val="28"/>
        </w:rPr>
        <w:t>注：房屋高度</w:t>
      </w:r>
      <w:r w:rsidRPr="005410FB">
        <w:rPr>
          <w:rFonts w:ascii="Times New Roman" w:eastAsia="宋体" w:hAnsi="Times New Roman" w:hint="eastAsia"/>
          <w:szCs w:val="28"/>
        </w:rPr>
        <w:t>H</w:t>
      </w:r>
      <w:r w:rsidRPr="005410FB">
        <w:rPr>
          <w:rFonts w:ascii="Times New Roman" w:eastAsia="宋体" w:hAnsi="Times New Roman" w:hint="eastAsia"/>
          <w:szCs w:val="28"/>
        </w:rPr>
        <w:t>介于</w:t>
      </w:r>
      <w:r w:rsidRPr="005410FB">
        <w:rPr>
          <w:rFonts w:ascii="Times New Roman" w:eastAsia="宋体" w:hAnsi="Times New Roman" w:hint="eastAsia"/>
          <w:szCs w:val="28"/>
        </w:rPr>
        <w:t>1</w:t>
      </w:r>
      <w:r w:rsidRPr="005410FB">
        <w:rPr>
          <w:rFonts w:ascii="Times New Roman" w:eastAsia="宋体" w:hAnsi="Times New Roman"/>
          <w:szCs w:val="28"/>
        </w:rPr>
        <w:t>50</w:t>
      </w:r>
      <w:r w:rsidRPr="005410FB">
        <w:rPr>
          <w:rFonts w:ascii="Times New Roman" w:eastAsia="宋体" w:hAnsi="Times New Roman" w:hint="eastAsia"/>
          <w:szCs w:val="28"/>
        </w:rPr>
        <w:t>~</w:t>
      </w:r>
      <w:r w:rsidRPr="005410FB">
        <w:rPr>
          <w:rFonts w:ascii="Times New Roman" w:eastAsia="宋体" w:hAnsi="Times New Roman"/>
          <w:szCs w:val="28"/>
        </w:rPr>
        <w:t>250m</w:t>
      </w:r>
      <w:r w:rsidRPr="005410FB">
        <w:rPr>
          <w:rFonts w:ascii="Times New Roman" w:eastAsia="宋体" w:hAnsi="Times New Roman" w:hint="eastAsia"/>
          <w:szCs w:val="28"/>
        </w:rPr>
        <w:t>时，层间位移角限值可采用线性插值</w:t>
      </w:r>
    </w:p>
    <w:p w14:paraId="52E61BDB" w14:textId="3474A62E" w:rsidR="005410FB" w:rsidRPr="005410FB" w:rsidRDefault="005410FB" w:rsidP="005410FB">
      <w:pPr>
        <w:pStyle w:val="a8"/>
        <w:spacing w:line="500" w:lineRule="exact"/>
        <w:ind w:firstLine="560"/>
        <w:rPr>
          <w:rFonts w:ascii="Times New Roman" w:eastAsia="宋体" w:hAnsi="Times New Roman"/>
          <w:sz w:val="28"/>
          <w:szCs w:val="28"/>
        </w:rPr>
      </w:pPr>
      <w:r w:rsidRPr="005410FB">
        <w:rPr>
          <w:rFonts w:ascii="Times New Roman" w:eastAsia="宋体" w:hAnsi="Times New Roman" w:hint="eastAsia"/>
          <w:sz w:val="28"/>
          <w:szCs w:val="28"/>
        </w:rPr>
        <w:lastRenderedPageBreak/>
        <w:t>2</w:t>
      </w:r>
      <w:r w:rsidRPr="005410FB">
        <w:rPr>
          <w:rFonts w:ascii="Times New Roman" w:eastAsia="宋体" w:hAnsi="Times New Roman" w:hint="eastAsia"/>
          <w:sz w:val="28"/>
          <w:szCs w:val="28"/>
        </w:rPr>
        <w:t>在罕遇地震作用下</w:t>
      </w:r>
      <w:r>
        <w:rPr>
          <w:rFonts w:ascii="Times New Roman" w:eastAsia="宋体" w:hAnsi="Times New Roman" w:hint="eastAsia"/>
          <w:sz w:val="28"/>
          <w:szCs w:val="28"/>
        </w:rPr>
        <w:t>，</w:t>
      </w:r>
      <w:r w:rsidRPr="005410FB">
        <w:rPr>
          <w:rFonts w:ascii="Times New Roman" w:eastAsia="宋体" w:hAnsi="Times New Roman" w:hint="eastAsia"/>
          <w:sz w:val="28"/>
          <w:szCs w:val="28"/>
        </w:rPr>
        <w:t>高层建筑混合结构的弹塑性层间位移角</w:t>
      </w:r>
      <w:r w:rsidRPr="005410FB">
        <w:rPr>
          <w:rFonts w:ascii="Times New Roman" w:eastAsia="宋体" w:hAnsi="Times New Roman" w:hint="eastAsia"/>
          <w:sz w:val="28"/>
          <w:szCs w:val="28"/>
        </w:rPr>
        <w:t>,</w:t>
      </w:r>
      <w:r w:rsidRPr="005410FB">
        <w:rPr>
          <w:rFonts w:ascii="Times New Roman" w:eastAsia="宋体" w:hAnsi="Times New Roman" w:hint="eastAsia"/>
          <w:sz w:val="28"/>
          <w:szCs w:val="28"/>
        </w:rPr>
        <w:t>对于混合框架结构不应大于</w:t>
      </w:r>
      <w:r w:rsidRPr="005410FB">
        <w:rPr>
          <w:rFonts w:ascii="Times New Roman" w:eastAsia="宋体" w:hAnsi="Times New Roman" w:hint="eastAsia"/>
          <w:sz w:val="28"/>
          <w:szCs w:val="28"/>
        </w:rPr>
        <w:t>1/50</w:t>
      </w:r>
      <w:r>
        <w:rPr>
          <w:rFonts w:ascii="Times New Roman" w:eastAsia="宋体" w:hAnsi="Times New Roman" w:hint="eastAsia"/>
          <w:sz w:val="28"/>
          <w:szCs w:val="28"/>
        </w:rPr>
        <w:t>，</w:t>
      </w:r>
      <w:r w:rsidRPr="005410FB">
        <w:rPr>
          <w:rFonts w:ascii="Times New Roman" w:eastAsia="宋体" w:hAnsi="Times New Roman" w:hint="eastAsia"/>
          <w:sz w:val="28"/>
          <w:szCs w:val="28"/>
        </w:rPr>
        <w:t>其余结构不应大于</w:t>
      </w:r>
      <w:r w:rsidRPr="005410FB">
        <w:rPr>
          <w:rFonts w:ascii="Times New Roman" w:eastAsia="宋体" w:hAnsi="Times New Roman" w:hint="eastAsia"/>
          <w:sz w:val="28"/>
          <w:szCs w:val="28"/>
        </w:rPr>
        <w:t>1/100</w:t>
      </w:r>
      <w:r w:rsidRPr="005410FB">
        <w:rPr>
          <w:rFonts w:ascii="Times New Roman" w:eastAsia="宋体" w:hAnsi="Times New Roman" w:hint="eastAsia"/>
          <w:sz w:val="28"/>
          <w:szCs w:val="28"/>
        </w:rPr>
        <w:t>。</w:t>
      </w:r>
    </w:p>
    <w:p w14:paraId="6888F913" w14:textId="77777777" w:rsidR="00FF7F2C" w:rsidRPr="00FF7F2C" w:rsidRDefault="00471895" w:rsidP="00BC7ECD">
      <w:pPr>
        <w:pStyle w:val="a8"/>
        <w:numPr>
          <w:ilvl w:val="2"/>
          <w:numId w:val="1"/>
        </w:numPr>
        <w:spacing w:line="500" w:lineRule="exact"/>
        <w:ind w:left="0" w:firstLineChars="0" w:firstLine="0"/>
        <w:rPr>
          <w:rFonts w:ascii="Times New Roman" w:eastAsia="宋体" w:hAnsi="Times New Roman"/>
          <w:szCs w:val="28"/>
        </w:rPr>
      </w:pPr>
      <w:r w:rsidRPr="00471895">
        <w:rPr>
          <w:rFonts w:ascii="Times New Roman" w:eastAsia="宋体" w:hAnsi="Times New Roman" w:hint="eastAsia"/>
          <w:sz w:val="28"/>
          <w:szCs w:val="28"/>
        </w:rPr>
        <w:t>地震设计状况下</w:t>
      </w:r>
      <w:r>
        <w:rPr>
          <w:rFonts w:ascii="Times New Roman" w:eastAsia="宋体" w:hAnsi="Times New Roman" w:hint="eastAsia"/>
          <w:sz w:val="28"/>
          <w:szCs w:val="28"/>
        </w:rPr>
        <w:t>，混凝土构件、</w:t>
      </w:r>
      <w:r w:rsidRPr="00471895">
        <w:rPr>
          <w:rFonts w:ascii="Times New Roman" w:eastAsia="宋体" w:hAnsi="Times New Roman" w:hint="eastAsia"/>
          <w:sz w:val="28"/>
          <w:szCs w:val="28"/>
        </w:rPr>
        <w:t>钢管混凝土构件和钢构件的承载力抗震调整系数</w:t>
      </w:r>
      <w:r w:rsidR="00BC7ECD" w:rsidRPr="00FD2CD7">
        <w:rPr>
          <w:rFonts w:ascii="Times New Roman" w:eastAsia="宋体" w:hAnsi="Times New Roman" w:cs="Times New Roman"/>
          <w:sz w:val="28"/>
          <w:szCs w:val="28"/>
        </w:rPr>
        <w:t>γ</w:t>
      </w:r>
      <w:r w:rsidR="00BC7ECD" w:rsidRPr="00FD2CD7">
        <w:rPr>
          <w:rFonts w:ascii="Times New Roman" w:eastAsia="宋体" w:hAnsi="Times New Roman" w:cs="Times New Roman"/>
          <w:sz w:val="28"/>
          <w:szCs w:val="28"/>
          <w:vertAlign w:val="subscript"/>
        </w:rPr>
        <w:t>RE</w:t>
      </w:r>
      <w:r w:rsidRPr="00471895">
        <w:rPr>
          <w:rFonts w:ascii="Times New Roman" w:eastAsia="宋体" w:hAnsi="Times New Roman" w:hint="eastAsia"/>
          <w:sz w:val="28"/>
          <w:szCs w:val="28"/>
        </w:rPr>
        <w:t>可分别按表</w:t>
      </w:r>
      <w:r>
        <w:rPr>
          <w:rFonts w:ascii="Times New Roman" w:eastAsia="宋体" w:hAnsi="Times New Roman"/>
          <w:sz w:val="28"/>
          <w:szCs w:val="28"/>
        </w:rPr>
        <w:t>4</w:t>
      </w:r>
      <w:r w:rsidRPr="00471895">
        <w:rPr>
          <w:rFonts w:ascii="Times New Roman" w:eastAsia="宋体" w:hAnsi="Times New Roman" w:hint="eastAsia"/>
          <w:sz w:val="28"/>
          <w:szCs w:val="28"/>
        </w:rPr>
        <w:t>.</w:t>
      </w:r>
      <w:r w:rsidR="001E1A37">
        <w:rPr>
          <w:rFonts w:ascii="Times New Roman" w:eastAsia="宋体" w:hAnsi="Times New Roman"/>
          <w:sz w:val="28"/>
          <w:szCs w:val="28"/>
        </w:rPr>
        <w:t>7</w:t>
      </w:r>
      <w:r w:rsidRPr="00471895">
        <w:rPr>
          <w:rFonts w:ascii="Times New Roman" w:eastAsia="宋体" w:hAnsi="Times New Roman" w:hint="eastAsia"/>
          <w:sz w:val="28"/>
          <w:szCs w:val="28"/>
        </w:rPr>
        <w:t>.</w:t>
      </w:r>
      <w:r w:rsidR="00FB5DBA">
        <w:rPr>
          <w:rFonts w:ascii="Times New Roman" w:eastAsia="宋体" w:hAnsi="Times New Roman"/>
          <w:sz w:val="28"/>
          <w:szCs w:val="28"/>
        </w:rPr>
        <w:t>3</w:t>
      </w:r>
      <w:r w:rsidRPr="00471895">
        <w:rPr>
          <w:rFonts w:ascii="Times New Roman" w:eastAsia="宋体" w:hAnsi="Times New Roman" w:hint="eastAsia"/>
          <w:sz w:val="28"/>
          <w:szCs w:val="28"/>
        </w:rPr>
        <w:t>-1</w:t>
      </w:r>
      <w:r w:rsidRPr="00471895">
        <w:rPr>
          <w:rFonts w:ascii="Times New Roman" w:eastAsia="宋体" w:hAnsi="Times New Roman" w:hint="eastAsia"/>
          <w:sz w:val="28"/>
          <w:szCs w:val="28"/>
        </w:rPr>
        <w:t>和表</w:t>
      </w:r>
      <w:r w:rsidR="00BC7ECD">
        <w:rPr>
          <w:rFonts w:ascii="Times New Roman" w:eastAsia="宋体" w:hAnsi="Times New Roman"/>
          <w:sz w:val="28"/>
          <w:szCs w:val="28"/>
        </w:rPr>
        <w:t>4</w:t>
      </w:r>
      <w:r w:rsidR="00BC7ECD" w:rsidRPr="00471895">
        <w:rPr>
          <w:rFonts w:ascii="Times New Roman" w:eastAsia="宋体" w:hAnsi="Times New Roman" w:hint="eastAsia"/>
          <w:sz w:val="28"/>
          <w:szCs w:val="28"/>
        </w:rPr>
        <w:t>.</w:t>
      </w:r>
      <w:r w:rsidR="001E1A37">
        <w:rPr>
          <w:rFonts w:ascii="Times New Roman" w:eastAsia="宋体" w:hAnsi="Times New Roman"/>
          <w:sz w:val="28"/>
          <w:szCs w:val="28"/>
        </w:rPr>
        <w:t>7</w:t>
      </w:r>
      <w:r w:rsidR="00BC7ECD" w:rsidRPr="00471895">
        <w:rPr>
          <w:rFonts w:ascii="Times New Roman" w:eastAsia="宋体" w:hAnsi="Times New Roman" w:hint="eastAsia"/>
          <w:sz w:val="28"/>
          <w:szCs w:val="28"/>
        </w:rPr>
        <w:t>.</w:t>
      </w:r>
      <w:r w:rsidR="00FB5DBA">
        <w:rPr>
          <w:rFonts w:ascii="Times New Roman" w:eastAsia="宋体" w:hAnsi="Times New Roman"/>
          <w:sz w:val="28"/>
          <w:szCs w:val="28"/>
        </w:rPr>
        <w:t>3</w:t>
      </w:r>
      <w:r w:rsidR="00BC7ECD" w:rsidRPr="00471895">
        <w:rPr>
          <w:rFonts w:ascii="Times New Roman" w:eastAsia="宋体" w:hAnsi="Times New Roman" w:hint="eastAsia"/>
          <w:sz w:val="28"/>
          <w:szCs w:val="28"/>
        </w:rPr>
        <w:t>-</w:t>
      </w:r>
      <w:r w:rsidRPr="00471895">
        <w:rPr>
          <w:rFonts w:ascii="Times New Roman" w:eastAsia="宋体" w:hAnsi="Times New Roman" w:hint="eastAsia"/>
          <w:sz w:val="28"/>
          <w:szCs w:val="28"/>
        </w:rPr>
        <w:t>2</w:t>
      </w:r>
      <w:r w:rsidR="00BC7ECD">
        <w:rPr>
          <w:rFonts w:ascii="Times New Roman" w:eastAsia="宋体" w:hAnsi="Times New Roman" w:hint="eastAsia"/>
          <w:sz w:val="28"/>
          <w:szCs w:val="28"/>
        </w:rPr>
        <w:t>采用。</w:t>
      </w:r>
    </w:p>
    <w:p w14:paraId="5BF80B60" w14:textId="2279622B" w:rsidR="00BC7ECD" w:rsidRDefault="00FF7F2C" w:rsidP="00FF7F2C">
      <w:pPr>
        <w:spacing w:line="500" w:lineRule="exact"/>
        <w:ind w:firstLineChars="0" w:firstLine="0"/>
        <w:jc w:val="center"/>
        <w:rPr>
          <w:rFonts w:ascii="Times New Roman" w:eastAsia="宋体" w:hAnsi="Times New Roman" w:cs="Times New Roman"/>
          <w:sz w:val="28"/>
          <w:szCs w:val="28"/>
          <w:vertAlign w:val="subscript"/>
        </w:rPr>
      </w:pPr>
      <w:r>
        <w:rPr>
          <w:rFonts w:hint="eastAsia"/>
          <w:noProof/>
        </w:rPr>
        <w:t>表</w:t>
      </w:r>
      <w:r>
        <w:rPr>
          <w:rFonts w:hint="eastAsia"/>
          <w:noProof/>
        </w:rPr>
        <w:t>4</w:t>
      </w:r>
      <w:r>
        <w:rPr>
          <w:noProof/>
        </w:rPr>
        <w:t xml:space="preserve">.7.3-1 </w:t>
      </w:r>
      <w:r>
        <w:rPr>
          <w:rFonts w:hint="eastAsia"/>
          <w:noProof/>
        </w:rPr>
        <w:t>（钢管）混凝土构件承载力抗震调整系数</w:t>
      </w:r>
      <w:r w:rsidRPr="00FD2CD7">
        <w:rPr>
          <w:rFonts w:ascii="Times New Roman" w:eastAsia="宋体" w:hAnsi="Times New Roman" w:cs="Times New Roman"/>
          <w:sz w:val="28"/>
          <w:szCs w:val="28"/>
        </w:rPr>
        <w:t>γ</w:t>
      </w:r>
      <w:r w:rsidRPr="00FD2CD7">
        <w:rPr>
          <w:rFonts w:ascii="Times New Roman" w:eastAsia="宋体" w:hAnsi="Times New Roman" w:cs="Times New Roman"/>
          <w:sz w:val="28"/>
          <w:szCs w:val="28"/>
          <w:vertAlign w:val="subscript"/>
        </w:rPr>
        <w:t>RE</w:t>
      </w:r>
    </w:p>
    <w:tbl>
      <w:tblPr>
        <w:tblStyle w:val="ac"/>
        <w:tblW w:w="0" w:type="auto"/>
        <w:tblLook w:val="04A0" w:firstRow="1" w:lastRow="0" w:firstColumn="1" w:lastColumn="0" w:noHBand="0" w:noVBand="1"/>
      </w:tblPr>
      <w:tblGrid>
        <w:gridCol w:w="2073"/>
        <w:gridCol w:w="2075"/>
        <w:gridCol w:w="1943"/>
        <w:gridCol w:w="2205"/>
      </w:tblGrid>
      <w:tr w:rsidR="00FF7F2C" w:rsidRPr="00FF7F2C" w14:paraId="38A1DA7A" w14:textId="77777777" w:rsidTr="00A368D5">
        <w:tc>
          <w:tcPr>
            <w:tcW w:w="6091" w:type="dxa"/>
            <w:gridSpan w:val="3"/>
          </w:tcPr>
          <w:p w14:paraId="7D63059F" w14:textId="1D4883AC"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正截面承载力计算</w:t>
            </w:r>
          </w:p>
        </w:tc>
        <w:tc>
          <w:tcPr>
            <w:tcW w:w="2205" w:type="dxa"/>
          </w:tcPr>
          <w:p w14:paraId="5ADBADA8" w14:textId="01F01828"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斜截面承载力计算</w:t>
            </w:r>
          </w:p>
        </w:tc>
      </w:tr>
      <w:tr w:rsidR="00FF7F2C" w:rsidRPr="00FF7F2C" w14:paraId="176F2945" w14:textId="77777777" w:rsidTr="00A368D5">
        <w:tc>
          <w:tcPr>
            <w:tcW w:w="2073" w:type="dxa"/>
          </w:tcPr>
          <w:p w14:paraId="344748FF" w14:textId="67C93187"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钢筋混凝土梁</w:t>
            </w:r>
          </w:p>
        </w:tc>
        <w:tc>
          <w:tcPr>
            <w:tcW w:w="2075" w:type="dxa"/>
          </w:tcPr>
          <w:p w14:paraId="2DC82DD6" w14:textId="5E26CD6B"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钢管（钢管约束）混凝土柱</w:t>
            </w:r>
          </w:p>
        </w:tc>
        <w:tc>
          <w:tcPr>
            <w:tcW w:w="1943" w:type="dxa"/>
          </w:tcPr>
          <w:p w14:paraId="7393445B" w14:textId="11A37A5C"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剪力墙</w:t>
            </w:r>
          </w:p>
        </w:tc>
        <w:tc>
          <w:tcPr>
            <w:tcW w:w="2205" w:type="dxa"/>
          </w:tcPr>
          <w:p w14:paraId="73B23A30" w14:textId="31F25916"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各类构件及节点</w:t>
            </w:r>
          </w:p>
        </w:tc>
      </w:tr>
      <w:tr w:rsidR="00FF7F2C" w:rsidRPr="00FF7F2C" w14:paraId="5C89BC01" w14:textId="77777777" w:rsidTr="00A368D5">
        <w:tc>
          <w:tcPr>
            <w:tcW w:w="2073" w:type="dxa"/>
          </w:tcPr>
          <w:p w14:paraId="1E8EE9DA" w14:textId="25FB7317"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.75</w:t>
            </w:r>
          </w:p>
        </w:tc>
        <w:tc>
          <w:tcPr>
            <w:tcW w:w="2075" w:type="dxa"/>
          </w:tcPr>
          <w:p w14:paraId="6BAE02FF" w14:textId="52DF9E27"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.8</w:t>
            </w:r>
          </w:p>
        </w:tc>
        <w:tc>
          <w:tcPr>
            <w:tcW w:w="1943" w:type="dxa"/>
          </w:tcPr>
          <w:p w14:paraId="0DB5D053" w14:textId="7FEFD97B"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.85</w:t>
            </w:r>
          </w:p>
        </w:tc>
        <w:tc>
          <w:tcPr>
            <w:tcW w:w="2205" w:type="dxa"/>
          </w:tcPr>
          <w:p w14:paraId="1305B1FC" w14:textId="6E007445" w:rsidR="00FF7F2C" w:rsidRPr="00FF7F2C" w:rsidRDefault="00FF7F2C"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.85</w:t>
            </w:r>
          </w:p>
        </w:tc>
      </w:tr>
    </w:tbl>
    <w:p w14:paraId="0A2DF569" w14:textId="655C24C0" w:rsidR="00FF7F2C" w:rsidRDefault="00FF7F2C" w:rsidP="00FF7F2C">
      <w:pPr>
        <w:spacing w:line="500" w:lineRule="exact"/>
        <w:ind w:firstLineChars="0" w:firstLine="0"/>
        <w:jc w:val="center"/>
        <w:rPr>
          <w:rFonts w:ascii="Times New Roman" w:eastAsia="宋体" w:hAnsi="Times New Roman" w:cs="Times New Roman"/>
          <w:sz w:val="28"/>
          <w:szCs w:val="28"/>
          <w:vertAlign w:val="subscript"/>
        </w:rPr>
      </w:pPr>
      <w:r>
        <w:rPr>
          <w:rFonts w:hint="eastAsia"/>
          <w:noProof/>
        </w:rPr>
        <w:t>表</w:t>
      </w:r>
      <w:r>
        <w:rPr>
          <w:rFonts w:hint="eastAsia"/>
          <w:noProof/>
        </w:rPr>
        <w:t>4</w:t>
      </w:r>
      <w:r>
        <w:rPr>
          <w:noProof/>
        </w:rPr>
        <w:t xml:space="preserve">.7.3-2 </w:t>
      </w:r>
      <w:r>
        <w:rPr>
          <w:rFonts w:hint="eastAsia"/>
          <w:noProof/>
        </w:rPr>
        <w:t>（钢管）混凝土构件承载力抗震调整系数</w:t>
      </w:r>
      <w:r w:rsidRPr="00FD2CD7">
        <w:rPr>
          <w:rFonts w:ascii="Times New Roman" w:eastAsia="宋体" w:hAnsi="Times New Roman" w:cs="Times New Roman"/>
          <w:sz w:val="28"/>
          <w:szCs w:val="28"/>
        </w:rPr>
        <w:t>γ</w:t>
      </w:r>
      <w:r w:rsidRPr="00FD2CD7">
        <w:rPr>
          <w:rFonts w:ascii="Times New Roman" w:eastAsia="宋体" w:hAnsi="Times New Roman" w:cs="Times New Roman"/>
          <w:sz w:val="28"/>
          <w:szCs w:val="28"/>
          <w:vertAlign w:val="subscript"/>
        </w:rPr>
        <w:t>RE</w:t>
      </w:r>
    </w:p>
    <w:tbl>
      <w:tblPr>
        <w:tblStyle w:val="ac"/>
        <w:tblW w:w="0" w:type="auto"/>
        <w:tblLook w:val="04A0" w:firstRow="1" w:lastRow="0" w:firstColumn="1" w:lastColumn="0" w:noHBand="0" w:noVBand="1"/>
      </w:tblPr>
      <w:tblGrid>
        <w:gridCol w:w="4155"/>
        <w:gridCol w:w="4141"/>
      </w:tblGrid>
      <w:tr w:rsidR="008F5034" w14:paraId="3B401CD1" w14:textId="77777777" w:rsidTr="008F5034">
        <w:tc>
          <w:tcPr>
            <w:tcW w:w="4261" w:type="dxa"/>
          </w:tcPr>
          <w:p w14:paraId="6E91CA8F" w14:textId="7780F2B4" w:rsidR="008F5034" w:rsidRDefault="008F5034"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强度破坏（梁，柱，节点板件，螺栓，焊缝）</w:t>
            </w:r>
          </w:p>
        </w:tc>
        <w:tc>
          <w:tcPr>
            <w:tcW w:w="4261" w:type="dxa"/>
          </w:tcPr>
          <w:p w14:paraId="6A14CE6D" w14:textId="5AE71D1A" w:rsidR="008F5034" w:rsidRPr="008F5034" w:rsidRDefault="008F5034"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稳定破坏</w:t>
            </w:r>
          </w:p>
        </w:tc>
      </w:tr>
      <w:tr w:rsidR="008F5034" w14:paraId="42FE960D" w14:textId="77777777" w:rsidTr="008F5034">
        <w:tc>
          <w:tcPr>
            <w:tcW w:w="4261" w:type="dxa"/>
          </w:tcPr>
          <w:p w14:paraId="259E4303" w14:textId="4369D25F" w:rsidR="008F5034" w:rsidRDefault="008F5034"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.75</w:t>
            </w:r>
          </w:p>
        </w:tc>
        <w:tc>
          <w:tcPr>
            <w:tcW w:w="4261" w:type="dxa"/>
          </w:tcPr>
          <w:p w14:paraId="437D8FB3" w14:textId="2D6F1C33" w:rsidR="008F5034" w:rsidRDefault="008F5034" w:rsidP="00FF7F2C">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.8</w:t>
            </w:r>
          </w:p>
        </w:tc>
      </w:tr>
    </w:tbl>
    <w:p w14:paraId="761FC96E" w14:textId="3C33CEF9" w:rsidR="0078269D" w:rsidRDefault="0078269D" w:rsidP="00FF7F2C">
      <w:pPr>
        <w:spacing w:line="240" w:lineRule="auto"/>
        <w:ind w:firstLineChars="0" w:firstLine="0"/>
        <w:jc w:val="center"/>
        <w:rPr>
          <w:rFonts w:ascii="Times New Roman" w:eastAsia="宋体" w:hAnsi="Times New Roman" w:cs="Times New Roman"/>
          <w:szCs w:val="21"/>
        </w:rPr>
      </w:pPr>
    </w:p>
    <w:p w14:paraId="6B79D6D6" w14:textId="2AE32793" w:rsidR="00FF7F2C" w:rsidRPr="00FF7F2C" w:rsidRDefault="0078269D" w:rsidP="00EE6B5A">
      <w:pPr>
        <w:spacing w:line="240" w:lineRule="auto"/>
        <w:ind w:firstLineChars="0" w:firstLine="0"/>
        <w:jc w:val="left"/>
        <w:rPr>
          <w:rFonts w:ascii="Times New Roman" w:eastAsia="宋体" w:hAnsi="Times New Roman" w:cs="Times New Roman"/>
          <w:szCs w:val="21"/>
        </w:rPr>
      </w:pPr>
      <w:r>
        <w:rPr>
          <w:rFonts w:ascii="Times New Roman" w:eastAsia="宋体" w:hAnsi="Times New Roman" w:cs="Times New Roman"/>
          <w:szCs w:val="21"/>
        </w:rPr>
        <w:br w:type="page"/>
      </w:r>
    </w:p>
    <w:p w14:paraId="3FE556D2" w14:textId="06C2A8E4" w:rsidR="00E2614E" w:rsidRDefault="004F4F9D" w:rsidP="004F4F9D">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29" w:name="_Toc59037351"/>
      <w:r>
        <w:rPr>
          <w:rFonts w:ascii="Times New Roman" w:eastAsia="宋体" w:hAnsi="Times New Roman" w:hint="eastAsia"/>
          <w:b/>
          <w:sz w:val="44"/>
          <w:szCs w:val="44"/>
        </w:rPr>
        <w:lastRenderedPageBreak/>
        <w:t>荷载与</w:t>
      </w:r>
      <w:r w:rsidR="00E2614E" w:rsidRPr="004F4F9D">
        <w:rPr>
          <w:rFonts w:ascii="Times New Roman" w:eastAsia="宋体" w:hAnsi="Times New Roman" w:hint="eastAsia"/>
          <w:b/>
          <w:sz w:val="44"/>
          <w:szCs w:val="44"/>
        </w:rPr>
        <w:t>作用</w:t>
      </w:r>
      <w:bookmarkEnd w:id="22"/>
      <w:bookmarkEnd w:id="29"/>
    </w:p>
    <w:p w14:paraId="74D5D8E4" w14:textId="45ADAF77" w:rsidR="00FB3655" w:rsidRDefault="00FB3655" w:rsidP="00180EA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0" w:name="_Toc59037352"/>
      <w:r w:rsidRPr="00180EAD">
        <w:rPr>
          <w:rFonts w:ascii="Times New Roman" w:eastAsia="宋体" w:hAnsi="Times New Roman"/>
          <w:sz w:val="32"/>
          <w:szCs w:val="32"/>
        </w:rPr>
        <w:t>竖向荷载</w:t>
      </w:r>
      <w:bookmarkEnd w:id="30"/>
    </w:p>
    <w:p w14:paraId="33313C4D" w14:textId="25D7749F" w:rsidR="00180EAD" w:rsidRPr="00180EAD" w:rsidRDefault="00180EAD" w:rsidP="00180EAD">
      <w:pPr>
        <w:pStyle w:val="a8"/>
        <w:numPr>
          <w:ilvl w:val="2"/>
          <w:numId w:val="1"/>
        </w:numPr>
        <w:spacing w:line="500" w:lineRule="exact"/>
        <w:ind w:left="0" w:firstLineChars="0" w:firstLine="0"/>
        <w:rPr>
          <w:rFonts w:ascii="Times New Roman" w:eastAsia="宋体" w:hAnsi="Times New Roman"/>
          <w:sz w:val="28"/>
          <w:szCs w:val="28"/>
        </w:rPr>
      </w:pPr>
      <w:r w:rsidRPr="00180EAD">
        <w:rPr>
          <w:rFonts w:ascii="Times New Roman" w:eastAsia="宋体" w:hAnsi="Times New Roman"/>
          <w:sz w:val="28"/>
          <w:szCs w:val="28"/>
        </w:rPr>
        <w:t>高层建筑钢</w:t>
      </w:r>
      <w:r w:rsidRPr="00180EAD">
        <w:rPr>
          <w:rFonts w:ascii="Times New Roman" w:eastAsia="宋体" w:hAnsi="Times New Roman"/>
          <w:sz w:val="28"/>
          <w:szCs w:val="28"/>
        </w:rPr>
        <w:t>-</w:t>
      </w:r>
      <w:r w:rsidRPr="00180EAD">
        <w:rPr>
          <w:rFonts w:ascii="Times New Roman" w:eastAsia="宋体" w:hAnsi="Times New Roman"/>
          <w:sz w:val="28"/>
          <w:szCs w:val="28"/>
        </w:rPr>
        <w:t>混凝土混合结构的楼面活荷载和屋面活荷载应按现行国家标准《建筑结构荷载规范》</w:t>
      </w:r>
      <w:r w:rsidRPr="00180EAD">
        <w:rPr>
          <w:rFonts w:ascii="Times New Roman" w:eastAsia="宋体" w:hAnsi="Times New Roman"/>
          <w:sz w:val="28"/>
          <w:szCs w:val="28"/>
        </w:rPr>
        <w:t xml:space="preserve"> GB 50009</w:t>
      </w:r>
      <w:r w:rsidRPr="00180EAD">
        <w:rPr>
          <w:rFonts w:ascii="Times New Roman" w:eastAsia="宋体" w:hAnsi="Times New Roman"/>
          <w:sz w:val="28"/>
          <w:szCs w:val="28"/>
        </w:rPr>
        <w:t>及行业标准《高层建筑混凝土结构技术规程》</w:t>
      </w:r>
      <w:r w:rsidRPr="00180EAD">
        <w:rPr>
          <w:rFonts w:ascii="Times New Roman" w:eastAsia="宋体" w:hAnsi="Times New Roman"/>
          <w:sz w:val="28"/>
          <w:szCs w:val="28"/>
        </w:rPr>
        <w:t xml:space="preserve"> JGJ 3</w:t>
      </w:r>
      <w:r>
        <w:rPr>
          <w:rFonts w:ascii="Times New Roman" w:eastAsia="宋体" w:hAnsi="Times New Roman" w:hint="eastAsia"/>
          <w:sz w:val="28"/>
          <w:szCs w:val="28"/>
        </w:rPr>
        <w:t>和《高层民用建筑钢结构技术规程》</w:t>
      </w:r>
      <w:r w:rsidRPr="00180EAD">
        <w:rPr>
          <w:rFonts w:ascii="Times New Roman" w:eastAsia="宋体" w:hAnsi="Times New Roman"/>
          <w:sz w:val="28"/>
          <w:szCs w:val="28"/>
        </w:rPr>
        <w:t>的有关规定采用。</w:t>
      </w:r>
    </w:p>
    <w:p w14:paraId="37645ADA" w14:textId="6DC50B00" w:rsidR="00180EAD" w:rsidRDefault="00180EAD" w:rsidP="00180EA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1" w:name="_Toc59037353"/>
      <w:r>
        <w:rPr>
          <w:rFonts w:ascii="Times New Roman" w:eastAsia="宋体" w:hAnsi="Times New Roman" w:hint="eastAsia"/>
          <w:sz w:val="32"/>
          <w:szCs w:val="32"/>
        </w:rPr>
        <w:t>风荷载</w:t>
      </w:r>
      <w:bookmarkEnd w:id="31"/>
    </w:p>
    <w:p w14:paraId="50413C83" w14:textId="1068567C" w:rsidR="005C6401" w:rsidRPr="00C94D3F" w:rsidRDefault="00180EAD" w:rsidP="00C94D3F">
      <w:pPr>
        <w:pStyle w:val="a8"/>
        <w:numPr>
          <w:ilvl w:val="2"/>
          <w:numId w:val="1"/>
        </w:numPr>
        <w:spacing w:line="500" w:lineRule="exact"/>
        <w:ind w:left="0" w:firstLineChars="0" w:firstLine="0"/>
        <w:rPr>
          <w:rFonts w:ascii="Times New Roman" w:eastAsia="宋体" w:hAnsi="Times New Roman"/>
          <w:sz w:val="28"/>
          <w:szCs w:val="28"/>
        </w:rPr>
      </w:pPr>
      <w:r w:rsidRPr="00180EAD">
        <w:rPr>
          <w:rFonts w:ascii="Times New Roman" w:eastAsia="宋体" w:hAnsi="Times New Roman"/>
          <w:sz w:val="28"/>
          <w:szCs w:val="28"/>
        </w:rPr>
        <w:t>高层建筑钢</w:t>
      </w:r>
      <w:r w:rsidRPr="00180EAD">
        <w:rPr>
          <w:rFonts w:ascii="Times New Roman" w:eastAsia="宋体" w:hAnsi="Times New Roman"/>
          <w:sz w:val="28"/>
          <w:szCs w:val="28"/>
        </w:rPr>
        <w:t>-</w:t>
      </w:r>
      <w:r w:rsidRPr="00180EAD">
        <w:rPr>
          <w:rFonts w:ascii="Times New Roman" w:eastAsia="宋体" w:hAnsi="Times New Roman"/>
          <w:sz w:val="28"/>
          <w:szCs w:val="28"/>
        </w:rPr>
        <w:t>混凝土混合结构的</w:t>
      </w:r>
      <w:r w:rsidR="00EE17A8">
        <w:rPr>
          <w:rFonts w:ascii="Times New Roman" w:eastAsia="宋体" w:hAnsi="Times New Roman" w:hint="eastAsia"/>
          <w:sz w:val="28"/>
          <w:szCs w:val="28"/>
        </w:rPr>
        <w:t>风</w:t>
      </w:r>
      <w:r w:rsidRPr="00180EAD">
        <w:rPr>
          <w:rFonts w:ascii="Times New Roman" w:eastAsia="宋体" w:hAnsi="Times New Roman"/>
          <w:sz w:val="28"/>
          <w:szCs w:val="28"/>
        </w:rPr>
        <w:t>荷载应按现行国家标准《建筑结构荷载规范》</w:t>
      </w:r>
      <w:r w:rsidRPr="00180EAD">
        <w:rPr>
          <w:rFonts w:ascii="Times New Roman" w:eastAsia="宋体" w:hAnsi="Times New Roman"/>
          <w:sz w:val="28"/>
          <w:szCs w:val="28"/>
        </w:rPr>
        <w:t xml:space="preserve"> GB 50009</w:t>
      </w:r>
      <w:r w:rsidRPr="00180EAD">
        <w:rPr>
          <w:rFonts w:ascii="Times New Roman" w:eastAsia="宋体" w:hAnsi="Times New Roman"/>
          <w:sz w:val="28"/>
          <w:szCs w:val="28"/>
        </w:rPr>
        <w:t>及行业标准《高层建筑混凝土结构技术规程》</w:t>
      </w:r>
      <w:r w:rsidRPr="00180EAD">
        <w:rPr>
          <w:rFonts w:ascii="Times New Roman" w:eastAsia="宋体" w:hAnsi="Times New Roman"/>
          <w:sz w:val="28"/>
          <w:szCs w:val="28"/>
        </w:rPr>
        <w:t xml:space="preserve"> JGJ 3</w:t>
      </w:r>
      <w:r>
        <w:rPr>
          <w:rFonts w:ascii="Times New Roman" w:eastAsia="宋体" w:hAnsi="Times New Roman" w:hint="eastAsia"/>
          <w:sz w:val="28"/>
          <w:szCs w:val="28"/>
        </w:rPr>
        <w:t>和《高层民用建筑钢结构技术规程》</w:t>
      </w:r>
      <w:r w:rsidRPr="00180EAD">
        <w:rPr>
          <w:rFonts w:ascii="Times New Roman" w:eastAsia="宋体" w:hAnsi="Times New Roman"/>
          <w:sz w:val="28"/>
          <w:szCs w:val="28"/>
        </w:rPr>
        <w:t>的有关规定采用。</w:t>
      </w:r>
      <w:r w:rsidR="00C94D3F" w:rsidRPr="00C94D3F">
        <w:rPr>
          <w:rFonts w:ascii="Times New Roman" w:eastAsia="宋体" w:hAnsi="Times New Roman" w:hint="eastAsia"/>
          <w:sz w:val="28"/>
          <w:szCs w:val="28"/>
        </w:rPr>
        <w:t>对风荷载比较敏感的高层建筑，承载力设计时应按基本风压的</w:t>
      </w:r>
      <w:r w:rsidR="00C94D3F" w:rsidRPr="00C94D3F">
        <w:rPr>
          <w:rFonts w:ascii="Times New Roman" w:eastAsia="宋体" w:hAnsi="Times New Roman" w:hint="eastAsia"/>
          <w:sz w:val="28"/>
          <w:szCs w:val="28"/>
        </w:rPr>
        <w:t xml:space="preserve"> 1.1 </w:t>
      </w:r>
      <w:r w:rsidR="00C94D3F" w:rsidRPr="00C94D3F">
        <w:rPr>
          <w:rFonts w:ascii="Times New Roman" w:eastAsia="宋体" w:hAnsi="Times New Roman" w:hint="eastAsia"/>
          <w:sz w:val="28"/>
          <w:szCs w:val="28"/>
        </w:rPr>
        <w:t>倍采用</w:t>
      </w:r>
      <w:r w:rsidR="00045463">
        <w:rPr>
          <w:rFonts w:ascii="Times New Roman" w:eastAsia="宋体" w:hAnsi="Times New Roman" w:hint="eastAsia"/>
          <w:sz w:val="28"/>
          <w:szCs w:val="28"/>
        </w:rPr>
        <w:t>。</w:t>
      </w:r>
    </w:p>
    <w:p w14:paraId="3B43E940" w14:textId="371D9E13" w:rsidR="00180EAD" w:rsidRPr="00D3167C" w:rsidRDefault="00025762" w:rsidP="00D3167C">
      <w:pPr>
        <w:pStyle w:val="a8"/>
        <w:numPr>
          <w:ilvl w:val="2"/>
          <w:numId w:val="1"/>
        </w:numPr>
        <w:spacing w:line="500" w:lineRule="exact"/>
        <w:ind w:left="0" w:firstLineChars="0" w:firstLine="0"/>
        <w:rPr>
          <w:rFonts w:ascii="Times New Roman" w:eastAsia="宋体" w:hAnsi="Times New Roman"/>
          <w:sz w:val="28"/>
          <w:szCs w:val="28"/>
        </w:rPr>
      </w:pPr>
      <w:r w:rsidRPr="00D3167C">
        <w:rPr>
          <w:rFonts w:ascii="Times New Roman" w:eastAsia="宋体" w:hAnsi="Times New Roman" w:hint="eastAsia"/>
          <w:sz w:val="28"/>
          <w:szCs w:val="28"/>
        </w:rPr>
        <w:t>设计高层民用建筑的幕墙结构时，风荷载应按国家现行《玻璃幕墙工程技术规范》</w:t>
      </w:r>
      <w:r w:rsidRPr="00D3167C">
        <w:rPr>
          <w:rFonts w:ascii="Times New Roman" w:eastAsia="宋体" w:hAnsi="Times New Roman" w:hint="eastAsia"/>
          <w:sz w:val="28"/>
          <w:szCs w:val="28"/>
        </w:rPr>
        <w:t>J</w:t>
      </w:r>
      <w:r w:rsidRPr="00D3167C">
        <w:rPr>
          <w:rFonts w:ascii="Times New Roman" w:eastAsia="宋体" w:hAnsi="Times New Roman"/>
          <w:sz w:val="28"/>
          <w:szCs w:val="28"/>
        </w:rPr>
        <w:t>GJ 102</w:t>
      </w:r>
      <w:r w:rsidRPr="00D3167C">
        <w:rPr>
          <w:rFonts w:ascii="Times New Roman" w:eastAsia="宋体" w:hAnsi="Times New Roman" w:hint="eastAsia"/>
          <w:sz w:val="28"/>
          <w:szCs w:val="28"/>
        </w:rPr>
        <w:t>、《金属与石材幕墙工程技术规范》</w:t>
      </w:r>
      <w:r w:rsidRPr="00D3167C">
        <w:rPr>
          <w:rFonts w:ascii="Times New Roman" w:eastAsia="宋体" w:hAnsi="Times New Roman" w:hint="eastAsia"/>
          <w:sz w:val="28"/>
          <w:szCs w:val="28"/>
        </w:rPr>
        <w:t>J</w:t>
      </w:r>
      <w:r w:rsidRPr="00D3167C">
        <w:rPr>
          <w:rFonts w:ascii="Times New Roman" w:eastAsia="宋体" w:hAnsi="Times New Roman"/>
          <w:sz w:val="28"/>
          <w:szCs w:val="28"/>
        </w:rPr>
        <w:t>GJ 133</w:t>
      </w:r>
      <w:r w:rsidRPr="00D3167C">
        <w:rPr>
          <w:rFonts w:ascii="Times New Roman" w:eastAsia="宋体" w:hAnsi="Times New Roman" w:hint="eastAsia"/>
          <w:sz w:val="28"/>
          <w:szCs w:val="28"/>
        </w:rPr>
        <w:t>、《人造板材幕墙工程技术规范》</w:t>
      </w:r>
      <w:r w:rsidRPr="00D3167C">
        <w:rPr>
          <w:rFonts w:ascii="Times New Roman" w:eastAsia="宋体" w:hAnsi="Times New Roman" w:hint="eastAsia"/>
          <w:sz w:val="28"/>
          <w:szCs w:val="28"/>
        </w:rPr>
        <w:t>J</w:t>
      </w:r>
      <w:r w:rsidRPr="00D3167C">
        <w:rPr>
          <w:rFonts w:ascii="Times New Roman" w:eastAsia="宋体" w:hAnsi="Times New Roman"/>
          <w:sz w:val="28"/>
          <w:szCs w:val="28"/>
        </w:rPr>
        <w:t>GJ 336</w:t>
      </w:r>
      <w:r w:rsidR="00247A8E">
        <w:rPr>
          <w:rFonts w:ascii="Times New Roman" w:eastAsia="宋体" w:hAnsi="Times New Roman" w:hint="eastAsia"/>
          <w:sz w:val="28"/>
          <w:szCs w:val="28"/>
        </w:rPr>
        <w:t>、《预制混凝土外墙板应用技术标准》</w:t>
      </w:r>
      <w:r w:rsidR="00247A8E">
        <w:rPr>
          <w:rFonts w:ascii="Times New Roman" w:eastAsia="宋体" w:hAnsi="Times New Roman" w:hint="eastAsia"/>
          <w:sz w:val="28"/>
          <w:szCs w:val="28"/>
        </w:rPr>
        <w:t>J</w:t>
      </w:r>
      <w:r w:rsidR="00247A8E">
        <w:rPr>
          <w:rFonts w:ascii="Times New Roman" w:eastAsia="宋体" w:hAnsi="Times New Roman"/>
          <w:sz w:val="28"/>
          <w:szCs w:val="28"/>
        </w:rPr>
        <w:t>GJ T-458</w:t>
      </w:r>
      <w:r w:rsidRPr="00D3167C">
        <w:rPr>
          <w:rFonts w:ascii="Times New Roman" w:eastAsia="宋体" w:hAnsi="Times New Roman" w:hint="eastAsia"/>
          <w:sz w:val="28"/>
          <w:szCs w:val="28"/>
        </w:rPr>
        <w:t>和《建筑结构荷载规范》</w:t>
      </w:r>
      <w:r w:rsidRPr="00D3167C">
        <w:rPr>
          <w:rFonts w:ascii="Times New Roman" w:eastAsia="宋体" w:hAnsi="Times New Roman" w:hint="eastAsia"/>
          <w:sz w:val="28"/>
          <w:szCs w:val="28"/>
        </w:rPr>
        <w:t>G</w:t>
      </w:r>
      <w:r w:rsidRPr="00D3167C">
        <w:rPr>
          <w:rFonts w:ascii="Times New Roman" w:eastAsia="宋体" w:hAnsi="Times New Roman"/>
          <w:sz w:val="28"/>
          <w:szCs w:val="28"/>
        </w:rPr>
        <w:t>B 50009</w:t>
      </w:r>
      <w:r w:rsidRPr="00D3167C">
        <w:rPr>
          <w:rFonts w:ascii="Times New Roman" w:eastAsia="宋体" w:hAnsi="Times New Roman" w:hint="eastAsia"/>
          <w:sz w:val="28"/>
          <w:szCs w:val="28"/>
        </w:rPr>
        <w:t>的有关规定。</w:t>
      </w:r>
    </w:p>
    <w:p w14:paraId="053F9555" w14:textId="2D3879AE" w:rsidR="00180EAD" w:rsidRDefault="00180EAD" w:rsidP="00180EA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2" w:name="_Toc59037354"/>
      <w:r>
        <w:rPr>
          <w:rFonts w:ascii="Times New Roman" w:eastAsia="宋体" w:hAnsi="Times New Roman" w:hint="eastAsia"/>
          <w:sz w:val="32"/>
          <w:szCs w:val="32"/>
        </w:rPr>
        <w:t>地震作用</w:t>
      </w:r>
      <w:bookmarkEnd w:id="32"/>
    </w:p>
    <w:p w14:paraId="6AA0D430" w14:textId="2C2498CA" w:rsidR="00C94D3F" w:rsidRPr="0079040D" w:rsidRDefault="00EE17A8" w:rsidP="0079040D">
      <w:pPr>
        <w:pStyle w:val="a8"/>
        <w:numPr>
          <w:ilvl w:val="2"/>
          <w:numId w:val="1"/>
        </w:numPr>
        <w:spacing w:line="500" w:lineRule="exact"/>
        <w:ind w:left="0" w:firstLineChars="0" w:firstLine="0"/>
        <w:rPr>
          <w:rFonts w:ascii="Times New Roman" w:eastAsia="宋体" w:hAnsi="Times New Roman"/>
          <w:sz w:val="28"/>
          <w:szCs w:val="28"/>
        </w:rPr>
      </w:pPr>
      <w:r w:rsidRPr="00180EAD">
        <w:rPr>
          <w:rFonts w:ascii="Times New Roman" w:eastAsia="宋体" w:hAnsi="Times New Roman"/>
          <w:sz w:val="28"/>
          <w:szCs w:val="28"/>
        </w:rPr>
        <w:t>高层建筑钢</w:t>
      </w:r>
      <w:r w:rsidRPr="00180EAD">
        <w:rPr>
          <w:rFonts w:ascii="Times New Roman" w:eastAsia="宋体" w:hAnsi="Times New Roman"/>
          <w:sz w:val="28"/>
          <w:szCs w:val="28"/>
        </w:rPr>
        <w:t>-</w:t>
      </w:r>
      <w:r w:rsidRPr="00180EAD">
        <w:rPr>
          <w:rFonts w:ascii="Times New Roman" w:eastAsia="宋体" w:hAnsi="Times New Roman"/>
          <w:sz w:val="28"/>
          <w:szCs w:val="28"/>
        </w:rPr>
        <w:t>混凝土混合结构的</w:t>
      </w:r>
      <w:r>
        <w:rPr>
          <w:rFonts w:ascii="Times New Roman" w:eastAsia="宋体" w:hAnsi="Times New Roman" w:hint="eastAsia"/>
          <w:sz w:val="28"/>
          <w:szCs w:val="28"/>
        </w:rPr>
        <w:t>地震作用应按</w:t>
      </w:r>
      <w:r w:rsidRPr="00180EAD">
        <w:rPr>
          <w:rFonts w:ascii="Times New Roman" w:eastAsia="宋体" w:hAnsi="Times New Roman"/>
          <w:sz w:val="28"/>
          <w:szCs w:val="28"/>
        </w:rPr>
        <w:t>《建筑</w:t>
      </w:r>
      <w:r>
        <w:rPr>
          <w:rFonts w:ascii="Times New Roman" w:eastAsia="宋体" w:hAnsi="Times New Roman" w:hint="eastAsia"/>
          <w:sz w:val="28"/>
          <w:szCs w:val="28"/>
        </w:rPr>
        <w:t>抗震设计</w:t>
      </w:r>
      <w:r w:rsidRPr="00180EAD">
        <w:rPr>
          <w:rFonts w:ascii="Times New Roman" w:eastAsia="宋体" w:hAnsi="Times New Roman"/>
          <w:sz w:val="28"/>
          <w:szCs w:val="28"/>
        </w:rPr>
        <w:t>规范》</w:t>
      </w:r>
      <w:r w:rsidRPr="00180EAD">
        <w:rPr>
          <w:rFonts w:ascii="Times New Roman" w:eastAsia="宋体" w:hAnsi="Times New Roman"/>
          <w:sz w:val="28"/>
          <w:szCs w:val="28"/>
        </w:rPr>
        <w:t xml:space="preserve"> GB 500</w:t>
      </w:r>
      <w:r>
        <w:rPr>
          <w:rFonts w:ascii="Times New Roman" w:eastAsia="宋体" w:hAnsi="Times New Roman"/>
          <w:sz w:val="28"/>
          <w:szCs w:val="28"/>
        </w:rPr>
        <w:t>11</w:t>
      </w:r>
      <w:r w:rsidRPr="00180EAD">
        <w:rPr>
          <w:rFonts w:ascii="Times New Roman" w:eastAsia="宋体" w:hAnsi="Times New Roman"/>
          <w:sz w:val="28"/>
          <w:szCs w:val="28"/>
        </w:rPr>
        <w:t>及行业标准《高层建筑混凝土结构技术规程》</w:t>
      </w:r>
      <w:r w:rsidRPr="00180EAD">
        <w:rPr>
          <w:rFonts w:ascii="Times New Roman" w:eastAsia="宋体" w:hAnsi="Times New Roman"/>
          <w:sz w:val="28"/>
          <w:szCs w:val="28"/>
        </w:rPr>
        <w:t xml:space="preserve"> JGJ 3</w:t>
      </w:r>
      <w:r>
        <w:rPr>
          <w:rFonts w:ascii="Times New Roman" w:eastAsia="宋体" w:hAnsi="Times New Roman" w:hint="eastAsia"/>
          <w:sz w:val="28"/>
          <w:szCs w:val="28"/>
        </w:rPr>
        <w:t>和《高层民用建筑钢结构技术规程》</w:t>
      </w:r>
      <w:r w:rsidRPr="00180EAD">
        <w:rPr>
          <w:rFonts w:ascii="Times New Roman" w:eastAsia="宋体" w:hAnsi="Times New Roman"/>
          <w:sz w:val="28"/>
          <w:szCs w:val="28"/>
        </w:rPr>
        <w:t>的有关规定采用。</w:t>
      </w:r>
    </w:p>
    <w:p w14:paraId="75683E2A" w14:textId="7BDEEA68" w:rsidR="00180EAD" w:rsidRDefault="009E3243" w:rsidP="00180EA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3" w:name="_Toc59037355"/>
      <w:r>
        <w:rPr>
          <w:rFonts w:ascii="Times New Roman" w:eastAsia="宋体" w:hAnsi="Times New Roman" w:hint="eastAsia"/>
          <w:sz w:val="32"/>
          <w:szCs w:val="32"/>
        </w:rPr>
        <w:t>作用效应</w:t>
      </w:r>
      <w:r w:rsidR="00180EAD">
        <w:rPr>
          <w:rFonts w:ascii="Times New Roman" w:eastAsia="宋体" w:hAnsi="Times New Roman" w:hint="eastAsia"/>
          <w:sz w:val="32"/>
          <w:szCs w:val="32"/>
        </w:rPr>
        <w:t>组合</w:t>
      </w:r>
      <w:bookmarkEnd w:id="33"/>
    </w:p>
    <w:p w14:paraId="5C40850A" w14:textId="60C852E2" w:rsidR="00813EDF" w:rsidRPr="001F0050" w:rsidRDefault="00845D8C" w:rsidP="001F005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00D41AA6">
        <w:rPr>
          <w:rFonts w:ascii="Times New Roman" w:eastAsia="宋体" w:hAnsi="Times New Roman" w:hint="eastAsia"/>
          <w:sz w:val="28"/>
          <w:szCs w:val="28"/>
        </w:rPr>
        <w:t>钢</w:t>
      </w:r>
      <w:r w:rsidR="00D41AA6">
        <w:rPr>
          <w:rFonts w:ascii="Times New Roman" w:eastAsia="宋体" w:hAnsi="Times New Roman" w:hint="eastAsia"/>
          <w:sz w:val="28"/>
          <w:szCs w:val="28"/>
        </w:rPr>
        <w:t>-</w:t>
      </w:r>
      <w:r>
        <w:rPr>
          <w:rFonts w:ascii="Times New Roman" w:eastAsia="宋体" w:hAnsi="Times New Roman" w:hint="eastAsia"/>
          <w:sz w:val="28"/>
          <w:szCs w:val="28"/>
        </w:rPr>
        <w:t>混凝土</w:t>
      </w:r>
      <w:r w:rsidR="00D41AA6">
        <w:rPr>
          <w:rFonts w:ascii="Times New Roman" w:eastAsia="宋体" w:hAnsi="Times New Roman" w:hint="eastAsia"/>
          <w:sz w:val="28"/>
          <w:szCs w:val="28"/>
        </w:rPr>
        <w:t>混合结构</w:t>
      </w:r>
      <w:r>
        <w:rPr>
          <w:rFonts w:ascii="Times New Roman" w:eastAsia="宋体" w:hAnsi="Times New Roman" w:hint="eastAsia"/>
          <w:sz w:val="28"/>
          <w:szCs w:val="28"/>
        </w:rPr>
        <w:t>及预应力混凝土结构的作用及作用组合</w:t>
      </w:r>
      <w:r w:rsidR="0092360A">
        <w:rPr>
          <w:rFonts w:ascii="Times New Roman" w:eastAsia="宋体" w:hAnsi="Times New Roman" w:hint="eastAsia"/>
          <w:sz w:val="28"/>
          <w:szCs w:val="28"/>
        </w:rPr>
        <w:t>应根据国家现行标准《建筑结构荷载规范》</w:t>
      </w:r>
      <w:r w:rsidR="0092360A">
        <w:rPr>
          <w:rFonts w:ascii="Times New Roman" w:eastAsia="宋体" w:hAnsi="Times New Roman" w:hint="eastAsia"/>
          <w:sz w:val="28"/>
          <w:szCs w:val="28"/>
        </w:rPr>
        <w:t>GB 50009</w:t>
      </w:r>
      <w:r w:rsidR="0092360A">
        <w:rPr>
          <w:rFonts w:ascii="Times New Roman" w:eastAsia="宋体" w:hAnsi="Times New Roman" w:hint="eastAsia"/>
          <w:sz w:val="28"/>
          <w:szCs w:val="28"/>
        </w:rPr>
        <w:t>、《建筑抗震设计规范》</w:t>
      </w:r>
      <w:r w:rsidR="0092360A">
        <w:rPr>
          <w:rFonts w:ascii="Times New Roman" w:eastAsia="宋体" w:hAnsi="Times New Roman" w:hint="eastAsia"/>
          <w:sz w:val="28"/>
          <w:szCs w:val="28"/>
        </w:rPr>
        <w:t>GB 50011</w:t>
      </w:r>
      <w:r w:rsidR="0092360A">
        <w:rPr>
          <w:rFonts w:ascii="Times New Roman" w:eastAsia="宋体" w:hAnsi="Times New Roman" w:hint="eastAsia"/>
          <w:sz w:val="28"/>
          <w:szCs w:val="28"/>
        </w:rPr>
        <w:t>、《高层建筑混凝土结构技术规程》</w:t>
      </w:r>
      <w:r w:rsidR="0092360A">
        <w:rPr>
          <w:rFonts w:ascii="Times New Roman" w:eastAsia="宋体" w:hAnsi="Times New Roman" w:hint="eastAsia"/>
          <w:sz w:val="28"/>
          <w:szCs w:val="28"/>
        </w:rPr>
        <w:t>JGJ 3</w:t>
      </w:r>
      <w:r w:rsidR="001F0050">
        <w:rPr>
          <w:rFonts w:ascii="Times New Roman" w:eastAsia="宋体" w:hAnsi="Times New Roman" w:hint="eastAsia"/>
          <w:sz w:val="28"/>
          <w:szCs w:val="28"/>
        </w:rPr>
        <w:t>和《高层民用建筑钢结构技术规程》</w:t>
      </w:r>
      <w:r w:rsidR="001F0050">
        <w:rPr>
          <w:rFonts w:ascii="Times New Roman" w:eastAsia="宋体" w:hAnsi="Times New Roman" w:hint="eastAsia"/>
          <w:sz w:val="28"/>
          <w:szCs w:val="28"/>
        </w:rPr>
        <w:t>J</w:t>
      </w:r>
      <w:r w:rsidR="001F0050">
        <w:rPr>
          <w:rFonts w:ascii="Times New Roman" w:eastAsia="宋体" w:hAnsi="Times New Roman"/>
          <w:sz w:val="28"/>
          <w:szCs w:val="28"/>
        </w:rPr>
        <w:t>GJ 99</w:t>
      </w:r>
      <w:r w:rsidR="001F0050" w:rsidRPr="00180EAD">
        <w:rPr>
          <w:rFonts w:ascii="Times New Roman" w:eastAsia="宋体" w:hAnsi="Times New Roman"/>
          <w:sz w:val="28"/>
          <w:szCs w:val="28"/>
        </w:rPr>
        <w:t>的有关规定采用。</w:t>
      </w:r>
    </w:p>
    <w:p w14:paraId="323CA6CD" w14:textId="77777777" w:rsidR="00ED4EC6" w:rsidRDefault="00813EDF" w:rsidP="00813EDF">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lastRenderedPageBreak/>
        <w:t>条文说明：</w:t>
      </w:r>
    </w:p>
    <w:p w14:paraId="5BD7DBF7" w14:textId="77777777" w:rsidR="00ED4EC6" w:rsidRDefault="00ED4EC6" w:rsidP="00ED4EC6">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对装配式结构进行承载能力极限状态和正常使用极限状态验算时，荷载和地震作用的取值及其组合均应按国家现行相关标准执行。</w:t>
      </w:r>
    </w:p>
    <w:p w14:paraId="42AABE07" w14:textId="77777777" w:rsidR="00DC6C2B" w:rsidRPr="00DC6C2B" w:rsidRDefault="00E36299" w:rsidP="00DC6C2B">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在生产运输及施工安装阶段，</w:t>
      </w:r>
      <w:r w:rsidR="00FA4786">
        <w:rPr>
          <w:rFonts w:ascii="Times New Roman" w:eastAsia="宋体" w:hAnsi="Times New Roman" w:hint="eastAsia"/>
          <w:sz w:val="28"/>
          <w:szCs w:val="28"/>
        </w:rPr>
        <w:t>装配式</w:t>
      </w:r>
      <w:r w:rsidR="00A92F50">
        <w:rPr>
          <w:rFonts w:ascii="Times New Roman" w:eastAsia="宋体" w:hAnsi="Times New Roman" w:hint="eastAsia"/>
          <w:sz w:val="28"/>
          <w:szCs w:val="28"/>
        </w:rPr>
        <w:t>混凝土</w:t>
      </w:r>
      <w:r w:rsidR="00892145">
        <w:rPr>
          <w:rFonts w:ascii="Times New Roman" w:eastAsia="宋体" w:hAnsi="Times New Roman" w:hint="eastAsia"/>
          <w:sz w:val="28"/>
          <w:szCs w:val="28"/>
        </w:rPr>
        <w:t>及预应力混凝土</w:t>
      </w:r>
      <w:r w:rsidR="00324745">
        <w:rPr>
          <w:rFonts w:ascii="Times New Roman" w:eastAsia="宋体" w:hAnsi="Times New Roman" w:hint="eastAsia"/>
          <w:sz w:val="28"/>
          <w:szCs w:val="28"/>
        </w:rPr>
        <w:t>预制构件</w:t>
      </w:r>
      <w:r>
        <w:rPr>
          <w:rFonts w:ascii="Times New Roman" w:eastAsia="宋体" w:hAnsi="Times New Roman" w:hint="eastAsia"/>
          <w:sz w:val="28"/>
          <w:szCs w:val="28"/>
        </w:rPr>
        <w:t>的</w:t>
      </w:r>
      <w:r w:rsidR="00E60948">
        <w:rPr>
          <w:rFonts w:ascii="Times New Roman" w:eastAsia="宋体" w:hAnsi="Times New Roman" w:hint="eastAsia"/>
          <w:sz w:val="28"/>
          <w:szCs w:val="28"/>
        </w:rPr>
        <w:t>抗裂</w:t>
      </w:r>
      <w:r w:rsidR="00324745">
        <w:rPr>
          <w:rFonts w:ascii="Times New Roman" w:eastAsia="宋体" w:hAnsi="Times New Roman" w:hint="eastAsia"/>
          <w:sz w:val="28"/>
          <w:szCs w:val="28"/>
        </w:rPr>
        <w:t>验算</w:t>
      </w:r>
      <w:r>
        <w:rPr>
          <w:rFonts w:ascii="Times New Roman" w:eastAsia="宋体" w:hAnsi="Times New Roman" w:hint="eastAsia"/>
          <w:sz w:val="28"/>
          <w:szCs w:val="28"/>
        </w:rPr>
        <w:t>应</w:t>
      </w:r>
      <w:r w:rsidR="00324745">
        <w:rPr>
          <w:rFonts w:ascii="Times New Roman" w:eastAsia="宋体" w:hAnsi="Times New Roman" w:hint="eastAsia"/>
          <w:sz w:val="28"/>
          <w:szCs w:val="28"/>
        </w:rPr>
        <w:t>采用标准组合</w:t>
      </w:r>
      <w:r>
        <w:rPr>
          <w:rFonts w:ascii="Times New Roman" w:eastAsia="宋体" w:hAnsi="Times New Roman" w:hint="eastAsia"/>
          <w:sz w:val="28"/>
          <w:szCs w:val="28"/>
        </w:rPr>
        <w:t>、承载力验算</w:t>
      </w:r>
      <w:r w:rsidR="007D4180">
        <w:rPr>
          <w:rFonts w:ascii="Times New Roman" w:eastAsia="宋体" w:hAnsi="Times New Roman" w:hint="eastAsia"/>
          <w:sz w:val="28"/>
          <w:szCs w:val="28"/>
        </w:rPr>
        <w:t>应</w:t>
      </w:r>
      <w:r>
        <w:rPr>
          <w:rFonts w:ascii="Times New Roman" w:eastAsia="宋体" w:hAnsi="Times New Roman" w:hint="eastAsia"/>
          <w:sz w:val="28"/>
          <w:szCs w:val="28"/>
        </w:rPr>
        <w:t>采用基本组合；吊具、支撑承载力验算</w:t>
      </w:r>
      <w:r w:rsidR="007D4180">
        <w:rPr>
          <w:rFonts w:ascii="Times New Roman" w:eastAsia="宋体" w:hAnsi="Times New Roman" w:hint="eastAsia"/>
          <w:sz w:val="28"/>
          <w:szCs w:val="28"/>
        </w:rPr>
        <w:t>应</w:t>
      </w:r>
      <w:r>
        <w:rPr>
          <w:rFonts w:ascii="Times New Roman" w:eastAsia="宋体" w:hAnsi="Times New Roman" w:hint="eastAsia"/>
          <w:sz w:val="28"/>
          <w:szCs w:val="28"/>
        </w:rPr>
        <w:t>采用基本组合。</w:t>
      </w:r>
    </w:p>
    <w:p w14:paraId="2B48F168" w14:textId="77777777" w:rsidR="008D500D" w:rsidRDefault="00DC6C2B" w:rsidP="00DC6C2B">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2861EB9D" w14:textId="77777777" w:rsidR="008D500D" w:rsidRDefault="0099336B" w:rsidP="008D500D">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预制构件生产运输及施工安装阶段计算原理和一般混凝土构件相同。</w:t>
      </w:r>
    </w:p>
    <w:p w14:paraId="2F766389" w14:textId="77777777" w:rsidR="00EE4388" w:rsidRPr="00EE4388" w:rsidRDefault="005661D0" w:rsidP="00EE4388">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预制构件在翻转、运输、吊运、安装等短暂设计状况下的施工验算，应将构件自重标准值乘以动力系数后作为等效静力荷载标准值。构件运输、吊运时，动力系数宜取</w:t>
      </w:r>
      <w:r>
        <w:rPr>
          <w:rFonts w:ascii="Times New Roman" w:eastAsia="宋体" w:hAnsi="Times New Roman" w:hint="eastAsia"/>
          <w:sz w:val="28"/>
          <w:szCs w:val="28"/>
        </w:rPr>
        <w:t>1.5</w:t>
      </w:r>
      <w:r>
        <w:rPr>
          <w:rFonts w:ascii="Times New Roman" w:eastAsia="宋体" w:hAnsi="Times New Roman" w:hint="eastAsia"/>
          <w:sz w:val="28"/>
          <w:szCs w:val="28"/>
        </w:rPr>
        <w:t>；构件翻转及安装过程中就位、临时固定时，动力系数可取</w:t>
      </w:r>
      <w:r>
        <w:rPr>
          <w:rFonts w:ascii="Times New Roman" w:eastAsia="宋体" w:hAnsi="Times New Roman" w:hint="eastAsia"/>
          <w:sz w:val="28"/>
          <w:szCs w:val="28"/>
        </w:rPr>
        <w:t>1.2</w:t>
      </w:r>
      <w:r>
        <w:rPr>
          <w:rFonts w:ascii="Times New Roman" w:eastAsia="宋体" w:hAnsi="Times New Roman" w:hint="eastAsia"/>
          <w:sz w:val="28"/>
          <w:szCs w:val="28"/>
        </w:rPr>
        <w:t>。</w:t>
      </w:r>
    </w:p>
    <w:p w14:paraId="6BD544AD" w14:textId="77777777" w:rsidR="00EE4388" w:rsidRDefault="00EE4388" w:rsidP="00EE4388">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6FB88CBE" w14:textId="77777777" w:rsidR="00EE4388" w:rsidRPr="00EE4388" w:rsidRDefault="00EE4388" w:rsidP="00EE4388">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条文规定与现行国家标准《混凝土结构工程施工规范》</w:t>
      </w:r>
      <w:r>
        <w:rPr>
          <w:rFonts w:ascii="Times New Roman" w:eastAsia="宋体" w:hAnsi="Times New Roman" w:hint="eastAsia"/>
          <w:color w:val="548DD4" w:themeColor="text2" w:themeTint="99"/>
          <w:szCs w:val="28"/>
        </w:rPr>
        <w:t>GB 50666</w:t>
      </w:r>
      <w:r>
        <w:rPr>
          <w:rFonts w:ascii="Times New Roman" w:eastAsia="宋体" w:hAnsi="Times New Roman" w:hint="eastAsia"/>
          <w:color w:val="548DD4" w:themeColor="text2" w:themeTint="99"/>
          <w:szCs w:val="28"/>
        </w:rPr>
        <w:t>相同。</w:t>
      </w:r>
    </w:p>
    <w:p w14:paraId="15FC4472" w14:textId="77777777" w:rsidR="004C3B24" w:rsidRPr="004C3B24" w:rsidRDefault="004C3B24" w:rsidP="004C3B24">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预制构件进行脱模验算时，等效静力荷载标准值应取构件自重标准值乘以动力系数后与脱模吸附力之和，且不宜小于构件自重标准值的</w:t>
      </w:r>
      <w:r>
        <w:rPr>
          <w:rFonts w:ascii="Times New Roman" w:eastAsia="宋体" w:hAnsi="Times New Roman" w:hint="eastAsia"/>
          <w:sz w:val="28"/>
          <w:szCs w:val="28"/>
        </w:rPr>
        <w:t>1.5</w:t>
      </w:r>
      <w:r>
        <w:rPr>
          <w:rFonts w:ascii="Times New Roman" w:eastAsia="宋体" w:hAnsi="Times New Roman" w:hint="eastAsia"/>
          <w:sz w:val="28"/>
          <w:szCs w:val="28"/>
        </w:rPr>
        <w:t>倍。动力系数与脱模吸附力应符合下列规定：</w:t>
      </w:r>
    </w:p>
    <w:p w14:paraId="09DA80CA" w14:textId="77777777" w:rsidR="00E2614E" w:rsidRPr="00D172DC" w:rsidRDefault="00E2614E" w:rsidP="00E2614E">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1</w:t>
      </w:r>
      <w:r w:rsidR="00F55E84">
        <w:rPr>
          <w:rFonts w:ascii="Times New Roman" w:eastAsia="宋体" w:hAnsi="Times New Roman" w:hint="eastAsia"/>
          <w:sz w:val="28"/>
          <w:szCs w:val="28"/>
        </w:rPr>
        <w:t xml:space="preserve"> </w:t>
      </w:r>
      <w:r w:rsidR="004C3B24">
        <w:rPr>
          <w:rFonts w:ascii="Times New Roman" w:eastAsia="宋体" w:hAnsi="Times New Roman" w:hint="eastAsia"/>
          <w:sz w:val="28"/>
          <w:szCs w:val="28"/>
        </w:rPr>
        <w:t>动力系数不宜小于</w:t>
      </w:r>
      <w:r w:rsidR="004C3B24">
        <w:rPr>
          <w:rFonts w:ascii="Times New Roman" w:eastAsia="宋体" w:hAnsi="Times New Roman" w:hint="eastAsia"/>
          <w:sz w:val="28"/>
          <w:szCs w:val="28"/>
        </w:rPr>
        <w:t>1.2</w:t>
      </w:r>
      <w:r w:rsidRPr="00D172DC">
        <w:rPr>
          <w:rFonts w:ascii="Times New Roman" w:eastAsia="宋体" w:hAnsi="Times New Roman" w:hint="eastAsia"/>
          <w:sz w:val="28"/>
          <w:szCs w:val="28"/>
        </w:rPr>
        <w:t>;</w:t>
      </w:r>
    </w:p>
    <w:p w14:paraId="1E8B81C7" w14:textId="77777777" w:rsidR="00FB0A49" w:rsidRDefault="00E2614E" w:rsidP="006319B1">
      <w:pPr>
        <w:spacing w:line="500" w:lineRule="exact"/>
        <w:ind w:firstLine="560"/>
        <w:rPr>
          <w:rFonts w:ascii="Times New Roman" w:eastAsia="宋体" w:hAnsi="Times New Roman"/>
          <w:sz w:val="28"/>
          <w:szCs w:val="28"/>
        </w:rPr>
      </w:pPr>
      <w:r w:rsidRPr="00D172DC">
        <w:rPr>
          <w:rFonts w:ascii="Times New Roman" w:eastAsia="宋体" w:hAnsi="Times New Roman" w:hint="eastAsia"/>
          <w:sz w:val="28"/>
          <w:szCs w:val="28"/>
        </w:rPr>
        <w:t>2</w:t>
      </w:r>
      <w:r w:rsidR="004C3B24">
        <w:rPr>
          <w:rFonts w:ascii="Times New Roman" w:eastAsia="宋体" w:hAnsi="Times New Roman" w:hint="eastAsia"/>
          <w:sz w:val="28"/>
          <w:szCs w:val="28"/>
        </w:rPr>
        <w:t>脱模吸附力应根据构件和模具的实际状况取用，且不宜小于</w:t>
      </w:r>
      <w:r w:rsidR="004C3B24">
        <w:rPr>
          <w:rFonts w:ascii="Times New Roman" w:eastAsia="宋体" w:hAnsi="Times New Roman" w:hint="eastAsia"/>
          <w:sz w:val="28"/>
          <w:szCs w:val="28"/>
        </w:rPr>
        <w:t>1.5kN/m</w:t>
      </w:r>
      <w:r w:rsidR="004C3B24" w:rsidRPr="004C3B24">
        <w:rPr>
          <w:rFonts w:ascii="Times New Roman" w:eastAsia="宋体" w:hAnsi="Times New Roman" w:hint="eastAsia"/>
          <w:sz w:val="28"/>
          <w:szCs w:val="28"/>
          <w:vertAlign w:val="superscript"/>
        </w:rPr>
        <w:t>2</w:t>
      </w:r>
      <w:r w:rsidR="004C3B24">
        <w:rPr>
          <w:rFonts w:ascii="Times New Roman" w:eastAsia="宋体" w:hAnsi="Times New Roman" w:hint="eastAsia"/>
          <w:sz w:val="28"/>
          <w:szCs w:val="28"/>
        </w:rPr>
        <w:t>。</w:t>
      </w:r>
    </w:p>
    <w:p w14:paraId="68FE7234" w14:textId="77777777" w:rsidR="00E76C90" w:rsidRDefault="00E76C90" w:rsidP="00E76C90">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0470169A" w14:textId="77777777" w:rsidR="00E76C90" w:rsidRPr="00E76C90" w:rsidRDefault="00E76C90" w:rsidP="00E76C90">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预制构件进行脱模时，受到的荷载包括：自重，脱模起吊瞬间的动力效应，脱模时模板与构件表面的吸附力。其中，动力效应采用构件自重标准值乘以动力系数计算；脱模吸附力是作用在构件表面的均布力，与构件表面和模具状况有关，根据经验一般不小于</w:t>
      </w:r>
      <w:r>
        <w:rPr>
          <w:rFonts w:ascii="Times New Roman" w:eastAsia="宋体" w:hAnsi="Times New Roman" w:hint="eastAsia"/>
          <w:color w:val="548DD4" w:themeColor="text2" w:themeTint="99"/>
          <w:szCs w:val="28"/>
        </w:rPr>
        <w:t>1.5kN/m</w:t>
      </w:r>
      <w:r w:rsidRPr="00E76C90">
        <w:rPr>
          <w:rFonts w:ascii="Times New Roman" w:eastAsia="宋体" w:hAnsi="Times New Roman" w:hint="eastAsia"/>
          <w:color w:val="548DD4" w:themeColor="text2" w:themeTint="99"/>
          <w:szCs w:val="28"/>
          <w:vertAlign w:val="superscript"/>
        </w:rPr>
        <w:t>2</w:t>
      </w:r>
      <w:r>
        <w:rPr>
          <w:rFonts w:ascii="Times New Roman" w:eastAsia="宋体" w:hAnsi="Times New Roman" w:hint="eastAsia"/>
          <w:color w:val="548DD4" w:themeColor="text2" w:themeTint="99"/>
          <w:szCs w:val="28"/>
        </w:rPr>
        <w:t>。等效静力荷载标准值取构件自重标准值乘以动力系数后与脱模吸附力之和。</w:t>
      </w:r>
    </w:p>
    <w:p w14:paraId="6C169B37" w14:textId="77777777" w:rsidR="001E1BA4" w:rsidRPr="00CE1794" w:rsidRDefault="00741DF7" w:rsidP="006319B1">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hint="eastAsia"/>
          <w:sz w:val="28"/>
          <w:szCs w:val="28"/>
        </w:rPr>
        <w:lastRenderedPageBreak/>
        <w:t>进行后浇叠合层混凝土施工阶段验算时，叠合楼盖的施工活荷载取值可按实际情况计算，且计算预制楼板时不宜小于</w:t>
      </w:r>
      <w:r w:rsidRPr="00CE1794">
        <w:rPr>
          <w:rFonts w:ascii="Times New Roman" w:eastAsia="宋体" w:hAnsi="Times New Roman" w:hint="eastAsia"/>
          <w:sz w:val="28"/>
          <w:szCs w:val="28"/>
        </w:rPr>
        <w:t>2.5kN/m</w:t>
      </w:r>
      <w:r w:rsidRPr="00CE1794">
        <w:rPr>
          <w:rFonts w:ascii="Times New Roman" w:eastAsia="宋体" w:hAnsi="Times New Roman" w:hint="eastAsia"/>
          <w:sz w:val="28"/>
          <w:szCs w:val="28"/>
          <w:vertAlign w:val="superscript"/>
        </w:rPr>
        <w:t>2</w:t>
      </w:r>
      <w:r w:rsidRPr="00CE1794">
        <w:rPr>
          <w:rFonts w:ascii="Times New Roman" w:eastAsia="宋体" w:hAnsi="Times New Roman" w:hint="eastAsia"/>
          <w:sz w:val="28"/>
          <w:szCs w:val="28"/>
        </w:rPr>
        <w:t>，计算预制梁时不宜小于</w:t>
      </w:r>
      <w:r w:rsidRPr="00CE1794">
        <w:rPr>
          <w:rFonts w:ascii="Times New Roman" w:eastAsia="宋体" w:hAnsi="Times New Roman" w:hint="eastAsia"/>
          <w:sz w:val="28"/>
          <w:szCs w:val="28"/>
        </w:rPr>
        <w:t>1.5kN/m</w:t>
      </w:r>
      <w:r w:rsidRPr="00CE1794">
        <w:rPr>
          <w:rFonts w:ascii="Times New Roman" w:eastAsia="宋体" w:hAnsi="Times New Roman" w:hint="eastAsia"/>
          <w:sz w:val="28"/>
          <w:szCs w:val="28"/>
          <w:vertAlign w:val="superscript"/>
        </w:rPr>
        <w:t>2</w:t>
      </w:r>
      <w:r w:rsidRPr="00CE1794">
        <w:rPr>
          <w:rFonts w:ascii="Times New Roman" w:eastAsia="宋体" w:hAnsi="Times New Roman" w:hint="eastAsia"/>
          <w:sz w:val="28"/>
          <w:szCs w:val="28"/>
        </w:rPr>
        <w:t>。</w:t>
      </w:r>
    </w:p>
    <w:p w14:paraId="3A4D828B" w14:textId="77777777" w:rsidR="00620F2E" w:rsidRDefault="0062492E" w:rsidP="00594FCA">
      <w:pPr>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4A95E82F" w14:textId="77777777" w:rsidR="00467E51" w:rsidRPr="00467E51" w:rsidRDefault="00701C9E" w:rsidP="00467E51">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《建筑施工手册》规定，验算模板及直接支</w:t>
      </w:r>
      <w:r w:rsidR="005621AE">
        <w:rPr>
          <w:rFonts w:ascii="Times New Roman" w:eastAsia="宋体" w:hAnsi="Times New Roman" w:hint="eastAsia"/>
          <w:color w:val="548DD4" w:themeColor="text2" w:themeTint="99"/>
          <w:szCs w:val="28"/>
        </w:rPr>
        <w:t>承</w:t>
      </w:r>
      <w:r>
        <w:rPr>
          <w:rFonts w:ascii="Times New Roman" w:eastAsia="宋体" w:hAnsi="Times New Roman" w:hint="eastAsia"/>
          <w:color w:val="548DD4" w:themeColor="text2" w:themeTint="99"/>
          <w:szCs w:val="28"/>
        </w:rPr>
        <w:t>模板的次龙骨时，对工业定型产品（如组合钢模）按均布荷载</w:t>
      </w:r>
      <w:r w:rsidR="005621AE">
        <w:rPr>
          <w:rFonts w:ascii="Times New Roman" w:eastAsia="宋体" w:hAnsi="Times New Roman" w:hint="eastAsia"/>
          <w:color w:val="548DD4" w:themeColor="text2" w:themeTint="99"/>
          <w:szCs w:val="28"/>
        </w:rPr>
        <w:t>取</w:t>
      </w:r>
      <w:r>
        <w:rPr>
          <w:rFonts w:ascii="Times New Roman" w:eastAsia="宋体" w:hAnsi="Times New Roman" w:hint="eastAsia"/>
          <w:color w:val="548DD4" w:themeColor="text2" w:themeTint="99"/>
          <w:szCs w:val="28"/>
        </w:rPr>
        <w:t>2.5</w:t>
      </w:r>
      <w:r w:rsidRPr="00701C9E">
        <w:rPr>
          <w:rFonts w:ascii="Times New Roman" w:eastAsia="宋体" w:hAnsi="Times New Roman" w:hint="eastAsia"/>
          <w:color w:val="548DD4" w:themeColor="text2" w:themeTint="99"/>
          <w:szCs w:val="28"/>
        </w:rPr>
        <w:t>kN/m</w:t>
      </w:r>
      <w:r w:rsidRPr="00701C9E">
        <w:rPr>
          <w:rFonts w:ascii="Times New Roman" w:eastAsia="宋体" w:hAnsi="Times New Roman" w:hint="eastAsia"/>
          <w:color w:val="548DD4" w:themeColor="text2" w:themeTint="99"/>
          <w:szCs w:val="28"/>
          <w:vertAlign w:val="superscript"/>
        </w:rPr>
        <w:t>2</w:t>
      </w:r>
      <w:r w:rsidR="005621AE">
        <w:rPr>
          <w:rFonts w:ascii="Times New Roman" w:eastAsia="宋体" w:hAnsi="Times New Roman" w:hint="eastAsia"/>
          <w:color w:val="548DD4" w:themeColor="text2" w:themeTint="99"/>
          <w:szCs w:val="28"/>
        </w:rPr>
        <w:t>，另应以集中荷载</w:t>
      </w:r>
      <w:r w:rsidR="005621AE">
        <w:rPr>
          <w:rFonts w:ascii="Times New Roman" w:eastAsia="宋体" w:hAnsi="Times New Roman" w:hint="eastAsia"/>
          <w:color w:val="548DD4" w:themeColor="text2" w:themeTint="99"/>
          <w:szCs w:val="28"/>
        </w:rPr>
        <w:t>2.5</w:t>
      </w:r>
      <w:r w:rsidR="005621AE" w:rsidRPr="00701C9E">
        <w:rPr>
          <w:rFonts w:ascii="Times New Roman" w:eastAsia="宋体" w:hAnsi="Times New Roman" w:hint="eastAsia"/>
          <w:color w:val="548DD4" w:themeColor="text2" w:themeTint="99"/>
          <w:szCs w:val="28"/>
        </w:rPr>
        <w:t>kN</w:t>
      </w:r>
      <w:r w:rsidR="005621AE">
        <w:rPr>
          <w:rFonts w:ascii="Times New Roman" w:eastAsia="宋体" w:hAnsi="Times New Roman" w:hint="eastAsia"/>
          <w:color w:val="548DD4" w:themeColor="text2" w:themeTint="99"/>
          <w:szCs w:val="28"/>
        </w:rPr>
        <w:t>再行验算，比较两者所得的弯矩值，按较大者采用；计算直接支承次龙骨的主龙骨时，均布荷载取</w:t>
      </w:r>
      <w:r w:rsidR="005621AE">
        <w:rPr>
          <w:rFonts w:ascii="Times New Roman" w:eastAsia="宋体" w:hAnsi="Times New Roman" w:hint="eastAsia"/>
          <w:color w:val="548DD4" w:themeColor="text2" w:themeTint="99"/>
          <w:szCs w:val="28"/>
        </w:rPr>
        <w:t>1.5</w:t>
      </w:r>
      <w:r w:rsidR="005621AE" w:rsidRPr="00701C9E">
        <w:rPr>
          <w:rFonts w:ascii="Times New Roman" w:eastAsia="宋体" w:hAnsi="Times New Roman" w:hint="eastAsia"/>
          <w:color w:val="548DD4" w:themeColor="text2" w:themeTint="99"/>
          <w:szCs w:val="28"/>
        </w:rPr>
        <w:t>kN/m</w:t>
      </w:r>
      <w:r w:rsidR="005621AE" w:rsidRPr="00701C9E">
        <w:rPr>
          <w:rFonts w:ascii="Times New Roman" w:eastAsia="宋体" w:hAnsi="Times New Roman" w:hint="eastAsia"/>
          <w:color w:val="548DD4" w:themeColor="text2" w:themeTint="99"/>
          <w:szCs w:val="28"/>
          <w:vertAlign w:val="superscript"/>
        </w:rPr>
        <w:t>2</w:t>
      </w:r>
      <w:r w:rsidR="00467E51">
        <w:rPr>
          <w:rFonts w:ascii="Times New Roman" w:eastAsia="宋体" w:hAnsi="Times New Roman" w:hint="eastAsia"/>
          <w:color w:val="548DD4" w:themeColor="text2" w:themeTint="99"/>
          <w:szCs w:val="28"/>
        </w:rPr>
        <w:t>。叠合楼盖属于工业定型产品，均布荷载按</w:t>
      </w:r>
      <w:r w:rsidR="00467E51">
        <w:rPr>
          <w:rFonts w:ascii="Times New Roman" w:eastAsia="宋体" w:hAnsi="Times New Roman" w:hint="eastAsia"/>
          <w:color w:val="548DD4" w:themeColor="text2" w:themeTint="99"/>
          <w:szCs w:val="28"/>
        </w:rPr>
        <w:t>2.5</w:t>
      </w:r>
      <w:r w:rsidR="00467E51" w:rsidRPr="00701C9E">
        <w:rPr>
          <w:rFonts w:ascii="Times New Roman" w:eastAsia="宋体" w:hAnsi="Times New Roman" w:hint="eastAsia"/>
          <w:color w:val="548DD4" w:themeColor="text2" w:themeTint="99"/>
          <w:szCs w:val="28"/>
        </w:rPr>
        <w:t>kN/m</w:t>
      </w:r>
      <w:r w:rsidR="00467E51" w:rsidRPr="00701C9E">
        <w:rPr>
          <w:rFonts w:ascii="Times New Roman" w:eastAsia="宋体" w:hAnsi="Times New Roman" w:hint="eastAsia"/>
          <w:color w:val="548DD4" w:themeColor="text2" w:themeTint="99"/>
          <w:szCs w:val="28"/>
          <w:vertAlign w:val="superscript"/>
        </w:rPr>
        <w:t>2</w:t>
      </w:r>
      <w:r w:rsidR="00467E51">
        <w:rPr>
          <w:rFonts w:ascii="Times New Roman" w:eastAsia="宋体" w:hAnsi="Times New Roman" w:hint="eastAsia"/>
          <w:color w:val="548DD4" w:themeColor="text2" w:themeTint="99"/>
          <w:szCs w:val="28"/>
        </w:rPr>
        <w:t>取用。</w:t>
      </w:r>
    </w:p>
    <w:p w14:paraId="32BFC95D" w14:textId="5AA40EF9" w:rsidR="0062492E" w:rsidRPr="00EE6B5A" w:rsidRDefault="00EE6B5A" w:rsidP="00EE6B5A">
      <w:pPr>
        <w:spacing w:line="240" w:lineRule="auto"/>
        <w:ind w:firstLineChars="0" w:firstLine="0"/>
        <w:jc w:val="left"/>
        <w:rPr>
          <w:rFonts w:ascii="Times New Roman" w:eastAsia="宋体" w:hAnsi="Times New Roman"/>
          <w:color w:val="92D050"/>
          <w:szCs w:val="28"/>
        </w:rPr>
      </w:pPr>
      <w:r>
        <w:rPr>
          <w:rFonts w:ascii="Times New Roman" w:eastAsia="宋体" w:hAnsi="Times New Roman"/>
          <w:color w:val="92D050"/>
          <w:szCs w:val="28"/>
        </w:rPr>
        <w:br w:type="page"/>
      </w:r>
    </w:p>
    <w:p w14:paraId="3BACA29E" w14:textId="1C18DA70" w:rsidR="00E2614E" w:rsidRDefault="00BC2402" w:rsidP="00BC2402">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34" w:name="_Toc59037356"/>
      <w:r>
        <w:rPr>
          <w:rFonts w:ascii="Times New Roman" w:eastAsia="宋体" w:hAnsi="Times New Roman" w:hint="eastAsia"/>
          <w:b/>
          <w:sz w:val="44"/>
          <w:szCs w:val="44"/>
        </w:rPr>
        <w:lastRenderedPageBreak/>
        <w:t>结构计算分析</w:t>
      </w:r>
      <w:bookmarkEnd w:id="34"/>
    </w:p>
    <w:p w14:paraId="0080CC83" w14:textId="2498292C" w:rsidR="00BC2402" w:rsidRPr="00BC2402" w:rsidRDefault="00BC2402" w:rsidP="00BC2402">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5" w:name="_Toc59037357"/>
      <w:r w:rsidRPr="00BC2402">
        <w:rPr>
          <w:rFonts w:ascii="Times New Roman" w:eastAsia="宋体" w:hAnsi="Times New Roman" w:hint="eastAsia"/>
          <w:sz w:val="32"/>
          <w:szCs w:val="32"/>
        </w:rPr>
        <w:t>一般规定</w:t>
      </w:r>
      <w:bookmarkEnd w:id="35"/>
    </w:p>
    <w:p w14:paraId="0DB2C80B" w14:textId="2638FD42" w:rsidR="00D20ECD" w:rsidRDefault="00D20ECD" w:rsidP="00E2614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除本标准指明外，</w:t>
      </w:r>
      <w:r w:rsidR="00607888" w:rsidRPr="00607888">
        <w:rPr>
          <w:rFonts w:ascii="Times New Roman" w:eastAsia="宋体" w:hAnsi="Times New Roman" w:hint="eastAsia"/>
          <w:sz w:val="28"/>
          <w:szCs w:val="28"/>
        </w:rPr>
        <w:t>无地震作用的荷载效应组合应按现行国家标准《建筑结构荷载规范》</w:t>
      </w:r>
      <w:r w:rsidR="00607888" w:rsidRPr="00607888">
        <w:rPr>
          <w:rFonts w:ascii="Times New Roman" w:eastAsia="宋体" w:hAnsi="Times New Roman" w:hint="eastAsia"/>
          <w:sz w:val="28"/>
          <w:szCs w:val="28"/>
        </w:rPr>
        <w:t>GB50009</w:t>
      </w:r>
      <w:r w:rsidR="00607888" w:rsidRPr="00607888">
        <w:rPr>
          <w:rFonts w:ascii="Times New Roman" w:eastAsia="宋体" w:hAnsi="Times New Roman" w:hint="eastAsia"/>
          <w:sz w:val="28"/>
          <w:szCs w:val="28"/>
        </w:rPr>
        <w:t>的规定执行</w:t>
      </w:r>
      <w:r w:rsidR="00607888">
        <w:rPr>
          <w:rFonts w:ascii="Times New Roman" w:eastAsia="宋体" w:hAnsi="Times New Roman" w:hint="eastAsia"/>
          <w:sz w:val="28"/>
          <w:szCs w:val="28"/>
        </w:rPr>
        <w:t>；</w:t>
      </w:r>
      <w:r w:rsidR="00607888" w:rsidRPr="00607888">
        <w:rPr>
          <w:rFonts w:ascii="Times New Roman" w:eastAsia="宋体" w:hAnsi="Times New Roman" w:hint="eastAsia"/>
          <w:sz w:val="28"/>
          <w:szCs w:val="28"/>
        </w:rPr>
        <w:t>有地震作用的荷载效应组合应按现行国家标准《建筑抗震设计规范》</w:t>
      </w:r>
      <w:r w:rsidR="00607888" w:rsidRPr="00607888">
        <w:rPr>
          <w:rFonts w:ascii="Times New Roman" w:eastAsia="宋体" w:hAnsi="Times New Roman" w:hint="eastAsia"/>
          <w:sz w:val="28"/>
          <w:szCs w:val="28"/>
        </w:rPr>
        <w:t>GB50011</w:t>
      </w:r>
      <w:r w:rsidR="00607888" w:rsidRPr="00607888">
        <w:rPr>
          <w:rFonts w:ascii="Times New Roman" w:eastAsia="宋体" w:hAnsi="Times New Roman" w:hint="eastAsia"/>
          <w:sz w:val="28"/>
          <w:szCs w:val="28"/>
        </w:rPr>
        <w:t>的规定执行</w:t>
      </w:r>
      <w:r>
        <w:rPr>
          <w:rFonts w:ascii="Times New Roman" w:eastAsia="宋体" w:hAnsi="Times New Roman" w:hint="eastAsia"/>
          <w:sz w:val="28"/>
          <w:szCs w:val="28"/>
        </w:rPr>
        <w:t>。</w:t>
      </w:r>
    </w:p>
    <w:p w14:paraId="1EB118B4" w14:textId="2FE605D6" w:rsidR="0021125B" w:rsidRDefault="002F2CC8" w:rsidP="00E2614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在各种设计状况下，装配式</w:t>
      </w:r>
      <w:r w:rsidR="00B67EF5">
        <w:rPr>
          <w:rFonts w:ascii="Times New Roman" w:eastAsia="宋体" w:hAnsi="Times New Roman" w:hint="eastAsia"/>
          <w:sz w:val="28"/>
          <w:szCs w:val="28"/>
        </w:rPr>
        <w:t>钢</w:t>
      </w:r>
      <w:r w:rsidR="00B67EF5">
        <w:rPr>
          <w:rFonts w:ascii="Times New Roman" w:eastAsia="宋体" w:hAnsi="Times New Roman"/>
          <w:sz w:val="28"/>
          <w:szCs w:val="28"/>
        </w:rPr>
        <w:t>-</w:t>
      </w:r>
      <w:r w:rsidR="00B67EF5">
        <w:rPr>
          <w:rFonts w:ascii="Times New Roman" w:eastAsia="宋体" w:hAnsi="Times New Roman" w:hint="eastAsia"/>
          <w:sz w:val="28"/>
          <w:szCs w:val="28"/>
        </w:rPr>
        <w:t>混凝土混合</w:t>
      </w:r>
      <w:r>
        <w:rPr>
          <w:rFonts w:ascii="Times New Roman" w:eastAsia="宋体" w:hAnsi="Times New Roman" w:hint="eastAsia"/>
          <w:sz w:val="28"/>
          <w:szCs w:val="28"/>
        </w:rPr>
        <w:t>结构可采用与现浇</w:t>
      </w:r>
      <w:r w:rsidR="00B67EF5">
        <w:rPr>
          <w:rFonts w:ascii="Times New Roman" w:eastAsia="宋体" w:hAnsi="Times New Roman" w:hint="eastAsia"/>
          <w:sz w:val="28"/>
          <w:szCs w:val="28"/>
        </w:rPr>
        <w:t>钢</w:t>
      </w:r>
      <w:r w:rsidR="00B67EF5">
        <w:rPr>
          <w:rFonts w:ascii="Times New Roman" w:eastAsia="宋体" w:hAnsi="Times New Roman"/>
          <w:sz w:val="28"/>
          <w:szCs w:val="28"/>
        </w:rPr>
        <w:t>-</w:t>
      </w:r>
      <w:r w:rsidR="00B67EF5">
        <w:rPr>
          <w:rFonts w:ascii="Times New Roman" w:eastAsia="宋体" w:hAnsi="Times New Roman" w:hint="eastAsia"/>
          <w:sz w:val="28"/>
          <w:szCs w:val="28"/>
        </w:rPr>
        <w:t>混凝土混合结构</w:t>
      </w:r>
      <w:r>
        <w:rPr>
          <w:rFonts w:ascii="Times New Roman" w:eastAsia="宋体" w:hAnsi="Times New Roman" w:hint="eastAsia"/>
          <w:sz w:val="28"/>
          <w:szCs w:val="28"/>
        </w:rPr>
        <w:t>相同的方法进行结构分析。当同一层内既有预制又有现浇抗侧力构件时，地震设计状况下宜对现浇抗侧力构件在地震作用下的弯矩和剪力进行适当放大。</w:t>
      </w:r>
    </w:p>
    <w:p w14:paraId="0B0D688B" w14:textId="77777777" w:rsidR="000E04AF" w:rsidRDefault="000C400A" w:rsidP="002F2CC8">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1C7043FC" w14:textId="77777777" w:rsidR="003C65C1" w:rsidRPr="00E8007E" w:rsidRDefault="003C65C1" w:rsidP="00E8007E">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在预制构件之间及预制构件与现浇及后浇混凝土的接缝处，当受力钢筋采用安全可靠的连接方式，且接缝处新旧混凝土之间采用粗糙面、键槽等构造措施时，结构的整体性能与现浇结构类同，设计中可采用与现浇结构相同的方法进行结构分析，并根据本</w:t>
      </w:r>
      <w:r w:rsidR="00041DE9">
        <w:rPr>
          <w:rFonts w:ascii="Times New Roman" w:eastAsia="宋体" w:hAnsi="Times New Roman" w:hint="eastAsia"/>
          <w:color w:val="548DD4" w:themeColor="text2" w:themeTint="99"/>
          <w:szCs w:val="28"/>
        </w:rPr>
        <w:t>标准</w:t>
      </w:r>
      <w:r>
        <w:rPr>
          <w:rFonts w:ascii="Times New Roman" w:eastAsia="宋体" w:hAnsi="Times New Roman" w:hint="eastAsia"/>
          <w:color w:val="548DD4" w:themeColor="text2" w:themeTint="99"/>
          <w:szCs w:val="28"/>
        </w:rPr>
        <w:t>的相关规定对计算结果进行适当的调整。</w:t>
      </w:r>
      <w:r w:rsidR="00E8007E" w:rsidRPr="002F2CC8">
        <w:rPr>
          <w:rFonts w:ascii="Times New Roman" w:eastAsia="宋体" w:hAnsi="Times New Roman" w:hint="eastAsia"/>
          <w:color w:val="548DD4" w:themeColor="text2" w:themeTint="99"/>
          <w:szCs w:val="28"/>
        </w:rPr>
        <w:t>《装配式混凝土结构技术规程》</w:t>
      </w:r>
      <w:r w:rsidR="00E8007E" w:rsidRPr="002F2CC8">
        <w:rPr>
          <w:rFonts w:ascii="Times New Roman" w:eastAsia="宋体" w:hAnsi="Times New Roman" w:hint="eastAsia"/>
          <w:color w:val="548DD4" w:themeColor="text2" w:themeTint="99"/>
          <w:szCs w:val="28"/>
        </w:rPr>
        <w:t>JGJ1-2014</w:t>
      </w:r>
      <w:r w:rsidR="00E8007E">
        <w:rPr>
          <w:rFonts w:ascii="Times New Roman" w:eastAsia="宋体" w:hAnsi="Times New Roman" w:hint="eastAsia"/>
          <w:color w:val="548DD4" w:themeColor="text2" w:themeTint="99"/>
          <w:szCs w:val="28"/>
        </w:rPr>
        <w:t>适当放大现浇抗侧力构件在水平地震作用下的剪力和弯矩，而预制抗侧力构件的剪力和弯矩不减小，偏于安全；实际操作中，该规程只针对剪力墙部分预制部分现浇的情况进行了内力调整。</w:t>
      </w:r>
    </w:p>
    <w:p w14:paraId="30D2FDDF" w14:textId="16F871C0" w:rsidR="00D21498" w:rsidRPr="00B21D9B" w:rsidRDefault="0061587D" w:rsidP="00D21498">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005B0C73">
        <w:rPr>
          <w:rFonts w:ascii="Times New Roman" w:eastAsia="宋体" w:hAnsi="Times New Roman" w:hint="eastAsia"/>
          <w:sz w:val="28"/>
          <w:szCs w:val="28"/>
        </w:rPr>
        <w:t>钢</w:t>
      </w:r>
      <w:r w:rsidR="005B0C73">
        <w:rPr>
          <w:rFonts w:ascii="Times New Roman" w:eastAsia="宋体" w:hAnsi="Times New Roman" w:hint="eastAsia"/>
          <w:sz w:val="28"/>
          <w:szCs w:val="28"/>
        </w:rPr>
        <w:t>-</w:t>
      </w:r>
      <w:r w:rsidR="005B0C73">
        <w:rPr>
          <w:rFonts w:ascii="Times New Roman" w:eastAsia="宋体" w:hAnsi="Times New Roman" w:hint="eastAsia"/>
          <w:sz w:val="28"/>
          <w:szCs w:val="28"/>
        </w:rPr>
        <w:t>混凝土混合</w:t>
      </w:r>
      <w:r>
        <w:rPr>
          <w:rFonts w:ascii="Times New Roman" w:eastAsia="宋体" w:hAnsi="Times New Roman" w:hint="eastAsia"/>
          <w:sz w:val="28"/>
          <w:szCs w:val="28"/>
        </w:rPr>
        <w:t>结构承载能力极限状态及正常使用极限状态的作用效应分析可采用弹性方法。重要或受力复杂的结构，宜采用弹塑性分析方法对结构整体或局部进行验算。</w:t>
      </w:r>
      <w:r w:rsidR="00772493">
        <w:rPr>
          <w:rFonts w:ascii="Times New Roman" w:eastAsia="宋体" w:hAnsi="Times New Roman" w:hint="eastAsia"/>
          <w:sz w:val="28"/>
          <w:szCs w:val="28"/>
        </w:rPr>
        <w:t>弹塑性分析时，宜根据节点和接缝在受力全过程中的特性进行节点和接缝的模拟。材料的非线性行为可根据现行国家标准《混凝土结构设计规范》</w:t>
      </w:r>
      <w:r w:rsidR="00772493">
        <w:rPr>
          <w:rFonts w:ascii="Times New Roman" w:eastAsia="宋体" w:hAnsi="Times New Roman" w:hint="eastAsia"/>
          <w:sz w:val="28"/>
          <w:szCs w:val="28"/>
        </w:rPr>
        <w:t>GB 50010</w:t>
      </w:r>
      <w:r w:rsidR="00FD3E76">
        <w:rPr>
          <w:rFonts w:ascii="Times New Roman" w:eastAsia="宋体" w:hAnsi="Times New Roman" w:hint="eastAsia"/>
          <w:sz w:val="28"/>
          <w:szCs w:val="28"/>
        </w:rPr>
        <w:t>和《钢结构设计标准》</w:t>
      </w:r>
      <w:r w:rsidR="00FD3E76">
        <w:rPr>
          <w:rFonts w:ascii="Times New Roman" w:eastAsia="宋体" w:hAnsi="Times New Roman" w:hint="eastAsia"/>
          <w:sz w:val="28"/>
          <w:szCs w:val="28"/>
        </w:rPr>
        <w:t>GB 5001</w:t>
      </w:r>
      <w:r w:rsidR="00FD3E76">
        <w:rPr>
          <w:rFonts w:ascii="Times New Roman" w:eastAsia="宋体" w:hAnsi="Times New Roman"/>
          <w:sz w:val="28"/>
          <w:szCs w:val="28"/>
        </w:rPr>
        <w:t>7</w:t>
      </w:r>
      <w:r w:rsidR="00772493">
        <w:rPr>
          <w:rFonts w:ascii="Times New Roman" w:eastAsia="宋体" w:hAnsi="Times New Roman" w:hint="eastAsia"/>
          <w:sz w:val="28"/>
          <w:szCs w:val="28"/>
        </w:rPr>
        <w:t>确定，节点和接缝的非线性行为可根据试验研究确定。</w:t>
      </w:r>
    </w:p>
    <w:p w14:paraId="29623306" w14:textId="77777777" w:rsidR="00D21498" w:rsidRDefault="00D21498" w:rsidP="00D21498">
      <w:pPr>
        <w:pStyle w:val="a8"/>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374C2CF2" w14:textId="47D1338E" w:rsidR="0028149F" w:rsidRDefault="0028149F" w:rsidP="00FE6BD2">
      <w:pPr>
        <w:pStyle w:val="a8"/>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lastRenderedPageBreak/>
        <w:t>装配式结构进行弹塑性分析时，构件及节点均可能进入塑性状态。构件的模拟与现浇混凝土结构相同，而节点及接缝的全过程非线性行为的模拟是否准确，是决定分析结果是否准确的关键因素。试验结果证明，受力全过程能够实现等同现浇的湿式连接节点，可按照连续的混凝土结构模拟，忽略接缝的影响。对于其他类型的节点及接缝，应根据试验结果或精细有限元分析结果，总结节点及接缝的特性，如弯矩</w:t>
      </w:r>
      <w:r>
        <w:rPr>
          <w:rFonts w:ascii="Times New Roman" w:eastAsia="宋体" w:hAnsi="Times New Roman" w:hint="eastAsia"/>
          <w:color w:val="548DD4" w:themeColor="text2" w:themeTint="99"/>
          <w:szCs w:val="28"/>
        </w:rPr>
        <w:t>-</w:t>
      </w:r>
      <w:r>
        <w:rPr>
          <w:rFonts w:ascii="Times New Roman" w:eastAsia="宋体" w:hAnsi="Times New Roman" w:hint="eastAsia"/>
          <w:color w:val="548DD4" w:themeColor="text2" w:themeTint="99"/>
          <w:szCs w:val="28"/>
        </w:rPr>
        <w:t>转角关系、剪力</w:t>
      </w:r>
      <w:r>
        <w:rPr>
          <w:rFonts w:ascii="Times New Roman" w:eastAsia="宋体" w:hAnsi="Times New Roman" w:hint="eastAsia"/>
          <w:color w:val="548DD4" w:themeColor="text2" w:themeTint="99"/>
          <w:szCs w:val="28"/>
        </w:rPr>
        <w:t>-</w:t>
      </w:r>
      <w:r>
        <w:rPr>
          <w:rFonts w:ascii="Times New Roman" w:eastAsia="宋体" w:hAnsi="Times New Roman" w:hint="eastAsia"/>
          <w:color w:val="548DD4" w:themeColor="text2" w:themeTint="99"/>
          <w:szCs w:val="28"/>
        </w:rPr>
        <w:t>滑移关系等，并反映在计算模型中。</w:t>
      </w:r>
    </w:p>
    <w:p w14:paraId="766E2313" w14:textId="77777777" w:rsidR="008A3E3E" w:rsidRDefault="0095721E" w:rsidP="008A3E3E">
      <w:pPr>
        <w:pStyle w:val="a8"/>
        <w:numPr>
          <w:ilvl w:val="2"/>
          <w:numId w:val="1"/>
        </w:numPr>
        <w:spacing w:line="500" w:lineRule="exact"/>
        <w:ind w:left="0" w:firstLineChars="0" w:firstLine="0"/>
        <w:rPr>
          <w:rFonts w:ascii="Times New Roman" w:eastAsia="宋体" w:hAnsi="Times New Roman"/>
          <w:sz w:val="28"/>
          <w:szCs w:val="28"/>
        </w:rPr>
      </w:pPr>
      <w:r w:rsidRPr="0095721E">
        <w:rPr>
          <w:rFonts w:ascii="Times New Roman" w:eastAsia="宋体" w:hAnsi="Times New Roman"/>
          <w:sz w:val="28"/>
          <w:szCs w:val="28"/>
        </w:rPr>
        <w:t>高层建筑结构在竖向荷载、风荷载和多遇地震作用下的变形和内力一般应按弹性方法计算，弹性计算模型应根据结构的实际情况确定，并能较正确地反映结构的刚度和质量分布。罕遇地震下宜采用弹塑性方法计算。</w:t>
      </w:r>
    </w:p>
    <w:p w14:paraId="4BD68865" w14:textId="5BCF07E7" w:rsidR="009A2CC9" w:rsidRPr="002B2C31" w:rsidRDefault="009A2CC9" w:rsidP="002B2C31">
      <w:pPr>
        <w:pStyle w:val="a8"/>
        <w:numPr>
          <w:ilvl w:val="2"/>
          <w:numId w:val="1"/>
        </w:numPr>
        <w:spacing w:line="500" w:lineRule="exact"/>
        <w:ind w:left="0" w:firstLineChars="0" w:firstLine="0"/>
        <w:rPr>
          <w:rFonts w:ascii="Times New Roman" w:eastAsia="宋体" w:hAnsi="Times New Roman"/>
          <w:sz w:val="28"/>
          <w:szCs w:val="28"/>
        </w:rPr>
      </w:pPr>
      <w:r w:rsidRPr="002B2C31">
        <w:rPr>
          <w:rFonts w:ascii="Times New Roman" w:eastAsia="宋体" w:hAnsi="Times New Roman" w:hint="eastAsia"/>
          <w:sz w:val="28"/>
          <w:szCs w:val="28"/>
        </w:rPr>
        <w:t>采用钢梁的钢</w:t>
      </w:r>
      <w:r w:rsidR="00A519A0">
        <w:rPr>
          <w:rFonts w:ascii="Times New Roman" w:eastAsia="宋体" w:hAnsi="Times New Roman" w:hint="eastAsia"/>
          <w:sz w:val="28"/>
          <w:szCs w:val="28"/>
        </w:rPr>
        <w:t>-</w:t>
      </w:r>
      <w:r w:rsidRPr="002B2C31">
        <w:rPr>
          <w:rFonts w:ascii="Times New Roman" w:eastAsia="宋体" w:hAnsi="Times New Roman" w:hint="eastAsia"/>
          <w:sz w:val="28"/>
          <w:szCs w:val="28"/>
        </w:rPr>
        <w:t>混凝土</w:t>
      </w:r>
      <w:r w:rsidR="00A519A0">
        <w:rPr>
          <w:rFonts w:ascii="Times New Roman" w:eastAsia="宋体" w:hAnsi="Times New Roman" w:hint="eastAsia"/>
          <w:sz w:val="28"/>
          <w:szCs w:val="28"/>
        </w:rPr>
        <w:t>混合</w:t>
      </w:r>
      <w:r w:rsidRPr="002B2C31">
        <w:rPr>
          <w:rFonts w:ascii="Times New Roman" w:eastAsia="宋体" w:hAnsi="Times New Roman" w:hint="eastAsia"/>
          <w:sz w:val="28"/>
          <w:szCs w:val="28"/>
        </w:rPr>
        <w:t>结构在多遇地震作用下的阻尼比可按表</w:t>
      </w:r>
      <w:r w:rsidRPr="002B2C31">
        <w:rPr>
          <w:rFonts w:ascii="Times New Roman" w:eastAsia="宋体" w:hAnsi="Times New Roman" w:hint="eastAsia"/>
          <w:sz w:val="28"/>
          <w:szCs w:val="28"/>
        </w:rPr>
        <w:t>6</w:t>
      </w:r>
      <w:r w:rsidRPr="002B2C31">
        <w:rPr>
          <w:rFonts w:ascii="Times New Roman" w:eastAsia="宋体" w:hAnsi="Times New Roman"/>
          <w:sz w:val="28"/>
          <w:szCs w:val="28"/>
        </w:rPr>
        <w:t>.1.5</w:t>
      </w:r>
      <w:r w:rsidRPr="002B2C31">
        <w:rPr>
          <w:rFonts w:ascii="Times New Roman" w:eastAsia="宋体" w:hAnsi="Times New Roman" w:hint="eastAsia"/>
          <w:sz w:val="28"/>
          <w:szCs w:val="28"/>
        </w:rPr>
        <w:t>取值，并应</w:t>
      </w:r>
      <w:r w:rsidR="002D6B3A" w:rsidRPr="002B2C31">
        <w:rPr>
          <w:rFonts w:ascii="Times New Roman" w:eastAsia="宋体" w:hAnsi="Times New Roman" w:hint="eastAsia"/>
          <w:sz w:val="28"/>
          <w:szCs w:val="28"/>
        </w:rPr>
        <w:t>依据实际情况确定，在罕遇地震作用下的</w:t>
      </w:r>
      <w:r w:rsidR="000E4183">
        <w:rPr>
          <w:rFonts w:ascii="Times New Roman" w:eastAsia="宋体" w:hAnsi="Times New Roman" w:hint="eastAsia"/>
          <w:sz w:val="28"/>
          <w:szCs w:val="28"/>
        </w:rPr>
        <w:t>结构</w:t>
      </w:r>
      <w:r w:rsidR="002D6B3A" w:rsidRPr="002B2C31">
        <w:rPr>
          <w:rFonts w:ascii="Times New Roman" w:eastAsia="宋体" w:hAnsi="Times New Roman" w:hint="eastAsia"/>
          <w:sz w:val="28"/>
          <w:szCs w:val="28"/>
        </w:rPr>
        <w:t>阻尼比可取</w:t>
      </w:r>
      <w:r w:rsidR="002D6B3A" w:rsidRPr="002B2C31">
        <w:rPr>
          <w:rFonts w:ascii="Times New Roman" w:eastAsia="宋体" w:hAnsi="Times New Roman" w:hint="eastAsia"/>
          <w:sz w:val="28"/>
          <w:szCs w:val="28"/>
        </w:rPr>
        <w:t>0</w:t>
      </w:r>
      <w:r w:rsidR="002D6B3A" w:rsidRPr="002B2C31">
        <w:rPr>
          <w:rFonts w:ascii="Times New Roman" w:eastAsia="宋体" w:hAnsi="Times New Roman"/>
          <w:sz w:val="28"/>
          <w:szCs w:val="28"/>
        </w:rPr>
        <w:t>.05</w:t>
      </w:r>
      <w:r w:rsidR="002B2C31" w:rsidRPr="002B2C31">
        <w:rPr>
          <w:rFonts w:ascii="Times New Roman" w:eastAsia="宋体" w:hAnsi="Times New Roman" w:hint="eastAsia"/>
          <w:sz w:val="28"/>
          <w:szCs w:val="28"/>
        </w:rPr>
        <w:t>。风荷载作用下楼层位移验算和构件设计时，阻尼比可取为</w:t>
      </w:r>
      <w:r w:rsidR="002B2C31" w:rsidRPr="002B2C31">
        <w:rPr>
          <w:rFonts w:ascii="Times New Roman" w:eastAsia="宋体" w:hAnsi="Times New Roman" w:hint="eastAsia"/>
          <w:sz w:val="28"/>
          <w:szCs w:val="28"/>
        </w:rPr>
        <w:t>0.02~0.04</w:t>
      </w:r>
      <w:r w:rsidR="002B2C31" w:rsidRPr="002B2C31">
        <w:rPr>
          <w:rFonts w:ascii="Times New Roman" w:eastAsia="宋体" w:hAnsi="Times New Roman" w:hint="eastAsia"/>
          <w:sz w:val="28"/>
          <w:szCs w:val="28"/>
        </w:rPr>
        <w:t>。</w:t>
      </w:r>
    </w:p>
    <w:p w14:paraId="7558E3ED" w14:textId="2E049794" w:rsidR="002D6B3A" w:rsidRPr="003072DE" w:rsidRDefault="002D6B3A" w:rsidP="003072DE">
      <w:pPr>
        <w:spacing w:line="500" w:lineRule="exact"/>
        <w:ind w:firstLineChars="0" w:firstLine="0"/>
        <w:jc w:val="center"/>
        <w:rPr>
          <w:b/>
          <w:bCs/>
          <w:noProof/>
        </w:rPr>
      </w:pPr>
      <w:r w:rsidRPr="003072DE">
        <w:rPr>
          <w:rFonts w:hint="eastAsia"/>
          <w:b/>
          <w:bCs/>
          <w:noProof/>
        </w:rPr>
        <w:t>表</w:t>
      </w:r>
      <w:r w:rsidRPr="003072DE">
        <w:rPr>
          <w:rFonts w:hint="eastAsia"/>
          <w:b/>
          <w:bCs/>
          <w:noProof/>
        </w:rPr>
        <w:t>6</w:t>
      </w:r>
      <w:r w:rsidRPr="003072DE">
        <w:rPr>
          <w:b/>
          <w:bCs/>
          <w:noProof/>
        </w:rPr>
        <w:t xml:space="preserve">.1.5 </w:t>
      </w:r>
      <w:r w:rsidRPr="003072DE">
        <w:rPr>
          <w:rFonts w:hint="eastAsia"/>
          <w:b/>
          <w:bCs/>
          <w:noProof/>
        </w:rPr>
        <w:t>多遇地震下钢</w:t>
      </w:r>
      <w:r w:rsidR="003072DE" w:rsidRPr="003072DE">
        <w:rPr>
          <w:rFonts w:hint="eastAsia"/>
          <w:b/>
          <w:bCs/>
          <w:noProof/>
        </w:rPr>
        <w:t>-</w:t>
      </w:r>
      <w:r w:rsidRPr="003072DE">
        <w:rPr>
          <w:rFonts w:hint="eastAsia"/>
          <w:b/>
          <w:bCs/>
          <w:noProof/>
        </w:rPr>
        <w:t>混凝土</w:t>
      </w:r>
      <w:r w:rsidR="003072DE" w:rsidRPr="003072DE">
        <w:rPr>
          <w:rFonts w:hint="eastAsia"/>
          <w:b/>
          <w:bCs/>
          <w:noProof/>
        </w:rPr>
        <w:t>混合</w:t>
      </w:r>
      <w:r w:rsidRPr="003072DE">
        <w:rPr>
          <w:rFonts w:hint="eastAsia"/>
          <w:b/>
          <w:bCs/>
          <w:noProof/>
        </w:rPr>
        <w:t>结构阻尼比</w:t>
      </w:r>
    </w:p>
    <w:tbl>
      <w:tblPr>
        <w:tblStyle w:val="ac"/>
        <w:tblW w:w="0" w:type="auto"/>
        <w:tblLook w:val="04A0" w:firstRow="1" w:lastRow="0" w:firstColumn="1" w:lastColumn="0" w:noHBand="0" w:noVBand="1"/>
      </w:tblPr>
      <w:tblGrid>
        <w:gridCol w:w="2056"/>
        <w:gridCol w:w="2069"/>
        <w:gridCol w:w="2076"/>
        <w:gridCol w:w="2095"/>
      </w:tblGrid>
      <w:tr w:rsidR="002D6B3A" w14:paraId="5C9547AB" w14:textId="77777777" w:rsidTr="00C961B6">
        <w:tc>
          <w:tcPr>
            <w:tcW w:w="2130" w:type="dxa"/>
            <w:vMerge w:val="restart"/>
            <w:vAlign w:val="center"/>
          </w:tcPr>
          <w:p w14:paraId="373DCD8A" w14:textId="7F46C4E6"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hint="eastAsia"/>
                <w:szCs w:val="21"/>
              </w:rPr>
              <w:t>结构类型</w:t>
            </w:r>
          </w:p>
        </w:tc>
        <w:tc>
          <w:tcPr>
            <w:tcW w:w="6392" w:type="dxa"/>
            <w:gridSpan w:val="3"/>
            <w:vAlign w:val="center"/>
          </w:tcPr>
          <w:p w14:paraId="56502B2D" w14:textId="1AB03DCC"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hint="eastAsia"/>
                <w:szCs w:val="21"/>
              </w:rPr>
              <w:t>结构高度（</w:t>
            </w:r>
            <w:r w:rsidRPr="002D6B3A">
              <w:rPr>
                <w:rFonts w:ascii="Times New Roman" w:eastAsia="宋体" w:hAnsi="Times New Roman" w:cs="Times New Roman" w:hint="eastAsia"/>
                <w:szCs w:val="21"/>
              </w:rPr>
              <w:t>H</w:t>
            </w:r>
            <w:r w:rsidRPr="002D6B3A">
              <w:rPr>
                <w:rFonts w:ascii="Times New Roman" w:eastAsia="宋体" w:hAnsi="Times New Roman" w:cs="Times New Roman" w:hint="eastAsia"/>
                <w:szCs w:val="21"/>
              </w:rPr>
              <w:t>）</w:t>
            </w:r>
          </w:p>
        </w:tc>
      </w:tr>
      <w:tr w:rsidR="002D6B3A" w14:paraId="1288CBDD" w14:textId="77777777" w:rsidTr="00C961B6">
        <w:tc>
          <w:tcPr>
            <w:tcW w:w="2130" w:type="dxa"/>
            <w:vMerge/>
            <w:vAlign w:val="center"/>
          </w:tcPr>
          <w:p w14:paraId="65EB61A8" w14:textId="77777777" w:rsidR="002D6B3A" w:rsidRPr="002D6B3A" w:rsidRDefault="002D6B3A" w:rsidP="002D6B3A">
            <w:pPr>
              <w:spacing w:line="240" w:lineRule="auto"/>
              <w:ind w:firstLineChars="0" w:firstLine="0"/>
              <w:jc w:val="center"/>
              <w:rPr>
                <w:rFonts w:ascii="Times New Roman" w:eastAsia="宋体" w:hAnsi="Times New Roman" w:cs="Times New Roman"/>
                <w:szCs w:val="21"/>
              </w:rPr>
            </w:pPr>
          </w:p>
        </w:tc>
        <w:tc>
          <w:tcPr>
            <w:tcW w:w="2130" w:type="dxa"/>
            <w:vAlign w:val="center"/>
          </w:tcPr>
          <w:p w14:paraId="120E5183" w14:textId="221827E6"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hint="eastAsia"/>
                <w:szCs w:val="21"/>
              </w:rPr>
              <w:t>H</w:t>
            </w:r>
            <w:r w:rsidRPr="002D6B3A">
              <w:rPr>
                <w:rFonts w:ascii="Times New Roman" w:eastAsia="宋体" w:hAnsi="Times New Roman" w:cs="Times New Roman"/>
                <w:szCs w:val="21"/>
              </w:rPr>
              <w:t>≤50m</w:t>
            </w:r>
          </w:p>
        </w:tc>
        <w:tc>
          <w:tcPr>
            <w:tcW w:w="2131" w:type="dxa"/>
            <w:vAlign w:val="center"/>
          </w:tcPr>
          <w:p w14:paraId="4A59BC25" w14:textId="48F8C4E2"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szCs w:val="21"/>
              </w:rPr>
              <w:t>50m</w:t>
            </w:r>
            <w:r w:rsidRPr="002D6B3A">
              <w:rPr>
                <w:rFonts w:ascii="Times New Roman" w:eastAsia="宋体" w:hAnsi="Times New Roman" w:cs="Times New Roman" w:hint="eastAsia"/>
                <w:szCs w:val="21"/>
              </w:rPr>
              <w:t>＜</w:t>
            </w:r>
            <w:r w:rsidRPr="002D6B3A">
              <w:rPr>
                <w:rFonts w:ascii="Times New Roman" w:eastAsia="宋体" w:hAnsi="Times New Roman" w:cs="Times New Roman" w:hint="eastAsia"/>
                <w:szCs w:val="21"/>
              </w:rPr>
              <w:t>H</w:t>
            </w:r>
            <w:r w:rsidRPr="002D6B3A">
              <w:rPr>
                <w:rFonts w:ascii="Times New Roman" w:eastAsia="宋体" w:hAnsi="Times New Roman" w:cs="Times New Roman"/>
                <w:szCs w:val="21"/>
              </w:rPr>
              <w:t>≤100m</w:t>
            </w:r>
          </w:p>
        </w:tc>
        <w:tc>
          <w:tcPr>
            <w:tcW w:w="2131" w:type="dxa"/>
            <w:vAlign w:val="center"/>
          </w:tcPr>
          <w:p w14:paraId="6F93C210" w14:textId="3855CE3F"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szCs w:val="21"/>
              </w:rPr>
              <w:t>100m</w:t>
            </w:r>
            <w:r w:rsidRPr="002D6B3A">
              <w:rPr>
                <w:rFonts w:ascii="Times New Roman" w:eastAsia="宋体" w:hAnsi="Times New Roman" w:cs="Times New Roman" w:hint="eastAsia"/>
                <w:szCs w:val="21"/>
              </w:rPr>
              <w:t>＜</w:t>
            </w:r>
            <w:r w:rsidRPr="002D6B3A">
              <w:rPr>
                <w:rFonts w:ascii="Times New Roman" w:eastAsia="宋体" w:hAnsi="Times New Roman" w:cs="Times New Roman" w:hint="eastAsia"/>
                <w:szCs w:val="21"/>
              </w:rPr>
              <w:t>H</w:t>
            </w:r>
            <w:r w:rsidRPr="002D6B3A">
              <w:rPr>
                <w:rFonts w:ascii="Times New Roman" w:eastAsia="宋体" w:hAnsi="Times New Roman" w:cs="Times New Roman"/>
                <w:szCs w:val="21"/>
              </w:rPr>
              <w:t>≤250m</w:t>
            </w:r>
          </w:p>
        </w:tc>
      </w:tr>
      <w:tr w:rsidR="002D6B3A" w14:paraId="4B1BA99D" w14:textId="77777777" w:rsidTr="00C961B6">
        <w:tc>
          <w:tcPr>
            <w:tcW w:w="2130" w:type="dxa"/>
            <w:vAlign w:val="center"/>
          </w:tcPr>
          <w:p w14:paraId="25018E11" w14:textId="4ED61CAE"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hint="eastAsia"/>
                <w:szCs w:val="21"/>
              </w:rPr>
              <w:t>框架</w:t>
            </w:r>
          </w:p>
        </w:tc>
        <w:tc>
          <w:tcPr>
            <w:tcW w:w="2130" w:type="dxa"/>
            <w:vAlign w:val="center"/>
          </w:tcPr>
          <w:p w14:paraId="47B3DF2B" w14:textId="2F70D893"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.040</w:t>
            </w:r>
          </w:p>
        </w:tc>
        <w:tc>
          <w:tcPr>
            <w:tcW w:w="2131" w:type="dxa"/>
            <w:vAlign w:val="center"/>
          </w:tcPr>
          <w:p w14:paraId="5A8548EA" w14:textId="46CCF72E"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.035</w:t>
            </w:r>
          </w:p>
        </w:tc>
        <w:tc>
          <w:tcPr>
            <w:tcW w:w="2131" w:type="dxa"/>
            <w:vAlign w:val="center"/>
          </w:tcPr>
          <w:p w14:paraId="464B201C" w14:textId="403378F3"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2D6B3A" w14:paraId="1D3B9DD4" w14:textId="77777777" w:rsidTr="00C961B6">
        <w:tc>
          <w:tcPr>
            <w:tcW w:w="2130" w:type="dxa"/>
            <w:vAlign w:val="center"/>
          </w:tcPr>
          <w:p w14:paraId="4C7ABC40" w14:textId="3EA8F606" w:rsidR="002D6B3A" w:rsidRPr="002D6B3A" w:rsidRDefault="002D6B3A" w:rsidP="002D6B3A">
            <w:pPr>
              <w:spacing w:line="240" w:lineRule="auto"/>
              <w:ind w:firstLineChars="0" w:firstLine="0"/>
              <w:jc w:val="center"/>
              <w:rPr>
                <w:rFonts w:ascii="Times New Roman" w:eastAsia="宋体" w:hAnsi="Times New Roman" w:cs="Times New Roman"/>
                <w:szCs w:val="21"/>
              </w:rPr>
            </w:pPr>
            <w:r w:rsidRPr="002D6B3A">
              <w:rPr>
                <w:rFonts w:ascii="Times New Roman" w:eastAsia="宋体" w:hAnsi="Times New Roman" w:cs="Times New Roman" w:hint="eastAsia"/>
                <w:szCs w:val="21"/>
              </w:rPr>
              <w:t>框架</w:t>
            </w:r>
            <w:r w:rsidRPr="002D6B3A">
              <w:rPr>
                <w:rFonts w:ascii="Times New Roman" w:eastAsia="宋体" w:hAnsi="Times New Roman" w:cs="Times New Roman" w:hint="eastAsia"/>
                <w:szCs w:val="21"/>
              </w:rPr>
              <w:t>-</w:t>
            </w:r>
            <w:r w:rsidRPr="002D6B3A">
              <w:rPr>
                <w:rFonts w:ascii="Times New Roman" w:eastAsia="宋体" w:hAnsi="Times New Roman" w:cs="Times New Roman" w:hint="eastAsia"/>
                <w:szCs w:val="21"/>
              </w:rPr>
              <w:t>剪力墙、框架核心筒</w:t>
            </w:r>
          </w:p>
        </w:tc>
        <w:tc>
          <w:tcPr>
            <w:tcW w:w="2130" w:type="dxa"/>
            <w:vAlign w:val="center"/>
          </w:tcPr>
          <w:p w14:paraId="1B94D212" w14:textId="01EDC14B"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.040</w:t>
            </w:r>
          </w:p>
        </w:tc>
        <w:tc>
          <w:tcPr>
            <w:tcW w:w="2131" w:type="dxa"/>
            <w:vAlign w:val="center"/>
          </w:tcPr>
          <w:p w14:paraId="374BC8D1" w14:textId="4700BA09"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.040</w:t>
            </w:r>
          </w:p>
        </w:tc>
        <w:tc>
          <w:tcPr>
            <w:tcW w:w="2131" w:type="dxa"/>
            <w:vAlign w:val="center"/>
          </w:tcPr>
          <w:p w14:paraId="7163D051" w14:textId="6B29AF0A" w:rsidR="002D6B3A" w:rsidRPr="002D6B3A" w:rsidRDefault="002D6B3A" w:rsidP="002D6B3A">
            <w:pPr>
              <w:spacing w:line="240" w:lineRule="auto"/>
              <w:ind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.035~0.030</w:t>
            </w:r>
          </w:p>
        </w:tc>
      </w:tr>
    </w:tbl>
    <w:p w14:paraId="29032792" w14:textId="679316F1" w:rsidR="002D6B3A" w:rsidRPr="003072DE" w:rsidRDefault="002D6B3A" w:rsidP="003072DE">
      <w:pPr>
        <w:spacing w:line="500" w:lineRule="exact"/>
        <w:ind w:firstLineChars="0" w:firstLine="0"/>
        <w:jc w:val="left"/>
        <w:rPr>
          <w:noProof/>
        </w:rPr>
      </w:pPr>
      <w:r w:rsidRPr="003072DE">
        <w:rPr>
          <w:rFonts w:hint="eastAsia"/>
          <w:noProof/>
        </w:rPr>
        <w:t>注：当采用钢筋混凝土梁时，相应结构阻尼比可按表中数值增加</w:t>
      </w:r>
      <w:r w:rsidRPr="003072DE">
        <w:rPr>
          <w:rFonts w:hint="eastAsia"/>
          <w:noProof/>
        </w:rPr>
        <w:t>0</w:t>
      </w:r>
      <w:r w:rsidRPr="003072DE">
        <w:rPr>
          <w:noProof/>
        </w:rPr>
        <w:t>.005</w:t>
      </w:r>
      <w:r w:rsidR="003072DE">
        <w:rPr>
          <w:rFonts w:hint="eastAsia"/>
          <w:noProof/>
        </w:rPr>
        <w:t>。</w:t>
      </w:r>
    </w:p>
    <w:p w14:paraId="31B53AB2" w14:textId="7BD41A42" w:rsidR="0095721E" w:rsidRDefault="0095721E" w:rsidP="0095721E">
      <w:pPr>
        <w:pStyle w:val="a8"/>
        <w:numPr>
          <w:ilvl w:val="2"/>
          <w:numId w:val="1"/>
        </w:numPr>
        <w:spacing w:line="500" w:lineRule="exact"/>
        <w:ind w:left="0" w:firstLineChars="0" w:firstLine="0"/>
        <w:rPr>
          <w:rFonts w:ascii="Times New Roman" w:eastAsia="宋体" w:hAnsi="Times New Roman"/>
          <w:sz w:val="28"/>
          <w:szCs w:val="28"/>
        </w:rPr>
      </w:pPr>
      <w:r w:rsidRPr="0095721E">
        <w:rPr>
          <w:rFonts w:ascii="Times New Roman" w:eastAsia="宋体" w:hAnsi="Times New Roman"/>
          <w:sz w:val="28"/>
          <w:szCs w:val="28"/>
        </w:rPr>
        <w:t>高层建筑结构的钢构件、钢筋混凝土构件、钢</w:t>
      </w:r>
      <w:r w:rsidRPr="0095721E">
        <w:rPr>
          <w:rFonts w:ascii="Times New Roman" w:eastAsia="宋体" w:hAnsi="Times New Roman"/>
          <w:sz w:val="28"/>
          <w:szCs w:val="28"/>
        </w:rPr>
        <w:t>-</w:t>
      </w:r>
      <w:r w:rsidRPr="0095721E">
        <w:rPr>
          <w:rFonts w:ascii="Times New Roman" w:eastAsia="宋体" w:hAnsi="Times New Roman"/>
          <w:sz w:val="28"/>
          <w:szCs w:val="28"/>
        </w:rPr>
        <w:t>混凝土组合构件应分别建立各自的计算单元，梁、柱可采用</w:t>
      </w:r>
      <w:r w:rsidR="00652FDA">
        <w:rPr>
          <w:rFonts w:ascii="Times New Roman" w:eastAsia="宋体" w:hAnsi="Times New Roman" w:hint="eastAsia"/>
          <w:sz w:val="28"/>
          <w:szCs w:val="28"/>
        </w:rPr>
        <w:t>梁</w:t>
      </w:r>
      <w:r w:rsidRPr="0095721E">
        <w:rPr>
          <w:rFonts w:ascii="Times New Roman" w:eastAsia="宋体" w:hAnsi="Times New Roman"/>
          <w:sz w:val="28"/>
          <w:szCs w:val="28"/>
        </w:rPr>
        <w:t>单元模拟，剪力墙可采用壳单元或平面有限元模拟，楼板可采用膜单元或壳单元模拟，支撑可采用两端刚接或铰接杆单元模拟。连梁可采用</w:t>
      </w:r>
      <w:r w:rsidR="00652FDA">
        <w:rPr>
          <w:rFonts w:ascii="Times New Roman" w:eastAsia="宋体" w:hAnsi="Times New Roman" w:hint="eastAsia"/>
          <w:sz w:val="28"/>
          <w:szCs w:val="28"/>
        </w:rPr>
        <w:t>梁</w:t>
      </w:r>
      <w:r w:rsidRPr="0095721E">
        <w:rPr>
          <w:rFonts w:ascii="Times New Roman" w:eastAsia="宋体" w:hAnsi="Times New Roman"/>
          <w:sz w:val="28"/>
          <w:szCs w:val="28"/>
        </w:rPr>
        <w:t>单元或壳单元模拟，当连梁跨高比小于</w:t>
      </w:r>
      <w:r w:rsidRPr="0095721E">
        <w:rPr>
          <w:rFonts w:ascii="Times New Roman" w:eastAsia="宋体" w:hAnsi="Times New Roman"/>
          <w:sz w:val="28"/>
          <w:szCs w:val="28"/>
        </w:rPr>
        <w:t>2</w:t>
      </w:r>
      <w:r w:rsidRPr="0095721E">
        <w:rPr>
          <w:rFonts w:ascii="Times New Roman" w:eastAsia="宋体" w:hAnsi="Times New Roman"/>
          <w:sz w:val="28"/>
          <w:szCs w:val="28"/>
        </w:rPr>
        <w:t>时，宜采用壳单元模拟</w:t>
      </w:r>
      <w:r>
        <w:rPr>
          <w:rFonts w:ascii="Times New Roman" w:eastAsia="宋体" w:hAnsi="Times New Roman" w:hint="eastAsia"/>
          <w:sz w:val="28"/>
          <w:szCs w:val="28"/>
        </w:rPr>
        <w:t>。</w:t>
      </w:r>
    </w:p>
    <w:p w14:paraId="66CF5CAA" w14:textId="5FBA2125" w:rsidR="009E07CE" w:rsidRDefault="009E07CE" w:rsidP="0095721E">
      <w:pPr>
        <w:pStyle w:val="a8"/>
        <w:numPr>
          <w:ilvl w:val="2"/>
          <w:numId w:val="1"/>
        </w:numPr>
        <w:spacing w:line="500" w:lineRule="exact"/>
        <w:ind w:left="0" w:firstLineChars="0" w:firstLine="0"/>
        <w:rPr>
          <w:rFonts w:ascii="Times New Roman" w:eastAsia="宋体" w:hAnsi="Times New Roman"/>
          <w:sz w:val="28"/>
          <w:szCs w:val="28"/>
        </w:rPr>
      </w:pPr>
      <w:r w:rsidRPr="009E07CE">
        <w:rPr>
          <w:rFonts w:ascii="Times New Roman" w:eastAsia="宋体" w:hAnsi="Times New Roman"/>
          <w:sz w:val="28"/>
          <w:szCs w:val="28"/>
        </w:rPr>
        <w:t>结构在竖向荷载及风荷载、地震作用下的变形和内力计算，一般可采用刚性楼板假定，设计时应采取相应的措施保证楼板平面内的整体刚度。当楼板平面凹凸不规则，或局部不连续，或楼盖狭长，或相</w:t>
      </w:r>
      <w:r w:rsidRPr="009E07CE">
        <w:rPr>
          <w:rFonts w:ascii="Times New Roman" w:eastAsia="宋体" w:hAnsi="Times New Roman"/>
          <w:sz w:val="28"/>
          <w:szCs w:val="28"/>
        </w:rPr>
        <w:lastRenderedPageBreak/>
        <w:t>邻楼层刚度有突变，不能保证楼面的整体刚度时，计算时应采用弹性楼板或局部弹性楼板模型进行补充计算；对转换层、加强层、伸臂桁架楼层、竖向刚度显著突变楼层及其上下楼层，计算时应采用弹性楼板模型进行整体分析。当考虑温度、混凝土收缩效应或地震、风荷载作用下的楼板应力时应采用弹性楼板假定，可用膜单元或壳单元模拟楼板。</w:t>
      </w:r>
    </w:p>
    <w:p w14:paraId="2CA78912" w14:textId="4E5C5D36" w:rsidR="00FE40FB" w:rsidRDefault="00FE40FB" w:rsidP="00FE40FB">
      <w:pPr>
        <w:pStyle w:val="a8"/>
        <w:numPr>
          <w:ilvl w:val="2"/>
          <w:numId w:val="1"/>
        </w:numPr>
        <w:spacing w:line="500" w:lineRule="exact"/>
        <w:ind w:left="0" w:firstLineChars="0" w:firstLine="0"/>
        <w:rPr>
          <w:rFonts w:ascii="Times New Roman" w:eastAsia="宋体" w:hAnsi="Times New Roman"/>
          <w:sz w:val="28"/>
          <w:szCs w:val="28"/>
        </w:rPr>
      </w:pPr>
      <w:r w:rsidRPr="00FE40FB">
        <w:rPr>
          <w:rFonts w:ascii="Times New Roman" w:eastAsia="宋体" w:hAnsi="Times New Roman" w:hint="eastAsia"/>
          <w:sz w:val="28"/>
          <w:szCs w:val="28"/>
        </w:rPr>
        <w:t>高度超过</w:t>
      </w:r>
      <w:r w:rsidRPr="00FE40FB">
        <w:rPr>
          <w:rFonts w:ascii="Times New Roman" w:eastAsia="宋体" w:hAnsi="Times New Roman" w:hint="eastAsia"/>
          <w:sz w:val="28"/>
          <w:szCs w:val="28"/>
        </w:rPr>
        <w:t>100m</w:t>
      </w:r>
      <w:r w:rsidR="00DB5725">
        <w:rPr>
          <w:rFonts w:ascii="Times New Roman" w:eastAsia="宋体" w:hAnsi="Times New Roman" w:hint="eastAsia"/>
          <w:sz w:val="28"/>
          <w:szCs w:val="28"/>
        </w:rPr>
        <w:t>，</w:t>
      </w:r>
      <w:r w:rsidRPr="00FE40FB">
        <w:rPr>
          <w:rFonts w:ascii="Times New Roman" w:eastAsia="宋体" w:hAnsi="Times New Roman" w:hint="eastAsia"/>
          <w:sz w:val="28"/>
          <w:szCs w:val="28"/>
        </w:rPr>
        <w:t>或不规则高层建筑混合结构进行弹性分析时</w:t>
      </w:r>
      <w:r w:rsidRPr="00FE40FB">
        <w:rPr>
          <w:rFonts w:ascii="Times New Roman" w:eastAsia="宋体" w:hAnsi="Times New Roman" w:hint="eastAsia"/>
          <w:sz w:val="28"/>
          <w:szCs w:val="28"/>
        </w:rPr>
        <w:t>,</w:t>
      </w:r>
      <w:r w:rsidRPr="00FE40FB">
        <w:rPr>
          <w:rFonts w:ascii="Times New Roman" w:eastAsia="宋体" w:hAnsi="Times New Roman" w:hint="eastAsia"/>
          <w:sz w:val="28"/>
          <w:szCs w:val="28"/>
        </w:rPr>
        <w:t>至少应采用两个不同力学模型的计算程序进行整体计算。</w:t>
      </w:r>
    </w:p>
    <w:p w14:paraId="5B759A09" w14:textId="40C8BF50" w:rsidR="00FE40FB" w:rsidRDefault="00FE40FB" w:rsidP="00FE40FB">
      <w:pPr>
        <w:pStyle w:val="a8"/>
        <w:numPr>
          <w:ilvl w:val="2"/>
          <w:numId w:val="1"/>
        </w:numPr>
        <w:spacing w:line="500" w:lineRule="exact"/>
        <w:ind w:left="0" w:firstLineChars="0" w:firstLine="0"/>
        <w:rPr>
          <w:rFonts w:ascii="Times New Roman" w:eastAsia="宋体" w:hAnsi="Times New Roman"/>
          <w:sz w:val="28"/>
          <w:szCs w:val="28"/>
        </w:rPr>
      </w:pPr>
      <w:r w:rsidRPr="00FE40FB">
        <w:rPr>
          <w:rFonts w:ascii="Times New Roman" w:eastAsia="宋体" w:hAnsi="Times New Roman" w:hint="eastAsia"/>
          <w:sz w:val="28"/>
          <w:szCs w:val="28"/>
        </w:rPr>
        <w:t>高度超过</w:t>
      </w:r>
      <w:r w:rsidRPr="00FE40FB">
        <w:rPr>
          <w:rFonts w:ascii="Times New Roman" w:eastAsia="宋体" w:hAnsi="Times New Roman" w:hint="eastAsia"/>
          <w:sz w:val="28"/>
          <w:szCs w:val="28"/>
        </w:rPr>
        <w:t>100m</w:t>
      </w:r>
      <w:r w:rsidRPr="00FE40FB">
        <w:rPr>
          <w:rFonts w:ascii="Times New Roman" w:eastAsia="宋体" w:hAnsi="Times New Roman" w:hint="eastAsia"/>
          <w:sz w:val="28"/>
          <w:szCs w:val="28"/>
        </w:rPr>
        <w:t>的高层建筑混合结枃</w:t>
      </w:r>
      <w:r>
        <w:rPr>
          <w:rFonts w:ascii="Times New Roman" w:eastAsia="宋体" w:hAnsi="Times New Roman" w:hint="eastAsia"/>
          <w:sz w:val="28"/>
          <w:szCs w:val="28"/>
        </w:rPr>
        <w:t>，</w:t>
      </w:r>
      <w:r w:rsidRPr="00FE40FB">
        <w:rPr>
          <w:rFonts w:ascii="Times New Roman" w:eastAsia="宋体" w:hAnsi="Times New Roman" w:hint="eastAsia"/>
          <w:sz w:val="28"/>
          <w:szCs w:val="28"/>
        </w:rPr>
        <w:t>宜进行模拟施工过程计算。当部分结构先行施工时</w:t>
      </w:r>
      <w:r>
        <w:rPr>
          <w:rFonts w:ascii="Times New Roman" w:eastAsia="宋体" w:hAnsi="Times New Roman" w:hint="eastAsia"/>
          <w:sz w:val="28"/>
          <w:szCs w:val="28"/>
        </w:rPr>
        <w:t>，</w:t>
      </w:r>
      <w:r w:rsidRPr="00FE40FB">
        <w:rPr>
          <w:rFonts w:ascii="Times New Roman" w:eastAsia="宋体" w:hAnsi="Times New Roman" w:hint="eastAsia"/>
          <w:sz w:val="28"/>
          <w:szCs w:val="28"/>
        </w:rPr>
        <w:t>应考虑其独立承受外部荷载的能力且确保其稳定</w:t>
      </w:r>
      <w:r>
        <w:rPr>
          <w:rFonts w:ascii="Times New Roman" w:eastAsia="宋体" w:hAnsi="Times New Roman" w:hint="eastAsia"/>
          <w:sz w:val="28"/>
          <w:szCs w:val="28"/>
        </w:rPr>
        <w:t>，</w:t>
      </w:r>
      <w:r w:rsidRPr="00FE40FB">
        <w:rPr>
          <w:rFonts w:ascii="Times New Roman" w:eastAsia="宋体" w:hAnsi="Times New Roman" w:hint="eastAsia"/>
          <w:sz w:val="28"/>
          <w:szCs w:val="28"/>
        </w:rPr>
        <w:t>或</w:t>
      </w:r>
      <w:r>
        <w:rPr>
          <w:rFonts w:ascii="Times New Roman" w:eastAsia="宋体" w:hAnsi="Times New Roman" w:hint="eastAsia"/>
          <w:sz w:val="28"/>
          <w:szCs w:val="28"/>
        </w:rPr>
        <w:t>视</w:t>
      </w:r>
      <w:r w:rsidRPr="00FE40FB">
        <w:rPr>
          <w:rFonts w:ascii="Times New Roman" w:eastAsia="宋体" w:hAnsi="Times New Roman" w:hint="eastAsia"/>
          <w:sz w:val="28"/>
          <w:szCs w:val="28"/>
        </w:rPr>
        <w:t>其能力确定允许先行施工的楼层数。</w:t>
      </w:r>
    </w:p>
    <w:p w14:paraId="7060273E" w14:textId="0D7CE56E" w:rsidR="00FE40FB" w:rsidRDefault="00FE40FB" w:rsidP="00FE40FB">
      <w:pPr>
        <w:pStyle w:val="a8"/>
        <w:numPr>
          <w:ilvl w:val="2"/>
          <w:numId w:val="1"/>
        </w:numPr>
        <w:spacing w:line="500" w:lineRule="exact"/>
        <w:ind w:left="0" w:firstLineChars="0" w:firstLine="0"/>
        <w:rPr>
          <w:rFonts w:ascii="Times New Roman" w:eastAsia="宋体" w:hAnsi="Times New Roman"/>
          <w:sz w:val="28"/>
          <w:szCs w:val="28"/>
        </w:rPr>
      </w:pPr>
      <w:r w:rsidRPr="00FE40FB">
        <w:rPr>
          <w:rFonts w:ascii="Times New Roman" w:eastAsia="宋体" w:hAnsi="Times New Roman" w:hint="eastAsia"/>
          <w:sz w:val="28"/>
          <w:szCs w:val="28"/>
        </w:rPr>
        <w:t>对于高度超过</w:t>
      </w:r>
      <w:r w:rsidRPr="00FE40FB">
        <w:rPr>
          <w:rFonts w:ascii="Times New Roman" w:eastAsia="宋体" w:hAnsi="Times New Roman" w:hint="eastAsia"/>
          <w:sz w:val="28"/>
          <w:szCs w:val="28"/>
        </w:rPr>
        <w:t>100m</w:t>
      </w:r>
      <w:r w:rsidRPr="00FE40FB">
        <w:rPr>
          <w:rFonts w:ascii="Times New Roman" w:eastAsia="宋体" w:hAnsi="Times New Roman" w:hint="eastAsia"/>
          <w:sz w:val="28"/>
          <w:szCs w:val="28"/>
        </w:rPr>
        <w:t>的钢框架</w:t>
      </w:r>
      <w:r w:rsidRPr="00FE40FB">
        <w:rPr>
          <w:rFonts w:ascii="Times New Roman" w:eastAsia="宋体" w:hAnsi="Times New Roman" w:hint="eastAsia"/>
          <w:sz w:val="28"/>
          <w:szCs w:val="28"/>
        </w:rPr>
        <w:t>(</w:t>
      </w:r>
      <w:r w:rsidRPr="00FE40FB">
        <w:rPr>
          <w:rFonts w:ascii="Times New Roman" w:eastAsia="宋体" w:hAnsi="Times New Roman" w:hint="eastAsia"/>
          <w:sz w:val="28"/>
          <w:szCs w:val="28"/>
        </w:rPr>
        <w:t>钢框筒</w:t>
      </w:r>
      <w:r w:rsidRPr="00FE40FB">
        <w:rPr>
          <w:rFonts w:ascii="Times New Roman" w:eastAsia="宋体" w:hAnsi="Times New Roman" w:hint="eastAsia"/>
          <w:sz w:val="28"/>
          <w:szCs w:val="28"/>
        </w:rPr>
        <w:t>)</w:t>
      </w:r>
      <w:r w:rsidR="0004491D">
        <w:rPr>
          <w:rFonts w:ascii="Times New Roman" w:eastAsia="宋体" w:hAnsi="Times New Roman" w:hint="eastAsia"/>
          <w:sz w:val="28"/>
          <w:szCs w:val="28"/>
        </w:rPr>
        <w:t>——</w:t>
      </w:r>
      <w:r w:rsidRPr="00FE40FB">
        <w:rPr>
          <w:rFonts w:ascii="Times New Roman" w:eastAsia="宋体" w:hAnsi="Times New Roman" w:hint="eastAsia"/>
          <w:sz w:val="28"/>
          <w:szCs w:val="28"/>
        </w:rPr>
        <w:t>混凝土核心筒结构</w:t>
      </w:r>
      <w:r w:rsidR="0004491D">
        <w:rPr>
          <w:rFonts w:ascii="Times New Roman" w:eastAsia="宋体" w:hAnsi="Times New Roman" w:hint="eastAsia"/>
          <w:sz w:val="28"/>
          <w:szCs w:val="28"/>
        </w:rPr>
        <w:t>，</w:t>
      </w:r>
      <w:r w:rsidRPr="00FE40FB">
        <w:rPr>
          <w:rFonts w:ascii="Times New Roman" w:eastAsia="宋体" w:hAnsi="Times New Roman" w:hint="eastAsia"/>
          <w:sz w:val="28"/>
          <w:szCs w:val="28"/>
        </w:rPr>
        <w:t>宜考虑混凝土后期徐变、收缩和不同材料构件压缩变形差的影响</w:t>
      </w:r>
      <w:r w:rsidR="0004491D">
        <w:rPr>
          <w:rFonts w:ascii="Times New Roman" w:eastAsia="宋体" w:hAnsi="Times New Roman" w:hint="eastAsia"/>
          <w:sz w:val="28"/>
          <w:szCs w:val="28"/>
        </w:rPr>
        <w:t>，</w:t>
      </w:r>
      <w:r w:rsidRPr="00FE40FB">
        <w:rPr>
          <w:rFonts w:ascii="Times New Roman" w:eastAsia="宋体" w:hAnsi="Times New Roman" w:hint="eastAsia"/>
          <w:sz w:val="28"/>
          <w:szCs w:val="28"/>
        </w:rPr>
        <w:t>必要时应采取相应措施减小内、外结构的竖向变形差。</w:t>
      </w:r>
    </w:p>
    <w:p w14:paraId="397438A6" w14:textId="4DF2D66D" w:rsidR="0055420B" w:rsidRPr="0055420B" w:rsidRDefault="0055420B" w:rsidP="0055420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6" w:name="_Toc59037358"/>
      <w:r w:rsidRPr="0055420B">
        <w:rPr>
          <w:rFonts w:ascii="Times New Roman" w:eastAsia="宋体" w:hAnsi="Times New Roman" w:hint="eastAsia"/>
          <w:sz w:val="32"/>
          <w:szCs w:val="32"/>
        </w:rPr>
        <w:t>计算</w:t>
      </w:r>
      <w:r w:rsidR="003B1A30">
        <w:rPr>
          <w:rFonts w:ascii="Times New Roman" w:eastAsia="宋体" w:hAnsi="Times New Roman" w:hint="eastAsia"/>
          <w:sz w:val="32"/>
          <w:szCs w:val="32"/>
        </w:rPr>
        <w:t>参数及内力调整</w:t>
      </w:r>
      <w:bookmarkEnd w:id="36"/>
    </w:p>
    <w:p w14:paraId="4B442D89" w14:textId="77777777" w:rsidR="003B1A30" w:rsidRPr="00CE1794" w:rsidRDefault="003B1A30" w:rsidP="00305D28">
      <w:pPr>
        <w:pStyle w:val="a8"/>
        <w:numPr>
          <w:ilvl w:val="2"/>
          <w:numId w:val="1"/>
        </w:numPr>
        <w:spacing w:line="500" w:lineRule="exact"/>
        <w:ind w:left="0" w:firstLineChars="0" w:firstLine="0"/>
        <w:rPr>
          <w:rFonts w:ascii="Times New Roman" w:eastAsia="宋体" w:hAnsi="Times New Roman"/>
          <w:sz w:val="28"/>
          <w:szCs w:val="28"/>
        </w:rPr>
      </w:pPr>
      <w:r w:rsidRPr="003B1A30">
        <w:rPr>
          <w:rFonts w:ascii="Times New Roman" w:eastAsia="宋体" w:hAnsi="Times New Roman" w:hint="eastAsia"/>
          <w:sz w:val="28"/>
          <w:szCs w:val="28"/>
        </w:rPr>
        <w:t>高度大</w:t>
      </w:r>
      <w:r w:rsidRPr="00CE1794">
        <w:rPr>
          <w:rFonts w:ascii="Times New Roman" w:eastAsia="宋体" w:hAnsi="Times New Roman" w:hint="eastAsia"/>
          <w:sz w:val="28"/>
          <w:szCs w:val="28"/>
        </w:rPr>
        <w:t>于</w:t>
      </w:r>
      <w:r w:rsidRPr="00CE1794">
        <w:rPr>
          <w:rFonts w:ascii="Times New Roman" w:eastAsia="宋体" w:hAnsi="Times New Roman" w:hint="eastAsia"/>
          <w:sz w:val="28"/>
          <w:szCs w:val="28"/>
        </w:rPr>
        <w:t>100m</w:t>
      </w:r>
      <w:r w:rsidRPr="00CE1794">
        <w:rPr>
          <w:rFonts w:ascii="Times New Roman" w:eastAsia="宋体" w:hAnsi="Times New Roman" w:hint="eastAsia"/>
          <w:sz w:val="28"/>
          <w:szCs w:val="28"/>
        </w:rPr>
        <w:t>的高层建筑混合结构分析，当重力荷载引起的楼层附加弯矩大于楼层初始弯矩</w:t>
      </w:r>
      <w:r w:rsidRPr="00CE1794">
        <w:rPr>
          <w:rFonts w:ascii="Times New Roman" w:eastAsia="宋体" w:hAnsi="Times New Roman" w:hint="eastAsia"/>
          <w:sz w:val="28"/>
          <w:szCs w:val="28"/>
        </w:rPr>
        <w:t>10%</w:t>
      </w:r>
      <w:r w:rsidRPr="00CE1794">
        <w:rPr>
          <w:rFonts w:ascii="Times New Roman" w:eastAsia="宋体" w:hAnsi="Times New Roman" w:hint="eastAsia"/>
          <w:sz w:val="28"/>
          <w:szCs w:val="28"/>
        </w:rPr>
        <w:t>时，应计人重力二阶效应的影响。</w:t>
      </w:r>
    </w:p>
    <w:p w14:paraId="3316E2D1" w14:textId="222F39AC" w:rsidR="003B1A30" w:rsidRPr="00CE1794" w:rsidRDefault="002347A8" w:rsidP="00305D28">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hint="eastAsia"/>
          <w:sz w:val="28"/>
          <w:szCs w:val="28"/>
        </w:rPr>
        <w:t>在结构内力与位移计算时，对现浇楼盖和叠合楼盖，均可假定楼盖在其自身平面内为无限刚性；楼面梁的刚度可计人翼缘作用予以增大；混凝土梁刚度增大系数可根据翼缘情况近似取为</w:t>
      </w:r>
      <w:r w:rsidRPr="00CE1794">
        <w:rPr>
          <w:rFonts w:ascii="Times New Roman" w:eastAsia="宋体" w:hAnsi="Times New Roman" w:hint="eastAsia"/>
          <w:sz w:val="28"/>
          <w:szCs w:val="28"/>
        </w:rPr>
        <w:t>1.3~2.0</w:t>
      </w:r>
      <w:r w:rsidRPr="00CE1794">
        <w:rPr>
          <w:rFonts w:ascii="Times New Roman" w:eastAsia="宋体" w:hAnsi="Times New Roman" w:hint="eastAsia"/>
          <w:sz w:val="28"/>
          <w:szCs w:val="28"/>
        </w:rPr>
        <w:t>；</w:t>
      </w:r>
      <w:r w:rsidR="003B1A30" w:rsidRPr="00CE1794">
        <w:rPr>
          <w:rFonts w:ascii="Times New Roman" w:eastAsia="宋体" w:hAnsi="Times New Roman" w:hint="eastAsia"/>
          <w:sz w:val="28"/>
          <w:szCs w:val="28"/>
        </w:rPr>
        <w:t>钢梁刚度的增大系数可取</w:t>
      </w:r>
      <w:r w:rsidR="003B1A30" w:rsidRPr="00CE1794">
        <w:rPr>
          <w:rFonts w:ascii="Times New Roman" w:eastAsia="宋体" w:hAnsi="Times New Roman" w:hint="eastAsia"/>
          <w:sz w:val="28"/>
          <w:szCs w:val="28"/>
        </w:rPr>
        <w:t>1.2~1.5</w:t>
      </w:r>
      <w:r w:rsidR="003B1A30" w:rsidRPr="00CE1794">
        <w:rPr>
          <w:rFonts w:ascii="Times New Roman" w:eastAsia="宋体" w:hAnsi="Times New Roman" w:hint="eastAsia"/>
          <w:sz w:val="28"/>
          <w:szCs w:val="28"/>
        </w:rPr>
        <w:t>。</w:t>
      </w:r>
      <w:r w:rsidR="00102074" w:rsidRPr="00CE1794">
        <w:rPr>
          <w:rFonts w:ascii="Times New Roman" w:eastAsia="宋体" w:hAnsi="Times New Roman" w:hint="eastAsia"/>
          <w:sz w:val="28"/>
          <w:szCs w:val="28"/>
        </w:rPr>
        <w:t>对于预制预应力空心板？无叠合层的预制楼板？</w:t>
      </w:r>
    </w:p>
    <w:p w14:paraId="7B159924" w14:textId="77777777" w:rsidR="00A7793D" w:rsidRPr="00CE1794" w:rsidRDefault="00A7793D" w:rsidP="00A7793D">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hint="eastAsia"/>
          <w:sz w:val="28"/>
          <w:szCs w:val="28"/>
        </w:rPr>
        <w:t>在进行弹性阶段的结构整体内力和变形分析时，钢</w:t>
      </w:r>
      <w:r w:rsidRPr="00CE1794">
        <w:rPr>
          <w:rFonts w:ascii="Times New Roman" w:eastAsia="宋体" w:hAnsi="Times New Roman" w:hint="eastAsia"/>
          <w:sz w:val="28"/>
          <w:szCs w:val="28"/>
        </w:rPr>
        <w:t>-</w:t>
      </w:r>
      <w:r w:rsidRPr="00CE1794">
        <w:rPr>
          <w:rFonts w:ascii="Times New Roman" w:eastAsia="宋体" w:hAnsi="Times New Roman" w:hint="eastAsia"/>
          <w:sz w:val="28"/>
          <w:szCs w:val="28"/>
        </w:rPr>
        <w:t>混凝土组合构件的刚度可按下列方法确定：</w:t>
      </w:r>
    </w:p>
    <w:p w14:paraId="06A10406" w14:textId="43DB498B" w:rsidR="00A7793D" w:rsidRPr="009E07CE" w:rsidRDefault="00A7793D" w:rsidP="00A7793D">
      <w:pPr>
        <w:pStyle w:val="a8"/>
        <w:spacing w:line="500" w:lineRule="exact"/>
        <w:ind w:firstLine="560"/>
        <w:rPr>
          <w:rFonts w:ascii="Times New Roman" w:eastAsia="宋体" w:hAnsi="Times New Roman"/>
          <w:sz w:val="28"/>
          <w:szCs w:val="28"/>
        </w:rPr>
      </w:pPr>
      <w:r w:rsidRPr="009E07CE">
        <w:rPr>
          <w:rFonts w:ascii="Times New Roman" w:eastAsia="宋体" w:hAnsi="Times New Roman" w:hint="eastAsia"/>
          <w:sz w:val="28"/>
          <w:szCs w:val="28"/>
        </w:rPr>
        <w:t xml:space="preserve">1 </w:t>
      </w:r>
      <w:r w:rsidRPr="009E07CE">
        <w:rPr>
          <w:rFonts w:ascii="Times New Roman" w:eastAsia="宋体" w:hAnsi="Times New Roman" w:hint="eastAsia"/>
          <w:sz w:val="28"/>
          <w:szCs w:val="28"/>
        </w:rPr>
        <w:t>组合梁</w:t>
      </w:r>
      <w:r w:rsidR="0051376B">
        <w:rPr>
          <w:rFonts w:ascii="Times New Roman" w:eastAsia="宋体" w:hAnsi="Times New Roman" w:hint="eastAsia"/>
          <w:sz w:val="28"/>
          <w:szCs w:val="28"/>
        </w:rPr>
        <w:t>、</w:t>
      </w:r>
      <w:r w:rsidRPr="009E07CE">
        <w:rPr>
          <w:rFonts w:ascii="Times New Roman" w:eastAsia="宋体" w:hAnsi="Times New Roman" w:hint="eastAsia"/>
          <w:sz w:val="28"/>
          <w:szCs w:val="28"/>
        </w:rPr>
        <w:t>组合柱截面的轴向刚度、抗弯刚度和抗剪刚度可采用钢管部分的刚度与钢筋混凝土部分的刚度之和，即：</w:t>
      </w:r>
    </w:p>
    <w:p w14:paraId="6A241D17" w14:textId="77777777" w:rsidR="00A7793D" w:rsidRPr="009E07CE" w:rsidRDefault="00A7793D" w:rsidP="00A7793D">
      <w:pPr>
        <w:pStyle w:val="a8"/>
        <w:spacing w:line="500" w:lineRule="exact"/>
        <w:ind w:left="680" w:firstLineChars="0" w:firstLine="0"/>
        <w:jc w:val="right"/>
        <w:rPr>
          <w:rFonts w:ascii="Times New Roman" w:eastAsia="宋体" w:hAnsi="Times New Roman"/>
          <w:sz w:val="28"/>
          <w:szCs w:val="28"/>
        </w:rPr>
      </w:pPr>
      <w:r w:rsidRPr="009E07CE">
        <w:rPr>
          <w:rFonts w:ascii="Times New Roman" w:eastAsia="宋体" w:hAnsi="Times New Roman"/>
          <w:sz w:val="28"/>
          <w:szCs w:val="28"/>
        </w:rPr>
        <w:t>EA</w:t>
      </w:r>
      <w:r>
        <w:rPr>
          <w:rFonts w:ascii="Times New Roman" w:eastAsia="宋体" w:hAnsi="Times New Roman" w:hint="eastAsia"/>
          <w:sz w:val="28"/>
          <w:szCs w:val="28"/>
        </w:rPr>
        <w:t>=</w:t>
      </w:r>
      <w:r w:rsidRPr="009E07CE">
        <w:rPr>
          <w:rFonts w:ascii="Times New Roman" w:eastAsia="宋体" w:hAnsi="Times New Roman"/>
          <w:sz w:val="28"/>
          <w:szCs w:val="28"/>
        </w:rPr>
        <w:t>E</w:t>
      </w:r>
      <w:r w:rsidRPr="009E07CE">
        <w:rPr>
          <w:rFonts w:ascii="Times New Roman" w:eastAsia="宋体" w:hAnsi="Times New Roman"/>
          <w:sz w:val="28"/>
          <w:szCs w:val="28"/>
          <w:vertAlign w:val="subscript"/>
        </w:rPr>
        <w:t>c</w:t>
      </w:r>
      <w:r w:rsidRPr="009E07CE">
        <w:rPr>
          <w:rFonts w:ascii="Times New Roman" w:eastAsia="宋体" w:hAnsi="Times New Roman"/>
          <w:sz w:val="28"/>
          <w:szCs w:val="28"/>
        </w:rPr>
        <w:t>A</w:t>
      </w:r>
      <w:r w:rsidRPr="009E07CE">
        <w:rPr>
          <w:rFonts w:ascii="Times New Roman" w:eastAsia="宋体" w:hAnsi="Times New Roman"/>
          <w:sz w:val="28"/>
          <w:szCs w:val="28"/>
          <w:vertAlign w:val="subscript"/>
        </w:rPr>
        <w:t>c</w:t>
      </w:r>
      <w:r>
        <w:rPr>
          <w:rFonts w:ascii="Times New Roman" w:eastAsia="宋体" w:hAnsi="Times New Roman" w:hint="eastAsia"/>
          <w:sz w:val="28"/>
          <w:szCs w:val="28"/>
        </w:rPr>
        <w:t>+</w:t>
      </w:r>
      <w:r w:rsidRPr="009E07CE">
        <w:rPr>
          <w:rFonts w:ascii="Times New Roman" w:eastAsia="宋体" w:hAnsi="Times New Roman"/>
          <w:sz w:val="28"/>
          <w:szCs w:val="28"/>
        </w:rPr>
        <w:t>E</w:t>
      </w:r>
      <w:r w:rsidRPr="009E07CE">
        <w:rPr>
          <w:rFonts w:ascii="Times New Roman" w:eastAsia="宋体" w:hAnsi="Times New Roman" w:hint="eastAsia"/>
          <w:sz w:val="28"/>
          <w:szCs w:val="28"/>
          <w:vertAlign w:val="subscript"/>
        </w:rPr>
        <w:t>a</w:t>
      </w:r>
      <w:r w:rsidRPr="009E07CE">
        <w:rPr>
          <w:rFonts w:ascii="Times New Roman" w:eastAsia="宋体" w:hAnsi="Times New Roman"/>
          <w:sz w:val="28"/>
          <w:szCs w:val="28"/>
        </w:rPr>
        <w:t xml:space="preserve"> A</w:t>
      </w:r>
      <w:r w:rsidRPr="009E07CE">
        <w:rPr>
          <w:rFonts w:ascii="Times New Roman" w:eastAsia="宋体" w:hAnsi="Times New Roman"/>
          <w:sz w:val="28"/>
          <w:szCs w:val="28"/>
          <w:vertAlign w:val="subscript"/>
        </w:rPr>
        <w:t>a</w:t>
      </w:r>
      <w:r>
        <w:rPr>
          <w:rFonts w:ascii="Times New Roman" w:eastAsia="宋体" w:hAnsi="Times New Roman"/>
          <w:sz w:val="28"/>
          <w:szCs w:val="28"/>
          <w:vertAlign w:val="subscript"/>
        </w:rPr>
        <w:t xml:space="preserve">                                 </w:t>
      </w:r>
      <w:r w:rsidRPr="009E07CE">
        <w:rPr>
          <w:rFonts w:ascii="Times New Roman" w:eastAsia="宋体" w:hAnsi="Times New Roman" w:hint="eastAsia"/>
          <w:sz w:val="28"/>
          <w:szCs w:val="28"/>
        </w:rPr>
        <w:t>（</w:t>
      </w:r>
      <w:r w:rsidRPr="009E07CE">
        <w:rPr>
          <w:rFonts w:ascii="Times New Roman" w:eastAsia="宋体" w:hAnsi="Times New Roman"/>
          <w:sz w:val="28"/>
          <w:szCs w:val="28"/>
        </w:rPr>
        <w:t>6.1.7-1</w:t>
      </w:r>
      <w:r w:rsidRPr="009E07CE">
        <w:rPr>
          <w:rFonts w:ascii="Times New Roman" w:eastAsia="宋体" w:hAnsi="Times New Roman" w:hint="eastAsia"/>
          <w:sz w:val="28"/>
          <w:szCs w:val="28"/>
        </w:rPr>
        <w:t>）</w:t>
      </w:r>
    </w:p>
    <w:p w14:paraId="067CDD11" w14:textId="77777777" w:rsidR="00A7793D" w:rsidRPr="009E07CE" w:rsidRDefault="00A7793D" w:rsidP="00A7793D">
      <w:pPr>
        <w:pStyle w:val="a8"/>
        <w:spacing w:line="500" w:lineRule="exact"/>
        <w:ind w:left="680" w:firstLineChars="0" w:firstLine="0"/>
        <w:jc w:val="right"/>
        <w:rPr>
          <w:rFonts w:ascii="Times New Roman" w:eastAsia="宋体" w:hAnsi="Times New Roman"/>
          <w:sz w:val="28"/>
          <w:szCs w:val="28"/>
        </w:rPr>
      </w:pPr>
      <w:r w:rsidRPr="009E07CE">
        <w:rPr>
          <w:rFonts w:ascii="Times New Roman" w:eastAsia="宋体" w:hAnsi="Times New Roman"/>
          <w:sz w:val="28"/>
          <w:szCs w:val="28"/>
        </w:rPr>
        <w:lastRenderedPageBreak/>
        <w:t>E</w:t>
      </w:r>
      <w:r>
        <w:rPr>
          <w:rFonts w:ascii="Times New Roman" w:eastAsia="宋体" w:hAnsi="Times New Roman"/>
          <w:sz w:val="28"/>
          <w:szCs w:val="28"/>
        </w:rPr>
        <w:t>I</w:t>
      </w:r>
      <w:r>
        <w:rPr>
          <w:rFonts w:ascii="Times New Roman" w:eastAsia="宋体" w:hAnsi="Times New Roman" w:hint="eastAsia"/>
          <w:sz w:val="28"/>
          <w:szCs w:val="28"/>
        </w:rPr>
        <w:t>=</w:t>
      </w:r>
      <w:r w:rsidRPr="009E07CE">
        <w:rPr>
          <w:rFonts w:ascii="Times New Roman" w:eastAsia="宋体" w:hAnsi="Times New Roman"/>
          <w:sz w:val="28"/>
          <w:szCs w:val="28"/>
        </w:rPr>
        <w:t>E</w:t>
      </w:r>
      <w:r w:rsidRPr="009E07CE">
        <w:rPr>
          <w:rFonts w:ascii="Times New Roman" w:eastAsia="宋体" w:hAnsi="Times New Roman"/>
          <w:sz w:val="28"/>
          <w:szCs w:val="28"/>
          <w:vertAlign w:val="subscript"/>
        </w:rPr>
        <w:t xml:space="preserve">c </w:t>
      </w:r>
      <w:r>
        <w:rPr>
          <w:rFonts w:ascii="Times New Roman" w:eastAsia="宋体" w:hAnsi="Times New Roman"/>
          <w:sz w:val="28"/>
          <w:szCs w:val="28"/>
        </w:rPr>
        <w:t>I</w:t>
      </w:r>
      <w:r w:rsidRPr="009E07CE">
        <w:rPr>
          <w:rFonts w:ascii="Times New Roman" w:eastAsia="宋体" w:hAnsi="Times New Roman"/>
          <w:sz w:val="28"/>
          <w:szCs w:val="28"/>
          <w:vertAlign w:val="subscript"/>
        </w:rPr>
        <w:t>c</w:t>
      </w:r>
      <w:r>
        <w:rPr>
          <w:rFonts w:ascii="Times New Roman" w:eastAsia="宋体" w:hAnsi="Times New Roman" w:hint="eastAsia"/>
          <w:sz w:val="28"/>
          <w:szCs w:val="28"/>
        </w:rPr>
        <w:t>+</w:t>
      </w:r>
      <w:r w:rsidRPr="009E07CE">
        <w:rPr>
          <w:rFonts w:ascii="Times New Roman" w:eastAsia="宋体" w:hAnsi="Times New Roman"/>
          <w:sz w:val="28"/>
          <w:szCs w:val="28"/>
        </w:rPr>
        <w:t>E</w:t>
      </w:r>
      <w:r w:rsidRPr="009E07CE">
        <w:rPr>
          <w:rFonts w:ascii="Times New Roman" w:eastAsia="宋体" w:hAnsi="Times New Roman" w:hint="eastAsia"/>
          <w:sz w:val="28"/>
          <w:szCs w:val="28"/>
          <w:vertAlign w:val="subscript"/>
        </w:rPr>
        <w:t>a</w:t>
      </w:r>
      <w:r w:rsidRPr="009E07CE">
        <w:rPr>
          <w:rFonts w:ascii="Times New Roman" w:eastAsia="宋体" w:hAnsi="Times New Roman"/>
          <w:sz w:val="28"/>
          <w:szCs w:val="28"/>
        </w:rPr>
        <w:t xml:space="preserve"> </w:t>
      </w:r>
      <w:r>
        <w:rPr>
          <w:rFonts w:ascii="Times New Roman" w:eastAsia="宋体" w:hAnsi="Times New Roman"/>
          <w:sz w:val="28"/>
          <w:szCs w:val="28"/>
        </w:rPr>
        <w:t>I</w:t>
      </w:r>
      <w:r w:rsidRPr="009E07CE">
        <w:rPr>
          <w:rFonts w:ascii="Times New Roman" w:eastAsia="宋体" w:hAnsi="Times New Roman"/>
          <w:sz w:val="28"/>
          <w:szCs w:val="28"/>
          <w:vertAlign w:val="subscript"/>
        </w:rPr>
        <w:t>a</w:t>
      </w:r>
      <w:r>
        <w:rPr>
          <w:rFonts w:ascii="Times New Roman" w:eastAsia="宋体" w:hAnsi="Times New Roman"/>
          <w:sz w:val="28"/>
          <w:szCs w:val="28"/>
          <w:vertAlign w:val="subscript"/>
        </w:rPr>
        <w:t xml:space="preserve">               </w:t>
      </w:r>
      <w:r>
        <w:rPr>
          <w:rFonts w:ascii="Times New Roman" w:eastAsia="宋体" w:hAnsi="Times New Roman" w:hint="eastAsia"/>
          <w:sz w:val="28"/>
          <w:szCs w:val="28"/>
        </w:rPr>
        <w:t xml:space="preserve"> </w:t>
      </w:r>
      <w:r>
        <w:rPr>
          <w:rFonts w:ascii="Times New Roman" w:eastAsia="宋体" w:hAnsi="Times New Roman"/>
          <w:sz w:val="28"/>
          <w:szCs w:val="28"/>
        </w:rPr>
        <w:t xml:space="preserve">             </w:t>
      </w:r>
      <w:r w:rsidRPr="009E07CE">
        <w:rPr>
          <w:rFonts w:ascii="Times New Roman" w:eastAsia="宋体" w:hAnsi="Times New Roman" w:hint="eastAsia"/>
          <w:sz w:val="28"/>
          <w:szCs w:val="28"/>
        </w:rPr>
        <w:t>（</w:t>
      </w:r>
      <w:r w:rsidRPr="009E07CE">
        <w:rPr>
          <w:rFonts w:ascii="Times New Roman" w:eastAsia="宋体" w:hAnsi="Times New Roman"/>
          <w:sz w:val="28"/>
          <w:szCs w:val="28"/>
        </w:rPr>
        <w:t>6.1.7-2</w:t>
      </w:r>
      <w:r w:rsidRPr="009E07CE">
        <w:rPr>
          <w:rFonts w:ascii="Times New Roman" w:eastAsia="宋体" w:hAnsi="Times New Roman" w:hint="eastAsia"/>
          <w:sz w:val="28"/>
          <w:szCs w:val="28"/>
        </w:rPr>
        <w:t>）</w:t>
      </w:r>
    </w:p>
    <w:p w14:paraId="7F398341" w14:textId="77777777" w:rsidR="00A7793D" w:rsidRPr="009E07CE" w:rsidRDefault="00A7793D" w:rsidP="00A7793D">
      <w:pPr>
        <w:pStyle w:val="a8"/>
        <w:spacing w:line="500" w:lineRule="exact"/>
        <w:ind w:left="680" w:firstLineChars="0" w:firstLine="0"/>
        <w:jc w:val="right"/>
        <w:rPr>
          <w:rFonts w:ascii="Times New Roman" w:eastAsia="宋体" w:hAnsi="Times New Roman"/>
          <w:sz w:val="28"/>
          <w:szCs w:val="28"/>
        </w:rPr>
      </w:pPr>
      <w:r>
        <w:rPr>
          <w:rFonts w:ascii="Times New Roman" w:eastAsia="宋体" w:hAnsi="Times New Roman"/>
          <w:sz w:val="28"/>
          <w:szCs w:val="28"/>
        </w:rPr>
        <w:t>GA</w:t>
      </w:r>
      <w:r>
        <w:rPr>
          <w:rFonts w:ascii="Times New Roman" w:eastAsia="宋体" w:hAnsi="Times New Roman" w:hint="eastAsia"/>
          <w:sz w:val="28"/>
          <w:szCs w:val="28"/>
        </w:rPr>
        <w:t>=</w:t>
      </w:r>
      <w:r>
        <w:rPr>
          <w:rFonts w:ascii="Times New Roman" w:eastAsia="宋体" w:hAnsi="Times New Roman"/>
          <w:sz w:val="28"/>
          <w:szCs w:val="28"/>
        </w:rPr>
        <w:t>G</w:t>
      </w:r>
      <w:r w:rsidRPr="009E07CE">
        <w:rPr>
          <w:rFonts w:ascii="Times New Roman" w:eastAsia="宋体" w:hAnsi="Times New Roman"/>
          <w:sz w:val="28"/>
          <w:szCs w:val="28"/>
          <w:vertAlign w:val="subscript"/>
        </w:rPr>
        <w:t xml:space="preserve">c </w:t>
      </w:r>
      <w:r>
        <w:rPr>
          <w:rFonts w:ascii="Times New Roman" w:eastAsia="宋体" w:hAnsi="Times New Roman"/>
          <w:sz w:val="28"/>
          <w:szCs w:val="28"/>
        </w:rPr>
        <w:t>A</w:t>
      </w:r>
      <w:r w:rsidRPr="009E07CE">
        <w:rPr>
          <w:rFonts w:ascii="Times New Roman" w:eastAsia="宋体" w:hAnsi="Times New Roman"/>
          <w:sz w:val="28"/>
          <w:szCs w:val="28"/>
          <w:vertAlign w:val="subscript"/>
        </w:rPr>
        <w:t>c</w:t>
      </w:r>
      <w:r>
        <w:rPr>
          <w:rFonts w:ascii="Times New Roman" w:eastAsia="宋体" w:hAnsi="Times New Roman" w:hint="eastAsia"/>
          <w:sz w:val="28"/>
          <w:szCs w:val="28"/>
        </w:rPr>
        <w:t>+</w:t>
      </w:r>
      <w:r>
        <w:rPr>
          <w:rFonts w:ascii="Times New Roman" w:eastAsia="宋体" w:hAnsi="Times New Roman"/>
          <w:sz w:val="28"/>
          <w:szCs w:val="28"/>
        </w:rPr>
        <w:t>G</w:t>
      </w:r>
      <w:r w:rsidRPr="009E07CE">
        <w:rPr>
          <w:rFonts w:ascii="Times New Roman" w:eastAsia="宋体" w:hAnsi="Times New Roman" w:hint="eastAsia"/>
          <w:sz w:val="28"/>
          <w:szCs w:val="28"/>
          <w:vertAlign w:val="subscript"/>
        </w:rPr>
        <w:t>a</w:t>
      </w:r>
      <w:r w:rsidRPr="009E07CE">
        <w:rPr>
          <w:rFonts w:ascii="Times New Roman" w:eastAsia="宋体" w:hAnsi="Times New Roman"/>
          <w:sz w:val="28"/>
          <w:szCs w:val="28"/>
        </w:rPr>
        <w:t xml:space="preserve"> </w:t>
      </w:r>
      <w:r>
        <w:rPr>
          <w:rFonts w:ascii="Times New Roman" w:eastAsia="宋体" w:hAnsi="Times New Roman"/>
          <w:sz w:val="28"/>
          <w:szCs w:val="28"/>
        </w:rPr>
        <w:t>A</w:t>
      </w:r>
      <w:r w:rsidRPr="009E07CE">
        <w:rPr>
          <w:rFonts w:ascii="Times New Roman" w:eastAsia="宋体" w:hAnsi="Times New Roman"/>
          <w:sz w:val="28"/>
          <w:szCs w:val="28"/>
          <w:vertAlign w:val="subscript"/>
        </w:rPr>
        <w:t>a</w:t>
      </w:r>
      <w:r>
        <w:rPr>
          <w:rFonts w:ascii="Times New Roman" w:eastAsia="宋体" w:hAnsi="Times New Roman"/>
          <w:sz w:val="28"/>
          <w:szCs w:val="28"/>
          <w:vertAlign w:val="subscript"/>
        </w:rPr>
        <w:t xml:space="preserve">                                </w:t>
      </w:r>
      <w:r w:rsidRPr="009E07CE">
        <w:rPr>
          <w:rFonts w:ascii="Times New Roman" w:eastAsia="宋体" w:hAnsi="Times New Roman" w:hint="eastAsia"/>
          <w:sz w:val="28"/>
          <w:szCs w:val="28"/>
        </w:rPr>
        <w:t>（</w:t>
      </w:r>
      <w:r w:rsidRPr="009E07CE">
        <w:rPr>
          <w:rFonts w:ascii="Times New Roman" w:eastAsia="宋体" w:hAnsi="Times New Roman"/>
          <w:sz w:val="28"/>
          <w:szCs w:val="28"/>
        </w:rPr>
        <w:t>6.1.7-3</w:t>
      </w:r>
      <w:r w:rsidRPr="009E07CE">
        <w:rPr>
          <w:rFonts w:ascii="Times New Roman" w:eastAsia="宋体" w:hAnsi="Times New Roman" w:hint="eastAsia"/>
          <w:sz w:val="28"/>
          <w:szCs w:val="28"/>
        </w:rPr>
        <w:t>）</w:t>
      </w:r>
    </w:p>
    <w:p w14:paraId="5C6D49A6" w14:textId="77777777" w:rsidR="00A7793D" w:rsidRDefault="00A7793D" w:rsidP="00A7793D">
      <w:pPr>
        <w:pStyle w:val="a8"/>
        <w:spacing w:line="500" w:lineRule="exact"/>
        <w:ind w:firstLine="560"/>
        <w:rPr>
          <w:rFonts w:ascii="Times New Roman" w:eastAsia="宋体" w:hAnsi="Times New Roman"/>
          <w:sz w:val="28"/>
          <w:szCs w:val="28"/>
        </w:rPr>
      </w:pPr>
      <w:r w:rsidRPr="009E07CE">
        <w:rPr>
          <w:rFonts w:ascii="Times New Roman" w:eastAsia="宋体" w:hAnsi="Times New Roman" w:hint="eastAsia"/>
          <w:sz w:val="28"/>
          <w:szCs w:val="28"/>
        </w:rPr>
        <w:t>式中：</w:t>
      </w:r>
      <w:r w:rsidRPr="009E07CE">
        <w:rPr>
          <w:rFonts w:ascii="Times New Roman" w:eastAsia="宋体" w:hAnsi="Times New Roman"/>
          <w:sz w:val="28"/>
          <w:szCs w:val="28"/>
        </w:rPr>
        <w:t>E</w:t>
      </w:r>
      <w:r w:rsidRPr="009E07CE">
        <w:rPr>
          <w:rFonts w:ascii="Times New Roman" w:eastAsia="宋体" w:hAnsi="Times New Roman"/>
          <w:sz w:val="28"/>
          <w:szCs w:val="28"/>
          <w:vertAlign w:val="subscript"/>
        </w:rPr>
        <w:t>c</w:t>
      </w:r>
      <w:r w:rsidRPr="009E07CE">
        <w:rPr>
          <w:rFonts w:ascii="Times New Roman" w:eastAsia="宋体" w:hAnsi="Times New Roman"/>
          <w:sz w:val="28"/>
          <w:szCs w:val="28"/>
        </w:rPr>
        <w:t>A</w:t>
      </w:r>
      <w:r w:rsidRPr="009E07CE">
        <w:rPr>
          <w:rFonts w:ascii="Times New Roman" w:eastAsia="宋体" w:hAnsi="Times New Roman"/>
          <w:sz w:val="28"/>
          <w:szCs w:val="28"/>
          <w:vertAlign w:val="subscript"/>
        </w:rPr>
        <w:t>c</w:t>
      </w:r>
      <w:r>
        <w:rPr>
          <w:rFonts w:ascii="Times New Roman" w:eastAsia="宋体" w:hAnsi="Times New Roman" w:hint="eastAsia"/>
          <w:sz w:val="28"/>
          <w:szCs w:val="28"/>
        </w:rPr>
        <w:t>、</w:t>
      </w:r>
      <w:r w:rsidRPr="009E07CE">
        <w:rPr>
          <w:rFonts w:ascii="Times New Roman" w:eastAsia="宋体" w:hAnsi="Times New Roman"/>
          <w:sz w:val="28"/>
          <w:szCs w:val="28"/>
        </w:rPr>
        <w:t>E</w:t>
      </w:r>
      <w:r w:rsidRPr="009E07CE">
        <w:rPr>
          <w:rFonts w:ascii="Times New Roman" w:eastAsia="宋体" w:hAnsi="Times New Roman"/>
          <w:sz w:val="28"/>
          <w:szCs w:val="28"/>
          <w:vertAlign w:val="subscript"/>
        </w:rPr>
        <w:t>c</w:t>
      </w:r>
      <w:r w:rsidRPr="009E07CE">
        <w:rPr>
          <w:rFonts w:ascii="Times New Roman" w:eastAsia="宋体" w:hAnsi="Times New Roman"/>
          <w:sz w:val="28"/>
          <w:szCs w:val="28"/>
        </w:rPr>
        <w:t xml:space="preserve"> </w:t>
      </w:r>
      <w:r>
        <w:rPr>
          <w:rFonts w:ascii="Times New Roman" w:eastAsia="宋体" w:hAnsi="Times New Roman"/>
          <w:sz w:val="28"/>
          <w:szCs w:val="28"/>
        </w:rPr>
        <w:t>I</w:t>
      </w:r>
      <w:r w:rsidRPr="009E07CE">
        <w:rPr>
          <w:rFonts w:ascii="Times New Roman" w:eastAsia="宋体" w:hAnsi="Times New Roman"/>
          <w:sz w:val="28"/>
          <w:szCs w:val="28"/>
          <w:vertAlign w:val="subscript"/>
        </w:rPr>
        <w:t>c</w:t>
      </w:r>
      <w:r>
        <w:rPr>
          <w:rFonts w:ascii="Times New Roman" w:eastAsia="宋体" w:hAnsi="Times New Roman" w:hint="eastAsia"/>
          <w:sz w:val="28"/>
          <w:szCs w:val="28"/>
        </w:rPr>
        <w:t>、</w:t>
      </w:r>
      <w:r>
        <w:rPr>
          <w:rFonts w:ascii="Times New Roman" w:eastAsia="宋体" w:hAnsi="Times New Roman"/>
          <w:sz w:val="28"/>
          <w:szCs w:val="28"/>
        </w:rPr>
        <w:t>G</w:t>
      </w:r>
      <w:r w:rsidRPr="009E07CE">
        <w:rPr>
          <w:rFonts w:ascii="Times New Roman" w:eastAsia="宋体" w:hAnsi="Times New Roman"/>
          <w:sz w:val="28"/>
          <w:szCs w:val="28"/>
          <w:vertAlign w:val="subscript"/>
        </w:rPr>
        <w:t>c</w:t>
      </w:r>
      <w:r w:rsidRPr="009E07CE">
        <w:rPr>
          <w:rFonts w:ascii="Times New Roman" w:eastAsia="宋体" w:hAnsi="Times New Roman"/>
          <w:sz w:val="28"/>
          <w:szCs w:val="28"/>
        </w:rPr>
        <w:t xml:space="preserve"> </w:t>
      </w:r>
      <w:r>
        <w:rPr>
          <w:rFonts w:ascii="Times New Roman" w:eastAsia="宋体" w:hAnsi="Times New Roman"/>
          <w:sz w:val="28"/>
          <w:szCs w:val="28"/>
        </w:rPr>
        <w:t>A</w:t>
      </w:r>
      <w:r w:rsidRPr="009E07CE">
        <w:rPr>
          <w:rFonts w:ascii="Times New Roman" w:eastAsia="宋体" w:hAnsi="Times New Roman"/>
          <w:sz w:val="28"/>
          <w:szCs w:val="28"/>
          <w:vertAlign w:val="subscript"/>
        </w:rPr>
        <w:t>c</w:t>
      </w:r>
      <w:r w:rsidRPr="009E07CE">
        <w:rPr>
          <w:rFonts w:ascii="Times New Roman" w:eastAsia="宋体" w:hAnsi="Times New Roman" w:hint="eastAsia"/>
          <w:sz w:val="28"/>
          <w:szCs w:val="28"/>
        </w:rPr>
        <w:t>——分别为钢筋混凝土部分的截面轴向刚度、抗弯刚度及抗剪刚度；</w:t>
      </w:r>
    </w:p>
    <w:p w14:paraId="67AF5B04" w14:textId="77777777" w:rsidR="00A7793D" w:rsidRPr="009E07CE" w:rsidRDefault="00A7793D" w:rsidP="00A7793D">
      <w:pPr>
        <w:pStyle w:val="a8"/>
        <w:spacing w:line="500" w:lineRule="exact"/>
        <w:ind w:firstLine="560"/>
        <w:rPr>
          <w:rFonts w:ascii="Times New Roman" w:eastAsia="宋体" w:hAnsi="Times New Roman"/>
          <w:sz w:val="28"/>
          <w:szCs w:val="28"/>
        </w:rPr>
      </w:pPr>
      <w:r w:rsidRPr="009E07CE">
        <w:rPr>
          <w:rFonts w:ascii="Times New Roman" w:eastAsia="宋体" w:hAnsi="Times New Roman" w:hint="eastAsia"/>
          <w:sz w:val="28"/>
          <w:szCs w:val="28"/>
        </w:rPr>
        <w:t>式中：</w:t>
      </w:r>
      <w:r w:rsidRPr="009E07CE">
        <w:rPr>
          <w:rFonts w:ascii="Times New Roman" w:eastAsia="宋体" w:hAnsi="Times New Roman"/>
          <w:sz w:val="28"/>
          <w:szCs w:val="28"/>
        </w:rPr>
        <w:t>E</w:t>
      </w:r>
      <w:r>
        <w:rPr>
          <w:rFonts w:ascii="Times New Roman" w:eastAsia="宋体" w:hAnsi="Times New Roman"/>
          <w:sz w:val="28"/>
          <w:szCs w:val="28"/>
          <w:vertAlign w:val="subscript"/>
        </w:rPr>
        <w:t>a</w:t>
      </w:r>
      <w:r w:rsidRPr="009E07CE">
        <w:rPr>
          <w:rFonts w:ascii="Times New Roman" w:eastAsia="宋体" w:hAnsi="Times New Roman"/>
          <w:sz w:val="28"/>
          <w:szCs w:val="28"/>
        </w:rPr>
        <w:t>A</w:t>
      </w:r>
      <w:r>
        <w:rPr>
          <w:rFonts w:ascii="Times New Roman" w:eastAsia="宋体" w:hAnsi="Times New Roman"/>
          <w:sz w:val="28"/>
          <w:szCs w:val="28"/>
          <w:vertAlign w:val="subscript"/>
        </w:rPr>
        <w:t>a</w:t>
      </w:r>
      <w:r>
        <w:rPr>
          <w:rFonts w:ascii="Times New Roman" w:eastAsia="宋体" w:hAnsi="Times New Roman" w:hint="eastAsia"/>
          <w:sz w:val="28"/>
          <w:szCs w:val="28"/>
        </w:rPr>
        <w:t>、</w:t>
      </w:r>
      <w:r w:rsidRPr="009E07CE">
        <w:rPr>
          <w:rFonts w:ascii="Times New Roman" w:eastAsia="宋体" w:hAnsi="Times New Roman"/>
          <w:sz w:val="28"/>
          <w:szCs w:val="28"/>
        </w:rPr>
        <w:t>E</w:t>
      </w:r>
      <w:r>
        <w:rPr>
          <w:rFonts w:ascii="Times New Roman" w:eastAsia="宋体" w:hAnsi="Times New Roman"/>
          <w:sz w:val="28"/>
          <w:szCs w:val="28"/>
          <w:vertAlign w:val="subscript"/>
        </w:rPr>
        <w:t>a</w:t>
      </w:r>
      <w:r w:rsidRPr="009E07CE">
        <w:rPr>
          <w:rFonts w:ascii="Times New Roman" w:eastAsia="宋体" w:hAnsi="Times New Roman"/>
          <w:sz w:val="28"/>
          <w:szCs w:val="28"/>
        </w:rPr>
        <w:t xml:space="preserve"> </w:t>
      </w:r>
      <w:r>
        <w:rPr>
          <w:rFonts w:ascii="Times New Roman" w:eastAsia="宋体" w:hAnsi="Times New Roman"/>
          <w:sz w:val="28"/>
          <w:szCs w:val="28"/>
        </w:rPr>
        <w:t>I</w:t>
      </w:r>
      <w:r>
        <w:rPr>
          <w:rFonts w:ascii="Times New Roman" w:eastAsia="宋体" w:hAnsi="Times New Roman"/>
          <w:sz w:val="28"/>
          <w:szCs w:val="28"/>
          <w:vertAlign w:val="subscript"/>
        </w:rPr>
        <w:t>a</w:t>
      </w:r>
      <w:r>
        <w:rPr>
          <w:rFonts w:ascii="Times New Roman" w:eastAsia="宋体" w:hAnsi="Times New Roman" w:hint="eastAsia"/>
          <w:sz w:val="28"/>
          <w:szCs w:val="28"/>
        </w:rPr>
        <w:t>、</w:t>
      </w:r>
      <w:r>
        <w:rPr>
          <w:rFonts w:ascii="Times New Roman" w:eastAsia="宋体" w:hAnsi="Times New Roman"/>
          <w:sz w:val="28"/>
          <w:szCs w:val="28"/>
        </w:rPr>
        <w:t>G</w:t>
      </w:r>
      <w:r>
        <w:rPr>
          <w:rFonts w:ascii="Times New Roman" w:eastAsia="宋体" w:hAnsi="Times New Roman"/>
          <w:sz w:val="28"/>
          <w:szCs w:val="28"/>
          <w:vertAlign w:val="subscript"/>
        </w:rPr>
        <w:t>a</w:t>
      </w:r>
      <w:r w:rsidRPr="009E07CE">
        <w:rPr>
          <w:rFonts w:ascii="Times New Roman" w:eastAsia="宋体" w:hAnsi="Times New Roman"/>
          <w:sz w:val="28"/>
          <w:szCs w:val="28"/>
        </w:rPr>
        <w:t xml:space="preserve"> </w:t>
      </w:r>
      <w:r>
        <w:rPr>
          <w:rFonts w:ascii="Times New Roman" w:eastAsia="宋体" w:hAnsi="Times New Roman"/>
          <w:sz w:val="28"/>
          <w:szCs w:val="28"/>
        </w:rPr>
        <w:t>A</w:t>
      </w:r>
      <w:r>
        <w:rPr>
          <w:rFonts w:ascii="Times New Roman" w:eastAsia="宋体" w:hAnsi="Times New Roman"/>
          <w:sz w:val="28"/>
          <w:szCs w:val="28"/>
          <w:vertAlign w:val="subscript"/>
        </w:rPr>
        <w:t>a</w:t>
      </w:r>
      <w:r w:rsidRPr="009E07CE">
        <w:rPr>
          <w:rFonts w:ascii="Times New Roman" w:eastAsia="宋体" w:hAnsi="Times New Roman" w:hint="eastAsia"/>
          <w:sz w:val="28"/>
          <w:szCs w:val="28"/>
        </w:rPr>
        <w:t>——分别为钢管部分的截面轴向刚度、抗弯刚度及抗剪刚</w:t>
      </w:r>
      <w:r>
        <w:rPr>
          <w:rFonts w:ascii="Times New Roman" w:eastAsia="宋体" w:hAnsi="Times New Roman" w:hint="eastAsia"/>
          <w:sz w:val="28"/>
          <w:szCs w:val="28"/>
        </w:rPr>
        <w:t>度。</w:t>
      </w:r>
    </w:p>
    <w:p w14:paraId="4D439001" w14:textId="77777777" w:rsidR="00A7793D" w:rsidRPr="009E07CE" w:rsidRDefault="00A7793D" w:rsidP="00A7793D">
      <w:pPr>
        <w:pStyle w:val="a8"/>
        <w:spacing w:line="500" w:lineRule="exact"/>
        <w:ind w:firstLine="560"/>
        <w:rPr>
          <w:rFonts w:ascii="Times New Roman" w:eastAsia="宋体" w:hAnsi="Times New Roman"/>
          <w:sz w:val="28"/>
          <w:szCs w:val="28"/>
        </w:rPr>
      </w:pPr>
      <w:r w:rsidRPr="009E07CE">
        <w:rPr>
          <w:rFonts w:ascii="Times New Roman" w:eastAsia="宋体" w:hAnsi="Times New Roman" w:hint="eastAsia"/>
          <w:sz w:val="28"/>
          <w:szCs w:val="28"/>
        </w:rPr>
        <w:t xml:space="preserve">2 </w:t>
      </w:r>
      <w:r w:rsidRPr="009E07CE">
        <w:rPr>
          <w:rFonts w:ascii="Times New Roman" w:eastAsia="宋体" w:hAnsi="Times New Roman" w:hint="eastAsia"/>
          <w:sz w:val="28"/>
          <w:szCs w:val="28"/>
        </w:rPr>
        <w:t>无端柱型钢混凝土剪力墙可按组合截面计算其轴向、弯曲、剪切刚度；</w:t>
      </w:r>
    </w:p>
    <w:p w14:paraId="33F85141" w14:textId="77777777" w:rsidR="00A7793D" w:rsidRPr="00D212E5" w:rsidRDefault="00A7793D" w:rsidP="00A7793D">
      <w:pPr>
        <w:pStyle w:val="a8"/>
        <w:spacing w:line="500" w:lineRule="exact"/>
        <w:ind w:firstLine="560"/>
        <w:rPr>
          <w:rFonts w:ascii="Times New Roman" w:eastAsia="宋体" w:hAnsi="Times New Roman"/>
          <w:sz w:val="28"/>
          <w:szCs w:val="28"/>
        </w:rPr>
      </w:pPr>
      <w:r w:rsidRPr="009E07CE">
        <w:rPr>
          <w:rFonts w:ascii="Times New Roman" w:eastAsia="宋体" w:hAnsi="Times New Roman" w:hint="eastAsia"/>
          <w:sz w:val="28"/>
          <w:szCs w:val="28"/>
        </w:rPr>
        <w:t xml:space="preserve">3 </w:t>
      </w:r>
      <w:r w:rsidRPr="009E07CE">
        <w:rPr>
          <w:rFonts w:ascii="Times New Roman" w:eastAsia="宋体" w:hAnsi="Times New Roman" w:hint="eastAsia"/>
          <w:sz w:val="28"/>
          <w:szCs w:val="28"/>
        </w:rPr>
        <w:t>有端柱型钢混凝土剪力墙的端柱截面的边长不应小于</w:t>
      </w:r>
      <w:r w:rsidRPr="009E07CE">
        <w:rPr>
          <w:rFonts w:ascii="Times New Roman" w:eastAsia="宋体" w:hAnsi="Times New Roman" w:hint="eastAsia"/>
          <w:sz w:val="28"/>
          <w:szCs w:val="28"/>
        </w:rPr>
        <w:t>2</w:t>
      </w:r>
      <w:r w:rsidRPr="009E07CE">
        <w:rPr>
          <w:rFonts w:ascii="Times New Roman" w:eastAsia="宋体" w:hAnsi="Times New Roman" w:hint="eastAsia"/>
          <w:sz w:val="28"/>
          <w:szCs w:val="28"/>
        </w:rPr>
        <w:t>倍墙厚，如小于</w:t>
      </w:r>
      <w:r w:rsidRPr="00D212E5">
        <w:rPr>
          <w:rFonts w:ascii="Times New Roman" w:eastAsia="宋体" w:hAnsi="Times New Roman" w:hint="eastAsia"/>
          <w:sz w:val="28"/>
          <w:szCs w:val="28"/>
        </w:rPr>
        <w:t>2</w:t>
      </w:r>
      <w:r w:rsidRPr="00D212E5">
        <w:rPr>
          <w:rFonts w:ascii="Times New Roman" w:eastAsia="宋体" w:hAnsi="Times New Roman" w:hint="eastAsia"/>
          <w:sz w:val="28"/>
          <w:szCs w:val="28"/>
        </w:rPr>
        <w:t>倍墙厚则应视为无端柱进行计算；</w:t>
      </w:r>
    </w:p>
    <w:p w14:paraId="5851EAC0" w14:textId="77777777" w:rsidR="00A7793D" w:rsidRPr="00D212E5" w:rsidRDefault="00A7793D" w:rsidP="00A7793D">
      <w:pPr>
        <w:pStyle w:val="a8"/>
        <w:spacing w:line="500" w:lineRule="exact"/>
        <w:ind w:firstLine="560"/>
        <w:rPr>
          <w:rFonts w:ascii="Times New Roman" w:eastAsia="宋体" w:hAnsi="Times New Roman"/>
          <w:sz w:val="28"/>
          <w:szCs w:val="28"/>
        </w:rPr>
      </w:pPr>
      <w:r w:rsidRPr="00D212E5">
        <w:rPr>
          <w:rFonts w:ascii="Times New Roman" w:eastAsia="宋体" w:hAnsi="Times New Roman" w:hint="eastAsia"/>
          <w:sz w:val="28"/>
          <w:szCs w:val="28"/>
        </w:rPr>
        <w:t xml:space="preserve">4 </w:t>
      </w:r>
      <w:r w:rsidRPr="00D212E5">
        <w:rPr>
          <w:rFonts w:ascii="Times New Roman" w:eastAsia="宋体" w:hAnsi="Times New Roman" w:hint="eastAsia"/>
          <w:sz w:val="28"/>
          <w:szCs w:val="28"/>
        </w:rPr>
        <w:t>钢板混凝土剪力墙可将钢板折算为等效混凝土面积计算轴向、抗弯、抗剪刚度；</w:t>
      </w:r>
    </w:p>
    <w:p w14:paraId="373B5AC2" w14:textId="69BF0B01" w:rsidR="00A7793D" w:rsidRDefault="00A7793D" w:rsidP="00A7793D">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5</w:t>
      </w:r>
      <w:r w:rsidRPr="00D212E5">
        <w:rPr>
          <w:rFonts w:ascii="Times New Roman" w:eastAsia="宋体" w:hAnsi="Times New Roman" w:hint="eastAsia"/>
          <w:sz w:val="28"/>
          <w:szCs w:val="28"/>
        </w:rPr>
        <w:t xml:space="preserve"> </w:t>
      </w:r>
      <w:r w:rsidRPr="00D212E5">
        <w:rPr>
          <w:rFonts w:ascii="Times New Roman" w:eastAsia="宋体" w:hAnsi="Times New Roman" w:hint="eastAsia"/>
          <w:sz w:val="28"/>
          <w:szCs w:val="28"/>
        </w:rPr>
        <w:t>考虑混凝土的开裂及徐变影响时，以及对于结构受力较大的部位进行结构变形计算时，宜适当降低钢筋混凝土部分的抗弯刚度</w:t>
      </w:r>
      <w:r w:rsidR="00362267">
        <w:rPr>
          <w:rFonts w:ascii="Times New Roman" w:eastAsia="宋体" w:hAnsi="Times New Roman" w:hint="eastAsia"/>
          <w:sz w:val="28"/>
          <w:szCs w:val="28"/>
        </w:rPr>
        <w:t>，</w:t>
      </w:r>
      <w:r w:rsidRPr="00D212E5">
        <w:rPr>
          <w:rFonts w:ascii="Times New Roman" w:eastAsia="宋体" w:hAnsi="Times New Roman" w:hint="eastAsia"/>
          <w:sz w:val="28"/>
          <w:szCs w:val="28"/>
        </w:rPr>
        <w:t>降低系数可取</w:t>
      </w:r>
      <w:r w:rsidRPr="00D212E5">
        <w:rPr>
          <w:rFonts w:ascii="Times New Roman" w:eastAsia="宋体" w:hAnsi="Times New Roman" w:hint="eastAsia"/>
          <w:sz w:val="28"/>
          <w:szCs w:val="28"/>
        </w:rPr>
        <w:t>0. 6</w:t>
      </w:r>
      <w:r w:rsidRPr="00D212E5">
        <w:rPr>
          <w:rFonts w:ascii="Times New Roman" w:eastAsia="宋体" w:hAnsi="Times New Roman" w:hint="eastAsia"/>
          <w:sz w:val="28"/>
          <w:szCs w:val="28"/>
        </w:rPr>
        <w:t>～</w:t>
      </w:r>
      <w:r w:rsidRPr="00D212E5">
        <w:rPr>
          <w:rFonts w:ascii="Times New Roman" w:eastAsia="宋体" w:hAnsi="Times New Roman" w:hint="eastAsia"/>
          <w:sz w:val="28"/>
          <w:szCs w:val="28"/>
        </w:rPr>
        <w:t>0.8</w:t>
      </w:r>
      <w:r w:rsidR="00362267">
        <w:rPr>
          <w:rFonts w:ascii="Times New Roman" w:eastAsia="宋体" w:hAnsi="Times New Roman" w:hint="eastAsia"/>
          <w:sz w:val="28"/>
          <w:szCs w:val="28"/>
        </w:rPr>
        <w:t>，</w:t>
      </w:r>
      <w:r w:rsidRPr="00D212E5">
        <w:rPr>
          <w:rFonts w:ascii="Times New Roman" w:eastAsia="宋体" w:hAnsi="Times New Roman" w:hint="eastAsia"/>
          <w:sz w:val="28"/>
          <w:szCs w:val="28"/>
        </w:rPr>
        <w:t>但不得小于相同截面尺寸的钢筋混凝土构件的抗弯刚度</w:t>
      </w:r>
      <w:r>
        <w:rPr>
          <w:rFonts w:ascii="Times New Roman" w:eastAsia="宋体" w:hAnsi="Times New Roman" w:hint="eastAsia"/>
          <w:sz w:val="28"/>
          <w:szCs w:val="28"/>
        </w:rPr>
        <w:t>。</w:t>
      </w:r>
    </w:p>
    <w:p w14:paraId="0AAFEFD6" w14:textId="7818E80A" w:rsidR="00305D28" w:rsidRPr="00CE1794" w:rsidRDefault="00305D28" w:rsidP="00305D28">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hint="eastAsia"/>
          <w:sz w:val="28"/>
          <w:szCs w:val="28"/>
        </w:rPr>
        <w:t>在竖向荷载作用下，可考虑框架梁两端塑性变形内力重分布对梁端负弯矩乘以调幅系数进行调幅，并应符合下列规定：</w:t>
      </w:r>
    </w:p>
    <w:p w14:paraId="1A909B4B" w14:textId="77777777" w:rsidR="00305D28" w:rsidRPr="00CE1794" w:rsidRDefault="00305D28" w:rsidP="00305D28">
      <w:pPr>
        <w:spacing w:line="500" w:lineRule="exact"/>
        <w:ind w:firstLine="560"/>
        <w:rPr>
          <w:rFonts w:ascii="Times New Roman" w:eastAsia="宋体" w:hAnsi="Times New Roman"/>
          <w:sz w:val="28"/>
          <w:szCs w:val="28"/>
        </w:rPr>
      </w:pPr>
      <w:r w:rsidRPr="00CE1794">
        <w:rPr>
          <w:rFonts w:ascii="Times New Roman" w:eastAsia="宋体" w:hAnsi="Times New Roman" w:hint="eastAsia"/>
          <w:sz w:val="28"/>
          <w:szCs w:val="28"/>
        </w:rPr>
        <w:t>1</w:t>
      </w:r>
      <w:r w:rsidRPr="00CE1794">
        <w:rPr>
          <w:rFonts w:ascii="Times New Roman" w:eastAsia="宋体" w:hAnsi="Times New Roman" w:hint="eastAsia"/>
          <w:sz w:val="28"/>
          <w:szCs w:val="28"/>
        </w:rPr>
        <w:t>装配整体式框架梁端负弯矩调幅系数可取为</w:t>
      </w:r>
      <w:r w:rsidRPr="00CE1794">
        <w:rPr>
          <w:rFonts w:ascii="Times New Roman" w:eastAsia="宋体" w:hAnsi="Times New Roman" w:hint="eastAsia"/>
          <w:sz w:val="28"/>
          <w:szCs w:val="28"/>
        </w:rPr>
        <w:t>0.7~0.8</w:t>
      </w:r>
      <w:r w:rsidRPr="00CE1794">
        <w:rPr>
          <w:rFonts w:ascii="Times New Roman" w:eastAsia="宋体" w:hAnsi="Times New Roman" w:hint="eastAsia"/>
          <w:sz w:val="28"/>
          <w:szCs w:val="28"/>
        </w:rPr>
        <w:t>，现浇框架梁端负弯矩调幅系数可取为</w:t>
      </w:r>
      <w:r w:rsidRPr="00CE1794">
        <w:rPr>
          <w:rFonts w:ascii="Times New Roman" w:eastAsia="宋体" w:hAnsi="Times New Roman" w:hint="eastAsia"/>
          <w:sz w:val="28"/>
          <w:szCs w:val="28"/>
        </w:rPr>
        <w:t>0.8~0.9</w:t>
      </w:r>
      <w:r w:rsidRPr="00CE1794">
        <w:rPr>
          <w:rFonts w:ascii="Times New Roman" w:eastAsia="宋体" w:hAnsi="Times New Roman" w:hint="eastAsia"/>
          <w:sz w:val="28"/>
          <w:szCs w:val="28"/>
        </w:rPr>
        <w:t>；</w:t>
      </w:r>
    </w:p>
    <w:p w14:paraId="38A248B7" w14:textId="77777777" w:rsidR="00305D28" w:rsidRPr="00CE1794" w:rsidRDefault="00305D28" w:rsidP="00305D28">
      <w:pPr>
        <w:spacing w:line="500" w:lineRule="exact"/>
        <w:ind w:firstLine="560"/>
        <w:rPr>
          <w:rFonts w:ascii="Times New Roman" w:eastAsia="宋体" w:hAnsi="Times New Roman"/>
          <w:sz w:val="28"/>
          <w:szCs w:val="28"/>
        </w:rPr>
      </w:pPr>
      <w:r w:rsidRPr="00CE1794">
        <w:rPr>
          <w:rFonts w:ascii="Times New Roman" w:eastAsia="宋体" w:hAnsi="Times New Roman" w:hint="eastAsia"/>
          <w:sz w:val="28"/>
          <w:szCs w:val="28"/>
        </w:rPr>
        <w:t>2</w:t>
      </w:r>
      <w:r w:rsidRPr="00CE1794">
        <w:rPr>
          <w:rFonts w:ascii="Times New Roman" w:eastAsia="宋体" w:hAnsi="Times New Roman" w:hint="eastAsia"/>
          <w:sz w:val="28"/>
          <w:szCs w:val="28"/>
        </w:rPr>
        <w:t>框架梁端负弯矩调幅后，梁跨中弯矩应按平衡条件相应增大；</w:t>
      </w:r>
    </w:p>
    <w:p w14:paraId="44CC5E5C" w14:textId="77777777" w:rsidR="00305D28" w:rsidRPr="00CE1794" w:rsidRDefault="00305D28" w:rsidP="00305D28">
      <w:pPr>
        <w:spacing w:line="500" w:lineRule="exact"/>
        <w:ind w:firstLine="560"/>
        <w:rPr>
          <w:rFonts w:ascii="Times New Roman" w:eastAsia="宋体" w:hAnsi="Times New Roman"/>
          <w:sz w:val="28"/>
          <w:szCs w:val="28"/>
        </w:rPr>
      </w:pPr>
      <w:r w:rsidRPr="00CE1794">
        <w:rPr>
          <w:rFonts w:ascii="Times New Roman" w:eastAsia="宋体" w:hAnsi="Times New Roman" w:hint="eastAsia"/>
          <w:sz w:val="28"/>
          <w:szCs w:val="28"/>
        </w:rPr>
        <w:t>3</w:t>
      </w:r>
      <w:r w:rsidRPr="00CE1794">
        <w:rPr>
          <w:rFonts w:ascii="Times New Roman" w:eastAsia="宋体" w:hAnsi="Times New Roman" w:hint="eastAsia"/>
          <w:sz w:val="28"/>
          <w:szCs w:val="28"/>
        </w:rPr>
        <w:t>应先对竖向荷载作用下框架梁的弯矩进行调幅，再与水平作用产生的框架梁弯矩进行组合；</w:t>
      </w:r>
    </w:p>
    <w:p w14:paraId="6F4CCD01" w14:textId="77777777" w:rsidR="00615986" w:rsidRPr="00CE1794" w:rsidRDefault="00305D28" w:rsidP="00615986">
      <w:pPr>
        <w:spacing w:line="500" w:lineRule="exact"/>
        <w:ind w:firstLine="560"/>
        <w:rPr>
          <w:rFonts w:ascii="Times New Roman" w:eastAsia="宋体" w:hAnsi="Times New Roman"/>
          <w:sz w:val="28"/>
          <w:szCs w:val="28"/>
        </w:rPr>
      </w:pPr>
      <w:r w:rsidRPr="00CE1794">
        <w:rPr>
          <w:rFonts w:ascii="Times New Roman" w:eastAsia="宋体" w:hAnsi="Times New Roman" w:hint="eastAsia"/>
          <w:sz w:val="28"/>
          <w:szCs w:val="28"/>
        </w:rPr>
        <w:t>4</w:t>
      </w:r>
      <w:r w:rsidRPr="00CE1794">
        <w:rPr>
          <w:rFonts w:ascii="Times New Roman" w:eastAsia="宋体" w:hAnsi="Times New Roman" w:hint="eastAsia"/>
          <w:sz w:val="28"/>
          <w:szCs w:val="28"/>
        </w:rPr>
        <w:t>截面设计时，框架梁跨中截面正弯矩设计值不应小于竖向荷载作用下按简支梁计算的跨中弯矩设计值的</w:t>
      </w:r>
      <w:r w:rsidRPr="00CE1794">
        <w:rPr>
          <w:rFonts w:ascii="Times New Roman" w:eastAsia="宋体" w:hAnsi="Times New Roman" w:hint="eastAsia"/>
          <w:sz w:val="28"/>
          <w:szCs w:val="28"/>
        </w:rPr>
        <w:t>50%</w:t>
      </w:r>
      <w:r w:rsidRPr="00CE1794">
        <w:rPr>
          <w:rFonts w:ascii="Times New Roman" w:eastAsia="宋体" w:hAnsi="Times New Roman" w:hint="eastAsia"/>
          <w:sz w:val="28"/>
          <w:szCs w:val="28"/>
        </w:rPr>
        <w:t>。</w:t>
      </w:r>
    </w:p>
    <w:p w14:paraId="70619A8B" w14:textId="77777777" w:rsidR="000E04AF" w:rsidRDefault="00305D28" w:rsidP="00305D28">
      <w:pPr>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6B72B803" w14:textId="77777777" w:rsidR="000E04AF" w:rsidRDefault="00A2610A" w:rsidP="000E04AF">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lastRenderedPageBreak/>
        <w:t>在竖向荷载作用下，框架梁端负弯矩往往较大，配筋困难，不便于</w:t>
      </w:r>
      <w:r w:rsidR="00112227">
        <w:rPr>
          <w:rFonts w:ascii="Times New Roman" w:eastAsia="宋体" w:hAnsi="Times New Roman" w:hint="eastAsia"/>
          <w:color w:val="548DD4" w:themeColor="text2" w:themeTint="99"/>
          <w:szCs w:val="28"/>
        </w:rPr>
        <w:t>施工和保证施工质量。因此允许考虑塑性变形内力重分布对梁端</w:t>
      </w:r>
      <w:r w:rsidR="000E04AF">
        <w:rPr>
          <w:rFonts w:ascii="Times New Roman" w:eastAsia="宋体" w:hAnsi="Times New Roman" w:hint="eastAsia"/>
          <w:color w:val="548DD4" w:themeColor="text2" w:themeTint="99"/>
          <w:szCs w:val="28"/>
        </w:rPr>
        <w:t>负弯矩进行适当调幅。钢筋混凝土的塑性变形能力有限，调幅的幅度应该加以限制。框架梁端负弯矩减小后，梁跨中弯矩应按平衡条件相应增大。</w:t>
      </w:r>
    </w:p>
    <w:p w14:paraId="2B0A2C20" w14:textId="77777777" w:rsidR="00F84328" w:rsidRDefault="000E04AF" w:rsidP="00B71BD7">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截面设计时，为保证框架梁跨中截面底钢筋不至于过少，其正弯矩设计值不应小于竖向荷载作用下按简支梁计算的跨中弯矩之半。</w:t>
      </w:r>
    </w:p>
    <w:p w14:paraId="2F86DFD8" w14:textId="52F8D1AA" w:rsidR="00A7793D" w:rsidRPr="00CE1794" w:rsidRDefault="00A7793D" w:rsidP="00A7793D">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hint="eastAsia"/>
          <w:sz w:val="28"/>
          <w:szCs w:val="28"/>
        </w:rPr>
        <w:t>不参与抗侧力计算、仅承受竖向荷载的少量柱，其弯矩设计值可取其轴力设计值乘以结构层间位移值，并按此弯矩计算该构件的剪力设计值。</w:t>
      </w:r>
    </w:p>
    <w:p w14:paraId="2EE1840A" w14:textId="77777777" w:rsidR="00A7793D" w:rsidRDefault="00A7793D" w:rsidP="00A7793D">
      <w:pPr>
        <w:pStyle w:val="a8"/>
        <w:numPr>
          <w:ilvl w:val="2"/>
          <w:numId w:val="1"/>
        </w:numPr>
        <w:spacing w:line="500" w:lineRule="exact"/>
        <w:ind w:left="0" w:firstLineChars="0" w:firstLine="0"/>
        <w:rPr>
          <w:rFonts w:ascii="Times New Roman" w:eastAsia="宋体" w:hAnsi="Times New Roman"/>
          <w:sz w:val="28"/>
          <w:szCs w:val="28"/>
        </w:rPr>
      </w:pPr>
      <w:r w:rsidRPr="00A7793D">
        <w:rPr>
          <w:rFonts w:ascii="Times New Roman" w:eastAsia="宋体" w:hAnsi="Times New Roman" w:hint="eastAsia"/>
          <w:sz w:val="28"/>
          <w:szCs w:val="28"/>
        </w:rPr>
        <w:t>抗震设计的高层建筑混合结构的梁、柱、墙和节点核心区的内力设计值的调整和增大应按国家现行有关标准的规定执</w:t>
      </w:r>
      <w:r>
        <w:rPr>
          <w:rFonts w:ascii="Times New Roman" w:eastAsia="宋体" w:hAnsi="Times New Roman" w:hint="eastAsia"/>
          <w:sz w:val="28"/>
          <w:szCs w:val="28"/>
        </w:rPr>
        <w:t>行。</w:t>
      </w:r>
    </w:p>
    <w:p w14:paraId="2E90501C" w14:textId="4591A154" w:rsidR="00A7793D" w:rsidRPr="00A7793D" w:rsidRDefault="00A7793D" w:rsidP="00A7793D">
      <w:pPr>
        <w:pStyle w:val="a8"/>
        <w:numPr>
          <w:ilvl w:val="2"/>
          <w:numId w:val="1"/>
        </w:numPr>
        <w:spacing w:line="500" w:lineRule="exact"/>
        <w:ind w:left="0" w:firstLineChars="0" w:firstLine="0"/>
        <w:rPr>
          <w:rFonts w:ascii="Times New Roman" w:eastAsia="宋体" w:hAnsi="Times New Roman"/>
          <w:sz w:val="28"/>
          <w:szCs w:val="28"/>
        </w:rPr>
      </w:pPr>
      <w:r w:rsidRPr="00A7793D">
        <w:rPr>
          <w:rFonts w:ascii="Times New Roman" w:eastAsia="宋体" w:hAnsi="Times New Roman" w:hint="eastAsia"/>
          <w:sz w:val="28"/>
          <w:szCs w:val="28"/>
        </w:rPr>
        <w:t>抗震设计的剪力墙或核心筒中的连梁刚度可予以折减</w:t>
      </w:r>
      <w:r>
        <w:rPr>
          <w:rFonts w:ascii="Times New Roman" w:eastAsia="宋体" w:hAnsi="Times New Roman" w:hint="eastAsia"/>
          <w:sz w:val="28"/>
          <w:szCs w:val="28"/>
        </w:rPr>
        <w:t>，</w:t>
      </w:r>
      <w:r w:rsidRPr="00A7793D">
        <w:rPr>
          <w:rFonts w:ascii="Times New Roman" w:eastAsia="宋体" w:hAnsi="Times New Roman" w:hint="eastAsia"/>
          <w:sz w:val="28"/>
          <w:szCs w:val="28"/>
        </w:rPr>
        <w:t>折减系数不宜小于</w:t>
      </w:r>
      <w:r w:rsidRPr="00A7793D">
        <w:rPr>
          <w:rFonts w:ascii="Times New Roman" w:eastAsia="宋体" w:hAnsi="Times New Roman" w:hint="eastAsia"/>
          <w:sz w:val="28"/>
          <w:szCs w:val="28"/>
        </w:rPr>
        <w:t>0.5</w:t>
      </w:r>
      <w:r>
        <w:rPr>
          <w:rFonts w:ascii="Times New Roman" w:eastAsia="宋体" w:hAnsi="Times New Roman" w:hint="eastAsia"/>
          <w:sz w:val="28"/>
          <w:szCs w:val="28"/>
        </w:rPr>
        <w:t>；</w:t>
      </w:r>
      <w:r w:rsidRPr="00A7793D">
        <w:rPr>
          <w:rFonts w:ascii="Times New Roman" w:eastAsia="宋体" w:hAnsi="Times New Roman" w:hint="eastAsia"/>
          <w:sz w:val="28"/>
          <w:szCs w:val="28"/>
        </w:rPr>
        <w:t>也可根据连梁弹性刚度计算得到的弯矩</w:t>
      </w:r>
      <w:r w:rsidR="000E6422">
        <w:rPr>
          <w:rFonts w:ascii="Times New Roman" w:eastAsia="宋体" w:hAnsi="Times New Roman" w:hint="eastAsia"/>
          <w:sz w:val="28"/>
          <w:szCs w:val="28"/>
        </w:rPr>
        <w:t>，</w:t>
      </w:r>
      <w:r w:rsidRPr="00A7793D">
        <w:rPr>
          <w:rFonts w:ascii="Times New Roman" w:eastAsia="宋体" w:hAnsi="Times New Roman" w:hint="eastAsia"/>
          <w:sz w:val="28"/>
          <w:szCs w:val="28"/>
        </w:rPr>
        <w:t>直接降低连梁弯矩</w:t>
      </w:r>
      <w:r>
        <w:rPr>
          <w:rFonts w:ascii="Times New Roman" w:eastAsia="宋体" w:hAnsi="Times New Roman" w:hint="eastAsia"/>
          <w:sz w:val="28"/>
          <w:szCs w:val="28"/>
        </w:rPr>
        <w:t>，</w:t>
      </w:r>
      <w:r w:rsidRPr="00A7793D">
        <w:rPr>
          <w:rFonts w:ascii="Times New Roman" w:eastAsia="宋体" w:hAnsi="Times New Roman" w:hint="eastAsia"/>
          <w:sz w:val="28"/>
          <w:szCs w:val="28"/>
        </w:rPr>
        <w:t>降低系数不宜小于</w:t>
      </w:r>
      <w:r w:rsidRPr="00A7793D">
        <w:rPr>
          <w:rFonts w:ascii="Times New Roman" w:eastAsia="宋体" w:hAnsi="Times New Roman" w:hint="eastAsia"/>
          <w:sz w:val="28"/>
          <w:szCs w:val="28"/>
        </w:rPr>
        <w:t>0.8</w:t>
      </w:r>
      <w:r>
        <w:rPr>
          <w:rFonts w:ascii="Times New Roman" w:eastAsia="宋体" w:hAnsi="Times New Roman" w:hint="eastAsia"/>
          <w:sz w:val="28"/>
          <w:szCs w:val="28"/>
        </w:rPr>
        <w:t>。</w:t>
      </w:r>
      <w:r w:rsidRPr="00A7793D">
        <w:rPr>
          <w:rFonts w:ascii="Times New Roman" w:eastAsia="宋体" w:hAnsi="Times New Roman" w:hint="eastAsia"/>
          <w:sz w:val="28"/>
          <w:szCs w:val="28"/>
        </w:rPr>
        <w:t>上述两种方法不应同时采用。</w:t>
      </w:r>
    </w:p>
    <w:p w14:paraId="5D48619A" w14:textId="77777777" w:rsidR="00041F10" w:rsidRPr="00041F10" w:rsidRDefault="00041F10" w:rsidP="00041F1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内力和变形计算时，应计入填充墙对结构刚度的影响。当采用轻质墙板填充墙时，可采用周期折减的方法考虑其对结构刚度的影响；对于框架结构，周期折减系数可取</w:t>
      </w:r>
      <w:r>
        <w:rPr>
          <w:rFonts w:ascii="Times New Roman" w:eastAsia="宋体" w:hAnsi="Times New Roman" w:hint="eastAsia"/>
          <w:sz w:val="28"/>
          <w:szCs w:val="28"/>
        </w:rPr>
        <w:t>0.7~0.9</w:t>
      </w:r>
      <w:r>
        <w:rPr>
          <w:rFonts w:ascii="Times New Roman" w:eastAsia="宋体" w:hAnsi="Times New Roman" w:hint="eastAsia"/>
          <w:sz w:val="28"/>
          <w:szCs w:val="28"/>
        </w:rPr>
        <w:t>；对于剪力墙结构，周期折减系数可取</w:t>
      </w:r>
      <w:r>
        <w:rPr>
          <w:rFonts w:ascii="Times New Roman" w:eastAsia="宋体" w:hAnsi="Times New Roman" w:hint="eastAsia"/>
          <w:sz w:val="28"/>
          <w:szCs w:val="28"/>
        </w:rPr>
        <w:t>0.8~1.0</w:t>
      </w:r>
      <w:r>
        <w:rPr>
          <w:rFonts w:ascii="Times New Roman" w:eastAsia="宋体" w:hAnsi="Times New Roman" w:hint="eastAsia"/>
          <w:sz w:val="28"/>
          <w:szCs w:val="28"/>
        </w:rPr>
        <w:t>。</w:t>
      </w:r>
    </w:p>
    <w:p w14:paraId="3CD54AA1" w14:textId="77777777" w:rsidR="00041F10" w:rsidRDefault="00041F10" w:rsidP="00041F10">
      <w:pPr>
        <w:spacing w:line="500" w:lineRule="exact"/>
        <w:ind w:firstLineChars="0" w:firstLine="0"/>
        <w:rPr>
          <w:rFonts w:ascii="Times New Roman" w:eastAsia="宋体" w:hAnsi="Times New Roman"/>
          <w:color w:val="548DD4" w:themeColor="text2" w:themeTint="99"/>
          <w:szCs w:val="28"/>
        </w:rPr>
      </w:pPr>
      <w:r w:rsidRPr="002F2CC8">
        <w:rPr>
          <w:rFonts w:ascii="Times New Roman" w:eastAsia="宋体" w:hAnsi="Times New Roman" w:hint="eastAsia"/>
          <w:color w:val="548DD4" w:themeColor="text2" w:themeTint="99"/>
          <w:szCs w:val="28"/>
        </w:rPr>
        <w:t>条文说明：</w:t>
      </w:r>
    </w:p>
    <w:p w14:paraId="5D9CDBBA" w14:textId="77777777" w:rsidR="00041F10" w:rsidRDefault="006245D1" w:rsidP="006245D1">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非承重外围护墙、内隔墙的刚度对结构的整体刚度、地震力的分布、相邻构件的破坏模式等都有影响，影响大小与围护墙及隔墙的数量、刚度、与主体结构连接的刚度直接相关。</w:t>
      </w:r>
    </w:p>
    <w:p w14:paraId="65A65538" w14:textId="77777777" w:rsidR="006245D1" w:rsidRDefault="006245D1" w:rsidP="006245D1">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外围护墙采用外挂墙板时，与主体结构一般采用柔性连接，其对主体结构的影响及处理方式在本标准第</w:t>
      </w:r>
      <w:r>
        <w:rPr>
          <w:rFonts w:ascii="Times New Roman" w:eastAsia="宋体" w:hAnsi="Times New Roman" w:hint="eastAsia"/>
          <w:color w:val="548DD4" w:themeColor="text2" w:themeTint="99"/>
          <w:szCs w:val="28"/>
        </w:rPr>
        <w:t>5.9</w:t>
      </w:r>
      <w:r>
        <w:rPr>
          <w:rFonts w:ascii="Times New Roman" w:eastAsia="宋体" w:hAnsi="Times New Roman" w:hint="eastAsia"/>
          <w:color w:val="548DD4" w:themeColor="text2" w:themeTint="99"/>
          <w:szCs w:val="28"/>
        </w:rPr>
        <w:t>节中有专门规定。</w:t>
      </w:r>
    </w:p>
    <w:p w14:paraId="39203FB4" w14:textId="77777777" w:rsidR="001B0B1E" w:rsidRDefault="006245D1" w:rsidP="001B0B1E">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非承重墙的做法有砌体抹灰、轻质复合墙板、条板内隔墙、预制混凝土内隔墙等。轻质符合墙板、条板内隔墙等一般是在主体结构完工后二次施工，与主体结构之间存在拼缝，参考现浇混凝土结构的处理方式，采用周期折减的方法考虑</w:t>
      </w:r>
      <w:r>
        <w:rPr>
          <w:rFonts w:ascii="Times New Roman" w:eastAsia="宋体" w:hAnsi="Times New Roman" w:hint="eastAsia"/>
          <w:color w:val="548DD4" w:themeColor="text2" w:themeTint="99"/>
          <w:szCs w:val="28"/>
        </w:rPr>
        <w:lastRenderedPageBreak/>
        <w:t>其对结构刚度的影响。周期折减系数根据实际情况及经验，有设计人员确定。当轻质隔墙板刚度较小、周期折减系数可较大，取</w:t>
      </w:r>
      <w:r>
        <w:rPr>
          <w:rFonts w:ascii="Times New Roman" w:eastAsia="宋体" w:hAnsi="Times New Roman" w:hint="eastAsia"/>
          <w:color w:val="548DD4" w:themeColor="text2" w:themeTint="99"/>
          <w:szCs w:val="28"/>
        </w:rPr>
        <w:t>0.8~1.0</w:t>
      </w:r>
      <w:r>
        <w:rPr>
          <w:rFonts w:ascii="Times New Roman" w:eastAsia="宋体" w:hAnsi="Times New Roman" w:hint="eastAsia"/>
          <w:color w:val="548DD4" w:themeColor="text2" w:themeTint="99"/>
          <w:szCs w:val="28"/>
        </w:rPr>
        <w:t>；当轻质隔墙板刚度较大且结构刚度较小时，如框架结构中，周期折减系数较小，如取</w:t>
      </w:r>
      <w:r>
        <w:rPr>
          <w:rFonts w:ascii="Times New Roman" w:eastAsia="宋体" w:hAnsi="Times New Roman" w:hint="eastAsia"/>
          <w:color w:val="548DD4" w:themeColor="text2" w:themeTint="99"/>
          <w:szCs w:val="28"/>
        </w:rPr>
        <w:t>0.7~0.9</w:t>
      </w:r>
      <w:r>
        <w:rPr>
          <w:rFonts w:ascii="Times New Roman" w:eastAsia="宋体" w:hAnsi="Times New Roman" w:hint="eastAsia"/>
          <w:color w:val="548DD4" w:themeColor="text2" w:themeTint="99"/>
          <w:szCs w:val="28"/>
        </w:rPr>
        <w:t>。</w:t>
      </w:r>
    </w:p>
    <w:p w14:paraId="2538A79F" w14:textId="77777777" w:rsidR="009C1C64" w:rsidRDefault="001B0B1E" w:rsidP="00C46300">
      <w:pPr>
        <w:spacing w:line="500" w:lineRule="exact"/>
        <w:ind w:firstLine="480"/>
        <w:rPr>
          <w:rFonts w:ascii="Times New Roman" w:eastAsia="宋体" w:hAnsi="Times New Roman"/>
          <w:color w:val="548DD4" w:themeColor="text2" w:themeTint="99"/>
          <w:szCs w:val="28"/>
        </w:rPr>
      </w:pPr>
      <w:r>
        <w:rPr>
          <w:rFonts w:ascii="Times New Roman" w:eastAsia="宋体" w:hAnsi="Times New Roman" w:hint="eastAsia"/>
          <w:color w:val="548DD4" w:themeColor="text2" w:themeTint="99"/>
          <w:szCs w:val="28"/>
        </w:rPr>
        <w:t>非承重墙体为砌块隔墙时，周期折减系数的取值可参照《高层建筑混凝土结构技术规程》</w:t>
      </w:r>
      <w:r>
        <w:rPr>
          <w:rFonts w:ascii="Times New Roman" w:eastAsia="宋体" w:hAnsi="Times New Roman" w:hint="eastAsia"/>
          <w:color w:val="548DD4" w:themeColor="text2" w:themeTint="99"/>
          <w:szCs w:val="28"/>
        </w:rPr>
        <w:t>JGJ 3</w:t>
      </w:r>
      <w:r>
        <w:rPr>
          <w:rFonts w:ascii="Times New Roman" w:eastAsia="宋体" w:hAnsi="Times New Roman" w:hint="eastAsia"/>
          <w:color w:val="548DD4" w:themeColor="text2" w:themeTint="99"/>
          <w:szCs w:val="28"/>
        </w:rPr>
        <w:t>的有关规定。</w:t>
      </w:r>
    </w:p>
    <w:p w14:paraId="063E4077" w14:textId="77777777" w:rsidR="00BC6758" w:rsidRDefault="00BC6758" w:rsidP="009F3E65">
      <w:pPr>
        <w:spacing w:line="500" w:lineRule="exact"/>
        <w:ind w:firstLine="480"/>
        <w:rPr>
          <w:rFonts w:ascii="Times New Roman" w:eastAsia="宋体" w:hAnsi="Times New Roman"/>
          <w:color w:val="92D050"/>
          <w:szCs w:val="28"/>
        </w:rPr>
      </w:pPr>
    </w:p>
    <w:p w14:paraId="40E6C237" w14:textId="43E23AD2" w:rsidR="00BC6758" w:rsidRPr="00BC6758" w:rsidRDefault="00BC6758" w:rsidP="00BC6758">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7" w:name="_Toc59037359"/>
      <w:r>
        <w:rPr>
          <w:rFonts w:ascii="Times New Roman" w:eastAsia="宋体" w:hAnsi="Times New Roman" w:hint="eastAsia"/>
          <w:sz w:val="32"/>
          <w:szCs w:val="32"/>
        </w:rPr>
        <w:t>罕</w:t>
      </w:r>
      <w:r w:rsidRPr="00BC6758">
        <w:rPr>
          <w:rFonts w:ascii="Times New Roman" w:eastAsia="宋体" w:hAnsi="Times New Roman" w:hint="eastAsia"/>
          <w:sz w:val="32"/>
          <w:szCs w:val="32"/>
        </w:rPr>
        <w:t>遇地震作用下变形验算</w:t>
      </w:r>
      <w:bookmarkEnd w:id="37"/>
    </w:p>
    <w:p w14:paraId="0A1F1C96" w14:textId="77777777" w:rsidR="0023517B" w:rsidRDefault="00BC6758" w:rsidP="00BC6758">
      <w:pPr>
        <w:pStyle w:val="a8"/>
        <w:numPr>
          <w:ilvl w:val="2"/>
          <w:numId w:val="1"/>
        </w:numPr>
        <w:spacing w:line="500" w:lineRule="exact"/>
        <w:ind w:left="0" w:firstLineChars="0" w:firstLine="0"/>
        <w:rPr>
          <w:rFonts w:ascii="Times New Roman" w:eastAsia="宋体" w:hAnsi="Times New Roman"/>
          <w:sz w:val="28"/>
          <w:szCs w:val="28"/>
        </w:rPr>
      </w:pPr>
      <w:r w:rsidRPr="00BC6758">
        <w:rPr>
          <w:rFonts w:ascii="Times New Roman" w:eastAsia="宋体" w:hAnsi="Times New Roman" w:hint="eastAsia"/>
          <w:sz w:val="28"/>
          <w:szCs w:val="28"/>
        </w:rPr>
        <w:t>高层建筑混合结构在罕遇地震作用下的弹塑性层间位移角宜根据国家现行有关标准的规定计算。</w:t>
      </w:r>
    </w:p>
    <w:p w14:paraId="0F00F029" w14:textId="4ACB3892" w:rsidR="0023517B" w:rsidRDefault="00BC6758" w:rsidP="00BC6758">
      <w:pPr>
        <w:pStyle w:val="a8"/>
        <w:numPr>
          <w:ilvl w:val="2"/>
          <w:numId w:val="1"/>
        </w:numPr>
        <w:spacing w:line="500" w:lineRule="exact"/>
        <w:ind w:left="0" w:firstLineChars="0" w:firstLine="0"/>
        <w:rPr>
          <w:rFonts w:ascii="Times New Roman" w:eastAsia="宋体" w:hAnsi="Times New Roman"/>
          <w:sz w:val="28"/>
          <w:szCs w:val="28"/>
        </w:rPr>
      </w:pPr>
      <w:r w:rsidRPr="00BC6758">
        <w:rPr>
          <w:rFonts w:ascii="Times New Roman" w:eastAsia="宋体" w:hAnsi="Times New Roman" w:hint="eastAsia"/>
          <w:sz w:val="28"/>
          <w:szCs w:val="28"/>
        </w:rPr>
        <w:t>高层建筑混合结构在罕遇地震作用下的弹塑性变形验算</w:t>
      </w:r>
      <w:r w:rsidR="004D0CB8">
        <w:rPr>
          <w:rFonts w:ascii="Times New Roman" w:eastAsia="宋体" w:hAnsi="Times New Roman" w:hint="eastAsia"/>
          <w:sz w:val="28"/>
          <w:szCs w:val="28"/>
        </w:rPr>
        <w:t>，</w:t>
      </w:r>
      <w:r w:rsidRPr="00BC6758">
        <w:rPr>
          <w:rFonts w:ascii="Times New Roman" w:eastAsia="宋体" w:hAnsi="Times New Roman" w:hint="eastAsia"/>
          <w:sz w:val="28"/>
          <w:szCs w:val="28"/>
        </w:rPr>
        <w:t>可采用弹塑性时程分析方法或静力弹塑性分析方法。</w:t>
      </w:r>
    </w:p>
    <w:p w14:paraId="68E8D51D" w14:textId="3A4A4E16" w:rsidR="0023517B" w:rsidRDefault="00BC6758" w:rsidP="00BC6758">
      <w:pPr>
        <w:pStyle w:val="a8"/>
        <w:numPr>
          <w:ilvl w:val="2"/>
          <w:numId w:val="1"/>
        </w:numPr>
        <w:spacing w:line="500" w:lineRule="exact"/>
        <w:ind w:left="0" w:firstLineChars="0" w:firstLine="0"/>
        <w:rPr>
          <w:rFonts w:ascii="Times New Roman" w:eastAsia="宋体" w:hAnsi="Times New Roman"/>
          <w:sz w:val="28"/>
          <w:szCs w:val="28"/>
        </w:rPr>
      </w:pPr>
      <w:r w:rsidRPr="00BC6758">
        <w:rPr>
          <w:rFonts w:ascii="Times New Roman" w:eastAsia="宋体" w:hAnsi="Times New Roman" w:hint="eastAsia"/>
          <w:sz w:val="28"/>
          <w:szCs w:val="28"/>
        </w:rPr>
        <w:t>进行弹塑性时程分析和静力弹塑性分析时</w:t>
      </w:r>
      <w:r w:rsidR="004D0CB8">
        <w:rPr>
          <w:rFonts w:ascii="Times New Roman" w:eastAsia="宋体" w:hAnsi="Times New Roman" w:hint="eastAsia"/>
          <w:sz w:val="28"/>
          <w:szCs w:val="28"/>
        </w:rPr>
        <w:t>，</w:t>
      </w:r>
      <w:r w:rsidRPr="00BC6758">
        <w:rPr>
          <w:rFonts w:ascii="Times New Roman" w:eastAsia="宋体" w:hAnsi="Times New Roman" w:hint="eastAsia"/>
          <w:sz w:val="28"/>
          <w:szCs w:val="28"/>
        </w:rPr>
        <w:t>应对结构整体进行分析</w:t>
      </w:r>
      <w:r w:rsidR="004D0CB8">
        <w:rPr>
          <w:rFonts w:ascii="Times New Roman" w:eastAsia="宋体" w:hAnsi="Times New Roman" w:hint="eastAsia"/>
          <w:sz w:val="28"/>
          <w:szCs w:val="28"/>
        </w:rPr>
        <w:t>，</w:t>
      </w:r>
      <w:r w:rsidRPr="00BC6758">
        <w:rPr>
          <w:rFonts w:ascii="Times New Roman" w:eastAsia="宋体" w:hAnsi="Times New Roman" w:hint="eastAsia"/>
          <w:sz w:val="28"/>
          <w:szCs w:val="28"/>
        </w:rPr>
        <w:t>并采用合理的计算模型。</w:t>
      </w:r>
    </w:p>
    <w:p w14:paraId="64D38C97" w14:textId="77777777" w:rsidR="0023517B" w:rsidRDefault="00BC6758" w:rsidP="00BC6758">
      <w:pPr>
        <w:pStyle w:val="a8"/>
        <w:numPr>
          <w:ilvl w:val="2"/>
          <w:numId w:val="1"/>
        </w:numPr>
        <w:spacing w:line="500" w:lineRule="exact"/>
        <w:ind w:left="0" w:firstLineChars="0" w:firstLine="0"/>
        <w:rPr>
          <w:rFonts w:ascii="Times New Roman" w:eastAsia="宋体" w:hAnsi="Times New Roman"/>
          <w:sz w:val="28"/>
          <w:szCs w:val="28"/>
        </w:rPr>
      </w:pPr>
      <w:r w:rsidRPr="00BC6758">
        <w:rPr>
          <w:rFonts w:ascii="Times New Roman" w:eastAsia="宋体" w:hAnsi="Times New Roman" w:hint="eastAsia"/>
          <w:sz w:val="28"/>
          <w:szCs w:val="28"/>
        </w:rPr>
        <w:t>罕遇地震作用下的弹塑性时程分析宜符合下列规定</w:t>
      </w:r>
      <w:r w:rsidR="0023517B">
        <w:rPr>
          <w:rFonts w:ascii="Times New Roman" w:eastAsia="宋体" w:hAnsi="Times New Roman" w:hint="eastAsia"/>
          <w:sz w:val="28"/>
          <w:szCs w:val="28"/>
        </w:rPr>
        <w:t>：</w:t>
      </w:r>
    </w:p>
    <w:p w14:paraId="4D161024" w14:textId="71335037" w:rsidR="005053A9" w:rsidRPr="005053A9" w:rsidRDefault="00BC6758" w:rsidP="005053A9">
      <w:pPr>
        <w:pStyle w:val="a8"/>
        <w:spacing w:line="500" w:lineRule="exact"/>
        <w:ind w:firstLine="560"/>
        <w:rPr>
          <w:rFonts w:ascii="Times New Roman" w:eastAsia="宋体" w:hAnsi="Times New Roman"/>
          <w:sz w:val="28"/>
          <w:szCs w:val="28"/>
        </w:rPr>
      </w:pPr>
      <w:r w:rsidRPr="00BC6758">
        <w:rPr>
          <w:rFonts w:ascii="Times New Roman" w:eastAsia="宋体" w:hAnsi="Times New Roman" w:hint="eastAsia"/>
          <w:sz w:val="28"/>
          <w:szCs w:val="28"/>
        </w:rPr>
        <w:t>1</w:t>
      </w:r>
      <w:r w:rsidR="005053A9" w:rsidRPr="005053A9">
        <w:rPr>
          <w:rFonts w:ascii="Times New Roman" w:eastAsia="宋体" w:hAnsi="Times New Roman" w:hint="eastAsia"/>
          <w:sz w:val="28"/>
          <w:szCs w:val="28"/>
        </w:rPr>
        <w:t>应按建筑场地类别和设计地震分组选用不少于两组实际地震波和一组人工模拟地震波的加速度时程曲线；采用三组加速度时程曲线时，可取每条时程曲线计算所得最大弹塑性层间位移角中的最大值作为罕遇地震时该结构的层间弹塑性位移角；采用七组加速度时程曲线时，可取每条时程曲线计算所得最大弹塑性层间位移角之和的平均值作为罕遇地震时该结构的层间弹塑性位移角。</w:t>
      </w:r>
    </w:p>
    <w:p w14:paraId="0AE5F672" w14:textId="654E83B9" w:rsidR="0023517B" w:rsidRDefault="005053A9" w:rsidP="005053A9">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00FC0C17" w:rsidRPr="00FC0C17">
        <w:rPr>
          <w:rFonts w:ascii="Times New Roman" w:eastAsia="宋体" w:hAnsi="Times New Roman" w:hint="eastAsia"/>
          <w:sz w:val="28"/>
          <w:szCs w:val="28"/>
        </w:rPr>
        <w:t>地震加速度时程的峰值应按现行国家标准《建筑抗震设计规范</w:t>
      </w:r>
      <w:r w:rsidR="00FC0C17" w:rsidRPr="00FC0C17">
        <w:rPr>
          <w:rFonts w:ascii="Times New Roman" w:eastAsia="宋体" w:hAnsi="Times New Roman" w:hint="eastAsia"/>
          <w:sz w:val="28"/>
          <w:szCs w:val="28"/>
        </w:rPr>
        <w:t>GB50011</w:t>
      </w:r>
      <w:r w:rsidR="00FC0C17" w:rsidRPr="00FC0C17">
        <w:rPr>
          <w:rFonts w:ascii="Times New Roman" w:eastAsia="宋体" w:hAnsi="Times New Roman" w:hint="eastAsia"/>
          <w:sz w:val="28"/>
          <w:szCs w:val="28"/>
        </w:rPr>
        <w:t>的规定采用</w:t>
      </w:r>
      <w:r w:rsidR="00FC0C17">
        <w:rPr>
          <w:rFonts w:ascii="Times New Roman" w:eastAsia="宋体" w:hAnsi="Times New Roman" w:hint="eastAsia"/>
          <w:sz w:val="28"/>
          <w:szCs w:val="28"/>
        </w:rPr>
        <w:t>，</w:t>
      </w:r>
      <w:r w:rsidR="00BC6758" w:rsidRPr="00BC6758">
        <w:rPr>
          <w:rFonts w:ascii="Times New Roman" w:eastAsia="宋体" w:hAnsi="Times New Roman" w:hint="eastAsia"/>
          <w:sz w:val="28"/>
          <w:szCs w:val="28"/>
        </w:rPr>
        <w:t>地震加速度时程的持续时间不宜少于</w:t>
      </w:r>
      <w:r w:rsidR="00BC6758" w:rsidRPr="00BC6758">
        <w:rPr>
          <w:rFonts w:ascii="Times New Roman" w:eastAsia="宋体" w:hAnsi="Times New Roman" w:hint="eastAsia"/>
          <w:sz w:val="28"/>
          <w:szCs w:val="28"/>
        </w:rPr>
        <w:t>20s</w:t>
      </w:r>
      <w:r w:rsidR="00D7579B">
        <w:rPr>
          <w:rFonts w:ascii="Times New Roman" w:eastAsia="宋体" w:hAnsi="Times New Roman" w:hint="eastAsia"/>
          <w:sz w:val="28"/>
          <w:szCs w:val="28"/>
        </w:rPr>
        <w:t>；</w:t>
      </w:r>
      <w:r w:rsidR="00BC6758" w:rsidRPr="00BC6758">
        <w:rPr>
          <w:rFonts w:ascii="Times New Roman" w:eastAsia="宋体" w:hAnsi="Times New Roman" w:hint="eastAsia"/>
          <w:sz w:val="28"/>
          <w:szCs w:val="28"/>
        </w:rPr>
        <w:t>时程分析的积分步长不宜大于</w:t>
      </w:r>
      <w:r w:rsidR="00BC6758" w:rsidRPr="00BC6758">
        <w:rPr>
          <w:rFonts w:ascii="Times New Roman" w:eastAsia="宋体" w:hAnsi="Times New Roman" w:hint="eastAsia"/>
          <w:sz w:val="28"/>
          <w:szCs w:val="28"/>
        </w:rPr>
        <w:t>0.02s</w:t>
      </w:r>
      <w:r w:rsidR="00D7579B">
        <w:rPr>
          <w:rFonts w:ascii="Times New Roman" w:eastAsia="宋体" w:hAnsi="Times New Roman" w:hint="eastAsia"/>
          <w:sz w:val="28"/>
          <w:szCs w:val="28"/>
        </w:rPr>
        <w:t>，</w:t>
      </w:r>
      <w:r w:rsidR="00BC6758" w:rsidRPr="00BC6758">
        <w:rPr>
          <w:rFonts w:ascii="Times New Roman" w:eastAsia="宋体" w:hAnsi="Times New Roman" w:hint="eastAsia"/>
          <w:sz w:val="28"/>
          <w:szCs w:val="28"/>
        </w:rPr>
        <w:t>且不宜大于结构基本周期的</w:t>
      </w:r>
      <w:r w:rsidR="00BC6758" w:rsidRPr="00BC6758">
        <w:rPr>
          <w:rFonts w:ascii="Times New Roman" w:eastAsia="宋体" w:hAnsi="Times New Roman" w:hint="eastAsia"/>
          <w:sz w:val="28"/>
          <w:szCs w:val="28"/>
        </w:rPr>
        <w:t>1/10</w:t>
      </w:r>
      <w:r w:rsidR="00D7579B">
        <w:rPr>
          <w:rFonts w:ascii="Times New Roman" w:eastAsia="宋体" w:hAnsi="Times New Roman" w:hint="eastAsia"/>
          <w:sz w:val="28"/>
          <w:szCs w:val="28"/>
        </w:rPr>
        <w:t>；</w:t>
      </w:r>
    </w:p>
    <w:p w14:paraId="42D0C87D" w14:textId="6F0425CD" w:rsidR="0023517B" w:rsidRDefault="005053A9" w:rsidP="0023517B">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4</w:t>
      </w:r>
      <w:r w:rsidR="00BC6758" w:rsidRPr="00BC6758">
        <w:rPr>
          <w:rFonts w:ascii="Times New Roman" w:eastAsia="宋体" w:hAnsi="Times New Roman" w:hint="eastAsia"/>
          <w:sz w:val="28"/>
          <w:szCs w:val="28"/>
        </w:rPr>
        <w:t>阻尼比宜采用</w:t>
      </w:r>
      <w:r w:rsidR="00BC6758" w:rsidRPr="00BC6758">
        <w:rPr>
          <w:rFonts w:ascii="Times New Roman" w:eastAsia="宋体" w:hAnsi="Times New Roman" w:hint="eastAsia"/>
          <w:sz w:val="28"/>
          <w:szCs w:val="28"/>
        </w:rPr>
        <w:t>0.05</w:t>
      </w:r>
      <w:r w:rsidR="00D7579B">
        <w:rPr>
          <w:rFonts w:ascii="Times New Roman" w:eastAsia="宋体" w:hAnsi="Times New Roman" w:hint="eastAsia"/>
          <w:sz w:val="28"/>
          <w:szCs w:val="28"/>
        </w:rPr>
        <w:t>；</w:t>
      </w:r>
    </w:p>
    <w:p w14:paraId="3B1092B0" w14:textId="2AAA006E" w:rsidR="00187D69" w:rsidRDefault="005053A9" w:rsidP="0023517B">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5</w:t>
      </w:r>
      <w:r w:rsidR="00BC6758" w:rsidRPr="00BC6758">
        <w:rPr>
          <w:rFonts w:ascii="Times New Roman" w:eastAsia="宋体" w:hAnsi="Times New Roman" w:hint="eastAsia"/>
          <w:sz w:val="28"/>
          <w:szCs w:val="28"/>
        </w:rPr>
        <w:t>应同时作用重力荷载代表值</w:t>
      </w:r>
      <w:r w:rsidR="00EE4453">
        <w:rPr>
          <w:rFonts w:ascii="Times New Roman" w:eastAsia="宋体" w:hAnsi="Times New Roman" w:hint="eastAsia"/>
          <w:sz w:val="28"/>
          <w:szCs w:val="28"/>
        </w:rPr>
        <w:t>，</w:t>
      </w:r>
      <w:r w:rsidR="00BC6758" w:rsidRPr="00BC6758">
        <w:rPr>
          <w:rFonts w:ascii="Times New Roman" w:eastAsia="宋体" w:hAnsi="Times New Roman" w:hint="eastAsia"/>
          <w:sz w:val="28"/>
          <w:szCs w:val="28"/>
        </w:rPr>
        <w:t>其荷载分项系数可取为</w:t>
      </w:r>
      <w:r w:rsidR="00BC6758" w:rsidRPr="00BC6758">
        <w:rPr>
          <w:rFonts w:ascii="Times New Roman" w:eastAsia="宋体" w:hAnsi="Times New Roman" w:hint="eastAsia"/>
          <w:sz w:val="28"/>
          <w:szCs w:val="28"/>
        </w:rPr>
        <w:t>1.0</w:t>
      </w:r>
      <w:r w:rsidR="00EE4453">
        <w:rPr>
          <w:rFonts w:ascii="Times New Roman" w:eastAsia="宋体" w:hAnsi="Times New Roman" w:hint="eastAsia"/>
          <w:sz w:val="28"/>
          <w:szCs w:val="28"/>
        </w:rPr>
        <w:t>，</w:t>
      </w:r>
      <w:r w:rsidR="00BC6758" w:rsidRPr="00BC6758">
        <w:rPr>
          <w:rFonts w:ascii="Times New Roman" w:eastAsia="宋体" w:hAnsi="Times New Roman" w:hint="eastAsia"/>
          <w:sz w:val="28"/>
          <w:szCs w:val="28"/>
        </w:rPr>
        <w:t>重力荷载代表值应按现行国家标准《建筑抗震设计规范》</w:t>
      </w:r>
      <w:r w:rsidR="00BC6758" w:rsidRPr="00BC6758">
        <w:rPr>
          <w:rFonts w:ascii="Times New Roman" w:eastAsia="宋体" w:hAnsi="Times New Roman" w:hint="eastAsia"/>
          <w:sz w:val="28"/>
          <w:szCs w:val="28"/>
        </w:rPr>
        <w:t>GB50011</w:t>
      </w:r>
      <w:r w:rsidR="00BC6758" w:rsidRPr="00BC6758">
        <w:rPr>
          <w:rFonts w:ascii="Times New Roman" w:eastAsia="宋体" w:hAnsi="Times New Roman" w:hint="eastAsia"/>
          <w:sz w:val="28"/>
          <w:szCs w:val="28"/>
        </w:rPr>
        <w:t>的规定计算</w:t>
      </w:r>
      <w:r w:rsidR="0023517B">
        <w:rPr>
          <w:rFonts w:ascii="Times New Roman" w:eastAsia="宋体" w:hAnsi="Times New Roman" w:hint="eastAsia"/>
          <w:sz w:val="28"/>
          <w:szCs w:val="28"/>
        </w:rPr>
        <w:t>；</w:t>
      </w:r>
    </w:p>
    <w:p w14:paraId="60A171C6" w14:textId="21CB7B92" w:rsidR="0023517B" w:rsidRDefault="005053A9" w:rsidP="00EE4453">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lastRenderedPageBreak/>
        <w:t>6</w:t>
      </w:r>
      <w:r w:rsidR="00EE4453" w:rsidRPr="00EE4453">
        <w:rPr>
          <w:rFonts w:ascii="Times New Roman" w:eastAsia="宋体" w:hAnsi="Times New Roman" w:hint="eastAsia"/>
          <w:sz w:val="28"/>
          <w:szCs w:val="28"/>
        </w:rPr>
        <w:t>钢筋、钢材和混凝土的本构关系及加载、卸载应力路径可根据《混凝土结构设计规范》</w:t>
      </w:r>
      <w:r w:rsidR="00EE4453" w:rsidRPr="00EE4453">
        <w:rPr>
          <w:rFonts w:ascii="Times New Roman" w:eastAsia="宋体" w:hAnsi="Times New Roman" w:hint="eastAsia"/>
          <w:sz w:val="28"/>
          <w:szCs w:val="28"/>
        </w:rPr>
        <w:t xml:space="preserve"> GB 50010</w:t>
      </w:r>
      <w:r w:rsidR="00EE4453" w:rsidRPr="00EE4453">
        <w:rPr>
          <w:rFonts w:ascii="Times New Roman" w:eastAsia="宋体" w:hAnsi="Times New Roman" w:hint="eastAsia"/>
          <w:sz w:val="28"/>
          <w:szCs w:val="28"/>
        </w:rPr>
        <w:t>附录</w:t>
      </w:r>
      <w:r w:rsidR="00EE4453" w:rsidRPr="00EE4453">
        <w:rPr>
          <w:rFonts w:ascii="Times New Roman" w:eastAsia="宋体" w:hAnsi="Times New Roman" w:hint="eastAsia"/>
          <w:sz w:val="28"/>
          <w:szCs w:val="28"/>
        </w:rPr>
        <w:t>C</w:t>
      </w:r>
      <w:r w:rsidR="00EE4453" w:rsidRPr="00EE4453">
        <w:rPr>
          <w:rFonts w:ascii="Times New Roman" w:eastAsia="宋体" w:hAnsi="Times New Roman" w:hint="eastAsia"/>
          <w:sz w:val="28"/>
          <w:szCs w:val="28"/>
        </w:rPr>
        <w:t>确定或采用行业内认可的其它模型。</w:t>
      </w:r>
    </w:p>
    <w:p w14:paraId="566278A2" w14:textId="77777777" w:rsidR="009A64B0" w:rsidRPr="00D172DC" w:rsidRDefault="005F6E9B" w:rsidP="009A64B0">
      <w:pPr>
        <w:pStyle w:val="a8"/>
        <w:numPr>
          <w:ilvl w:val="0"/>
          <w:numId w:val="1"/>
        </w:numPr>
        <w:spacing w:line="960" w:lineRule="auto"/>
        <w:ind w:left="756" w:hangingChars="270" w:hanging="756"/>
        <w:jc w:val="center"/>
        <w:outlineLvl w:val="0"/>
        <w:rPr>
          <w:rFonts w:ascii="Times New Roman" w:eastAsia="宋体" w:hAnsi="Times New Roman"/>
          <w:b/>
          <w:sz w:val="44"/>
          <w:szCs w:val="44"/>
        </w:rPr>
      </w:pPr>
      <w:r>
        <w:rPr>
          <w:rFonts w:ascii="Times New Roman" w:eastAsia="宋体" w:hAnsi="Times New Roman"/>
          <w:sz w:val="28"/>
          <w:szCs w:val="28"/>
        </w:rPr>
        <w:br w:type="page"/>
      </w:r>
      <w:bookmarkStart w:id="38" w:name="_Toc59037360"/>
      <w:r w:rsidR="009A64B0">
        <w:rPr>
          <w:rFonts w:ascii="Times New Roman" w:eastAsia="宋体" w:hAnsi="Times New Roman" w:hint="eastAsia"/>
          <w:b/>
          <w:sz w:val="44"/>
          <w:szCs w:val="44"/>
        </w:rPr>
        <w:lastRenderedPageBreak/>
        <w:t>框架结构设计</w:t>
      </w:r>
      <w:bookmarkEnd w:id="38"/>
    </w:p>
    <w:p w14:paraId="1ABABE9D" w14:textId="77777777" w:rsidR="009A64B0" w:rsidRPr="00031AA9"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39" w:name="_Toc59037361"/>
      <w:r w:rsidRPr="00B135AB">
        <w:rPr>
          <w:rFonts w:ascii="Times New Roman" w:eastAsia="宋体" w:hAnsi="Times New Roman" w:hint="eastAsia"/>
          <w:sz w:val="32"/>
          <w:szCs w:val="32"/>
        </w:rPr>
        <w:t>一般规定</w:t>
      </w:r>
      <w:bookmarkEnd w:id="39"/>
    </w:p>
    <w:p w14:paraId="092F45C2"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12BF5">
        <w:rPr>
          <w:rFonts w:ascii="Times New Roman" w:eastAsia="宋体" w:hAnsi="Times New Roman" w:hint="eastAsia"/>
          <w:sz w:val="28"/>
          <w:szCs w:val="28"/>
        </w:rPr>
        <w:t>框架结构应设计成双向梁柱抗侧力体系。主体结构除个别部位外</w:t>
      </w:r>
      <w:r>
        <w:rPr>
          <w:rFonts w:ascii="Times New Roman" w:eastAsia="宋体" w:hAnsi="Times New Roman" w:hint="eastAsia"/>
          <w:sz w:val="28"/>
          <w:szCs w:val="28"/>
        </w:rPr>
        <w:t>，</w:t>
      </w:r>
      <w:r w:rsidRPr="00312BF5">
        <w:rPr>
          <w:rFonts w:ascii="Times New Roman" w:eastAsia="宋体" w:hAnsi="Times New Roman" w:hint="eastAsia"/>
          <w:sz w:val="28"/>
          <w:szCs w:val="28"/>
        </w:rPr>
        <w:t>不应采用铰接。</w:t>
      </w:r>
    </w:p>
    <w:p w14:paraId="7593EA35"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甲、乙类建筑和高层的丙类建筑不应采用单跨框架，多层的丙类建筑不宜采用单跨框架</w:t>
      </w:r>
      <w:r w:rsidRPr="00312BF5">
        <w:rPr>
          <w:rFonts w:ascii="Times New Roman" w:eastAsia="宋体" w:hAnsi="Times New Roman" w:hint="eastAsia"/>
          <w:sz w:val="28"/>
          <w:szCs w:val="28"/>
        </w:rPr>
        <w:t>。</w:t>
      </w:r>
    </w:p>
    <w:p w14:paraId="468CDF13"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12BF5">
        <w:rPr>
          <w:rFonts w:ascii="Times New Roman" w:eastAsia="宋体" w:hAnsi="Times New Roman" w:hint="eastAsia"/>
          <w:sz w:val="28"/>
          <w:szCs w:val="28"/>
        </w:rPr>
        <w:t>框架结构的填充墙及隔墙宜选用轻质墙体。抗震设计时</w:t>
      </w:r>
      <w:r>
        <w:rPr>
          <w:rFonts w:ascii="Times New Roman" w:eastAsia="宋体" w:hAnsi="Times New Roman" w:hint="eastAsia"/>
          <w:sz w:val="28"/>
          <w:szCs w:val="28"/>
        </w:rPr>
        <w:t>，</w:t>
      </w:r>
      <w:r w:rsidRPr="00312BF5">
        <w:rPr>
          <w:rFonts w:ascii="Times New Roman" w:eastAsia="宋体" w:hAnsi="Times New Roman" w:hint="eastAsia"/>
          <w:sz w:val="28"/>
          <w:szCs w:val="28"/>
        </w:rPr>
        <w:t>框架结构如采用砌体填充墙</w:t>
      </w:r>
      <w:r>
        <w:rPr>
          <w:rFonts w:ascii="Times New Roman" w:eastAsia="宋体" w:hAnsi="Times New Roman" w:hint="eastAsia"/>
          <w:sz w:val="28"/>
          <w:szCs w:val="28"/>
        </w:rPr>
        <w:t>，</w:t>
      </w:r>
      <w:r w:rsidRPr="00312BF5">
        <w:rPr>
          <w:rFonts w:ascii="Times New Roman" w:eastAsia="宋体" w:hAnsi="Times New Roman" w:hint="eastAsia"/>
          <w:sz w:val="28"/>
          <w:szCs w:val="28"/>
        </w:rPr>
        <w:t>其布置应符合下列规定</w:t>
      </w:r>
      <w:r>
        <w:rPr>
          <w:rFonts w:ascii="Times New Roman" w:eastAsia="宋体" w:hAnsi="Times New Roman" w:hint="eastAsia"/>
          <w:sz w:val="28"/>
          <w:szCs w:val="28"/>
        </w:rPr>
        <w:t>：</w:t>
      </w:r>
    </w:p>
    <w:p w14:paraId="2556C46E" w14:textId="77777777" w:rsidR="009A64B0" w:rsidRPr="000303BA" w:rsidRDefault="009A64B0" w:rsidP="009A64B0">
      <w:pPr>
        <w:pStyle w:val="a8"/>
        <w:spacing w:line="500" w:lineRule="exact"/>
        <w:ind w:firstLine="560"/>
        <w:rPr>
          <w:rFonts w:ascii="Times New Roman" w:eastAsia="宋体" w:hAnsi="Times New Roman"/>
          <w:sz w:val="28"/>
          <w:szCs w:val="28"/>
        </w:rPr>
      </w:pPr>
      <w:r w:rsidRPr="00312BF5">
        <w:rPr>
          <w:rFonts w:ascii="Times New Roman" w:eastAsia="宋体" w:hAnsi="Times New Roman" w:hint="eastAsia"/>
          <w:sz w:val="28"/>
          <w:szCs w:val="28"/>
        </w:rPr>
        <w:t>1</w:t>
      </w:r>
      <w:r w:rsidRPr="00312BF5">
        <w:rPr>
          <w:rFonts w:ascii="Times New Roman" w:eastAsia="宋体" w:hAnsi="Times New Roman" w:hint="eastAsia"/>
          <w:sz w:val="28"/>
          <w:szCs w:val="28"/>
        </w:rPr>
        <w:t>避免形成上、下层刚度变化过大。</w:t>
      </w:r>
      <w:r w:rsidRPr="000303BA">
        <w:rPr>
          <w:rFonts w:ascii="Times New Roman" w:eastAsia="宋体" w:hAnsi="Times New Roman"/>
          <w:sz w:val="28"/>
          <w:szCs w:val="28"/>
        </w:rPr>
        <w:t xml:space="preserve"> </w:t>
      </w:r>
    </w:p>
    <w:p w14:paraId="0CBA725A"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2</w:t>
      </w:r>
      <w:r w:rsidRPr="00312BF5">
        <w:rPr>
          <w:rFonts w:ascii="Times New Roman" w:eastAsia="宋体" w:hAnsi="Times New Roman" w:hint="eastAsia"/>
          <w:sz w:val="28"/>
          <w:szCs w:val="28"/>
        </w:rPr>
        <w:t>减少因抗侧刚度偏心而造成的结构扭转。</w:t>
      </w:r>
    </w:p>
    <w:p w14:paraId="67C1979F"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Pr="000303BA">
        <w:rPr>
          <w:rFonts w:ascii="Times New Roman" w:eastAsia="宋体" w:hAnsi="Times New Roman" w:hint="eastAsia"/>
          <w:sz w:val="28"/>
          <w:szCs w:val="28"/>
        </w:rPr>
        <w:t>砌体填充墙及隔墙应具有自身稳定性</w:t>
      </w:r>
      <w:r>
        <w:rPr>
          <w:rFonts w:ascii="Times New Roman" w:eastAsia="宋体" w:hAnsi="Times New Roman" w:hint="eastAsia"/>
          <w:sz w:val="28"/>
          <w:szCs w:val="28"/>
        </w:rPr>
        <w:t>。</w:t>
      </w:r>
    </w:p>
    <w:p w14:paraId="08E2A00F" w14:textId="03EA766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超过</w:t>
      </w:r>
      <w:r>
        <w:rPr>
          <w:rFonts w:ascii="Times New Roman" w:eastAsia="宋体" w:hAnsi="Times New Roman" w:hint="eastAsia"/>
          <w:sz w:val="28"/>
          <w:szCs w:val="28"/>
        </w:rPr>
        <w:t>5</w:t>
      </w:r>
      <w:r>
        <w:rPr>
          <w:rFonts w:ascii="Times New Roman" w:eastAsia="宋体" w:hAnsi="Times New Roman"/>
          <w:sz w:val="28"/>
          <w:szCs w:val="28"/>
        </w:rPr>
        <w:t>0m</w:t>
      </w:r>
      <w:r>
        <w:rPr>
          <w:rFonts w:ascii="Times New Roman" w:eastAsia="宋体" w:hAnsi="Times New Roman" w:hint="eastAsia"/>
          <w:sz w:val="28"/>
          <w:szCs w:val="28"/>
        </w:rPr>
        <w:t>的混合框架结构房屋应设置地下室。其基础埋置深度，当采用天然地基时不宜小于房屋总高度的</w:t>
      </w:r>
      <w:r>
        <w:rPr>
          <w:rFonts w:ascii="Times New Roman" w:eastAsia="宋体" w:hAnsi="Times New Roman" w:hint="eastAsia"/>
          <w:sz w:val="28"/>
          <w:szCs w:val="28"/>
        </w:rPr>
        <w:t>1</w:t>
      </w:r>
      <w:r>
        <w:rPr>
          <w:rFonts w:ascii="Times New Roman" w:eastAsia="宋体" w:hAnsi="Times New Roman"/>
          <w:sz w:val="28"/>
          <w:szCs w:val="28"/>
        </w:rPr>
        <w:t>/15</w:t>
      </w:r>
      <w:r>
        <w:rPr>
          <w:rFonts w:ascii="Times New Roman" w:eastAsia="宋体" w:hAnsi="Times New Roman" w:hint="eastAsia"/>
          <w:sz w:val="28"/>
          <w:szCs w:val="28"/>
        </w:rPr>
        <w:t>；当采用桩基时</w:t>
      </w:r>
      <w:r w:rsidR="00796A84">
        <w:rPr>
          <w:rFonts w:ascii="Times New Roman" w:eastAsia="宋体" w:hAnsi="Times New Roman" w:hint="eastAsia"/>
          <w:sz w:val="28"/>
          <w:szCs w:val="28"/>
        </w:rPr>
        <w:t>，</w:t>
      </w:r>
      <w:r>
        <w:rPr>
          <w:rFonts w:ascii="Times New Roman" w:eastAsia="宋体" w:hAnsi="Times New Roman" w:hint="eastAsia"/>
          <w:sz w:val="28"/>
          <w:szCs w:val="28"/>
        </w:rPr>
        <w:t>桩承台埋深不宜小于房屋总高度的</w:t>
      </w:r>
      <w:r>
        <w:rPr>
          <w:rFonts w:ascii="Times New Roman" w:eastAsia="宋体" w:hAnsi="Times New Roman" w:hint="eastAsia"/>
          <w:sz w:val="28"/>
          <w:szCs w:val="28"/>
        </w:rPr>
        <w:t>1</w:t>
      </w:r>
      <w:r>
        <w:rPr>
          <w:rFonts w:ascii="Times New Roman" w:eastAsia="宋体" w:hAnsi="Times New Roman"/>
          <w:sz w:val="28"/>
          <w:szCs w:val="28"/>
        </w:rPr>
        <w:t>/20</w:t>
      </w:r>
      <w:r>
        <w:rPr>
          <w:rFonts w:ascii="Times New Roman" w:eastAsia="宋体" w:hAnsi="Times New Roman" w:hint="eastAsia"/>
          <w:sz w:val="28"/>
          <w:szCs w:val="28"/>
        </w:rPr>
        <w:t>。</w:t>
      </w:r>
    </w:p>
    <w:p w14:paraId="79230523" w14:textId="77777777" w:rsidR="009A64B0" w:rsidRPr="00365BB6"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65BB6">
        <w:rPr>
          <w:rFonts w:ascii="Times New Roman" w:eastAsia="宋体" w:hAnsi="Times New Roman" w:hint="eastAsia"/>
          <w:sz w:val="28"/>
          <w:szCs w:val="28"/>
        </w:rPr>
        <w:t>本章规定适用于装配式钢</w:t>
      </w:r>
      <w:r w:rsidRPr="00365BB6">
        <w:rPr>
          <w:rFonts w:ascii="Times New Roman" w:eastAsia="宋体" w:hAnsi="Times New Roman" w:hint="eastAsia"/>
          <w:sz w:val="28"/>
          <w:szCs w:val="28"/>
        </w:rPr>
        <w:t>-</w:t>
      </w:r>
      <w:r w:rsidRPr="00365BB6">
        <w:rPr>
          <w:rFonts w:ascii="Times New Roman" w:eastAsia="宋体" w:hAnsi="Times New Roman" w:hint="eastAsia"/>
          <w:sz w:val="28"/>
          <w:szCs w:val="28"/>
        </w:rPr>
        <w:t>混凝土混合结构中的钢构件、混凝土构件及钢</w:t>
      </w:r>
      <w:r w:rsidRPr="00365BB6">
        <w:rPr>
          <w:rFonts w:ascii="Times New Roman" w:eastAsia="宋体" w:hAnsi="Times New Roman" w:hint="eastAsia"/>
          <w:sz w:val="28"/>
          <w:szCs w:val="28"/>
        </w:rPr>
        <w:t>-</w:t>
      </w:r>
      <w:r w:rsidRPr="00365BB6">
        <w:rPr>
          <w:rFonts w:ascii="Times New Roman" w:eastAsia="宋体" w:hAnsi="Times New Roman" w:hint="eastAsia"/>
          <w:sz w:val="28"/>
          <w:szCs w:val="28"/>
        </w:rPr>
        <w:t>混凝土组合构件；除满足本规程规定外，尚应符合国家现行标准《钢结构设计规范》</w:t>
      </w:r>
      <w:r w:rsidRPr="00365BB6">
        <w:rPr>
          <w:rFonts w:ascii="Times New Roman" w:eastAsia="宋体" w:hAnsi="Times New Roman" w:hint="eastAsia"/>
          <w:sz w:val="28"/>
          <w:szCs w:val="28"/>
        </w:rPr>
        <w:t>GB</w:t>
      </w:r>
      <w:r>
        <w:rPr>
          <w:rFonts w:ascii="Times New Roman" w:eastAsia="宋体" w:hAnsi="Times New Roman"/>
          <w:sz w:val="28"/>
          <w:szCs w:val="28"/>
        </w:rPr>
        <w:t xml:space="preserve"> </w:t>
      </w:r>
      <w:r w:rsidRPr="00365BB6">
        <w:rPr>
          <w:rFonts w:ascii="Times New Roman" w:eastAsia="宋体" w:hAnsi="Times New Roman" w:hint="eastAsia"/>
          <w:sz w:val="28"/>
          <w:szCs w:val="28"/>
        </w:rPr>
        <w:t>50017</w:t>
      </w:r>
      <w:r w:rsidRPr="00365BB6">
        <w:rPr>
          <w:rFonts w:ascii="Times New Roman" w:eastAsia="宋体" w:hAnsi="Times New Roman" w:hint="eastAsia"/>
          <w:sz w:val="28"/>
          <w:szCs w:val="28"/>
        </w:rPr>
        <w:t>、《混凝土结构设计规范》</w:t>
      </w:r>
      <w:r w:rsidRPr="00365BB6">
        <w:rPr>
          <w:rFonts w:ascii="Times New Roman" w:eastAsia="宋体" w:hAnsi="Times New Roman" w:hint="eastAsia"/>
          <w:sz w:val="28"/>
          <w:szCs w:val="28"/>
        </w:rPr>
        <w:t>GB50010</w:t>
      </w:r>
      <w:r w:rsidRPr="00365BB6">
        <w:rPr>
          <w:rFonts w:ascii="Times New Roman" w:eastAsia="宋体" w:hAnsi="Times New Roman" w:hint="eastAsia"/>
          <w:sz w:val="28"/>
          <w:szCs w:val="28"/>
        </w:rPr>
        <w:t>、</w:t>
      </w:r>
      <w:r>
        <w:rPr>
          <w:rFonts w:ascii="Times New Roman" w:eastAsia="宋体" w:hAnsi="Times New Roman" w:hint="eastAsia"/>
          <w:sz w:val="28"/>
          <w:szCs w:val="28"/>
        </w:rPr>
        <w:t>《高层建筑混凝土结构技术规程》</w:t>
      </w:r>
      <w:r>
        <w:rPr>
          <w:rFonts w:ascii="Times New Roman" w:eastAsia="宋体" w:hAnsi="Times New Roman" w:hint="eastAsia"/>
          <w:sz w:val="28"/>
          <w:szCs w:val="28"/>
        </w:rPr>
        <w:t>J</w:t>
      </w:r>
      <w:r>
        <w:rPr>
          <w:rFonts w:ascii="Times New Roman" w:eastAsia="宋体" w:hAnsi="Times New Roman"/>
          <w:sz w:val="28"/>
          <w:szCs w:val="28"/>
        </w:rPr>
        <w:t>GJ 3</w:t>
      </w:r>
      <w:r>
        <w:rPr>
          <w:rFonts w:ascii="Times New Roman" w:eastAsia="宋体" w:hAnsi="Times New Roman" w:hint="eastAsia"/>
          <w:sz w:val="28"/>
          <w:szCs w:val="28"/>
        </w:rPr>
        <w:t>、</w:t>
      </w:r>
      <w:r w:rsidRPr="00365BB6">
        <w:rPr>
          <w:rFonts w:ascii="Times New Roman" w:eastAsia="宋体" w:hAnsi="Times New Roman" w:hint="eastAsia"/>
          <w:sz w:val="28"/>
          <w:szCs w:val="28"/>
        </w:rPr>
        <w:t>《高层民用建筑钢结构技术规程》</w:t>
      </w:r>
      <w:r w:rsidRPr="00365BB6">
        <w:rPr>
          <w:rFonts w:ascii="Times New Roman" w:eastAsia="宋体" w:hAnsi="Times New Roman" w:hint="eastAsia"/>
          <w:sz w:val="28"/>
          <w:szCs w:val="28"/>
        </w:rPr>
        <w:t>JGJ</w:t>
      </w:r>
      <w:r>
        <w:rPr>
          <w:rFonts w:ascii="Times New Roman" w:eastAsia="宋体" w:hAnsi="Times New Roman"/>
          <w:sz w:val="28"/>
          <w:szCs w:val="28"/>
        </w:rPr>
        <w:t xml:space="preserve"> </w:t>
      </w:r>
      <w:r w:rsidRPr="00365BB6">
        <w:rPr>
          <w:rFonts w:ascii="Times New Roman" w:eastAsia="宋体" w:hAnsi="Times New Roman" w:hint="eastAsia"/>
          <w:sz w:val="28"/>
          <w:szCs w:val="28"/>
        </w:rPr>
        <w:t>99</w:t>
      </w:r>
      <w:r w:rsidRPr="00365BB6">
        <w:rPr>
          <w:rFonts w:ascii="Times New Roman" w:eastAsia="宋体" w:hAnsi="Times New Roman" w:hint="eastAsia"/>
          <w:sz w:val="28"/>
          <w:szCs w:val="28"/>
        </w:rPr>
        <w:t>、《型钢混凝土组合结构技术规程》</w:t>
      </w:r>
      <w:r w:rsidRPr="00365BB6">
        <w:rPr>
          <w:rFonts w:ascii="Times New Roman" w:eastAsia="宋体" w:hAnsi="Times New Roman" w:hint="eastAsia"/>
          <w:sz w:val="28"/>
          <w:szCs w:val="28"/>
        </w:rPr>
        <w:t>JGJ</w:t>
      </w:r>
      <w:r>
        <w:rPr>
          <w:rFonts w:ascii="Times New Roman" w:eastAsia="宋体" w:hAnsi="Times New Roman"/>
          <w:sz w:val="28"/>
          <w:szCs w:val="28"/>
        </w:rPr>
        <w:t xml:space="preserve"> </w:t>
      </w:r>
      <w:r w:rsidRPr="00365BB6">
        <w:rPr>
          <w:rFonts w:ascii="Times New Roman" w:eastAsia="宋体" w:hAnsi="Times New Roman" w:hint="eastAsia"/>
          <w:sz w:val="28"/>
          <w:szCs w:val="28"/>
        </w:rPr>
        <w:t>138</w:t>
      </w:r>
      <w:r w:rsidRPr="00365BB6">
        <w:rPr>
          <w:rFonts w:ascii="Times New Roman" w:eastAsia="宋体" w:hAnsi="Times New Roman" w:hint="eastAsia"/>
          <w:sz w:val="28"/>
          <w:szCs w:val="28"/>
        </w:rPr>
        <w:t>的有关规定</w:t>
      </w:r>
      <w:r>
        <w:rPr>
          <w:rFonts w:ascii="Times New Roman" w:eastAsia="宋体" w:hAnsi="Times New Roman" w:hint="eastAsia"/>
          <w:sz w:val="28"/>
          <w:szCs w:val="28"/>
        </w:rPr>
        <w:t>。</w:t>
      </w:r>
    </w:p>
    <w:p w14:paraId="4F88F791" w14:textId="77777777" w:rsidR="009A64B0" w:rsidRPr="00365BB6"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65BB6">
        <w:rPr>
          <w:rFonts w:ascii="Times New Roman" w:eastAsia="宋体" w:hAnsi="Times New Roman" w:hint="eastAsia"/>
          <w:sz w:val="28"/>
          <w:szCs w:val="28"/>
        </w:rPr>
        <w:t>装配式钢</w:t>
      </w:r>
      <w:r w:rsidRPr="00365BB6">
        <w:rPr>
          <w:rFonts w:ascii="Times New Roman" w:eastAsia="宋体" w:hAnsi="Times New Roman" w:hint="eastAsia"/>
          <w:sz w:val="28"/>
          <w:szCs w:val="28"/>
        </w:rPr>
        <w:t>-</w:t>
      </w:r>
      <w:r w:rsidRPr="00365BB6">
        <w:rPr>
          <w:rFonts w:ascii="Times New Roman" w:eastAsia="宋体" w:hAnsi="Times New Roman" w:hint="eastAsia"/>
          <w:sz w:val="28"/>
          <w:szCs w:val="28"/>
        </w:rPr>
        <w:t>混凝土混合结构中各类构件设计，应按承载能力极限状态和正常使用极限状态进行设计。</w:t>
      </w:r>
    </w:p>
    <w:p w14:paraId="548E4639" w14:textId="77777777" w:rsidR="009A64B0" w:rsidRPr="00D24765"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D24765">
        <w:rPr>
          <w:rFonts w:ascii="Times New Roman" w:eastAsia="宋体" w:hAnsi="Times New Roman" w:hint="eastAsia"/>
          <w:sz w:val="28"/>
          <w:szCs w:val="28"/>
        </w:rPr>
        <w:t>除本规程有规定外，钢构件的强度和稳定性计算，应按现行国家标准《钢结构设计标准》</w:t>
      </w:r>
      <w:r w:rsidRPr="00D24765">
        <w:rPr>
          <w:rFonts w:ascii="Times New Roman" w:eastAsia="宋体" w:hAnsi="Times New Roman" w:hint="eastAsia"/>
          <w:sz w:val="28"/>
          <w:szCs w:val="28"/>
        </w:rPr>
        <w:t>GB 50017</w:t>
      </w:r>
      <w:r w:rsidRPr="00D24765">
        <w:rPr>
          <w:rFonts w:ascii="Times New Roman" w:eastAsia="宋体" w:hAnsi="Times New Roman" w:hint="eastAsia"/>
          <w:sz w:val="28"/>
          <w:szCs w:val="28"/>
        </w:rPr>
        <w:t>的有关规定执行；钢管混凝土柱的设计及构造要求，应按现行行业标准</w:t>
      </w:r>
      <w:r w:rsidRPr="00D24765">
        <w:rPr>
          <w:rFonts w:ascii="Times New Roman" w:eastAsia="宋体" w:hAnsi="Times New Roman"/>
          <w:sz w:val="28"/>
          <w:szCs w:val="28"/>
        </w:rPr>
        <w:t>《</w:t>
      </w:r>
      <w:r w:rsidRPr="00D24765">
        <w:rPr>
          <w:rFonts w:ascii="Times New Roman" w:eastAsia="宋体" w:hAnsi="Times New Roman" w:hint="eastAsia"/>
          <w:sz w:val="28"/>
          <w:szCs w:val="28"/>
        </w:rPr>
        <w:t>钢管混凝土技术规范</w:t>
      </w:r>
      <w:r w:rsidRPr="00D24765">
        <w:rPr>
          <w:rFonts w:ascii="Times New Roman" w:eastAsia="宋体" w:hAnsi="Times New Roman"/>
          <w:sz w:val="28"/>
          <w:szCs w:val="28"/>
        </w:rPr>
        <w:t>》</w:t>
      </w:r>
      <w:r w:rsidRPr="00D24765">
        <w:rPr>
          <w:rFonts w:ascii="Times New Roman" w:eastAsia="宋体" w:hAnsi="Times New Roman"/>
          <w:sz w:val="28"/>
          <w:szCs w:val="28"/>
        </w:rPr>
        <w:t>GB 50936</w:t>
      </w:r>
      <w:r w:rsidRPr="00D24765">
        <w:rPr>
          <w:rFonts w:ascii="Times New Roman" w:eastAsia="宋体" w:hAnsi="Times New Roman" w:hint="eastAsia"/>
          <w:sz w:val="28"/>
          <w:szCs w:val="28"/>
        </w:rPr>
        <w:t>的有关规定执行；钢筋混凝土构件应按现行国家标准《混凝土结构设计规范》</w:t>
      </w:r>
      <w:r w:rsidRPr="00D24765">
        <w:rPr>
          <w:rFonts w:ascii="Times New Roman" w:eastAsia="宋体" w:hAnsi="Times New Roman" w:hint="eastAsia"/>
          <w:sz w:val="28"/>
          <w:szCs w:val="28"/>
        </w:rPr>
        <w:t>GB 50010</w:t>
      </w:r>
      <w:r w:rsidRPr="00D24765">
        <w:rPr>
          <w:rFonts w:ascii="Times New Roman" w:eastAsia="宋体" w:hAnsi="Times New Roman" w:hint="eastAsia"/>
          <w:sz w:val="28"/>
          <w:szCs w:val="28"/>
        </w:rPr>
        <w:t>的有关规定执行。</w:t>
      </w:r>
    </w:p>
    <w:p w14:paraId="7128DCA9"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D24765">
        <w:rPr>
          <w:rFonts w:ascii="Times New Roman" w:eastAsia="宋体" w:hAnsi="Times New Roman" w:hint="eastAsia"/>
          <w:sz w:val="28"/>
          <w:szCs w:val="28"/>
        </w:rPr>
        <w:lastRenderedPageBreak/>
        <w:t>对需要控制变形的构件，应进行变形验算；对舒适性有要求的楼盖结构，应进行竖向自振频率验算。</w:t>
      </w:r>
    </w:p>
    <w:p w14:paraId="47A62512" w14:textId="3CFBFD7A" w:rsidR="009A64B0" w:rsidRPr="00D9665B"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A94051">
        <w:rPr>
          <w:rFonts w:ascii="Times New Roman" w:eastAsia="宋体" w:hAnsi="Times New Roman" w:hint="eastAsia"/>
          <w:sz w:val="28"/>
          <w:szCs w:val="28"/>
        </w:rPr>
        <w:t>在设计钢</w:t>
      </w:r>
      <w:r w:rsidRPr="00A94051">
        <w:rPr>
          <w:rFonts w:ascii="Times New Roman" w:eastAsia="宋体" w:hAnsi="Times New Roman" w:hint="eastAsia"/>
          <w:sz w:val="28"/>
          <w:szCs w:val="28"/>
        </w:rPr>
        <w:t>-</w:t>
      </w:r>
      <w:r w:rsidRPr="00A94051">
        <w:rPr>
          <w:rFonts w:ascii="Times New Roman" w:eastAsia="宋体" w:hAnsi="Times New Roman" w:hint="eastAsia"/>
          <w:sz w:val="28"/>
          <w:szCs w:val="28"/>
        </w:rPr>
        <w:t>混凝土组合构件时，应采取</w:t>
      </w:r>
      <w:r w:rsidR="009812F8">
        <w:rPr>
          <w:rFonts w:ascii="Times New Roman" w:eastAsia="宋体" w:hAnsi="Times New Roman" w:hint="eastAsia"/>
          <w:sz w:val="28"/>
          <w:szCs w:val="28"/>
        </w:rPr>
        <w:t>可靠的</w:t>
      </w:r>
      <w:r w:rsidRPr="00A94051">
        <w:rPr>
          <w:rFonts w:ascii="Times New Roman" w:eastAsia="宋体" w:hAnsi="Times New Roman" w:hint="eastAsia"/>
          <w:sz w:val="28"/>
          <w:szCs w:val="28"/>
        </w:rPr>
        <w:t>措施保证钢与混凝土间的共同工作</w:t>
      </w:r>
      <w:r>
        <w:rPr>
          <w:rFonts w:ascii="Times New Roman" w:eastAsia="宋体" w:hAnsi="Times New Roman" w:hint="eastAsia"/>
          <w:sz w:val="28"/>
          <w:szCs w:val="28"/>
        </w:rPr>
        <w:t>。</w:t>
      </w:r>
    </w:p>
    <w:p w14:paraId="4BE9101C" w14:textId="77777777"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40" w:name="_Toc59037362"/>
      <w:r w:rsidRPr="00943389">
        <w:rPr>
          <w:rFonts w:ascii="Times New Roman" w:eastAsia="宋体" w:hAnsi="Times New Roman" w:hint="eastAsia"/>
          <w:sz w:val="32"/>
          <w:szCs w:val="32"/>
        </w:rPr>
        <w:t>钢构件</w:t>
      </w:r>
      <w:bookmarkEnd w:id="40"/>
    </w:p>
    <w:p w14:paraId="471BE394"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943389">
        <w:rPr>
          <w:rFonts w:ascii="Times New Roman" w:eastAsia="宋体" w:hAnsi="Times New Roman" w:hint="eastAsia"/>
          <w:sz w:val="28"/>
          <w:szCs w:val="28"/>
        </w:rPr>
        <w:t>钢梁和钢柱的强度和稳定性计算</w:t>
      </w:r>
      <w:r>
        <w:rPr>
          <w:rFonts w:ascii="Times New Roman" w:eastAsia="宋体" w:hAnsi="Times New Roman" w:hint="eastAsia"/>
          <w:sz w:val="28"/>
          <w:szCs w:val="28"/>
        </w:rPr>
        <w:t>，</w:t>
      </w:r>
      <w:r w:rsidRPr="00943389">
        <w:rPr>
          <w:rFonts w:ascii="Times New Roman" w:eastAsia="宋体" w:hAnsi="Times New Roman" w:hint="eastAsia"/>
          <w:sz w:val="28"/>
          <w:szCs w:val="28"/>
        </w:rPr>
        <w:t>应按现行国家标准《钢结构设计</w:t>
      </w:r>
      <w:r>
        <w:rPr>
          <w:rFonts w:ascii="Times New Roman" w:eastAsia="宋体" w:hAnsi="Times New Roman" w:hint="eastAsia"/>
          <w:sz w:val="28"/>
          <w:szCs w:val="28"/>
        </w:rPr>
        <w:t>标准》</w:t>
      </w:r>
      <w:r w:rsidRPr="00943389">
        <w:rPr>
          <w:rFonts w:ascii="Times New Roman" w:eastAsia="宋体" w:hAnsi="Times New Roman" w:hint="eastAsia"/>
          <w:sz w:val="28"/>
          <w:szCs w:val="28"/>
        </w:rPr>
        <w:t>GB50017</w:t>
      </w:r>
      <w:r w:rsidRPr="00943389">
        <w:rPr>
          <w:rFonts w:ascii="Times New Roman" w:eastAsia="宋体" w:hAnsi="Times New Roman" w:hint="eastAsia"/>
          <w:sz w:val="28"/>
          <w:szCs w:val="28"/>
        </w:rPr>
        <w:t>的有关规定执行。非抗震设计时结构效应应考虑重要性系数</w:t>
      </w:r>
      <w:r>
        <w:rPr>
          <w:rFonts w:ascii="Times New Roman" w:eastAsia="宋体" w:hAnsi="Times New Roman" w:hint="eastAsia"/>
          <w:sz w:val="28"/>
          <w:szCs w:val="28"/>
        </w:rPr>
        <w:t>，</w:t>
      </w:r>
      <w:r w:rsidRPr="00943389">
        <w:rPr>
          <w:rFonts w:ascii="Times New Roman" w:eastAsia="宋体" w:hAnsi="Times New Roman" w:hint="eastAsia"/>
          <w:sz w:val="28"/>
          <w:szCs w:val="28"/>
        </w:rPr>
        <w:t>或将钢材的强度设计值除以重要性系数。抗震设计时</w:t>
      </w:r>
      <w:r>
        <w:rPr>
          <w:rFonts w:ascii="Times New Roman" w:eastAsia="宋体" w:hAnsi="Times New Roman" w:hint="eastAsia"/>
          <w:sz w:val="28"/>
          <w:szCs w:val="28"/>
        </w:rPr>
        <w:t>，</w:t>
      </w:r>
      <w:r w:rsidRPr="00943389">
        <w:rPr>
          <w:rFonts w:ascii="Times New Roman" w:eastAsia="宋体" w:hAnsi="Times New Roman" w:hint="eastAsia"/>
          <w:sz w:val="28"/>
          <w:szCs w:val="28"/>
        </w:rPr>
        <w:t>钢材的强度设计值应除以构件承载力抗震调整系数</w:t>
      </w:r>
      <w:r>
        <w:rPr>
          <w:rFonts w:ascii="Times New Roman" w:eastAsia="宋体" w:hAnsi="Times New Roman" w:hint="eastAsia"/>
          <w:sz w:val="28"/>
          <w:szCs w:val="28"/>
        </w:rPr>
        <w:t>γ</w:t>
      </w:r>
      <w:r w:rsidRPr="00943389">
        <w:rPr>
          <w:rFonts w:ascii="Times New Roman" w:eastAsia="宋体" w:hAnsi="Times New Roman" w:hint="eastAsia"/>
          <w:sz w:val="28"/>
          <w:szCs w:val="28"/>
          <w:vertAlign w:val="subscript"/>
        </w:rPr>
        <w:t>R</w:t>
      </w:r>
      <w:r w:rsidRPr="00943389">
        <w:rPr>
          <w:rFonts w:ascii="Times New Roman" w:eastAsia="宋体" w:hAnsi="Times New Roman"/>
          <w:sz w:val="28"/>
          <w:szCs w:val="28"/>
          <w:vertAlign w:val="subscript"/>
        </w:rPr>
        <w:t>E</w:t>
      </w:r>
      <w:r>
        <w:rPr>
          <w:rFonts w:ascii="Times New Roman" w:eastAsia="宋体" w:hAnsi="Times New Roman" w:hint="eastAsia"/>
          <w:sz w:val="28"/>
          <w:szCs w:val="28"/>
        </w:rPr>
        <w:t>，</w:t>
      </w:r>
      <w:r w:rsidRPr="00943389">
        <w:rPr>
          <w:rFonts w:ascii="Times New Roman" w:eastAsia="宋体" w:hAnsi="Times New Roman" w:hint="eastAsia"/>
          <w:sz w:val="28"/>
          <w:szCs w:val="28"/>
        </w:rPr>
        <w:t>取截面塑性发展系数</w:t>
      </w:r>
      <w:r>
        <w:rPr>
          <w:rFonts w:ascii="Times New Roman" w:eastAsia="宋体" w:hAnsi="Times New Roman" w:hint="eastAsia"/>
          <w:sz w:val="28"/>
          <w:szCs w:val="28"/>
        </w:rPr>
        <w:t>γ</w:t>
      </w:r>
      <w:r w:rsidRPr="00943389">
        <w:rPr>
          <w:rFonts w:ascii="Times New Roman" w:eastAsia="宋体" w:hAnsi="Times New Roman" w:hint="eastAsia"/>
          <w:sz w:val="28"/>
          <w:szCs w:val="28"/>
          <w:vertAlign w:val="subscript"/>
        </w:rPr>
        <w:t>x</w:t>
      </w:r>
      <w:r w:rsidRPr="00943389">
        <w:rPr>
          <w:rFonts w:ascii="Times New Roman" w:eastAsia="宋体" w:hAnsi="Times New Roman" w:hint="eastAsia"/>
          <w:sz w:val="28"/>
          <w:szCs w:val="28"/>
        </w:rPr>
        <w:t>=</w:t>
      </w:r>
      <w:r>
        <w:rPr>
          <w:rFonts w:ascii="Times New Roman" w:eastAsia="宋体" w:hAnsi="Times New Roman" w:hint="eastAsia"/>
          <w:sz w:val="28"/>
          <w:szCs w:val="28"/>
        </w:rPr>
        <w:t>γ</w:t>
      </w:r>
      <w:r w:rsidRPr="00943389">
        <w:rPr>
          <w:rFonts w:ascii="Times New Roman" w:eastAsia="宋体" w:hAnsi="Times New Roman" w:hint="eastAsia"/>
          <w:sz w:val="28"/>
          <w:szCs w:val="28"/>
          <w:vertAlign w:val="subscript"/>
        </w:rPr>
        <w:t>y</w:t>
      </w:r>
      <w:r w:rsidRPr="00943389">
        <w:rPr>
          <w:rFonts w:ascii="Times New Roman" w:eastAsia="宋体" w:hAnsi="Times New Roman" w:hint="eastAsia"/>
          <w:sz w:val="28"/>
          <w:szCs w:val="28"/>
        </w:rPr>
        <w:t>=1</w:t>
      </w:r>
      <w:r>
        <w:rPr>
          <w:rFonts w:ascii="Times New Roman" w:eastAsia="宋体" w:hAnsi="Times New Roman"/>
          <w:sz w:val="28"/>
          <w:szCs w:val="28"/>
        </w:rPr>
        <w:t>.</w:t>
      </w:r>
      <w:r w:rsidRPr="00943389">
        <w:rPr>
          <w:rFonts w:ascii="Times New Roman" w:eastAsia="宋体" w:hAnsi="Times New Roman" w:hint="eastAsia"/>
          <w:sz w:val="28"/>
          <w:szCs w:val="28"/>
        </w:rPr>
        <w:t>0</w:t>
      </w:r>
      <w:r w:rsidRPr="00943389">
        <w:rPr>
          <w:rFonts w:ascii="Times New Roman" w:eastAsia="宋体" w:hAnsi="Times New Roman" w:hint="eastAsia"/>
          <w:sz w:val="28"/>
          <w:szCs w:val="28"/>
        </w:rPr>
        <w:t>。</w:t>
      </w:r>
    </w:p>
    <w:p w14:paraId="13F683B4"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C70EE1">
        <w:rPr>
          <w:rFonts w:ascii="Times New Roman" w:eastAsia="宋体" w:hAnsi="Times New Roman" w:hint="eastAsia"/>
          <w:sz w:val="28"/>
          <w:szCs w:val="28"/>
        </w:rPr>
        <w:t>框架柱的长细比</w:t>
      </w:r>
      <w:r>
        <w:rPr>
          <w:rFonts w:ascii="Times New Roman" w:eastAsia="宋体" w:hAnsi="Times New Roman" w:hint="eastAsia"/>
          <w:sz w:val="28"/>
          <w:szCs w:val="28"/>
        </w:rPr>
        <w:t>，</w:t>
      </w:r>
      <w:r w:rsidRPr="00C70EE1">
        <w:rPr>
          <w:rFonts w:ascii="Times New Roman" w:eastAsia="宋体" w:hAnsi="Times New Roman" w:hint="eastAsia"/>
          <w:sz w:val="28"/>
          <w:szCs w:val="28"/>
        </w:rPr>
        <w:t>一级不应大于</w:t>
      </w:r>
      <w:r w:rsidRPr="00C70EE1">
        <w:rPr>
          <w:rFonts w:ascii="Times New Roman" w:eastAsia="宋体" w:hAnsi="Times New Roman" w:hint="eastAsia"/>
          <w:sz w:val="28"/>
          <w:szCs w:val="28"/>
        </w:rPr>
        <w:t>60</w:t>
      </w:r>
      <w:r>
        <w:rPr>
          <w:rFonts w:ascii="宋体" w:eastAsia="宋体" w:hAnsi="宋体" w:hint="eastAsia"/>
          <w:sz w:val="28"/>
          <w:szCs w:val="28"/>
        </w:rPr>
        <w:t>ε</w:t>
      </w:r>
      <w:r w:rsidRPr="00A03904">
        <w:rPr>
          <w:rFonts w:ascii="宋体" w:eastAsia="宋体" w:hAnsi="宋体" w:hint="eastAsia"/>
          <w:sz w:val="28"/>
          <w:szCs w:val="28"/>
          <w:vertAlign w:val="subscript"/>
        </w:rPr>
        <w:t>k</w:t>
      </w:r>
      <w:r>
        <w:rPr>
          <w:rFonts w:ascii="Times New Roman" w:eastAsia="宋体" w:hAnsi="Times New Roman" w:hint="eastAsia"/>
          <w:sz w:val="28"/>
          <w:szCs w:val="28"/>
        </w:rPr>
        <w:t>，</w:t>
      </w:r>
      <w:r w:rsidRPr="00C70EE1">
        <w:rPr>
          <w:rFonts w:ascii="Times New Roman" w:eastAsia="宋体" w:hAnsi="Times New Roman" w:hint="eastAsia"/>
          <w:sz w:val="28"/>
          <w:szCs w:val="28"/>
        </w:rPr>
        <w:t>二级不应</w:t>
      </w:r>
      <w:r w:rsidRPr="00A03904">
        <w:rPr>
          <w:rFonts w:ascii="Times New Roman" w:eastAsia="宋体" w:hAnsi="Times New Roman" w:hint="eastAsia"/>
          <w:sz w:val="28"/>
          <w:szCs w:val="28"/>
        </w:rPr>
        <w:t>大于</w:t>
      </w:r>
      <w:r w:rsidRPr="00A03904">
        <w:rPr>
          <w:rFonts w:ascii="Times New Roman" w:eastAsia="宋体" w:hAnsi="Times New Roman" w:hint="eastAsia"/>
          <w:sz w:val="28"/>
          <w:szCs w:val="28"/>
        </w:rPr>
        <w:t>80</w:t>
      </w:r>
      <w:r>
        <w:rPr>
          <w:rFonts w:ascii="宋体" w:eastAsia="宋体" w:hAnsi="宋体" w:hint="eastAsia"/>
          <w:sz w:val="28"/>
          <w:szCs w:val="28"/>
        </w:rPr>
        <w:t>ε</w:t>
      </w:r>
      <w:r w:rsidRPr="00A03904">
        <w:rPr>
          <w:rFonts w:ascii="宋体" w:eastAsia="宋体" w:hAnsi="宋体" w:hint="eastAsia"/>
          <w:sz w:val="28"/>
          <w:szCs w:val="28"/>
          <w:vertAlign w:val="subscript"/>
        </w:rPr>
        <w:t>k</w:t>
      </w:r>
      <w:r>
        <w:rPr>
          <w:rFonts w:ascii="Times New Roman" w:eastAsia="宋体" w:hAnsi="Times New Roman" w:hint="eastAsia"/>
          <w:sz w:val="28"/>
          <w:szCs w:val="28"/>
        </w:rPr>
        <w:t>，</w:t>
      </w:r>
      <w:r w:rsidRPr="00A03904">
        <w:rPr>
          <w:rFonts w:ascii="Times New Roman" w:eastAsia="宋体" w:hAnsi="Times New Roman" w:hint="eastAsia"/>
          <w:sz w:val="28"/>
          <w:szCs w:val="28"/>
        </w:rPr>
        <w:t>三级不应大于</w:t>
      </w:r>
      <w:r w:rsidRPr="00A03904">
        <w:rPr>
          <w:rFonts w:ascii="Times New Roman" w:eastAsia="宋体" w:hAnsi="Times New Roman" w:hint="eastAsia"/>
          <w:sz w:val="28"/>
          <w:szCs w:val="28"/>
        </w:rPr>
        <w:t>100</w:t>
      </w:r>
      <w:r>
        <w:rPr>
          <w:rFonts w:ascii="宋体" w:eastAsia="宋体" w:hAnsi="宋体" w:hint="eastAsia"/>
          <w:sz w:val="28"/>
          <w:szCs w:val="28"/>
        </w:rPr>
        <w:t>ε</w:t>
      </w:r>
      <w:r w:rsidRPr="00A03904">
        <w:rPr>
          <w:rFonts w:ascii="宋体" w:eastAsia="宋体" w:hAnsi="宋体" w:hint="eastAsia"/>
          <w:sz w:val="28"/>
          <w:szCs w:val="28"/>
          <w:vertAlign w:val="subscript"/>
        </w:rPr>
        <w:t>k</w:t>
      </w:r>
      <w:r>
        <w:rPr>
          <w:rFonts w:ascii="Times New Roman" w:eastAsia="宋体" w:hAnsi="Times New Roman" w:hint="eastAsia"/>
          <w:sz w:val="28"/>
          <w:szCs w:val="28"/>
        </w:rPr>
        <w:t>，</w:t>
      </w:r>
      <w:r w:rsidRPr="00A03904">
        <w:rPr>
          <w:rFonts w:ascii="Times New Roman" w:eastAsia="宋体" w:hAnsi="Times New Roman" w:hint="eastAsia"/>
          <w:sz w:val="28"/>
          <w:szCs w:val="28"/>
        </w:rPr>
        <w:t>四级时不应大于</w:t>
      </w:r>
      <w:r w:rsidRPr="00A03904">
        <w:rPr>
          <w:rFonts w:ascii="Times New Roman" w:eastAsia="宋体" w:hAnsi="Times New Roman" w:hint="eastAsia"/>
          <w:sz w:val="28"/>
          <w:szCs w:val="28"/>
        </w:rPr>
        <w:t>120</w:t>
      </w:r>
      <w:r>
        <w:rPr>
          <w:rFonts w:ascii="宋体" w:eastAsia="宋体" w:hAnsi="宋体" w:hint="eastAsia"/>
          <w:sz w:val="28"/>
          <w:szCs w:val="28"/>
        </w:rPr>
        <w:t>ε</w:t>
      </w:r>
      <w:r w:rsidRPr="00A03904">
        <w:rPr>
          <w:rFonts w:ascii="宋体" w:eastAsia="宋体" w:hAnsi="宋体" w:hint="eastAsia"/>
          <w:sz w:val="28"/>
          <w:szCs w:val="28"/>
          <w:vertAlign w:val="subscript"/>
        </w:rPr>
        <w:t>k</w:t>
      </w:r>
      <w:r w:rsidRPr="00A03904">
        <w:rPr>
          <w:rFonts w:ascii="Times New Roman" w:eastAsia="宋体" w:hAnsi="Times New Roman" w:hint="eastAsia"/>
          <w:sz w:val="28"/>
          <w:szCs w:val="28"/>
        </w:rPr>
        <w:t>。</w:t>
      </w:r>
    </w:p>
    <w:p w14:paraId="7327492F"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A03904">
        <w:rPr>
          <w:rFonts w:ascii="Times New Roman" w:eastAsia="宋体" w:hAnsi="Times New Roman" w:hint="eastAsia"/>
          <w:sz w:val="28"/>
          <w:szCs w:val="28"/>
        </w:rPr>
        <w:t>框架梁、柱板件宽厚比，应符合表</w:t>
      </w:r>
      <w:r w:rsidRPr="00A03904">
        <w:rPr>
          <w:rFonts w:ascii="Times New Roman" w:eastAsia="宋体" w:hAnsi="Times New Roman" w:hint="eastAsia"/>
          <w:sz w:val="28"/>
          <w:szCs w:val="28"/>
        </w:rPr>
        <w:t xml:space="preserve"> </w:t>
      </w:r>
      <w:r>
        <w:rPr>
          <w:rFonts w:ascii="Times New Roman" w:eastAsia="宋体" w:hAnsi="Times New Roman"/>
          <w:sz w:val="28"/>
          <w:szCs w:val="28"/>
        </w:rPr>
        <w:t>7</w:t>
      </w:r>
      <w:r w:rsidRPr="00A03904">
        <w:rPr>
          <w:rFonts w:ascii="Times New Roman" w:eastAsia="宋体" w:hAnsi="Times New Roman" w:hint="eastAsia"/>
          <w:sz w:val="28"/>
          <w:szCs w:val="28"/>
        </w:rPr>
        <w:t>.</w:t>
      </w:r>
      <w:r>
        <w:rPr>
          <w:rFonts w:ascii="Times New Roman" w:eastAsia="宋体" w:hAnsi="Times New Roman"/>
          <w:sz w:val="28"/>
          <w:szCs w:val="28"/>
        </w:rPr>
        <w:t>2</w:t>
      </w:r>
      <w:r w:rsidRPr="00A03904">
        <w:rPr>
          <w:rFonts w:ascii="Times New Roman" w:eastAsia="宋体" w:hAnsi="Times New Roman" w:hint="eastAsia"/>
          <w:sz w:val="28"/>
          <w:szCs w:val="28"/>
        </w:rPr>
        <w:t>.</w:t>
      </w:r>
      <w:r>
        <w:rPr>
          <w:rFonts w:ascii="Times New Roman" w:eastAsia="宋体" w:hAnsi="Times New Roman"/>
          <w:sz w:val="28"/>
          <w:szCs w:val="28"/>
        </w:rPr>
        <w:t>3</w:t>
      </w:r>
      <w:r w:rsidRPr="00A03904">
        <w:rPr>
          <w:rFonts w:ascii="Times New Roman" w:eastAsia="宋体" w:hAnsi="Times New Roman" w:hint="eastAsia"/>
          <w:sz w:val="28"/>
          <w:szCs w:val="28"/>
        </w:rPr>
        <w:t xml:space="preserve"> </w:t>
      </w:r>
      <w:r w:rsidRPr="00A03904">
        <w:rPr>
          <w:rFonts w:ascii="Times New Roman" w:eastAsia="宋体" w:hAnsi="Times New Roman" w:hint="eastAsia"/>
          <w:sz w:val="28"/>
          <w:szCs w:val="28"/>
        </w:rPr>
        <w:t>的规定</w:t>
      </w:r>
      <w:r>
        <w:rPr>
          <w:rFonts w:ascii="Times New Roman" w:eastAsia="宋体" w:hAnsi="Times New Roman" w:hint="eastAsia"/>
          <w:sz w:val="28"/>
          <w:szCs w:val="28"/>
        </w:rPr>
        <w:t>：</w:t>
      </w:r>
    </w:p>
    <w:p w14:paraId="452F8423" w14:textId="77777777" w:rsidR="009A64B0" w:rsidRPr="00A03904"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6B7959">
        <w:rPr>
          <w:rFonts w:ascii="Times New Roman" w:eastAsia="宋体" w:hAnsi="Times New Roman"/>
          <w:noProof/>
          <w:sz w:val="28"/>
          <w:szCs w:val="28"/>
        </w:rPr>
        <w:drawing>
          <wp:anchor distT="0" distB="0" distL="114300" distR="114300" simplePos="0" relativeHeight="251669504" behindDoc="0" locked="0" layoutInCell="1" allowOverlap="1" wp14:anchorId="3968F89E" wp14:editId="0B168936">
            <wp:simplePos x="0" y="0"/>
            <wp:positionH relativeFrom="column">
              <wp:posOffset>285750</wp:posOffset>
            </wp:positionH>
            <wp:positionV relativeFrom="paragraph">
              <wp:posOffset>314325</wp:posOffset>
            </wp:positionV>
            <wp:extent cx="4523809" cy="3276190"/>
            <wp:effectExtent l="0" t="0" r="0" b="635"/>
            <wp:wrapTopAndBottom/>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523809" cy="3276190"/>
                    </a:xfrm>
                    <a:prstGeom prst="rect">
                      <a:avLst/>
                    </a:prstGeom>
                  </pic:spPr>
                </pic:pic>
              </a:graphicData>
            </a:graphic>
          </wp:anchor>
        </w:drawing>
      </w:r>
      <w:r>
        <w:rPr>
          <w:rFonts w:ascii="Times New Roman" w:eastAsia="宋体" w:hAnsi="Times New Roman" w:hint="eastAsia"/>
          <w:sz w:val="28"/>
          <w:szCs w:val="28"/>
        </w:rPr>
        <w:t>非抗侧力构件的板件宽厚比应按现行国家标准《钢结构设计标准》</w:t>
      </w:r>
      <w:r>
        <w:rPr>
          <w:rFonts w:ascii="Times New Roman" w:eastAsia="宋体" w:hAnsi="Times New Roman" w:hint="eastAsia"/>
          <w:sz w:val="28"/>
          <w:szCs w:val="28"/>
        </w:rPr>
        <w:t>G</w:t>
      </w:r>
      <w:r>
        <w:rPr>
          <w:rFonts w:ascii="Times New Roman" w:eastAsia="宋体" w:hAnsi="Times New Roman"/>
          <w:sz w:val="28"/>
          <w:szCs w:val="28"/>
        </w:rPr>
        <w:t>B 50017</w:t>
      </w:r>
      <w:r>
        <w:rPr>
          <w:rFonts w:ascii="Times New Roman" w:eastAsia="宋体" w:hAnsi="Times New Roman" w:hint="eastAsia"/>
          <w:sz w:val="28"/>
          <w:szCs w:val="28"/>
        </w:rPr>
        <w:t>的有关规定执行。</w:t>
      </w:r>
    </w:p>
    <w:p w14:paraId="4AED1A7D"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200E60">
        <w:rPr>
          <w:rFonts w:ascii="Times New Roman" w:eastAsia="宋体" w:hAnsi="Times New Roman" w:hint="eastAsia"/>
          <w:sz w:val="28"/>
          <w:szCs w:val="28"/>
        </w:rPr>
        <w:t>梁柱构件的侧向支承应符合下列要求</w:t>
      </w:r>
      <w:r>
        <w:rPr>
          <w:rFonts w:ascii="Times New Roman" w:eastAsia="宋体" w:hAnsi="Times New Roman" w:hint="eastAsia"/>
          <w:sz w:val="28"/>
          <w:szCs w:val="28"/>
        </w:rPr>
        <w:t>：</w:t>
      </w:r>
    </w:p>
    <w:p w14:paraId="051E1D35" w14:textId="137CA57B"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lastRenderedPageBreak/>
        <w:t>1</w:t>
      </w:r>
      <w:r w:rsidRPr="00200E60">
        <w:rPr>
          <w:rFonts w:ascii="Times New Roman" w:eastAsia="宋体" w:hAnsi="Times New Roman" w:hint="eastAsia"/>
          <w:sz w:val="28"/>
          <w:szCs w:val="28"/>
        </w:rPr>
        <w:t>梁柱构件受压翼缘应根据需要设置侧向支承</w:t>
      </w:r>
      <w:r w:rsidR="004969D2">
        <w:rPr>
          <w:rFonts w:ascii="Times New Roman" w:eastAsia="宋体" w:hAnsi="Times New Roman" w:hint="eastAsia"/>
          <w:sz w:val="28"/>
          <w:szCs w:val="28"/>
        </w:rPr>
        <w:t>；</w:t>
      </w:r>
    </w:p>
    <w:p w14:paraId="6F532E07" w14:textId="1324559E" w:rsidR="009A64B0" w:rsidRDefault="009A64B0" w:rsidP="009A64B0">
      <w:pPr>
        <w:pStyle w:val="a8"/>
        <w:spacing w:line="500" w:lineRule="exact"/>
        <w:ind w:firstLine="560"/>
        <w:rPr>
          <w:rFonts w:ascii="Times New Roman" w:eastAsia="宋体" w:hAnsi="Times New Roman"/>
          <w:sz w:val="28"/>
          <w:szCs w:val="28"/>
        </w:rPr>
      </w:pPr>
      <w:r w:rsidRPr="00200E60">
        <w:rPr>
          <w:rFonts w:ascii="Times New Roman" w:eastAsia="宋体" w:hAnsi="Times New Roman" w:hint="eastAsia"/>
          <w:sz w:val="28"/>
          <w:szCs w:val="28"/>
        </w:rPr>
        <w:t>2</w:t>
      </w:r>
      <w:r w:rsidRPr="00200E60">
        <w:rPr>
          <w:rFonts w:ascii="Times New Roman" w:eastAsia="宋体" w:hAnsi="Times New Roman" w:hint="eastAsia"/>
          <w:sz w:val="28"/>
          <w:szCs w:val="28"/>
        </w:rPr>
        <w:t>梁柱构件在出现塑性铰的截面</w:t>
      </w:r>
      <w:r>
        <w:rPr>
          <w:rFonts w:ascii="Times New Roman" w:eastAsia="宋体" w:hAnsi="Times New Roman" w:hint="eastAsia"/>
          <w:sz w:val="28"/>
          <w:szCs w:val="28"/>
        </w:rPr>
        <w:t>，</w:t>
      </w:r>
      <w:r w:rsidRPr="00200E60">
        <w:rPr>
          <w:rFonts w:ascii="Times New Roman" w:eastAsia="宋体" w:hAnsi="Times New Roman" w:hint="eastAsia"/>
          <w:sz w:val="28"/>
          <w:szCs w:val="28"/>
        </w:rPr>
        <w:t>上下翼缘均应设置侧向支承</w:t>
      </w:r>
      <w:r w:rsidR="004969D2">
        <w:rPr>
          <w:rFonts w:ascii="Times New Roman" w:eastAsia="宋体" w:hAnsi="Times New Roman" w:hint="eastAsia"/>
          <w:sz w:val="28"/>
          <w:szCs w:val="28"/>
        </w:rPr>
        <w:t>；</w:t>
      </w:r>
    </w:p>
    <w:p w14:paraId="6519B016" w14:textId="23ECD48A" w:rsidR="009A64B0" w:rsidRPr="003F3F94" w:rsidRDefault="009A64B0" w:rsidP="009A64B0">
      <w:pPr>
        <w:pStyle w:val="a8"/>
        <w:spacing w:line="500" w:lineRule="exact"/>
        <w:ind w:firstLine="560"/>
        <w:rPr>
          <w:rFonts w:ascii="Times New Roman" w:eastAsia="宋体" w:hAnsi="Times New Roman"/>
          <w:sz w:val="28"/>
          <w:szCs w:val="28"/>
        </w:rPr>
      </w:pPr>
      <w:r w:rsidRPr="00200E60">
        <w:rPr>
          <w:rFonts w:ascii="Times New Roman" w:eastAsia="宋体" w:hAnsi="Times New Roman" w:hint="eastAsia"/>
          <w:sz w:val="28"/>
          <w:szCs w:val="28"/>
        </w:rPr>
        <w:t>3</w:t>
      </w:r>
      <w:r w:rsidRPr="00200E60">
        <w:rPr>
          <w:rFonts w:ascii="Times New Roman" w:eastAsia="宋体" w:hAnsi="Times New Roman" w:hint="eastAsia"/>
          <w:sz w:val="28"/>
          <w:szCs w:val="28"/>
        </w:rPr>
        <w:t>相邻两侧向支承点间的构件长细比</w:t>
      </w:r>
      <w:r>
        <w:rPr>
          <w:rFonts w:ascii="Times New Roman" w:eastAsia="宋体" w:hAnsi="Times New Roman" w:hint="eastAsia"/>
          <w:sz w:val="28"/>
          <w:szCs w:val="28"/>
        </w:rPr>
        <w:t>，</w:t>
      </w:r>
      <w:r w:rsidRPr="00200E60">
        <w:rPr>
          <w:rFonts w:ascii="Times New Roman" w:eastAsia="宋体" w:hAnsi="Times New Roman" w:hint="eastAsia"/>
          <w:sz w:val="28"/>
          <w:szCs w:val="28"/>
        </w:rPr>
        <w:t>应符合现行国家标准《钢结构设计规范》</w:t>
      </w:r>
      <w:r w:rsidRPr="00200E60">
        <w:rPr>
          <w:rFonts w:ascii="Times New Roman" w:eastAsia="宋体" w:hAnsi="Times New Roman" w:hint="eastAsia"/>
          <w:sz w:val="28"/>
          <w:szCs w:val="28"/>
        </w:rPr>
        <w:t>GB50017</w:t>
      </w:r>
      <w:r w:rsidRPr="00200E60">
        <w:rPr>
          <w:rFonts w:ascii="Times New Roman" w:eastAsia="宋体" w:hAnsi="Times New Roman" w:hint="eastAsia"/>
          <w:sz w:val="28"/>
          <w:szCs w:val="28"/>
        </w:rPr>
        <w:t>的有关规定</w:t>
      </w:r>
      <w:r w:rsidR="004969D2">
        <w:rPr>
          <w:rFonts w:ascii="Times New Roman" w:eastAsia="宋体" w:hAnsi="Times New Roman" w:hint="eastAsia"/>
          <w:sz w:val="28"/>
          <w:szCs w:val="28"/>
        </w:rPr>
        <w:t>。</w:t>
      </w:r>
    </w:p>
    <w:p w14:paraId="25852B6A"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F3F94">
        <w:rPr>
          <w:rFonts w:ascii="Times New Roman" w:eastAsia="宋体" w:hAnsi="Times New Roman" w:hint="eastAsia"/>
          <w:sz w:val="28"/>
          <w:szCs w:val="28"/>
        </w:rPr>
        <w:t>钢柱稳定承载力计算时</w:t>
      </w:r>
      <w:r>
        <w:rPr>
          <w:rFonts w:ascii="Times New Roman" w:eastAsia="宋体" w:hAnsi="Times New Roman" w:hint="eastAsia"/>
          <w:sz w:val="28"/>
          <w:szCs w:val="28"/>
        </w:rPr>
        <w:t>，</w:t>
      </w:r>
      <w:r w:rsidRPr="003F3F94">
        <w:rPr>
          <w:rFonts w:ascii="Times New Roman" w:eastAsia="宋体" w:hAnsi="Times New Roman" w:hint="eastAsia"/>
          <w:sz w:val="28"/>
          <w:szCs w:val="28"/>
        </w:rPr>
        <w:t>其内力和计算长度应按下列方法确定</w:t>
      </w:r>
      <w:r w:rsidRPr="003F3F94">
        <w:rPr>
          <w:rFonts w:ascii="Times New Roman" w:eastAsia="宋体" w:hAnsi="Times New Roman" w:hint="eastAsia"/>
          <w:sz w:val="28"/>
          <w:szCs w:val="28"/>
        </w:rPr>
        <w:t>:</w:t>
      </w:r>
    </w:p>
    <w:p w14:paraId="00DF38CF" w14:textId="269946E5" w:rsidR="009A64B0" w:rsidRDefault="009A64B0" w:rsidP="009A64B0">
      <w:pPr>
        <w:pStyle w:val="a8"/>
        <w:spacing w:line="500" w:lineRule="exact"/>
        <w:ind w:firstLine="560"/>
        <w:rPr>
          <w:rFonts w:ascii="Times New Roman" w:eastAsia="宋体" w:hAnsi="Times New Roman"/>
          <w:sz w:val="28"/>
          <w:szCs w:val="28"/>
        </w:rPr>
      </w:pPr>
      <w:r w:rsidRPr="003F3F94">
        <w:rPr>
          <w:rFonts w:ascii="Times New Roman" w:eastAsia="宋体" w:hAnsi="Times New Roman" w:hint="eastAsia"/>
          <w:sz w:val="28"/>
          <w:szCs w:val="28"/>
        </w:rPr>
        <w:t>1</w:t>
      </w:r>
      <w:r w:rsidRPr="003F3F94">
        <w:rPr>
          <w:rFonts w:ascii="Times New Roman" w:eastAsia="宋体" w:hAnsi="Times New Roman" w:hint="eastAsia"/>
          <w:sz w:val="28"/>
          <w:szCs w:val="28"/>
        </w:rPr>
        <w:t>当重力荷载引起的楼层附加弯矩小于或等于楼层初始弯矩的</w:t>
      </w:r>
      <w:r w:rsidRPr="003F3F94">
        <w:rPr>
          <w:rFonts w:ascii="Times New Roman" w:eastAsia="宋体" w:hAnsi="Times New Roman" w:hint="eastAsia"/>
          <w:sz w:val="28"/>
          <w:szCs w:val="28"/>
        </w:rPr>
        <w:t>10%</w:t>
      </w:r>
      <w:r w:rsidRPr="003F3F94">
        <w:rPr>
          <w:rFonts w:ascii="Times New Roman" w:eastAsia="宋体" w:hAnsi="Times New Roman" w:hint="eastAsia"/>
          <w:sz w:val="28"/>
          <w:szCs w:val="28"/>
        </w:rPr>
        <w:t>时</w:t>
      </w:r>
      <w:r>
        <w:rPr>
          <w:rFonts w:ascii="Times New Roman" w:eastAsia="宋体" w:hAnsi="Times New Roman" w:hint="eastAsia"/>
          <w:sz w:val="28"/>
          <w:szCs w:val="28"/>
        </w:rPr>
        <w:t>，</w:t>
      </w:r>
      <w:r w:rsidRPr="003F3F94">
        <w:rPr>
          <w:rFonts w:ascii="Times New Roman" w:eastAsia="宋体" w:hAnsi="Times New Roman" w:hint="eastAsia"/>
          <w:sz w:val="28"/>
          <w:szCs w:val="28"/>
        </w:rPr>
        <w:t>其内力可采用一阶弹性分析计算</w:t>
      </w:r>
      <w:r>
        <w:rPr>
          <w:rFonts w:ascii="Times New Roman" w:eastAsia="宋体" w:hAnsi="Times New Roman" w:hint="eastAsia"/>
          <w:sz w:val="28"/>
          <w:szCs w:val="28"/>
        </w:rPr>
        <w:t>，</w:t>
      </w:r>
      <w:r w:rsidRPr="003F3F94">
        <w:rPr>
          <w:rFonts w:ascii="Times New Roman" w:eastAsia="宋体" w:hAnsi="Times New Roman" w:hint="eastAsia"/>
          <w:sz w:val="28"/>
          <w:szCs w:val="28"/>
        </w:rPr>
        <w:t>柱的计算长度系数按</w:t>
      </w:r>
      <w:r>
        <w:rPr>
          <w:rFonts w:ascii="Times New Roman" w:eastAsia="宋体" w:hAnsi="Times New Roman" w:hint="eastAsia"/>
          <w:sz w:val="28"/>
          <w:szCs w:val="28"/>
        </w:rPr>
        <w:t>《钢结构设计标准》</w:t>
      </w:r>
      <w:r>
        <w:rPr>
          <w:rFonts w:ascii="Times New Roman" w:eastAsia="宋体" w:hAnsi="Times New Roman" w:hint="eastAsia"/>
          <w:sz w:val="28"/>
          <w:szCs w:val="28"/>
        </w:rPr>
        <w:t>G</w:t>
      </w:r>
      <w:r>
        <w:rPr>
          <w:rFonts w:ascii="Times New Roman" w:eastAsia="宋体" w:hAnsi="Times New Roman"/>
          <w:sz w:val="28"/>
          <w:szCs w:val="28"/>
        </w:rPr>
        <w:t>B 50017</w:t>
      </w:r>
      <w:r>
        <w:rPr>
          <w:rFonts w:ascii="Times New Roman" w:eastAsia="宋体" w:hAnsi="Times New Roman" w:hint="eastAsia"/>
          <w:sz w:val="28"/>
          <w:szCs w:val="28"/>
        </w:rPr>
        <w:t>有关规定计算</w:t>
      </w:r>
      <w:r w:rsidR="004969D2">
        <w:rPr>
          <w:rFonts w:ascii="Times New Roman" w:eastAsia="宋体" w:hAnsi="Times New Roman" w:hint="eastAsia"/>
          <w:sz w:val="28"/>
          <w:szCs w:val="28"/>
        </w:rPr>
        <w:t>；</w:t>
      </w:r>
    </w:p>
    <w:p w14:paraId="3B3E4B29" w14:textId="154340B2" w:rsidR="009A64B0" w:rsidRPr="00796A84" w:rsidRDefault="009A64B0" w:rsidP="00796A84">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2</w:t>
      </w:r>
      <w:r w:rsidRPr="0082188B">
        <w:rPr>
          <w:rFonts w:ascii="Times New Roman" w:eastAsia="宋体" w:hAnsi="Times New Roman" w:hint="eastAsia"/>
          <w:sz w:val="28"/>
          <w:szCs w:val="28"/>
        </w:rPr>
        <w:t>当重力荷载引起的楼层附加弯矩大于楼层初始弯矩</w:t>
      </w:r>
      <w:r w:rsidRPr="0082188B">
        <w:rPr>
          <w:rFonts w:ascii="Times New Roman" w:eastAsia="宋体" w:hAnsi="Times New Roman" w:hint="eastAsia"/>
          <w:sz w:val="28"/>
          <w:szCs w:val="28"/>
        </w:rPr>
        <w:t>10%</w:t>
      </w:r>
      <w:r w:rsidRPr="0082188B">
        <w:rPr>
          <w:rFonts w:ascii="Times New Roman" w:eastAsia="宋体" w:hAnsi="Times New Roman" w:hint="eastAsia"/>
          <w:sz w:val="28"/>
          <w:szCs w:val="28"/>
        </w:rPr>
        <w:t>时</w:t>
      </w:r>
      <w:r>
        <w:rPr>
          <w:rFonts w:ascii="Times New Roman" w:eastAsia="宋体" w:hAnsi="Times New Roman" w:hint="eastAsia"/>
          <w:sz w:val="28"/>
          <w:szCs w:val="28"/>
        </w:rPr>
        <w:t>，</w:t>
      </w:r>
      <w:r w:rsidRPr="0082188B">
        <w:rPr>
          <w:rFonts w:ascii="Times New Roman" w:eastAsia="宋体" w:hAnsi="Times New Roman" w:hint="eastAsia"/>
          <w:sz w:val="28"/>
          <w:szCs w:val="28"/>
        </w:rPr>
        <w:t>其内力计算应采用考虑二阶效应的计算方法</w:t>
      </w:r>
      <w:r>
        <w:rPr>
          <w:rFonts w:ascii="Times New Roman" w:eastAsia="宋体" w:hAnsi="Times New Roman" w:hint="eastAsia"/>
          <w:sz w:val="28"/>
          <w:szCs w:val="28"/>
        </w:rPr>
        <w:t>，</w:t>
      </w:r>
      <w:r w:rsidRPr="0082188B">
        <w:rPr>
          <w:rFonts w:ascii="Times New Roman" w:eastAsia="宋体" w:hAnsi="Times New Roman" w:hint="eastAsia"/>
          <w:sz w:val="28"/>
          <w:szCs w:val="28"/>
        </w:rPr>
        <w:t>此时柱计算长度系数取</w:t>
      </w:r>
      <w:r w:rsidRPr="0082188B">
        <w:rPr>
          <w:rFonts w:ascii="Times New Roman" w:eastAsia="宋体" w:hAnsi="Times New Roman" w:hint="eastAsia"/>
          <w:sz w:val="28"/>
          <w:szCs w:val="28"/>
        </w:rPr>
        <w:t>1.0</w:t>
      </w:r>
      <w:r>
        <w:rPr>
          <w:rFonts w:ascii="Times New Roman" w:eastAsia="宋体" w:hAnsi="Times New Roman"/>
          <w:sz w:val="28"/>
          <w:szCs w:val="28"/>
        </w:rPr>
        <w:t>。</w:t>
      </w:r>
    </w:p>
    <w:p w14:paraId="5FD62A5D" w14:textId="77777777" w:rsidR="009A64B0" w:rsidRPr="007A2BF5"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41" w:name="_Toc59037363"/>
      <w:r w:rsidRPr="005F6E9B">
        <w:rPr>
          <w:rFonts w:ascii="Times New Roman" w:eastAsia="宋体" w:hAnsi="Times New Roman" w:hint="eastAsia"/>
          <w:sz w:val="32"/>
          <w:szCs w:val="32"/>
        </w:rPr>
        <w:t>钢</w:t>
      </w:r>
      <w:r w:rsidRPr="005F6E9B">
        <w:rPr>
          <w:rFonts w:ascii="Times New Roman" w:eastAsia="宋体" w:hAnsi="Times New Roman" w:hint="eastAsia"/>
          <w:sz w:val="32"/>
          <w:szCs w:val="32"/>
        </w:rPr>
        <w:t>-</w:t>
      </w:r>
      <w:r w:rsidRPr="005F6E9B">
        <w:rPr>
          <w:rFonts w:ascii="Times New Roman" w:eastAsia="宋体" w:hAnsi="Times New Roman" w:hint="eastAsia"/>
          <w:sz w:val="32"/>
          <w:szCs w:val="32"/>
        </w:rPr>
        <w:t>混凝土</w:t>
      </w:r>
      <w:r w:rsidRPr="005F6E9B">
        <w:rPr>
          <w:rFonts w:ascii="Times New Roman" w:eastAsia="宋体" w:hAnsi="Times New Roman"/>
          <w:sz w:val="32"/>
          <w:szCs w:val="32"/>
        </w:rPr>
        <w:t>组合梁</w:t>
      </w:r>
      <w:bookmarkEnd w:id="41"/>
    </w:p>
    <w:p w14:paraId="36241870"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7A2BF5">
        <w:rPr>
          <w:rFonts w:ascii="Times New Roman" w:eastAsia="宋体" w:hAnsi="Times New Roman"/>
          <w:sz w:val="28"/>
          <w:szCs w:val="28"/>
        </w:rPr>
        <w:t>钢</w:t>
      </w:r>
      <w:r w:rsidRPr="007A2BF5">
        <w:rPr>
          <w:rFonts w:ascii="Times New Roman" w:eastAsia="宋体" w:hAnsi="Times New Roman"/>
          <w:sz w:val="28"/>
          <w:szCs w:val="28"/>
        </w:rPr>
        <w:t>-</w:t>
      </w:r>
      <w:r w:rsidRPr="007A2BF5">
        <w:rPr>
          <w:rFonts w:ascii="Times New Roman" w:eastAsia="宋体" w:hAnsi="Times New Roman"/>
          <w:sz w:val="28"/>
          <w:szCs w:val="28"/>
        </w:rPr>
        <w:t>混凝土组合梁应符合现行国家标准《钢结构设计</w:t>
      </w:r>
      <w:r>
        <w:rPr>
          <w:rFonts w:ascii="Times New Roman" w:eastAsia="宋体" w:hAnsi="Times New Roman" w:hint="eastAsia"/>
          <w:sz w:val="28"/>
          <w:szCs w:val="28"/>
        </w:rPr>
        <w:t>标准</w:t>
      </w:r>
      <w:r w:rsidRPr="007A2BF5">
        <w:rPr>
          <w:rFonts w:ascii="Times New Roman" w:eastAsia="宋体" w:hAnsi="Times New Roman"/>
          <w:sz w:val="28"/>
          <w:szCs w:val="28"/>
        </w:rPr>
        <w:t>》</w:t>
      </w:r>
      <w:r w:rsidRPr="007A2BF5">
        <w:rPr>
          <w:rFonts w:ascii="Times New Roman" w:eastAsia="宋体" w:hAnsi="Times New Roman"/>
          <w:sz w:val="28"/>
          <w:szCs w:val="28"/>
        </w:rPr>
        <w:t xml:space="preserve">GB 50017 </w:t>
      </w:r>
      <w:r w:rsidRPr="007A2BF5">
        <w:rPr>
          <w:rFonts w:ascii="Times New Roman" w:eastAsia="宋体" w:hAnsi="Times New Roman"/>
          <w:sz w:val="28"/>
          <w:szCs w:val="28"/>
        </w:rPr>
        <w:t>的有关规定。组合梁的混凝土翼板可采用现浇混凝土板，也可采用钢筋混凝土叠合板</w:t>
      </w:r>
      <w:r>
        <w:rPr>
          <w:rFonts w:ascii="Times New Roman" w:eastAsia="宋体" w:hAnsi="Times New Roman" w:hint="eastAsia"/>
          <w:sz w:val="28"/>
          <w:szCs w:val="28"/>
        </w:rPr>
        <w:t>、预制预应力混凝土空心板、预应力双</w:t>
      </w:r>
      <w:r>
        <w:rPr>
          <w:rFonts w:ascii="Times New Roman" w:eastAsia="宋体" w:hAnsi="Times New Roman" w:hint="eastAsia"/>
          <w:sz w:val="28"/>
          <w:szCs w:val="28"/>
        </w:rPr>
        <w:t>T</w:t>
      </w:r>
      <w:r>
        <w:rPr>
          <w:rFonts w:ascii="Times New Roman" w:eastAsia="宋体" w:hAnsi="Times New Roman" w:hint="eastAsia"/>
          <w:sz w:val="28"/>
          <w:szCs w:val="28"/>
        </w:rPr>
        <w:t>板、钢筋桁架楼承板</w:t>
      </w:r>
      <w:r w:rsidRPr="007A2BF5">
        <w:rPr>
          <w:rFonts w:ascii="Times New Roman" w:eastAsia="宋体" w:hAnsi="Times New Roman"/>
          <w:sz w:val="28"/>
          <w:szCs w:val="28"/>
        </w:rPr>
        <w:t>或压型钢板混凝土组合板，其中混凝土板应按现行国家标准《混凝土结构设计规范》</w:t>
      </w:r>
      <w:r w:rsidRPr="007A2BF5">
        <w:rPr>
          <w:rFonts w:ascii="Times New Roman" w:eastAsia="宋体" w:hAnsi="Times New Roman"/>
          <w:sz w:val="28"/>
          <w:szCs w:val="28"/>
        </w:rPr>
        <w:t xml:space="preserve">GB 50010 </w:t>
      </w:r>
      <w:r w:rsidRPr="007A2BF5">
        <w:rPr>
          <w:rFonts w:ascii="Times New Roman" w:eastAsia="宋体" w:hAnsi="Times New Roman"/>
          <w:sz w:val="28"/>
          <w:szCs w:val="28"/>
        </w:rPr>
        <w:t>的有关规定设计</w:t>
      </w:r>
      <w:r>
        <w:rPr>
          <w:rFonts w:ascii="Times New Roman" w:eastAsia="宋体" w:hAnsi="Times New Roman" w:hint="eastAsia"/>
          <w:sz w:val="28"/>
          <w:szCs w:val="28"/>
        </w:rPr>
        <w:t>。</w:t>
      </w:r>
    </w:p>
    <w:p w14:paraId="21CA54AF" w14:textId="77777777" w:rsidR="009A64B0" w:rsidRPr="007A2BF5" w:rsidRDefault="009A64B0" w:rsidP="009A64B0">
      <w:pPr>
        <w:pStyle w:val="a8"/>
        <w:numPr>
          <w:ilvl w:val="2"/>
          <w:numId w:val="1"/>
        </w:numPr>
        <w:spacing w:line="500" w:lineRule="exact"/>
        <w:ind w:left="0" w:firstLineChars="0" w:firstLine="0"/>
        <w:rPr>
          <w:rFonts w:ascii="Times New Roman" w:eastAsia="宋体" w:hAnsi="Times New Roman"/>
          <w:sz w:val="32"/>
          <w:szCs w:val="32"/>
        </w:rPr>
      </w:pPr>
      <w:r w:rsidRPr="007A2BF5">
        <w:rPr>
          <w:rFonts w:ascii="Times New Roman" w:eastAsia="宋体" w:hAnsi="Times New Roman"/>
          <w:sz w:val="28"/>
          <w:szCs w:val="28"/>
        </w:rPr>
        <w:t>组合梁施工时，如钢梁下无临时支承，组合梁的全部自重和施工荷载应由钢梁单独承受，并应按现行国家标准《钢结构设计</w:t>
      </w:r>
      <w:r>
        <w:rPr>
          <w:rFonts w:ascii="Times New Roman" w:eastAsia="宋体" w:hAnsi="Times New Roman" w:hint="eastAsia"/>
          <w:sz w:val="28"/>
          <w:szCs w:val="28"/>
        </w:rPr>
        <w:t>标准</w:t>
      </w:r>
      <w:r w:rsidRPr="007A2BF5">
        <w:rPr>
          <w:rFonts w:ascii="Times New Roman" w:eastAsia="宋体" w:hAnsi="Times New Roman"/>
          <w:sz w:val="28"/>
          <w:szCs w:val="28"/>
        </w:rPr>
        <w:t>》</w:t>
      </w:r>
      <w:r w:rsidRPr="007A2BF5">
        <w:rPr>
          <w:rFonts w:ascii="Times New Roman" w:eastAsia="宋体" w:hAnsi="Times New Roman"/>
          <w:sz w:val="28"/>
          <w:szCs w:val="28"/>
        </w:rPr>
        <w:t xml:space="preserve"> GB 50017 </w:t>
      </w:r>
      <w:r w:rsidRPr="007A2BF5">
        <w:rPr>
          <w:rFonts w:ascii="Times New Roman" w:eastAsia="宋体" w:hAnsi="Times New Roman"/>
          <w:sz w:val="28"/>
          <w:szCs w:val="28"/>
        </w:rPr>
        <w:t>验算钢梁的强度、变形和稳定性。</w:t>
      </w:r>
    </w:p>
    <w:p w14:paraId="6A1F88CD" w14:textId="77777777" w:rsidR="009A64B0" w:rsidRPr="00A03904" w:rsidRDefault="009A64B0" w:rsidP="009A64B0">
      <w:pPr>
        <w:pStyle w:val="a8"/>
        <w:numPr>
          <w:ilvl w:val="2"/>
          <w:numId w:val="1"/>
        </w:numPr>
        <w:spacing w:line="500" w:lineRule="exact"/>
        <w:ind w:left="0" w:firstLineChars="0" w:firstLine="0"/>
        <w:rPr>
          <w:rFonts w:ascii="Times New Roman" w:eastAsia="宋体" w:hAnsi="Times New Roman"/>
          <w:sz w:val="32"/>
          <w:szCs w:val="32"/>
        </w:rPr>
      </w:pPr>
      <w:r w:rsidRPr="007A2BF5">
        <w:rPr>
          <w:rFonts w:ascii="Times New Roman" w:eastAsia="宋体" w:hAnsi="Times New Roman"/>
          <w:sz w:val="28"/>
          <w:szCs w:val="28"/>
        </w:rPr>
        <w:t>组合梁的抗剪连接件宜采用圆柱头焊钉</w:t>
      </w:r>
      <w:r>
        <w:rPr>
          <w:rFonts w:ascii="Times New Roman" w:eastAsia="宋体" w:hAnsi="Times New Roman" w:hint="eastAsia"/>
          <w:sz w:val="28"/>
          <w:szCs w:val="28"/>
        </w:rPr>
        <w:t>，</w:t>
      </w:r>
      <w:r w:rsidRPr="007A2BF5">
        <w:rPr>
          <w:rFonts w:ascii="Times New Roman" w:eastAsia="宋体" w:hAnsi="Times New Roman"/>
          <w:sz w:val="28"/>
          <w:szCs w:val="28"/>
        </w:rPr>
        <w:t>也可采用槽钢或有可靠依据的其它类型连接件。焊钉和槽钢连接件的设置方式如图</w:t>
      </w:r>
      <w:r w:rsidRPr="007A2BF5">
        <w:rPr>
          <w:rFonts w:ascii="Times New Roman" w:eastAsia="宋体" w:hAnsi="Times New Roman"/>
          <w:sz w:val="28"/>
          <w:szCs w:val="28"/>
        </w:rPr>
        <w:t xml:space="preserve"> 7.</w:t>
      </w:r>
      <w:r>
        <w:rPr>
          <w:rFonts w:ascii="Times New Roman" w:eastAsia="宋体" w:hAnsi="Times New Roman"/>
          <w:sz w:val="28"/>
          <w:szCs w:val="28"/>
        </w:rPr>
        <w:t>2</w:t>
      </w:r>
      <w:r w:rsidRPr="007A2BF5">
        <w:rPr>
          <w:rFonts w:ascii="Times New Roman" w:eastAsia="宋体" w:hAnsi="Times New Roman"/>
          <w:sz w:val="28"/>
          <w:szCs w:val="28"/>
        </w:rPr>
        <w:t xml:space="preserve">.3 </w:t>
      </w:r>
      <w:r w:rsidRPr="007A2BF5">
        <w:rPr>
          <w:rFonts w:ascii="Times New Roman" w:eastAsia="宋体" w:hAnsi="Times New Roman"/>
          <w:sz w:val="28"/>
          <w:szCs w:val="28"/>
        </w:rPr>
        <w:t>所示。</w:t>
      </w:r>
    </w:p>
    <w:p w14:paraId="56D00866" w14:textId="77777777" w:rsidR="009A64B0" w:rsidRPr="00B93C2D" w:rsidRDefault="009A64B0" w:rsidP="009A64B0">
      <w:pPr>
        <w:pStyle w:val="a8"/>
        <w:spacing w:line="500" w:lineRule="exact"/>
        <w:ind w:firstLineChars="0" w:firstLine="0"/>
        <w:rPr>
          <w:rFonts w:ascii="Times New Roman" w:eastAsia="宋体" w:hAnsi="Times New Roman"/>
          <w:sz w:val="32"/>
          <w:szCs w:val="32"/>
        </w:rPr>
      </w:pPr>
      <w:r>
        <w:rPr>
          <w:noProof/>
        </w:rPr>
        <w:lastRenderedPageBreak/>
        <w:drawing>
          <wp:anchor distT="0" distB="0" distL="114300" distR="114300" simplePos="0" relativeHeight="251670528" behindDoc="0" locked="0" layoutInCell="1" allowOverlap="1" wp14:anchorId="7A9A9EDA" wp14:editId="18CD00EB">
            <wp:simplePos x="0" y="0"/>
            <wp:positionH relativeFrom="column">
              <wp:posOffset>1076325</wp:posOffset>
            </wp:positionH>
            <wp:positionV relativeFrom="paragraph">
              <wp:posOffset>416560</wp:posOffset>
            </wp:positionV>
            <wp:extent cx="3123565" cy="1285240"/>
            <wp:effectExtent l="0" t="0" r="635" b="0"/>
            <wp:wrapTopAndBottom/>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123565" cy="1285240"/>
                    </a:xfrm>
                    <a:prstGeom prst="rect">
                      <a:avLst/>
                    </a:prstGeom>
                  </pic:spPr>
                </pic:pic>
              </a:graphicData>
            </a:graphic>
          </wp:anchor>
        </w:drawing>
      </w:r>
    </w:p>
    <w:p w14:paraId="05DF086D" w14:textId="6A6DC293" w:rsidR="009A64B0" w:rsidRPr="00D7579B" w:rsidRDefault="009A64B0" w:rsidP="009A64B0">
      <w:pPr>
        <w:pStyle w:val="a8"/>
        <w:spacing w:line="500" w:lineRule="exact"/>
        <w:ind w:firstLineChars="0" w:firstLine="0"/>
        <w:jc w:val="center"/>
        <w:rPr>
          <w:rFonts w:ascii="Times New Roman" w:eastAsia="宋体" w:hAnsi="Times New Roman"/>
          <w:b/>
          <w:bCs/>
          <w:szCs w:val="21"/>
        </w:rPr>
      </w:pPr>
      <w:r w:rsidRPr="00D7579B">
        <w:rPr>
          <w:rFonts w:ascii="Times New Roman" w:eastAsia="宋体" w:hAnsi="Times New Roman"/>
          <w:b/>
          <w:bCs/>
          <w:szCs w:val="21"/>
        </w:rPr>
        <w:t>图</w:t>
      </w:r>
      <w:r w:rsidRPr="00D7579B">
        <w:rPr>
          <w:rFonts w:ascii="Times New Roman" w:eastAsia="宋体" w:hAnsi="Times New Roman"/>
          <w:b/>
          <w:bCs/>
          <w:szCs w:val="21"/>
        </w:rPr>
        <w:t>7.</w:t>
      </w:r>
      <w:r w:rsidR="00796A84">
        <w:rPr>
          <w:rFonts w:ascii="Times New Roman" w:eastAsia="宋体" w:hAnsi="Times New Roman"/>
          <w:b/>
          <w:bCs/>
          <w:szCs w:val="21"/>
        </w:rPr>
        <w:t>3</w:t>
      </w:r>
      <w:r w:rsidRPr="00D7579B">
        <w:rPr>
          <w:rFonts w:ascii="Times New Roman" w:eastAsia="宋体" w:hAnsi="Times New Roman"/>
          <w:b/>
          <w:bCs/>
          <w:szCs w:val="21"/>
        </w:rPr>
        <w:t xml:space="preserve">.3 </w:t>
      </w:r>
      <w:r w:rsidRPr="00D7579B">
        <w:rPr>
          <w:rFonts w:ascii="Times New Roman" w:eastAsia="宋体" w:hAnsi="Times New Roman"/>
          <w:b/>
          <w:bCs/>
          <w:szCs w:val="21"/>
        </w:rPr>
        <w:t>连接件的外形及设置方向</w:t>
      </w:r>
    </w:p>
    <w:p w14:paraId="5852E921"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7A2BF5">
        <w:rPr>
          <w:rFonts w:ascii="Times New Roman" w:eastAsia="宋体" w:hAnsi="Times New Roman"/>
          <w:sz w:val="28"/>
          <w:szCs w:val="28"/>
        </w:rPr>
        <w:t>当采用含地震作用的荷载组合进行抗剪连接件设计时，抗剪连接件承载力设计值宜乘以</w:t>
      </w:r>
      <w:r w:rsidRPr="007A2BF5">
        <w:rPr>
          <w:rFonts w:ascii="Times New Roman" w:eastAsia="宋体" w:hAnsi="Times New Roman"/>
          <w:sz w:val="28"/>
          <w:szCs w:val="28"/>
        </w:rPr>
        <w:t xml:space="preserve"> 0.75 </w:t>
      </w:r>
      <w:r w:rsidRPr="007A2BF5">
        <w:rPr>
          <w:rFonts w:ascii="Times New Roman" w:eastAsia="宋体" w:hAnsi="Times New Roman"/>
          <w:sz w:val="28"/>
          <w:szCs w:val="28"/>
        </w:rPr>
        <w:t>的折减系数。</w:t>
      </w:r>
    </w:p>
    <w:p w14:paraId="7FC68547" w14:textId="77777777" w:rsidR="009A64B0" w:rsidRPr="00C3167E" w:rsidRDefault="009A64B0" w:rsidP="009A64B0">
      <w:pPr>
        <w:spacing w:line="500" w:lineRule="exact"/>
        <w:ind w:firstLineChars="0" w:firstLine="0"/>
        <w:rPr>
          <w:rFonts w:ascii="Times New Roman" w:eastAsia="宋体" w:hAnsi="Times New Roman"/>
          <w:color w:val="548DD4" w:themeColor="text2" w:themeTint="99"/>
          <w:szCs w:val="28"/>
        </w:rPr>
      </w:pPr>
      <w:r w:rsidRPr="00C3167E">
        <w:rPr>
          <w:rFonts w:ascii="Times New Roman" w:eastAsia="宋体" w:hAnsi="Times New Roman"/>
          <w:color w:val="548DD4" w:themeColor="text2" w:themeTint="99"/>
          <w:szCs w:val="28"/>
        </w:rPr>
        <w:t>条文说明</w:t>
      </w:r>
      <w:r>
        <w:rPr>
          <w:rFonts w:ascii="Times New Roman" w:eastAsia="宋体" w:hAnsi="Times New Roman" w:hint="eastAsia"/>
          <w:color w:val="548DD4" w:themeColor="text2" w:themeTint="99"/>
          <w:szCs w:val="28"/>
        </w:rPr>
        <w:t>：</w:t>
      </w:r>
      <w:r w:rsidRPr="00C3167E">
        <w:rPr>
          <w:rFonts w:ascii="Times New Roman" w:eastAsia="宋体" w:hAnsi="Times New Roman"/>
          <w:color w:val="548DD4" w:themeColor="text2" w:themeTint="99"/>
          <w:szCs w:val="28"/>
        </w:rPr>
        <w:t>根据现有研究成果，在反复荷载作用下，抗剪连接件的承载力及刚度均有所降低。参考《美国钢结构设计规范》（</w:t>
      </w:r>
      <w:r w:rsidRPr="00C3167E">
        <w:rPr>
          <w:rFonts w:ascii="Times New Roman" w:eastAsia="宋体" w:hAnsi="Times New Roman"/>
          <w:color w:val="548DD4" w:themeColor="text2" w:themeTint="99"/>
          <w:szCs w:val="28"/>
        </w:rPr>
        <w:t>AISC-360-10</w:t>
      </w:r>
      <w:r w:rsidRPr="00C3167E">
        <w:rPr>
          <w:rFonts w:ascii="Times New Roman" w:eastAsia="宋体" w:hAnsi="Times New Roman"/>
          <w:color w:val="548DD4" w:themeColor="text2" w:themeTint="99"/>
          <w:szCs w:val="28"/>
        </w:rPr>
        <w:t>）有关规定，建议在采用含地震作用的荷载组合计算抗剪连接件数量时，抗剪连接件承载力降低</w:t>
      </w:r>
      <w:r w:rsidRPr="00C3167E">
        <w:rPr>
          <w:rFonts w:ascii="Times New Roman" w:eastAsia="宋体" w:hAnsi="Times New Roman"/>
          <w:color w:val="548DD4" w:themeColor="text2" w:themeTint="99"/>
          <w:szCs w:val="28"/>
        </w:rPr>
        <w:t xml:space="preserve"> 25%</w:t>
      </w:r>
      <w:r w:rsidRPr="00C3167E">
        <w:rPr>
          <w:rFonts w:ascii="Times New Roman" w:eastAsia="宋体" w:hAnsi="Times New Roman"/>
          <w:color w:val="548DD4" w:themeColor="text2" w:themeTint="99"/>
          <w:szCs w:val="28"/>
        </w:rPr>
        <w:t>。</w:t>
      </w:r>
    </w:p>
    <w:p w14:paraId="7DF40361" w14:textId="086775E2"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7D764D">
        <w:rPr>
          <w:rFonts w:ascii="Times New Roman" w:eastAsia="宋体" w:hAnsi="Times New Roman"/>
          <w:sz w:val="28"/>
          <w:szCs w:val="28"/>
        </w:rPr>
        <w:t>连续组合梁在中间支座负弯矩区的上部纵向钢筋及分布钢筋，应按现行国家标准《混凝土结构设计规范》</w:t>
      </w:r>
      <w:r w:rsidRPr="007D764D">
        <w:rPr>
          <w:rFonts w:ascii="Times New Roman" w:eastAsia="宋体" w:hAnsi="Times New Roman"/>
          <w:sz w:val="28"/>
          <w:szCs w:val="28"/>
        </w:rPr>
        <w:t xml:space="preserve"> GB 50010 </w:t>
      </w:r>
      <w:r w:rsidR="00796A84">
        <w:rPr>
          <w:rFonts w:ascii="Times New Roman" w:eastAsia="宋体" w:hAnsi="Times New Roman" w:hint="eastAsia"/>
          <w:sz w:val="28"/>
          <w:szCs w:val="28"/>
        </w:rPr>
        <w:t>、《组合结构设计规范》</w:t>
      </w:r>
      <w:r w:rsidR="00796A84">
        <w:rPr>
          <w:rFonts w:ascii="Times New Roman" w:eastAsia="宋体" w:hAnsi="Times New Roman" w:hint="eastAsia"/>
          <w:sz w:val="28"/>
          <w:szCs w:val="28"/>
        </w:rPr>
        <w:t>J</w:t>
      </w:r>
      <w:r w:rsidR="00796A84">
        <w:rPr>
          <w:rFonts w:ascii="Times New Roman" w:eastAsia="宋体" w:hAnsi="Times New Roman"/>
          <w:sz w:val="28"/>
          <w:szCs w:val="28"/>
        </w:rPr>
        <w:t>GJ 138</w:t>
      </w:r>
      <w:r w:rsidRPr="007D764D">
        <w:rPr>
          <w:rFonts w:ascii="Times New Roman" w:eastAsia="宋体" w:hAnsi="Times New Roman"/>
          <w:sz w:val="28"/>
          <w:szCs w:val="28"/>
        </w:rPr>
        <w:t>的规定设置。负弯矩区的钢梁下翼缘在没有采取防止局部失稳的特殊措施时，其宽厚比应满足塑性设计要求。</w:t>
      </w:r>
    </w:p>
    <w:p w14:paraId="5053770A" w14:textId="203D42E4" w:rsidR="009A64B0" w:rsidRPr="006B7791" w:rsidRDefault="009A64B0" w:rsidP="006B7791">
      <w:pPr>
        <w:pStyle w:val="a8"/>
        <w:numPr>
          <w:ilvl w:val="2"/>
          <w:numId w:val="1"/>
        </w:numPr>
        <w:spacing w:line="500" w:lineRule="exact"/>
        <w:ind w:left="0" w:firstLineChars="0" w:firstLine="0"/>
        <w:rPr>
          <w:rFonts w:ascii="Times New Roman" w:eastAsia="宋体" w:hAnsi="Times New Roman"/>
          <w:sz w:val="28"/>
          <w:szCs w:val="28"/>
        </w:rPr>
      </w:pPr>
      <w:r w:rsidRPr="00E67EA0">
        <w:rPr>
          <w:rFonts w:ascii="Times New Roman" w:eastAsia="宋体" w:hAnsi="Times New Roman" w:hint="eastAsia"/>
          <w:sz w:val="28"/>
          <w:szCs w:val="28"/>
        </w:rPr>
        <w:t>组合梁构件设计和构造要求</w:t>
      </w:r>
      <w:r>
        <w:rPr>
          <w:rFonts w:ascii="Times New Roman" w:eastAsia="宋体" w:hAnsi="Times New Roman" w:hint="eastAsia"/>
          <w:sz w:val="28"/>
          <w:szCs w:val="28"/>
        </w:rPr>
        <w:t>，</w:t>
      </w:r>
      <w:r w:rsidRPr="00E67EA0">
        <w:rPr>
          <w:rFonts w:ascii="Times New Roman" w:eastAsia="宋体" w:hAnsi="Times New Roman" w:hint="eastAsia"/>
          <w:sz w:val="28"/>
          <w:szCs w:val="28"/>
        </w:rPr>
        <w:t>应按现行国家标准《钢结构设计</w:t>
      </w:r>
      <w:r>
        <w:rPr>
          <w:rFonts w:ascii="Times New Roman" w:eastAsia="宋体" w:hAnsi="Times New Roman" w:hint="eastAsia"/>
          <w:sz w:val="28"/>
          <w:szCs w:val="28"/>
        </w:rPr>
        <w:t>标准</w:t>
      </w:r>
      <w:r w:rsidRPr="00E67EA0">
        <w:rPr>
          <w:rFonts w:ascii="Times New Roman" w:eastAsia="宋体" w:hAnsi="Times New Roman" w:hint="eastAsia"/>
          <w:sz w:val="28"/>
          <w:szCs w:val="28"/>
        </w:rPr>
        <w:t>》</w:t>
      </w:r>
      <w:r w:rsidRPr="00E67EA0">
        <w:rPr>
          <w:rFonts w:ascii="Times New Roman" w:eastAsia="宋体" w:hAnsi="Times New Roman" w:hint="eastAsia"/>
          <w:sz w:val="28"/>
          <w:szCs w:val="28"/>
        </w:rPr>
        <w:t>GB50017</w:t>
      </w:r>
      <w:r w:rsidRPr="00E67EA0">
        <w:rPr>
          <w:rFonts w:ascii="Times New Roman" w:eastAsia="宋体" w:hAnsi="Times New Roman" w:hint="eastAsia"/>
          <w:sz w:val="28"/>
          <w:szCs w:val="28"/>
        </w:rPr>
        <w:t>和行业标准《高层民用建筑钢结构技术规程》</w:t>
      </w:r>
      <w:r w:rsidRPr="00E67EA0">
        <w:rPr>
          <w:rFonts w:ascii="Times New Roman" w:eastAsia="宋体" w:hAnsi="Times New Roman" w:hint="eastAsia"/>
          <w:sz w:val="28"/>
          <w:szCs w:val="28"/>
        </w:rPr>
        <w:t>JGJ</w:t>
      </w:r>
      <w:r>
        <w:rPr>
          <w:rFonts w:ascii="Times New Roman" w:eastAsia="宋体" w:hAnsi="Times New Roman"/>
          <w:sz w:val="28"/>
          <w:szCs w:val="28"/>
        </w:rPr>
        <w:t xml:space="preserve"> </w:t>
      </w:r>
      <w:r w:rsidRPr="00E67EA0">
        <w:rPr>
          <w:rFonts w:ascii="Times New Roman" w:eastAsia="宋体" w:hAnsi="Times New Roman" w:hint="eastAsia"/>
          <w:sz w:val="28"/>
          <w:szCs w:val="28"/>
        </w:rPr>
        <w:t>99</w:t>
      </w:r>
      <w:r w:rsidRPr="00E67EA0">
        <w:rPr>
          <w:rFonts w:ascii="Times New Roman" w:eastAsia="宋体" w:hAnsi="Times New Roman" w:hint="eastAsia"/>
          <w:sz w:val="28"/>
          <w:szCs w:val="28"/>
        </w:rPr>
        <w:t>的规定执行。</w:t>
      </w:r>
    </w:p>
    <w:p w14:paraId="2D0AAD46" w14:textId="77777777"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42" w:name="_Toc59037364"/>
      <w:r w:rsidRPr="005F6E9B">
        <w:rPr>
          <w:rFonts w:ascii="Times New Roman" w:eastAsia="宋体" w:hAnsi="Times New Roman"/>
          <w:sz w:val="32"/>
          <w:szCs w:val="32"/>
        </w:rPr>
        <w:t>钢管混凝土柱</w:t>
      </w:r>
      <w:bookmarkEnd w:id="42"/>
    </w:p>
    <w:p w14:paraId="0DA62CD3" w14:textId="77777777" w:rsidR="009A64B0" w:rsidRPr="004A6A78"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4A6A78">
        <w:rPr>
          <w:rFonts w:ascii="Times New Roman" w:eastAsia="宋体" w:hAnsi="Times New Roman" w:hint="eastAsia"/>
          <w:sz w:val="28"/>
          <w:szCs w:val="28"/>
        </w:rPr>
        <w:t>除本节有规定外，钢管混凝土柱应符合现行国家标准《钢管混凝土结构技术规范》</w:t>
      </w:r>
      <w:r w:rsidRPr="004A6A78">
        <w:rPr>
          <w:rFonts w:ascii="Times New Roman" w:eastAsia="宋体" w:hAnsi="Times New Roman" w:hint="eastAsia"/>
          <w:sz w:val="28"/>
          <w:szCs w:val="28"/>
        </w:rPr>
        <w:t xml:space="preserve">GB 50936 </w:t>
      </w:r>
      <w:r w:rsidRPr="004A6A78">
        <w:rPr>
          <w:rFonts w:ascii="Times New Roman" w:eastAsia="宋体" w:hAnsi="Times New Roman" w:hint="eastAsia"/>
          <w:sz w:val="28"/>
          <w:szCs w:val="28"/>
        </w:rPr>
        <w:t>的有关规定。</w:t>
      </w:r>
    </w:p>
    <w:p w14:paraId="3B125EB0"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4A6A78">
        <w:rPr>
          <w:rFonts w:ascii="Times New Roman" w:eastAsia="宋体" w:hAnsi="Times New Roman" w:hint="eastAsia"/>
          <w:sz w:val="28"/>
          <w:szCs w:val="28"/>
        </w:rPr>
        <w:t>圆形钢管混凝土柱尚应符合下列构造要求</w:t>
      </w:r>
      <w:r>
        <w:rPr>
          <w:rFonts w:ascii="Times New Roman" w:eastAsia="宋体" w:hAnsi="Times New Roman" w:hint="eastAsia"/>
          <w:sz w:val="28"/>
          <w:szCs w:val="28"/>
        </w:rPr>
        <w:t>：</w:t>
      </w:r>
    </w:p>
    <w:p w14:paraId="4AC75D14"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4A6A78">
        <w:rPr>
          <w:rFonts w:ascii="Times New Roman" w:eastAsia="宋体" w:hAnsi="Times New Roman" w:hint="eastAsia"/>
          <w:sz w:val="28"/>
          <w:szCs w:val="28"/>
        </w:rPr>
        <w:t>钢管直径不宜小于</w:t>
      </w:r>
      <w:r w:rsidRPr="004A6A78">
        <w:rPr>
          <w:rFonts w:ascii="Times New Roman" w:eastAsia="宋体" w:hAnsi="Times New Roman" w:hint="eastAsia"/>
          <w:sz w:val="28"/>
          <w:szCs w:val="28"/>
        </w:rPr>
        <w:t>400mm</w:t>
      </w:r>
      <w:r>
        <w:rPr>
          <w:rFonts w:ascii="Times New Roman" w:eastAsia="宋体" w:hAnsi="Times New Roman" w:hint="eastAsia"/>
          <w:sz w:val="28"/>
          <w:szCs w:val="28"/>
        </w:rPr>
        <w:t>；</w:t>
      </w:r>
    </w:p>
    <w:p w14:paraId="5D4AAB9E" w14:textId="77777777" w:rsidR="009A64B0" w:rsidRDefault="009A64B0" w:rsidP="009A64B0">
      <w:pPr>
        <w:pStyle w:val="a8"/>
        <w:spacing w:line="500" w:lineRule="exact"/>
        <w:ind w:firstLine="560"/>
        <w:rPr>
          <w:rFonts w:ascii="Times New Roman" w:eastAsia="宋体" w:hAnsi="Times New Roman"/>
          <w:sz w:val="28"/>
          <w:szCs w:val="28"/>
        </w:rPr>
      </w:pPr>
      <w:r w:rsidRPr="004A6A78">
        <w:rPr>
          <w:rFonts w:ascii="Times New Roman" w:eastAsia="宋体" w:hAnsi="Times New Roman" w:hint="eastAsia"/>
          <w:sz w:val="28"/>
          <w:szCs w:val="28"/>
        </w:rPr>
        <w:t>2</w:t>
      </w:r>
      <w:r w:rsidRPr="004A6A78">
        <w:rPr>
          <w:rFonts w:ascii="Times New Roman" w:eastAsia="宋体" w:hAnsi="Times New Roman" w:hint="eastAsia"/>
          <w:sz w:val="28"/>
          <w:szCs w:val="28"/>
        </w:rPr>
        <w:t>钢管壁厚不宜小于</w:t>
      </w:r>
      <w:r w:rsidRPr="004A6A78">
        <w:rPr>
          <w:rFonts w:ascii="Times New Roman" w:eastAsia="宋体" w:hAnsi="Times New Roman" w:hint="eastAsia"/>
          <w:sz w:val="28"/>
          <w:szCs w:val="28"/>
        </w:rPr>
        <w:t>8mm</w:t>
      </w:r>
      <w:r>
        <w:rPr>
          <w:rFonts w:ascii="Times New Roman" w:eastAsia="宋体" w:hAnsi="Times New Roman" w:hint="eastAsia"/>
          <w:sz w:val="28"/>
          <w:szCs w:val="28"/>
        </w:rPr>
        <w:t>；</w:t>
      </w:r>
    </w:p>
    <w:p w14:paraId="14A6C70F" w14:textId="77777777" w:rsidR="009A64B0" w:rsidRDefault="009A64B0" w:rsidP="009A64B0">
      <w:pPr>
        <w:pStyle w:val="a8"/>
        <w:spacing w:line="500" w:lineRule="exact"/>
        <w:ind w:firstLine="560"/>
        <w:rPr>
          <w:rFonts w:ascii="Times New Roman" w:eastAsia="宋体" w:hAnsi="Times New Roman"/>
          <w:sz w:val="28"/>
          <w:szCs w:val="28"/>
        </w:rPr>
      </w:pPr>
      <w:r w:rsidRPr="004A6A78">
        <w:rPr>
          <w:rFonts w:ascii="Times New Roman" w:eastAsia="宋体" w:hAnsi="Times New Roman" w:hint="eastAsia"/>
          <w:sz w:val="28"/>
          <w:szCs w:val="28"/>
        </w:rPr>
        <w:t>3</w:t>
      </w:r>
      <w:r w:rsidRPr="004A6A78">
        <w:rPr>
          <w:rFonts w:ascii="Times New Roman" w:eastAsia="宋体" w:hAnsi="Times New Roman" w:hint="eastAsia"/>
          <w:sz w:val="28"/>
          <w:szCs w:val="28"/>
        </w:rPr>
        <w:t>钢管外径与壁厚的比值</w:t>
      </w:r>
      <w:r w:rsidRPr="004A6A78">
        <w:rPr>
          <w:rFonts w:ascii="Times New Roman" w:eastAsia="宋体" w:hAnsi="Times New Roman" w:hint="eastAsia"/>
          <w:sz w:val="28"/>
          <w:szCs w:val="28"/>
        </w:rPr>
        <w:t>D/t</w:t>
      </w:r>
      <w:r w:rsidRPr="004A6A78">
        <w:rPr>
          <w:rFonts w:ascii="Times New Roman" w:eastAsia="宋体" w:hAnsi="Times New Roman" w:hint="eastAsia"/>
          <w:sz w:val="28"/>
          <w:szCs w:val="28"/>
        </w:rPr>
        <w:t>宜在</w:t>
      </w:r>
      <w:r w:rsidRPr="004A6A78">
        <w:rPr>
          <w:rFonts w:ascii="Times New Roman" w:eastAsia="宋体" w:hAnsi="Times New Roman" w:hint="eastAsia"/>
          <w:sz w:val="28"/>
          <w:szCs w:val="28"/>
        </w:rPr>
        <w:t>(20~100</w:t>
      </w:r>
      <w:r>
        <w:rPr>
          <w:rFonts w:ascii="Times New Roman" w:eastAsia="宋体" w:hAnsi="Times New Roman"/>
          <w:sz w:val="28"/>
          <w:szCs w:val="28"/>
        </w:rPr>
        <w:t>)ε</w:t>
      </w:r>
      <w:r w:rsidRPr="008D028D">
        <w:rPr>
          <w:rFonts w:ascii="Times New Roman" w:eastAsia="宋体" w:hAnsi="Times New Roman"/>
          <w:sz w:val="28"/>
          <w:szCs w:val="28"/>
          <w:vertAlign w:val="subscript"/>
        </w:rPr>
        <w:t>k</w:t>
      </w:r>
      <w:r w:rsidRPr="004A6A78">
        <w:rPr>
          <w:rFonts w:ascii="Times New Roman" w:eastAsia="宋体" w:hAnsi="Times New Roman" w:hint="eastAsia"/>
          <w:sz w:val="28"/>
          <w:szCs w:val="28"/>
        </w:rPr>
        <w:t>之间</w:t>
      </w:r>
      <w:r>
        <w:rPr>
          <w:rFonts w:ascii="Times New Roman" w:eastAsia="宋体" w:hAnsi="Times New Roman" w:hint="eastAsia"/>
          <w:sz w:val="28"/>
          <w:szCs w:val="28"/>
        </w:rPr>
        <w:t>，</w:t>
      </w:r>
      <w:r w:rsidRPr="004A6A78">
        <w:rPr>
          <w:rFonts w:ascii="Times New Roman" w:eastAsia="宋体" w:hAnsi="Times New Roman" w:hint="eastAsia"/>
          <w:sz w:val="28"/>
          <w:szCs w:val="28"/>
        </w:rPr>
        <w:t>f</w:t>
      </w:r>
      <w:r w:rsidRPr="008D028D">
        <w:rPr>
          <w:rFonts w:ascii="Times New Roman" w:eastAsia="宋体" w:hAnsi="Times New Roman"/>
          <w:sz w:val="28"/>
          <w:szCs w:val="28"/>
          <w:vertAlign w:val="subscript"/>
        </w:rPr>
        <w:t>y</w:t>
      </w:r>
      <w:r w:rsidRPr="004A6A78">
        <w:rPr>
          <w:rFonts w:ascii="Times New Roman" w:eastAsia="宋体" w:hAnsi="Times New Roman" w:hint="eastAsia"/>
          <w:sz w:val="28"/>
          <w:szCs w:val="28"/>
        </w:rPr>
        <w:t>为钢材的屈服强度</w:t>
      </w:r>
      <w:r>
        <w:rPr>
          <w:rFonts w:ascii="Times New Roman" w:eastAsia="宋体" w:hAnsi="Times New Roman" w:hint="eastAsia"/>
          <w:sz w:val="28"/>
          <w:szCs w:val="28"/>
        </w:rPr>
        <w:t>；</w:t>
      </w:r>
    </w:p>
    <w:p w14:paraId="5D2F4B30"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4</w:t>
      </w:r>
      <w:r w:rsidRPr="004A6A78">
        <w:rPr>
          <w:rFonts w:ascii="Times New Roman" w:eastAsia="宋体" w:hAnsi="Times New Roman" w:hint="eastAsia"/>
          <w:sz w:val="28"/>
          <w:szCs w:val="28"/>
        </w:rPr>
        <w:t>圆钢管混凝土柱的套箍指标</w:t>
      </w:r>
      <w:r>
        <w:rPr>
          <w:rFonts w:ascii="Times New Roman" w:eastAsia="宋体" w:hAnsi="Times New Roman" w:hint="eastAsia"/>
          <w:sz w:val="28"/>
          <w:szCs w:val="28"/>
        </w:rPr>
        <w:t>，</w:t>
      </w:r>
      <w:r w:rsidRPr="004A6A78">
        <w:rPr>
          <w:rFonts w:ascii="Times New Roman" w:eastAsia="宋体" w:hAnsi="Times New Roman" w:hint="eastAsia"/>
          <w:sz w:val="28"/>
          <w:szCs w:val="28"/>
        </w:rPr>
        <w:t>不应小于</w:t>
      </w:r>
      <w:r w:rsidRPr="004A6A78">
        <w:rPr>
          <w:rFonts w:ascii="Times New Roman" w:eastAsia="宋体" w:hAnsi="Times New Roman" w:hint="eastAsia"/>
          <w:sz w:val="28"/>
          <w:szCs w:val="28"/>
        </w:rPr>
        <w:t>0.5</w:t>
      </w:r>
      <w:r>
        <w:rPr>
          <w:rFonts w:ascii="Times New Roman" w:eastAsia="宋体" w:hAnsi="Times New Roman" w:hint="eastAsia"/>
          <w:sz w:val="28"/>
          <w:szCs w:val="28"/>
        </w:rPr>
        <w:t>，</w:t>
      </w:r>
      <w:r w:rsidRPr="004A6A78">
        <w:rPr>
          <w:rFonts w:ascii="Times New Roman" w:eastAsia="宋体" w:hAnsi="Times New Roman" w:hint="eastAsia"/>
          <w:sz w:val="28"/>
          <w:szCs w:val="28"/>
        </w:rPr>
        <w:t>也不宜大于</w:t>
      </w:r>
      <w:r w:rsidRPr="004A6A78">
        <w:rPr>
          <w:rFonts w:ascii="Times New Roman" w:eastAsia="宋体" w:hAnsi="Times New Roman" w:hint="eastAsia"/>
          <w:sz w:val="28"/>
          <w:szCs w:val="28"/>
        </w:rPr>
        <w:t>2.5</w:t>
      </w:r>
      <w:r>
        <w:rPr>
          <w:rFonts w:ascii="Times New Roman" w:eastAsia="宋体" w:hAnsi="Times New Roman" w:hint="eastAsia"/>
          <w:sz w:val="28"/>
          <w:szCs w:val="28"/>
        </w:rPr>
        <w:t>；</w:t>
      </w:r>
    </w:p>
    <w:p w14:paraId="7A6447E0"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lastRenderedPageBreak/>
        <w:t>5</w:t>
      </w:r>
      <w:r w:rsidRPr="004A6A78">
        <w:rPr>
          <w:rFonts w:ascii="Times New Roman" w:eastAsia="宋体" w:hAnsi="Times New Roman" w:hint="eastAsia"/>
          <w:sz w:val="28"/>
          <w:szCs w:val="28"/>
        </w:rPr>
        <w:t>柱的长细比不宜大于</w:t>
      </w:r>
      <w:r w:rsidRPr="004A6A78">
        <w:rPr>
          <w:rFonts w:ascii="Times New Roman" w:eastAsia="宋体" w:hAnsi="Times New Roman" w:hint="eastAsia"/>
          <w:sz w:val="28"/>
          <w:szCs w:val="28"/>
        </w:rPr>
        <w:t>80</w:t>
      </w:r>
      <w:r>
        <w:rPr>
          <w:rFonts w:ascii="Times New Roman" w:eastAsia="宋体" w:hAnsi="Times New Roman" w:hint="eastAsia"/>
          <w:sz w:val="28"/>
          <w:szCs w:val="28"/>
        </w:rPr>
        <w:t>；</w:t>
      </w:r>
    </w:p>
    <w:p w14:paraId="74265B9A" w14:textId="77777777" w:rsidR="009A64B0" w:rsidRDefault="009A64B0" w:rsidP="009A64B0">
      <w:pPr>
        <w:pStyle w:val="a8"/>
        <w:spacing w:line="500" w:lineRule="exact"/>
        <w:ind w:firstLine="560"/>
        <w:rPr>
          <w:rFonts w:ascii="Times New Roman" w:eastAsia="宋体" w:hAnsi="Times New Roman"/>
          <w:sz w:val="28"/>
          <w:szCs w:val="28"/>
        </w:rPr>
      </w:pPr>
      <w:r w:rsidRPr="004A6A78">
        <w:rPr>
          <w:rFonts w:ascii="Times New Roman" w:eastAsia="宋体" w:hAnsi="Times New Roman" w:hint="eastAsia"/>
          <w:sz w:val="28"/>
          <w:szCs w:val="28"/>
        </w:rPr>
        <w:t>6</w:t>
      </w:r>
      <w:r w:rsidRPr="004A6A78">
        <w:rPr>
          <w:rFonts w:ascii="Times New Roman" w:eastAsia="宋体" w:hAnsi="Times New Roman" w:hint="eastAsia"/>
          <w:sz w:val="28"/>
          <w:szCs w:val="28"/>
        </w:rPr>
        <w:t>轴向压力偏心率</w:t>
      </w:r>
      <w:r>
        <w:rPr>
          <w:rFonts w:ascii="Times New Roman" w:eastAsia="宋体" w:hAnsi="Times New Roman"/>
          <w:sz w:val="28"/>
          <w:szCs w:val="28"/>
        </w:rPr>
        <w:t>e</w:t>
      </w:r>
      <w:r w:rsidRPr="009A2CC9">
        <w:rPr>
          <w:rFonts w:ascii="Times New Roman" w:eastAsia="宋体" w:hAnsi="Times New Roman"/>
          <w:sz w:val="28"/>
          <w:szCs w:val="28"/>
          <w:vertAlign w:val="subscript"/>
        </w:rPr>
        <w:t>0</w:t>
      </w:r>
      <w:r w:rsidRPr="004A6A78">
        <w:rPr>
          <w:rFonts w:ascii="Times New Roman" w:eastAsia="宋体" w:hAnsi="Times New Roman" w:hint="eastAsia"/>
          <w:sz w:val="28"/>
          <w:szCs w:val="28"/>
        </w:rPr>
        <w:t>/r</w:t>
      </w:r>
      <w:r w:rsidRPr="004A6A78">
        <w:rPr>
          <w:rFonts w:ascii="Times New Roman" w:eastAsia="宋体" w:hAnsi="Times New Roman" w:hint="eastAsia"/>
          <w:sz w:val="28"/>
          <w:szCs w:val="28"/>
        </w:rPr>
        <w:t>不宜大于</w:t>
      </w:r>
      <w:r w:rsidRPr="004A6A78">
        <w:rPr>
          <w:rFonts w:ascii="Times New Roman" w:eastAsia="宋体" w:hAnsi="Times New Roman" w:hint="eastAsia"/>
          <w:sz w:val="28"/>
          <w:szCs w:val="28"/>
        </w:rPr>
        <w:t>1.0</w:t>
      </w:r>
      <w:r>
        <w:rPr>
          <w:rFonts w:ascii="Times New Roman" w:eastAsia="宋体" w:hAnsi="Times New Roman" w:hint="eastAsia"/>
          <w:sz w:val="28"/>
          <w:szCs w:val="28"/>
        </w:rPr>
        <w:t>，</w:t>
      </w:r>
      <w:r w:rsidRPr="009A2CC9">
        <w:rPr>
          <w:rFonts w:ascii="Times New Roman" w:eastAsia="宋体" w:hAnsi="Times New Roman"/>
          <w:sz w:val="28"/>
          <w:szCs w:val="28"/>
        </w:rPr>
        <w:t xml:space="preserve"> </w:t>
      </w:r>
      <w:r>
        <w:rPr>
          <w:rFonts w:ascii="Times New Roman" w:eastAsia="宋体" w:hAnsi="Times New Roman"/>
          <w:sz w:val="28"/>
          <w:szCs w:val="28"/>
        </w:rPr>
        <w:t>e</w:t>
      </w:r>
      <w:r w:rsidRPr="009A2CC9">
        <w:rPr>
          <w:rFonts w:ascii="Times New Roman" w:eastAsia="宋体" w:hAnsi="Times New Roman"/>
          <w:sz w:val="28"/>
          <w:szCs w:val="28"/>
          <w:vertAlign w:val="subscript"/>
        </w:rPr>
        <w:t>0</w:t>
      </w:r>
      <w:r w:rsidRPr="004A6A78">
        <w:rPr>
          <w:rFonts w:ascii="Times New Roman" w:eastAsia="宋体" w:hAnsi="Times New Roman" w:hint="eastAsia"/>
          <w:sz w:val="28"/>
          <w:szCs w:val="28"/>
        </w:rPr>
        <w:t>为偏心距</w:t>
      </w:r>
      <w:r>
        <w:rPr>
          <w:rFonts w:ascii="Times New Roman" w:eastAsia="宋体" w:hAnsi="Times New Roman" w:hint="eastAsia"/>
          <w:sz w:val="28"/>
          <w:szCs w:val="28"/>
        </w:rPr>
        <w:t>，</w:t>
      </w:r>
      <w:r w:rsidRPr="004A6A78">
        <w:rPr>
          <w:rFonts w:ascii="Times New Roman" w:eastAsia="宋体" w:hAnsi="Times New Roman" w:hint="eastAsia"/>
          <w:sz w:val="28"/>
          <w:szCs w:val="28"/>
        </w:rPr>
        <w:t>r</w:t>
      </w:r>
      <w:r w:rsidRPr="004A6A78">
        <w:rPr>
          <w:rFonts w:ascii="Times New Roman" w:eastAsia="宋体" w:hAnsi="Times New Roman" w:hint="eastAsia"/>
          <w:sz w:val="28"/>
          <w:szCs w:val="28"/>
        </w:rPr>
        <w:t>为核心混凝土横截面半径</w:t>
      </w:r>
      <w:r>
        <w:rPr>
          <w:rFonts w:ascii="Times New Roman" w:eastAsia="宋体" w:hAnsi="Times New Roman" w:hint="eastAsia"/>
          <w:sz w:val="28"/>
          <w:szCs w:val="28"/>
        </w:rPr>
        <w:t>；</w:t>
      </w:r>
    </w:p>
    <w:p w14:paraId="7E950D44" w14:textId="77777777" w:rsidR="009A64B0" w:rsidRDefault="009A64B0" w:rsidP="009A64B0">
      <w:pPr>
        <w:pStyle w:val="a8"/>
        <w:spacing w:line="500" w:lineRule="exact"/>
        <w:ind w:firstLine="560"/>
        <w:rPr>
          <w:rFonts w:ascii="Times New Roman" w:eastAsia="宋体" w:hAnsi="Times New Roman"/>
          <w:sz w:val="28"/>
          <w:szCs w:val="28"/>
        </w:rPr>
      </w:pPr>
      <w:r w:rsidRPr="004A6A78">
        <w:rPr>
          <w:rFonts w:ascii="Times New Roman" w:eastAsia="宋体" w:hAnsi="Times New Roman" w:hint="eastAsia"/>
          <w:sz w:val="28"/>
          <w:szCs w:val="28"/>
        </w:rPr>
        <w:t>7</w:t>
      </w:r>
      <w:r w:rsidRPr="004A6A78">
        <w:rPr>
          <w:rFonts w:ascii="Times New Roman" w:eastAsia="宋体" w:hAnsi="Times New Roman" w:hint="eastAsia"/>
          <w:sz w:val="28"/>
          <w:szCs w:val="28"/>
        </w:rPr>
        <w:t>钢管混凝土柱与框架梁刚性连接时</w:t>
      </w:r>
      <w:r>
        <w:rPr>
          <w:rFonts w:ascii="Times New Roman" w:eastAsia="宋体" w:hAnsi="Times New Roman" w:hint="eastAsia"/>
          <w:sz w:val="28"/>
          <w:szCs w:val="28"/>
        </w:rPr>
        <w:t>，</w:t>
      </w:r>
      <w:r w:rsidRPr="004A6A78">
        <w:rPr>
          <w:rFonts w:ascii="Times New Roman" w:eastAsia="宋体" w:hAnsi="Times New Roman" w:hint="eastAsia"/>
          <w:sz w:val="28"/>
          <w:szCs w:val="28"/>
        </w:rPr>
        <w:t>柱内或柱外应设置与梁上、下翼缘位置对应的加劲肋</w:t>
      </w:r>
      <w:r>
        <w:rPr>
          <w:rFonts w:ascii="Times New Roman" w:eastAsia="宋体" w:hAnsi="Times New Roman" w:hint="eastAsia"/>
          <w:sz w:val="28"/>
          <w:szCs w:val="28"/>
        </w:rPr>
        <w:t>；</w:t>
      </w:r>
      <w:r w:rsidRPr="004A6A78">
        <w:rPr>
          <w:rFonts w:ascii="Times New Roman" w:eastAsia="宋体" w:hAnsi="Times New Roman" w:hint="eastAsia"/>
          <w:sz w:val="28"/>
          <w:szCs w:val="28"/>
        </w:rPr>
        <w:t>加劲肋设置于柱内时</w:t>
      </w:r>
      <w:r>
        <w:rPr>
          <w:rFonts w:ascii="Times New Roman" w:eastAsia="宋体" w:hAnsi="Times New Roman" w:hint="eastAsia"/>
          <w:sz w:val="28"/>
          <w:szCs w:val="28"/>
        </w:rPr>
        <w:t>，</w:t>
      </w:r>
      <w:r w:rsidRPr="004A6A78">
        <w:rPr>
          <w:rFonts w:ascii="Times New Roman" w:eastAsia="宋体" w:hAnsi="Times New Roman" w:hint="eastAsia"/>
          <w:sz w:val="28"/>
          <w:szCs w:val="28"/>
        </w:rPr>
        <w:t>应留孔以利混凝土浇筑</w:t>
      </w:r>
      <w:r>
        <w:rPr>
          <w:rFonts w:ascii="Times New Roman" w:eastAsia="宋体" w:hAnsi="Times New Roman" w:hint="eastAsia"/>
          <w:sz w:val="28"/>
          <w:szCs w:val="28"/>
        </w:rPr>
        <w:t>；</w:t>
      </w:r>
      <w:r w:rsidRPr="004A6A78">
        <w:rPr>
          <w:rFonts w:ascii="Times New Roman" w:eastAsia="宋体" w:hAnsi="Times New Roman" w:hint="eastAsia"/>
          <w:sz w:val="28"/>
          <w:szCs w:val="28"/>
        </w:rPr>
        <w:t>加劲肋设置于柱外时</w:t>
      </w:r>
      <w:r>
        <w:rPr>
          <w:rFonts w:ascii="Times New Roman" w:eastAsia="宋体" w:hAnsi="Times New Roman" w:hint="eastAsia"/>
          <w:sz w:val="28"/>
          <w:szCs w:val="28"/>
        </w:rPr>
        <w:t>，</w:t>
      </w:r>
      <w:r w:rsidRPr="004A6A78">
        <w:rPr>
          <w:rFonts w:ascii="Times New Roman" w:eastAsia="宋体" w:hAnsi="Times New Roman" w:hint="eastAsia"/>
          <w:sz w:val="28"/>
          <w:szCs w:val="28"/>
        </w:rPr>
        <w:t>应形成加劲环板</w:t>
      </w:r>
      <w:r>
        <w:rPr>
          <w:rFonts w:ascii="Times New Roman" w:eastAsia="宋体" w:hAnsi="Times New Roman" w:hint="eastAsia"/>
          <w:sz w:val="28"/>
          <w:szCs w:val="28"/>
        </w:rPr>
        <w:t>；</w:t>
      </w:r>
    </w:p>
    <w:p w14:paraId="372AE051" w14:textId="77777777" w:rsidR="009A64B0" w:rsidRDefault="009A64B0" w:rsidP="009A64B0">
      <w:pPr>
        <w:pStyle w:val="a8"/>
        <w:spacing w:line="500" w:lineRule="exact"/>
        <w:ind w:firstLine="560"/>
        <w:rPr>
          <w:rFonts w:ascii="Times New Roman" w:eastAsia="宋体" w:hAnsi="Times New Roman"/>
          <w:sz w:val="28"/>
          <w:szCs w:val="28"/>
        </w:rPr>
      </w:pPr>
      <w:r w:rsidRPr="004A6A78">
        <w:rPr>
          <w:rFonts w:ascii="Times New Roman" w:eastAsia="宋体" w:hAnsi="Times New Roman" w:hint="eastAsia"/>
          <w:sz w:val="28"/>
          <w:szCs w:val="28"/>
        </w:rPr>
        <w:t>8</w:t>
      </w:r>
      <w:r w:rsidRPr="004A6A78">
        <w:rPr>
          <w:rFonts w:ascii="Times New Roman" w:eastAsia="宋体" w:hAnsi="Times New Roman" w:hint="eastAsia"/>
          <w:sz w:val="28"/>
          <w:szCs w:val="28"/>
        </w:rPr>
        <w:t>直径大于</w:t>
      </w:r>
      <w:r w:rsidRPr="004A6A78">
        <w:rPr>
          <w:rFonts w:ascii="Times New Roman" w:eastAsia="宋体" w:hAnsi="Times New Roman" w:hint="eastAsia"/>
          <w:sz w:val="28"/>
          <w:szCs w:val="28"/>
        </w:rPr>
        <w:t>2m</w:t>
      </w:r>
      <w:r w:rsidRPr="004A6A78">
        <w:rPr>
          <w:rFonts w:ascii="Times New Roman" w:eastAsia="宋体" w:hAnsi="Times New Roman" w:hint="eastAsia"/>
          <w:sz w:val="28"/>
          <w:szCs w:val="28"/>
        </w:rPr>
        <w:t>的圆形钢管混凝土构件应采取有效措施减</w:t>
      </w:r>
      <w:r w:rsidRPr="009A2CC9">
        <w:rPr>
          <w:rFonts w:ascii="Times New Roman" w:eastAsia="宋体" w:hAnsi="Times New Roman" w:hint="eastAsia"/>
          <w:sz w:val="28"/>
          <w:szCs w:val="28"/>
        </w:rPr>
        <w:t>小钢管内混凝土收缩对构件受力性能的影响。</w:t>
      </w:r>
    </w:p>
    <w:p w14:paraId="02EC4B96"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9A2CC9">
        <w:rPr>
          <w:rFonts w:ascii="Times New Roman" w:eastAsia="宋体" w:hAnsi="Times New Roman" w:hint="eastAsia"/>
          <w:sz w:val="28"/>
          <w:szCs w:val="28"/>
        </w:rPr>
        <w:t>矩形钢管混凝土柱应符合下列构造要求</w:t>
      </w:r>
      <w:r>
        <w:rPr>
          <w:rFonts w:ascii="Times New Roman" w:eastAsia="宋体" w:hAnsi="Times New Roman" w:hint="eastAsia"/>
          <w:sz w:val="28"/>
          <w:szCs w:val="28"/>
        </w:rPr>
        <w:t>；</w:t>
      </w:r>
    </w:p>
    <w:p w14:paraId="3E1C69E5" w14:textId="77777777"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sidRPr="009A2CC9">
        <w:rPr>
          <w:rFonts w:ascii="Times New Roman" w:eastAsia="宋体" w:hAnsi="Times New Roman" w:hint="eastAsia"/>
          <w:sz w:val="28"/>
          <w:szCs w:val="28"/>
        </w:rPr>
        <w:t>钢管截面短边尺寸不宜小于</w:t>
      </w:r>
      <w:r w:rsidRPr="009A2CC9">
        <w:rPr>
          <w:rFonts w:ascii="Times New Roman" w:eastAsia="宋体" w:hAnsi="Times New Roman" w:hint="eastAsia"/>
          <w:sz w:val="28"/>
          <w:szCs w:val="28"/>
        </w:rPr>
        <w:t>400mm</w:t>
      </w:r>
      <w:r>
        <w:rPr>
          <w:rFonts w:ascii="Times New Roman" w:eastAsia="宋体" w:hAnsi="Times New Roman" w:hint="eastAsia"/>
          <w:sz w:val="28"/>
          <w:szCs w:val="28"/>
        </w:rPr>
        <w:t>；</w:t>
      </w:r>
    </w:p>
    <w:p w14:paraId="63175D12" w14:textId="77777777" w:rsidR="009A64B0" w:rsidRDefault="009A64B0" w:rsidP="009A64B0">
      <w:pPr>
        <w:pStyle w:val="a8"/>
        <w:spacing w:line="500" w:lineRule="exact"/>
        <w:ind w:firstLine="560"/>
        <w:rPr>
          <w:rFonts w:ascii="Times New Roman" w:eastAsia="宋体" w:hAnsi="Times New Roman"/>
          <w:sz w:val="28"/>
          <w:szCs w:val="28"/>
        </w:rPr>
      </w:pPr>
      <w:r w:rsidRPr="009A2CC9">
        <w:rPr>
          <w:rFonts w:ascii="Times New Roman" w:eastAsia="宋体" w:hAnsi="Times New Roman" w:hint="eastAsia"/>
          <w:sz w:val="28"/>
          <w:szCs w:val="28"/>
        </w:rPr>
        <w:t>2</w:t>
      </w:r>
      <w:r w:rsidRPr="009A2CC9">
        <w:rPr>
          <w:rFonts w:ascii="Times New Roman" w:eastAsia="宋体" w:hAnsi="Times New Roman" w:hint="eastAsia"/>
          <w:sz w:val="28"/>
          <w:szCs w:val="28"/>
        </w:rPr>
        <w:t>钢管壁厚不宜小于</w:t>
      </w:r>
      <w:r w:rsidRPr="009A2CC9">
        <w:rPr>
          <w:rFonts w:ascii="Times New Roman" w:eastAsia="宋体" w:hAnsi="Times New Roman" w:hint="eastAsia"/>
          <w:sz w:val="28"/>
          <w:szCs w:val="28"/>
        </w:rPr>
        <w:t>8mm</w:t>
      </w:r>
      <w:r>
        <w:rPr>
          <w:rFonts w:ascii="Times New Roman" w:eastAsia="宋体" w:hAnsi="Times New Roman" w:hint="eastAsia"/>
          <w:sz w:val="28"/>
          <w:szCs w:val="28"/>
        </w:rPr>
        <w:t>；</w:t>
      </w:r>
    </w:p>
    <w:p w14:paraId="125A5515" w14:textId="77777777" w:rsidR="009A64B0" w:rsidRDefault="009A64B0" w:rsidP="009A64B0">
      <w:pPr>
        <w:pStyle w:val="a8"/>
        <w:spacing w:line="500" w:lineRule="exact"/>
        <w:ind w:firstLine="560"/>
        <w:rPr>
          <w:rFonts w:ascii="Times New Roman" w:eastAsia="宋体" w:hAnsi="Times New Roman"/>
          <w:sz w:val="28"/>
          <w:szCs w:val="28"/>
        </w:rPr>
      </w:pPr>
      <w:r w:rsidRPr="009A2CC9">
        <w:rPr>
          <w:rFonts w:ascii="Times New Roman" w:eastAsia="宋体" w:hAnsi="Times New Roman" w:hint="eastAsia"/>
          <w:sz w:val="28"/>
          <w:szCs w:val="28"/>
        </w:rPr>
        <w:t>3</w:t>
      </w:r>
      <w:r w:rsidRPr="009A2CC9">
        <w:rPr>
          <w:rFonts w:ascii="Times New Roman" w:eastAsia="宋体" w:hAnsi="Times New Roman" w:hint="eastAsia"/>
          <w:sz w:val="28"/>
          <w:szCs w:val="28"/>
        </w:rPr>
        <w:t>钢管截面的高宽比不宜大于</w:t>
      </w:r>
      <w:r w:rsidRPr="009A2CC9">
        <w:rPr>
          <w:rFonts w:ascii="Times New Roman" w:eastAsia="宋体" w:hAnsi="Times New Roman" w:hint="eastAsia"/>
          <w:sz w:val="28"/>
          <w:szCs w:val="28"/>
        </w:rPr>
        <w:t>2</w:t>
      </w:r>
      <w:r>
        <w:rPr>
          <w:rFonts w:ascii="Times New Roman" w:eastAsia="宋体" w:hAnsi="Times New Roman" w:hint="eastAsia"/>
          <w:sz w:val="28"/>
          <w:szCs w:val="28"/>
        </w:rPr>
        <w:t>，</w:t>
      </w:r>
      <w:r w:rsidRPr="009A2CC9">
        <w:rPr>
          <w:rFonts w:ascii="Times New Roman" w:eastAsia="宋体" w:hAnsi="Times New Roman" w:hint="eastAsia"/>
          <w:sz w:val="28"/>
          <w:szCs w:val="28"/>
        </w:rPr>
        <w:t>当矩形钢管混凝土柱截面最大边尺寸不小于</w:t>
      </w:r>
      <w:r w:rsidRPr="009A2CC9">
        <w:rPr>
          <w:rFonts w:ascii="Times New Roman" w:eastAsia="宋体" w:hAnsi="Times New Roman" w:hint="eastAsia"/>
          <w:sz w:val="28"/>
          <w:szCs w:val="28"/>
        </w:rPr>
        <w:t>800mm</w:t>
      </w:r>
      <w:r w:rsidRPr="009A2CC9">
        <w:rPr>
          <w:rFonts w:ascii="Times New Roman" w:eastAsia="宋体" w:hAnsi="Times New Roman" w:hint="eastAsia"/>
          <w:sz w:val="28"/>
          <w:szCs w:val="28"/>
        </w:rPr>
        <w:t>时</w:t>
      </w:r>
      <w:r>
        <w:rPr>
          <w:rFonts w:ascii="Times New Roman" w:eastAsia="宋体" w:hAnsi="Times New Roman" w:hint="eastAsia"/>
          <w:sz w:val="28"/>
          <w:szCs w:val="28"/>
        </w:rPr>
        <w:t>，</w:t>
      </w:r>
      <w:r w:rsidRPr="009A2CC9">
        <w:rPr>
          <w:rFonts w:ascii="Times New Roman" w:eastAsia="宋体" w:hAnsi="Times New Roman" w:hint="eastAsia"/>
          <w:sz w:val="28"/>
          <w:szCs w:val="28"/>
        </w:rPr>
        <w:t>宜采取在柱子内壁上焊接栓钉、纵向加劲肋等</w:t>
      </w:r>
      <w:r>
        <w:rPr>
          <w:rFonts w:ascii="Times New Roman" w:eastAsia="宋体" w:hAnsi="Times New Roman" w:hint="eastAsia"/>
          <w:sz w:val="28"/>
          <w:szCs w:val="28"/>
        </w:rPr>
        <w:t>构</w:t>
      </w:r>
      <w:r w:rsidRPr="009A2CC9">
        <w:rPr>
          <w:rFonts w:ascii="Times New Roman" w:eastAsia="宋体" w:hAnsi="Times New Roman" w:hint="eastAsia"/>
          <w:sz w:val="28"/>
          <w:szCs w:val="28"/>
        </w:rPr>
        <w:t>造措施</w:t>
      </w:r>
      <w:r>
        <w:rPr>
          <w:rFonts w:ascii="Times New Roman" w:eastAsia="宋体" w:hAnsi="Times New Roman" w:hint="eastAsia"/>
          <w:sz w:val="28"/>
          <w:szCs w:val="28"/>
        </w:rPr>
        <w:t>；</w:t>
      </w:r>
    </w:p>
    <w:p w14:paraId="2E7EBC6E" w14:textId="77777777" w:rsidR="009A64B0" w:rsidRDefault="009A64B0" w:rsidP="009A64B0">
      <w:pPr>
        <w:pStyle w:val="a8"/>
        <w:spacing w:line="500" w:lineRule="exact"/>
        <w:ind w:firstLine="560"/>
        <w:rPr>
          <w:rFonts w:ascii="Times New Roman" w:eastAsia="宋体" w:hAnsi="Times New Roman"/>
          <w:sz w:val="28"/>
          <w:szCs w:val="28"/>
        </w:rPr>
      </w:pPr>
      <w:r w:rsidRPr="009A2CC9">
        <w:rPr>
          <w:rFonts w:ascii="Times New Roman" w:eastAsia="宋体" w:hAnsi="Times New Roman" w:hint="eastAsia"/>
          <w:sz w:val="28"/>
          <w:szCs w:val="28"/>
        </w:rPr>
        <w:t>4</w:t>
      </w:r>
      <w:r w:rsidRPr="009A2CC9">
        <w:rPr>
          <w:rFonts w:ascii="Times New Roman" w:eastAsia="宋体" w:hAnsi="Times New Roman" w:hint="eastAsia"/>
          <w:sz w:val="28"/>
          <w:szCs w:val="28"/>
        </w:rPr>
        <w:t>钢管管壁板件的边长与其厚度的比值不应大于</w:t>
      </w:r>
      <w:r w:rsidRPr="009A2CC9">
        <w:rPr>
          <w:rFonts w:ascii="Times New Roman" w:eastAsia="宋体" w:hAnsi="Times New Roman" w:hint="eastAsia"/>
          <w:sz w:val="28"/>
          <w:szCs w:val="28"/>
        </w:rPr>
        <w:t>60</w:t>
      </w:r>
      <w:r>
        <w:rPr>
          <w:rFonts w:ascii="Times New Roman" w:eastAsia="宋体" w:hAnsi="Times New Roman"/>
          <w:sz w:val="28"/>
          <w:szCs w:val="28"/>
        </w:rPr>
        <w:t>ε</w:t>
      </w:r>
      <w:r w:rsidRPr="00715139">
        <w:rPr>
          <w:rFonts w:ascii="Times New Roman" w:eastAsia="宋体" w:hAnsi="Times New Roman"/>
          <w:sz w:val="28"/>
          <w:szCs w:val="28"/>
          <w:vertAlign w:val="subscript"/>
        </w:rPr>
        <w:t>k</w:t>
      </w:r>
      <w:r>
        <w:rPr>
          <w:rFonts w:ascii="Times New Roman" w:eastAsia="宋体" w:hAnsi="Times New Roman" w:hint="eastAsia"/>
          <w:sz w:val="28"/>
          <w:szCs w:val="28"/>
        </w:rPr>
        <w:t>；</w:t>
      </w:r>
    </w:p>
    <w:p w14:paraId="4F0F8B79" w14:textId="77777777" w:rsidR="009A64B0" w:rsidRDefault="009A64B0" w:rsidP="009A64B0">
      <w:pPr>
        <w:pStyle w:val="a8"/>
        <w:spacing w:line="500" w:lineRule="exact"/>
        <w:ind w:firstLine="560"/>
        <w:rPr>
          <w:rFonts w:ascii="Times New Roman" w:eastAsia="宋体" w:hAnsi="Times New Roman"/>
          <w:sz w:val="28"/>
          <w:szCs w:val="28"/>
        </w:rPr>
      </w:pPr>
      <w:r w:rsidRPr="009A2CC9">
        <w:rPr>
          <w:rFonts w:ascii="Times New Roman" w:eastAsia="宋体" w:hAnsi="Times New Roman" w:hint="eastAsia"/>
          <w:sz w:val="28"/>
          <w:szCs w:val="28"/>
        </w:rPr>
        <w:t>5</w:t>
      </w:r>
      <w:r w:rsidRPr="009A2CC9">
        <w:rPr>
          <w:rFonts w:ascii="Times New Roman" w:eastAsia="宋体" w:hAnsi="Times New Roman" w:hint="eastAsia"/>
          <w:sz w:val="28"/>
          <w:szCs w:val="28"/>
        </w:rPr>
        <w:t>柱的长细比不宜大于</w:t>
      </w:r>
      <w:r w:rsidRPr="009A2CC9">
        <w:rPr>
          <w:rFonts w:ascii="Times New Roman" w:eastAsia="宋体" w:hAnsi="Times New Roman" w:hint="eastAsia"/>
          <w:sz w:val="28"/>
          <w:szCs w:val="28"/>
        </w:rPr>
        <w:t>80</w:t>
      </w:r>
      <w:r>
        <w:rPr>
          <w:rFonts w:ascii="Times New Roman" w:eastAsia="宋体" w:hAnsi="Times New Roman" w:hint="eastAsia"/>
          <w:sz w:val="28"/>
          <w:szCs w:val="28"/>
        </w:rPr>
        <w:t>。</w:t>
      </w:r>
    </w:p>
    <w:p w14:paraId="22666DB0"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9A2CC9">
        <w:rPr>
          <w:rFonts w:ascii="Times New Roman" w:eastAsia="宋体" w:hAnsi="Times New Roman" w:hint="eastAsia"/>
          <w:sz w:val="28"/>
          <w:szCs w:val="28"/>
        </w:rPr>
        <w:t>矩形钢管混凝土柱的轴压比应按本规程公式</w:t>
      </w:r>
      <w:r w:rsidRPr="009A2CC9">
        <w:rPr>
          <w:rFonts w:ascii="Times New Roman" w:eastAsia="宋体" w:hAnsi="Times New Roman" w:hint="eastAsia"/>
          <w:sz w:val="28"/>
          <w:szCs w:val="28"/>
        </w:rPr>
        <w:t>(</w:t>
      </w:r>
      <w:r>
        <w:rPr>
          <w:rFonts w:ascii="Times New Roman" w:eastAsia="宋体" w:hAnsi="Times New Roman"/>
          <w:sz w:val="28"/>
          <w:szCs w:val="28"/>
        </w:rPr>
        <w:t>7.2</w:t>
      </w:r>
      <w:r w:rsidRPr="009A2CC9">
        <w:rPr>
          <w:rFonts w:ascii="Times New Roman" w:eastAsia="宋体" w:hAnsi="Times New Roman" w:hint="eastAsia"/>
          <w:sz w:val="28"/>
          <w:szCs w:val="28"/>
        </w:rPr>
        <w:t>.4)</w:t>
      </w:r>
      <w:r w:rsidRPr="009A2CC9">
        <w:rPr>
          <w:rFonts w:ascii="Times New Roman" w:eastAsia="宋体" w:hAnsi="Times New Roman" w:hint="eastAsia"/>
          <w:sz w:val="28"/>
          <w:szCs w:val="28"/>
        </w:rPr>
        <w:t>计算</w:t>
      </w:r>
      <w:r>
        <w:rPr>
          <w:rFonts w:ascii="Times New Roman" w:eastAsia="宋体" w:hAnsi="Times New Roman" w:hint="eastAsia"/>
          <w:sz w:val="28"/>
          <w:szCs w:val="28"/>
        </w:rPr>
        <w:t>，</w:t>
      </w:r>
      <w:r w:rsidRPr="009A2CC9">
        <w:rPr>
          <w:rFonts w:ascii="Times New Roman" w:eastAsia="宋体" w:hAnsi="Times New Roman" w:hint="eastAsia"/>
          <w:sz w:val="28"/>
          <w:szCs w:val="28"/>
        </w:rPr>
        <w:t>并不宜大于表</w:t>
      </w:r>
      <w:r>
        <w:rPr>
          <w:rFonts w:ascii="Times New Roman" w:eastAsia="宋体" w:hAnsi="Times New Roman"/>
          <w:sz w:val="28"/>
          <w:szCs w:val="28"/>
        </w:rPr>
        <w:t>7.2</w:t>
      </w:r>
      <w:r w:rsidRPr="009A2CC9">
        <w:rPr>
          <w:rFonts w:ascii="Times New Roman" w:eastAsia="宋体" w:hAnsi="Times New Roman" w:hint="eastAsia"/>
          <w:sz w:val="28"/>
          <w:szCs w:val="28"/>
        </w:rPr>
        <w:t>.</w:t>
      </w:r>
      <w:r>
        <w:rPr>
          <w:rFonts w:ascii="Times New Roman" w:eastAsia="宋体" w:hAnsi="Times New Roman"/>
          <w:sz w:val="28"/>
          <w:szCs w:val="28"/>
        </w:rPr>
        <w:t>4</w:t>
      </w:r>
      <w:r w:rsidRPr="009A2CC9">
        <w:rPr>
          <w:rFonts w:ascii="Times New Roman" w:eastAsia="宋体" w:hAnsi="Times New Roman" w:hint="eastAsia"/>
          <w:sz w:val="28"/>
          <w:szCs w:val="28"/>
        </w:rPr>
        <w:t>的限值</w:t>
      </w:r>
      <w:r>
        <w:rPr>
          <w:rFonts w:ascii="Times New Roman" w:eastAsia="宋体" w:hAnsi="Times New Roman" w:hint="eastAsia"/>
          <w:sz w:val="28"/>
          <w:szCs w:val="28"/>
        </w:rPr>
        <w:t>：</w:t>
      </w:r>
    </w:p>
    <w:p w14:paraId="4E8AAC6A" w14:textId="77777777" w:rsidR="009A64B0" w:rsidRPr="00D7579B" w:rsidRDefault="009A64B0" w:rsidP="009A64B0">
      <w:pPr>
        <w:pStyle w:val="a8"/>
        <w:spacing w:line="500" w:lineRule="exact"/>
        <w:ind w:firstLineChars="0" w:firstLine="0"/>
        <w:jc w:val="center"/>
        <w:rPr>
          <w:rFonts w:ascii="Times New Roman" w:eastAsia="宋体" w:hAnsi="Times New Roman"/>
          <w:b/>
          <w:bCs/>
          <w:szCs w:val="21"/>
        </w:rPr>
      </w:pPr>
      <w:r w:rsidRPr="00D7579B">
        <w:rPr>
          <w:rFonts w:ascii="Times New Roman" w:eastAsia="宋体" w:hAnsi="Times New Roman" w:hint="eastAsia"/>
          <w:b/>
          <w:bCs/>
          <w:szCs w:val="21"/>
        </w:rPr>
        <w:t>表</w:t>
      </w:r>
      <w:r w:rsidRPr="00D7579B">
        <w:rPr>
          <w:rFonts w:ascii="Times New Roman" w:eastAsia="宋体" w:hAnsi="Times New Roman" w:hint="eastAsia"/>
          <w:b/>
          <w:bCs/>
          <w:szCs w:val="21"/>
        </w:rPr>
        <w:t xml:space="preserve"> </w:t>
      </w:r>
      <w:r w:rsidRPr="00D7579B">
        <w:rPr>
          <w:rFonts w:ascii="Times New Roman" w:eastAsia="宋体" w:hAnsi="Times New Roman"/>
          <w:b/>
          <w:bCs/>
          <w:szCs w:val="21"/>
        </w:rPr>
        <w:t xml:space="preserve">7.2.4 </w:t>
      </w:r>
      <w:r w:rsidRPr="00D7579B">
        <w:rPr>
          <w:rFonts w:ascii="Times New Roman" w:eastAsia="宋体" w:hAnsi="Times New Roman" w:hint="eastAsia"/>
          <w:b/>
          <w:bCs/>
          <w:szCs w:val="21"/>
        </w:rPr>
        <w:t>矩形钢管混凝土柱轴压比限制</w:t>
      </w:r>
    </w:p>
    <w:tbl>
      <w:tblPr>
        <w:tblStyle w:val="ac"/>
        <w:tblW w:w="0" w:type="auto"/>
        <w:tblLook w:val="04A0" w:firstRow="1" w:lastRow="0" w:firstColumn="1" w:lastColumn="0" w:noHBand="0" w:noVBand="1"/>
      </w:tblPr>
      <w:tblGrid>
        <w:gridCol w:w="2764"/>
        <w:gridCol w:w="2766"/>
        <w:gridCol w:w="2766"/>
      </w:tblGrid>
      <w:tr w:rsidR="009A64B0" w14:paraId="3D29B73D" w14:textId="77777777" w:rsidTr="0081151B">
        <w:tc>
          <w:tcPr>
            <w:tcW w:w="2840" w:type="dxa"/>
          </w:tcPr>
          <w:p w14:paraId="3905302E"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一级</w:t>
            </w:r>
          </w:p>
        </w:tc>
        <w:tc>
          <w:tcPr>
            <w:tcW w:w="2841" w:type="dxa"/>
          </w:tcPr>
          <w:p w14:paraId="17162E1A"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二级</w:t>
            </w:r>
          </w:p>
        </w:tc>
        <w:tc>
          <w:tcPr>
            <w:tcW w:w="2841" w:type="dxa"/>
          </w:tcPr>
          <w:p w14:paraId="48F369AC"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三级</w:t>
            </w:r>
          </w:p>
        </w:tc>
      </w:tr>
      <w:tr w:rsidR="009A64B0" w14:paraId="1B94A317" w14:textId="77777777" w:rsidTr="0081151B">
        <w:tc>
          <w:tcPr>
            <w:tcW w:w="2840" w:type="dxa"/>
          </w:tcPr>
          <w:p w14:paraId="04676B24"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0</w:t>
            </w:r>
            <w:r w:rsidRPr="00C961B6">
              <w:rPr>
                <w:rFonts w:ascii="Times New Roman" w:eastAsia="宋体" w:hAnsi="Times New Roman" w:cs="Times New Roman"/>
                <w:szCs w:val="21"/>
              </w:rPr>
              <w:t>.7</w:t>
            </w:r>
          </w:p>
        </w:tc>
        <w:tc>
          <w:tcPr>
            <w:tcW w:w="2841" w:type="dxa"/>
          </w:tcPr>
          <w:p w14:paraId="0E85FE9A"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0</w:t>
            </w:r>
            <w:r w:rsidRPr="00C961B6">
              <w:rPr>
                <w:rFonts w:ascii="Times New Roman" w:eastAsia="宋体" w:hAnsi="Times New Roman" w:cs="Times New Roman"/>
                <w:szCs w:val="21"/>
              </w:rPr>
              <w:t>.8</w:t>
            </w:r>
          </w:p>
        </w:tc>
        <w:tc>
          <w:tcPr>
            <w:tcW w:w="2841" w:type="dxa"/>
          </w:tcPr>
          <w:p w14:paraId="4585081A" w14:textId="77777777" w:rsidR="009A64B0" w:rsidRPr="00C961B6" w:rsidRDefault="009A64B0" w:rsidP="0081151B">
            <w:pPr>
              <w:spacing w:line="240" w:lineRule="auto"/>
              <w:ind w:firstLineChars="0" w:firstLine="0"/>
              <w:jc w:val="center"/>
              <w:rPr>
                <w:rFonts w:ascii="Times New Roman" w:eastAsia="宋体" w:hAnsi="Times New Roman" w:cs="Times New Roman"/>
                <w:szCs w:val="21"/>
              </w:rPr>
            </w:pPr>
            <w:r w:rsidRPr="00C961B6">
              <w:rPr>
                <w:rFonts w:ascii="Times New Roman" w:eastAsia="宋体" w:hAnsi="Times New Roman" w:cs="Times New Roman" w:hint="eastAsia"/>
                <w:szCs w:val="21"/>
              </w:rPr>
              <w:t>0</w:t>
            </w:r>
            <w:r w:rsidRPr="00C961B6">
              <w:rPr>
                <w:rFonts w:ascii="Times New Roman" w:eastAsia="宋体" w:hAnsi="Times New Roman" w:cs="Times New Roman"/>
                <w:szCs w:val="21"/>
              </w:rPr>
              <w:t>.9</w:t>
            </w:r>
          </w:p>
        </w:tc>
      </w:tr>
    </w:tbl>
    <w:p w14:paraId="3041746F" w14:textId="77777777" w:rsidR="009A64B0" w:rsidRPr="004A6A78" w:rsidRDefault="009A64B0" w:rsidP="009A64B0">
      <w:pPr>
        <w:pStyle w:val="a8"/>
        <w:spacing w:line="500" w:lineRule="exact"/>
        <w:ind w:firstLineChars="0" w:firstLine="0"/>
        <w:rPr>
          <w:rFonts w:ascii="Times New Roman" w:eastAsia="宋体" w:hAnsi="Times New Roman"/>
          <w:sz w:val="28"/>
          <w:szCs w:val="28"/>
        </w:rPr>
      </w:pPr>
    </w:p>
    <w:p w14:paraId="5A1CA050" w14:textId="77777777"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43" w:name="_Toc59037365"/>
      <w:r w:rsidRPr="005F6E9B">
        <w:rPr>
          <w:rFonts w:ascii="Times New Roman" w:eastAsia="宋体" w:hAnsi="Times New Roman"/>
          <w:sz w:val="32"/>
          <w:szCs w:val="32"/>
        </w:rPr>
        <w:t>钢管</w:t>
      </w:r>
      <w:r w:rsidRPr="005F6E9B">
        <w:rPr>
          <w:rFonts w:ascii="Times New Roman" w:eastAsia="宋体" w:hAnsi="Times New Roman" w:hint="eastAsia"/>
          <w:sz w:val="32"/>
          <w:szCs w:val="32"/>
        </w:rPr>
        <w:t>约束</w:t>
      </w:r>
      <w:r w:rsidRPr="005F6E9B">
        <w:rPr>
          <w:rFonts w:ascii="Times New Roman" w:eastAsia="宋体" w:hAnsi="Times New Roman"/>
          <w:sz w:val="32"/>
          <w:szCs w:val="32"/>
        </w:rPr>
        <w:t>混凝土柱</w:t>
      </w:r>
      <w:bookmarkEnd w:id="43"/>
    </w:p>
    <w:p w14:paraId="173EFCAC" w14:textId="3B4FFA29"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4A6A78">
        <w:rPr>
          <w:rFonts w:ascii="Times New Roman" w:eastAsia="宋体" w:hAnsi="Times New Roman" w:hint="eastAsia"/>
          <w:sz w:val="28"/>
          <w:szCs w:val="28"/>
        </w:rPr>
        <w:t>除本节有规定外，钢管</w:t>
      </w:r>
      <w:r>
        <w:rPr>
          <w:rFonts w:ascii="Times New Roman" w:eastAsia="宋体" w:hAnsi="Times New Roman" w:hint="eastAsia"/>
          <w:sz w:val="28"/>
          <w:szCs w:val="28"/>
        </w:rPr>
        <w:t>约束</w:t>
      </w:r>
      <w:r w:rsidRPr="004A6A78">
        <w:rPr>
          <w:rFonts w:ascii="Times New Roman" w:eastAsia="宋体" w:hAnsi="Times New Roman" w:hint="eastAsia"/>
          <w:sz w:val="28"/>
          <w:szCs w:val="28"/>
        </w:rPr>
        <w:t>混凝土柱应符合现行国家标准《钢管</w:t>
      </w:r>
      <w:r>
        <w:rPr>
          <w:rFonts w:ascii="Times New Roman" w:eastAsia="宋体" w:hAnsi="Times New Roman" w:hint="eastAsia"/>
          <w:sz w:val="28"/>
          <w:szCs w:val="28"/>
        </w:rPr>
        <w:t>约束</w:t>
      </w:r>
      <w:r w:rsidRPr="004A6A78">
        <w:rPr>
          <w:rFonts w:ascii="Times New Roman" w:eastAsia="宋体" w:hAnsi="Times New Roman" w:hint="eastAsia"/>
          <w:sz w:val="28"/>
          <w:szCs w:val="28"/>
        </w:rPr>
        <w:t>混凝土结构技术</w:t>
      </w:r>
      <w:r w:rsidR="006B7791">
        <w:rPr>
          <w:rFonts w:ascii="Times New Roman" w:eastAsia="宋体" w:hAnsi="Times New Roman" w:hint="eastAsia"/>
          <w:sz w:val="28"/>
          <w:szCs w:val="28"/>
        </w:rPr>
        <w:t>标准</w:t>
      </w:r>
      <w:r w:rsidRPr="004A6A78">
        <w:rPr>
          <w:rFonts w:ascii="Times New Roman" w:eastAsia="宋体" w:hAnsi="Times New Roman" w:hint="eastAsia"/>
          <w:sz w:val="28"/>
          <w:szCs w:val="28"/>
        </w:rPr>
        <w:t>》</w:t>
      </w:r>
      <w:r w:rsidR="006B7791">
        <w:rPr>
          <w:rFonts w:ascii="Times New Roman" w:eastAsia="宋体" w:hAnsi="Times New Roman"/>
          <w:sz w:val="28"/>
          <w:szCs w:val="28"/>
        </w:rPr>
        <w:t>JGJ/T 471</w:t>
      </w:r>
      <w:r w:rsidRPr="004A6A78">
        <w:rPr>
          <w:rFonts w:ascii="Times New Roman" w:eastAsia="宋体" w:hAnsi="Times New Roman" w:hint="eastAsia"/>
          <w:sz w:val="28"/>
          <w:szCs w:val="28"/>
        </w:rPr>
        <w:t>的有关规定。</w:t>
      </w:r>
    </w:p>
    <w:p w14:paraId="667023A1"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E10F9B">
        <w:rPr>
          <w:rFonts w:ascii="Times New Roman" w:eastAsia="宋体" w:hAnsi="Times New Roman" w:hint="eastAsia"/>
          <w:sz w:val="28"/>
          <w:szCs w:val="28"/>
        </w:rPr>
        <w:t>钢管约束混凝土柱的钢管应在柱上下两端断开，断开处的钢管留缝高度不应小于</w:t>
      </w:r>
      <w:r w:rsidRPr="00E10F9B">
        <w:rPr>
          <w:rFonts w:ascii="Times New Roman" w:eastAsia="宋体" w:hAnsi="Times New Roman" w:hint="eastAsia"/>
          <w:sz w:val="28"/>
          <w:szCs w:val="28"/>
        </w:rPr>
        <w:t>10mm</w:t>
      </w:r>
      <w:r w:rsidRPr="00E10F9B">
        <w:rPr>
          <w:rFonts w:ascii="Times New Roman" w:eastAsia="宋体" w:hAnsi="Times New Roman" w:hint="eastAsia"/>
          <w:sz w:val="28"/>
          <w:szCs w:val="28"/>
        </w:rPr>
        <w:t>，不宜大于</w:t>
      </w:r>
      <w:r w:rsidRPr="00E10F9B">
        <w:rPr>
          <w:rFonts w:ascii="Times New Roman" w:eastAsia="宋体" w:hAnsi="Times New Roman" w:hint="eastAsia"/>
          <w:sz w:val="28"/>
          <w:szCs w:val="28"/>
        </w:rPr>
        <w:t>20mm</w:t>
      </w:r>
      <w:r w:rsidRPr="00E10F9B">
        <w:rPr>
          <w:rFonts w:ascii="Times New Roman" w:eastAsia="宋体" w:hAnsi="Times New Roman" w:hint="eastAsia"/>
          <w:sz w:val="28"/>
          <w:szCs w:val="28"/>
        </w:rPr>
        <w:t>；钢管断开处距柱顶部梁底、底部梁顶的距离不宜超过</w:t>
      </w:r>
      <w:r w:rsidRPr="00E10F9B">
        <w:rPr>
          <w:rFonts w:ascii="Times New Roman" w:eastAsia="宋体" w:hAnsi="Times New Roman" w:hint="eastAsia"/>
          <w:sz w:val="28"/>
          <w:szCs w:val="28"/>
        </w:rPr>
        <w:t>0.5D</w:t>
      </w:r>
      <w:r w:rsidRPr="00E10F9B">
        <w:rPr>
          <w:rFonts w:ascii="Times New Roman" w:eastAsia="宋体" w:hAnsi="Times New Roman" w:hint="eastAsia"/>
          <w:sz w:val="28"/>
          <w:szCs w:val="28"/>
        </w:rPr>
        <w:t>，</w:t>
      </w:r>
      <w:r w:rsidRPr="00E10F9B">
        <w:rPr>
          <w:rFonts w:ascii="Times New Roman" w:eastAsia="宋体" w:hAnsi="Times New Roman" w:hint="eastAsia"/>
          <w:sz w:val="28"/>
          <w:szCs w:val="28"/>
        </w:rPr>
        <w:t>D</w:t>
      </w:r>
      <w:r w:rsidRPr="00E10F9B">
        <w:rPr>
          <w:rFonts w:ascii="Times New Roman" w:eastAsia="宋体" w:hAnsi="Times New Roman" w:hint="eastAsia"/>
          <w:sz w:val="28"/>
          <w:szCs w:val="28"/>
        </w:rPr>
        <w:t>为钢管直径或边长；钢管可直</w:t>
      </w:r>
      <w:r w:rsidRPr="00E10F9B">
        <w:rPr>
          <w:rFonts w:ascii="Times New Roman" w:eastAsia="宋体" w:hAnsi="Times New Roman" w:hint="eastAsia"/>
          <w:sz w:val="28"/>
          <w:szCs w:val="28"/>
        </w:rPr>
        <w:lastRenderedPageBreak/>
        <w:t>接伸至基础顶或地下室顶，但需留缝，缝高度不应小于</w:t>
      </w:r>
      <w:r w:rsidRPr="00E10F9B">
        <w:rPr>
          <w:rFonts w:ascii="Times New Roman" w:eastAsia="宋体" w:hAnsi="Times New Roman" w:hint="eastAsia"/>
          <w:sz w:val="28"/>
          <w:szCs w:val="28"/>
        </w:rPr>
        <w:t>10mm</w:t>
      </w:r>
      <w:r w:rsidRPr="00E10F9B">
        <w:rPr>
          <w:rFonts w:ascii="Times New Roman" w:eastAsia="宋体" w:hAnsi="Times New Roman" w:hint="eastAsia"/>
          <w:sz w:val="28"/>
          <w:szCs w:val="28"/>
        </w:rPr>
        <w:t>，不宜大于</w:t>
      </w:r>
      <w:r w:rsidRPr="00E10F9B">
        <w:rPr>
          <w:rFonts w:ascii="Times New Roman" w:eastAsia="宋体" w:hAnsi="Times New Roman" w:hint="eastAsia"/>
          <w:sz w:val="28"/>
          <w:szCs w:val="28"/>
        </w:rPr>
        <w:t>20mm</w:t>
      </w:r>
      <w:r w:rsidRPr="00E10F9B">
        <w:rPr>
          <w:rFonts w:ascii="Times New Roman" w:eastAsia="宋体" w:hAnsi="Times New Roman" w:hint="eastAsia"/>
          <w:sz w:val="28"/>
          <w:szCs w:val="28"/>
        </w:rPr>
        <w:t>。</w:t>
      </w:r>
    </w:p>
    <w:p w14:paraId="7713CCD3"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E10F9B">
        <w:rPr>
          <w:rFonts w:ascii="Times New Roman" w:eastAsia="宋体" w:hAnsi="Times New Roman" w:hint="eastAsia"/>
          <w:sz w:val="28"/>
          <w:szCs w:val="28"/>
        </w:rPr>
        <w:t>圆形截面钢管约束钢筋混凝土和钢管约束型钢混凝土柱，钢管外径不宜小于</w:t>
      </w:r>
      <w:r w:rsidRPr="00E10F9B">
        <w:rPr>
          <w:rFonts w:ascii="Times New Roman" w:eastAsia="宋体" w:hAnsi="Times New Roman" w:hint="eastAsia"/>
          <w:sz w:val="28"/>
          <w:szCs w:val="28"/>
        </w:rPr>
        <w:t>300mm</w:t>
      </w:r>
      <w:r w:rsidRPr="00E10F9B">
        <w:rPr>
          <w:rFonts w:ascii="Times New Roman" w:eastAsia="宋体" w:hAnsi="Times New Roman" w:hint="eastAsia"/>
          <w:sz w:val="28"/>
          <w:szCs w:val="28"/>
        </w:rPr>
        <w:t>，壁厚不宜小于</w:t>
      </w:r>
      <w:r w:rsidRPr="00E10F9B">
        <w:rPr>
          <w:rFonts w:ascii="Times New Roman" w:eastAsia="宋体" w:hAnsi="Times New Roman" w:hint="eastAsia"/>
          <w:sz w:val="28"/>
          <w:szCs w:val="28"/>
        </w:rPr>
        <w:t>3mm</w:t>
      </w:r>
      <w:r w:rsidRPr="00E10F9B">
        <w:rPr>
          <w:rFonts w:ascii="Times New Roman" w:eastAsia="宋体" w:hAnsi="Times New Roman" w:hint="eastAsia"/>
          <w:sz w:val="28"/>
          <w:szCs w:val="28"/>
        </w:rPr>
        <w:t>。钢管外径与壁厚之比</w:t>
      </w:r>
      <w:r w:rsidRPr="00E10F9B">
        <w:rPr>
          <w:rFonts w:ascii="Times New Roman" w:eastAsia="宋体" w:hAnsi="Times New Roman" w:hint="eastAsia"/>
          <w:sz w:val="28"/>
          <w:szCs w:val="28"/>
        </w:rPr>
        <w:t>D/t</w:t>
      </w:r>
      <w:r w:rsidRPr="00E10F9B">
        <w:rPr>
          <w:rFonts w:ascii="Times New Roman" w:eastAsia="宋体" w:hAnsi="Times New Roman" w:hint="eastAsia"/>
          <w:sz w:val="28"/>
          <w:szCs w:val="28"/>
        </w:rPr>
        <w:t>不宜小于</w:t>
      </w:r>
      <w:r w:rsidRPr="00E10F9B">
        <w:rPr>
          <w:rFonts w:ascii="Times New Roman" w:eastAsia="宋体" w:hAnsi="Times New Roman" w:hint="eastAsia"/>
          <w:sz w:val="28"/>
          <w:szCs w:val="28"/>
        </w:rPr>
        <w:t>100</w:t>
      </w:r>
      <w:r w:rsidRPr="00E10F9B">
        <w:rPr>
          <w:rFonts w:ascii="Times New Roman" w:eastAsia="宋体" w:hAnsi="Times New Roman" w:hint="eastAsia"/>
          <w:sz w:val="28"/>
          <w:szCs w:val="28"/>
        </w:rPr>
        <w:t>，且不宜大于</w:t>
      </w:r>
      <w:r w:rsidRPr="00E10F9B">
        <w:rPr>
          <w:rFonts w:ascii="Times New Roman" w:eastAsia="宋体" w:hAnsi="Times New Roman" w:hint="eastAsia"/>
          <w:sz w:val="28"/>
          <w:szCs w:val="28"/>
        </w:rPr>
        <w:t>200</w:t>
      </w:r>
      <w:r w:rsidRPr="00E10F9B">
        <w:rPr>
          <w:rFonts w:ascii="Times New Roman" w:eastAsia="宋体" w:hAnsi="Times New Roman" w:hint="eastAsia"/>
          <w:sz w:val="28"/>
          <w:szCs w:val="28"/>
        </w:rPr>
        <w:t>，钢管中一般不需设受力加劲肋。</w:t>
      </w:r>
    </w:p>
    <w:p w14:paraId="4DA5A5B9" w14:textId="77777777"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E10F9B">
        <w:rPr>
          <w:rFonts w:ascii="Times New Roman" w:eastAsia="宋体" w:hAnsi="Times New Roman" w:hint="eastAsia"/>
          <w:sz w:val="28"/>
          <w:szCs w:val="28"/>
        </w:rPr>
        <w:t>方形截面钢管约束钢筋混凝土和钢管约束型钢混凝土柱可采用无加劲肋的截面形式，也可采用设置斜对拉加劲肋的的截面形式。钢管边长不宜小于</w:t>
      </w:r>
      <w:r w:rsidRPr="00E10F9B">
        <w:rPr>
          <w:rFonts w:ascii="Times New Roman" w:eastAsia="宋体" w:hAnsi="Times New Roman" w:hint="eastAsia"/>
          <w:sz w:val="28"/>
          <w:szCs w:val="28"/>
        </w:rPr>
        <w:t>300mm</w:t>
      </w:r>
      <w:r w:rsidRPr="00E10F9B">
        <w:rPr>
          <w:rFonts w:ascii="Times New Roman" w:eastAsia="宋体" w:hAnsi="Times New Roman" w:hint="eastAsia"/>
          <w:sz w:val="28"/>
          <w:szCs w:val="28"/>
        </w:rPr>
        <w:t>，壁厚不宜小于</w:t>
      </w:r>
      <w:r w:rsidRPr="00E10F9B">
        <w:rPr>
          <w:rFonts w:ascii="Times New Roman" w:eastAsia="宋体" w:hAnsi="Times New Roman" w:hint="eastAsia"/>
          <w:sz w:val="28"/>
          <w:szCs w:val="28"/>
        </w:rPr>
        <w:t>3mm</w:t>
      </w:r>
      <w:r w:rsidRPr="00E10F9B">
        <w:rPr>
          <w:rFonts w:ascii="Times New Roman" w:eastAsia="宋体" w:hAnsi="Times New Roman" w:hint="eastAsia"/>
          <w:sz w:val="28"/>
          <w:szCs w:val="28"/>
        </w:rPr>
        <w:t>。</w:t>
      </w:r>
    </w:p>
    <w:p w14:paraId="66D399C6" w14:textId="3DB0E4C0"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E10F9B">
        <w:rPr>
          <w:rFonts w:ascii="Times New Roman" w:eastAsia="宋体" w:hAnsi="Times New Roman" w:hint="eastAsia"/>
          <w:sz w:val="28"/>
          <w:szCs w:val="28"/>
        </w:rPr>
        <w:t>钢管约束钢筋混凝土和钢管约束型钢混凝土框架柱的轴压比不宜大于表</w:t>
      </w:r>
      <w:r>
        <w:rPr>
          <w:rFonts w:ascii="Times New Roman" w:eastAsia="宋体" w:hAnsi="Times New Roman"/>
          <w:sz w:val="28"/>
          <w:szCs w:val="28"/>
        </w:rPr>
        <w:t>7</w:t>
      </w:r>
      <w:r w:rsidRPr="00E10F9B">
        <w:rPr>
          <w:rFonts w:ascii="Times New Roman" w:eastAsia="宋体" w:hAnsi="Times New Roman" w:hint="eastAsia"/>
          <w:sz w:val="28"/>
          <w:szCs w:val="28"/>
        </w:rPr>
        <w:t>.</w:t>
      </w:r>
      <w:r w:rsidR="00460A8F">
        <w:rPr>
          <w:rFonts w:ascii="Times New Roman" w:eastAsia="宋体" w:hAnsi="Times New Roman" w:hint="eastAsia"/>
          <w:sz w:val="28"/>
          <w:szCs w:val="28"/>
        </w:rPr>
        <w:t>5</w:t>
      </w:r>
      <w:r w:rsidRPr="00E10F9B">
        <w:rPr>
          <w:rFonts w:ascii="Times New Roman" w:eastAsia="宋体" w:hAnsi="Times New Roman" w:hint="eastAsia"/>
          <w:sz w:val="28"/>
          <w:szCs w:val="28"/>
        </w:rPr>
        <w:t>.</w:t>
      </w:r>
      <w:r>
        <w:rPr>
          <w:rFonts w:ascii="Times New Roman" w:eastAsia="宋体" w:hAnsi="Times New Roman"/>
          <w:sz w:val="28"/>
          <w:szCs w:val="28"/>
        </w:rPr>
        <w:t>5</w:t>
      </w:r>
      <w:r w:rsidRPr="00E10F9B">
        <w:rPr>
          <w:rFonts w:ascii="Times New Roman" w:eastAsia="宋体" w:hAnsi="Times New Roman" w:hint="eastAsia"/>
          <w:sz w:val="28"/>
          <w:szCs w:val="28"/>
        </w:rPr>
        <w:t>-1</w:t>
      </w:r>
      <w:r w:rsidRPr="00E10F9B">
        <w:rPr>
          <w:rFonts w:ascii="Times New Roman" w:eastAsia="宋体" w:hAnsi="Times New Roman" w:hint="eastAsia"/>
          <w:sz w:val="28"/>
          <w:szCs w:val="28"/>
        </w:rPr>
        <w:t>和</w:t>
      </w:r>
      <w:r>
        <w:rPr>
          <w:rFonts w:ascii="Times New Roman" w:eastAsia="宋体" w:hAnsi="Times New Roman"/>
          <w:sz w:val="28"/>
          <w:szCs w:val="28"/>
        </w:rPr>
        <w:t>7</w:t>
      </w:r>
      <w:r w:rsidRPr="00E10F9B">
        <w:rPr>
          <w:rFonts w:ascii="Times New Roman" w:eastAsia="宋体" w:hAnsi="Times New Roman" w:hint="eastAsia"/>
          <w:sz w:val="28"/>
          <w:szCs w:val="28"/>
        </w:rPr>
        <w:t>.</w:t>
      </w:r>
      <w:r w:rsidR="00460A8F">
        <w:rPr>
          <w:rFonts w:ascii="Times New Roman" w:eastAsia="宋体" w:hAnsi="Times New Roman" w:hint="eastAsia"/>
          <w:sz w:val="28"/>
          <w:szCs w:val="28"/>
        </w:rPr>
        <w:t>5</w:t>
      </w:r>
      <w:r w:rsidRPr="00E10F9B">
        <w:rPr>
          <w:rFonts w:ascii="Times New Roman" w:eastAsia="宋体" w:hAnsi="Times New Roman" w:hint="eastAsia"/>
          <w:sz w:val="28"/>
          <w:szCs w:val="28"/>
        </w:rPr>
        <w:t>.</w:t>
      </w:r>
      <w:r>
        <w:rPr>
          <w:rFonts w:ascii="Times New Roman" w:eastAsia="宋体" w:hAnsi="Times New Roman"/>
          <w:sz w:val="28"/>
          <w:szCs w:val="28"/>
        </w:rPr>
        <w:t>5</w:t>
      </w:r>
      <w:r w:rsidRPr="00E10F9B">
        <w:rPr>
          <w:rFonts w:ascii="Times New Roman" w:eastAsia="宋体" w:hAnsi="Times New Roman" w:hint="eastAsia"/>
          <w:sz w:val="28"/>
          <w:szCs w:val="28"/>
        </w:rPr>
        <w:t>-2</w:t>
      </w:r>
      <w:r w:rsidRPr="00E10F9B">
        <w:rPr>
          <w:rFonts w:ascii="Times New Roman" w:eastAsia="宋体" w:hAnsi="Times New Roman" w:hint="eastAsia"/>
          <w:sz w:val="28"/>
          <w:szCs w:val="28"/>
        </w:rPr>
        <w:t>规定的限值。</w:t>
      </w:r>
    </w:p>
    <w:p w14:paraId="5EBF2C86" w14:textId="77777777" w:rsidR="009A64B0" w:rsidRDefault="009A64B0" w:rsidP="009A64B0">
      <w:pPr>
        <w:pStyle w:val="a8"/>
        <w:spacing w:line="500" w:lineRule="exact"/>
        <w:ind w:firstLineChars="0" w:firstLine="0"/>
        <w:rPr>
          <w:rFonts w:ascii="Times New Roman" w:eastAsia="宋体" w:hAnsi="Times New Roman"/>
          <w:sz w:val="28"/>
          <w:szCs w:val="28"/>
        </w:rPr>
      </w:pPr>
    </w:p>
    <w:p w14:paraId="671C0A96" w14:textId="4AF95AB1" w:rsidR="009A64B0" w:rsidRDefault="009A64B0" w:rsidP="009A64B0">
      <w:pPr>
        <w:spacing w:line="300" w:lineRule="auto"/>
        <w:ind w:firstLineChars="0" w:firstLine="0"/>
        <w:jc w:val="center"/>
        <w:rPr>
          <w:b/>
          <w:szCs w:val="21"/>
        </w:rPr>
      </w:pPr>
      <w:r w:rsidRPr="00F600CE">
        <w:rPr>
          <w:b/>
          <w:szCs w:val="21"/>
        </w:rPr>
        <w:t>表</w:t>
      </w:r>
      <w:r>
        <w:rPr>
          <w:b/>
          <w:szCs w:val="21"/>
        </w:rPr>
        <w:t>7</w:t>
      </w:r>
      <w:r w:rsidRPr="00F600CE">
        <w:rPr>
          <w:b/>
          <w:szCs w:val="21"/>
        </w:rPr>
        <w:t>.</w:t>
      </w:r>
      <w:r w:rsidR="00460A8F">
        <w:rPr>
          <w:rFonts w:hint="eastAsia"/>
          <w:b/>
          <w:szCs w:val="21"/>
        </w:rPr>
        <w:t>5</w:t>
      </w:r>
      <w:r w:rsidRPr="00F600CE">
        <w:rPr>
          <w:b/>
          <w:szCs w:val="21"/>
        </w:rPr>
        <w:t>.</w:t>
      </w:r>
      <w:r>
        <w:rPr>
          <w:b/>
          <w:szCs w:val="21"/>
        </w:rPr>
        <w:t>5</w:t>
      </w:r>
      <w:r w:rsidRPr="00F600CE">
        <w:rPr>
          <w:rFonts w:hint="eastAsia"/>
          <w:b/>
          <w:szCs w:val="21"/>
        </w:rPr>
        <w:t>-1</w:t>
      </w:r>
      <w:r w:rsidRPr="00F600CE">
        <w:rPr>
          <w:b/>
          <w:szCs w:val="21"/>
        </w:rPr>
        <w:t xml:space="preserve"> </w:t>
      </w:r>
      <w:r w:rsidRPr="00F600CE">
        <w:rPr>
          <w:rFonts w:hint="eastAsia"/>
          <w:b/>
          <w:szCs w:val="21"/>
        </w:rPr>
        <w:t>钢管约束钢筋混凝土</w:t>
      </w:r>
      <w:r w:rsidRPr="00F600CE">
        <w:rPr>
          <w:b/>
          <w:szCs w:val="21"/>
        </w:rPr>
        <w:t>柱轴压比限值</w:t>
      </w:r>
    </w:p>
    <w:tbl>
      <w:tblPr>
        <w:tblW w:w="90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910"/>
        <w:gridCol w:w="1281"/>
        <w:gridCol w:w="1283"/>
        <w:gridCol w:w="1281"/>
        <w:gridCol w:w="1281"/>
      </w:tblGrid>
      <w:tr w:rsidR="009A64B0" w14:paraId="3425CEFC" w14:textId="77777777" w:rsidTr="0081151B">
        <w:trPr>
          <w:jc w:val="center"/>
        </w:trPr>
        <w:tc>
          <w:tcPr>
            <w:tcW w:w="3910" w:type="dxa"/>
            <w:vMerge w:val="restart"/>
            <w:vAlign w:val="center"/>
          </w:tcPr>
          <w:p w14:paraId="39CF0AA3" w14:textId="77777777" w:rsidR="009A64B0" w:rsidRPr="00F600CE" w:rsidRDefault="009A64B0" w:rsidP="0081151B">
            <w:pPr>
              <w:ind w:firstLine="480"/>
              <w:jc w:val="center"/>
              <w:rPr>
                <w:szCs w:val="21"/>
                <w:vertAlign w:val="subscript"/>
              </w:rPr>
            </w:pPr>
            <w:r w:rsidRPr="00F600CE">
              <w:rPr>
                <w:rFonts w:hint="eastAsia"/>
                <w:szCs w:val="21"/>
              </w:rPr>
              <w:t>结</w:t>
            </w:r>
            <w:r w:rsidRPr="00F600CE">
              <w:rPr>
                <w:rFonts w:hint="eastAsia"/>
                <w:szCs w:val="21"/>
              </w:rPr>
              <w:t xml:space="preserve"> </w:t>
            </w:r>
            <w:r w:rsidRPr="00F600CE">
              <w:rPr>
                <w:rFonts w:hint="eastAsia"/>
                <w:szCs w:val="21"/>
              </w:rPr>
              <w:t>构</w:t>
            </w:r>
            <w:r w:rsidRPr="00F600CE">
              <w:rPr>
                <w:rFonts w:hint="eastAsia"/>
                <w:szCs w:val="21"/>
              </w:rPr>
              <w:t xml:space="preserve"> </w:t>
            </w:r>
            <w:r w:rsidRPr="00F600CE">
              <w:rPr>
                <w:szCs w:val="21"/>
              </w:rPr>
              <w:t>体</w:t>
            </w:r>
            <w:r w:rsidRPr="00F600CE">
              <w:rPr>
                <w:rFonts w:hint="eastAsia"/>
                <w:szCs w:val="21"/>
              </w:rPr>
              <w:t xml:space="preserve"> </w:t>
            </w:r>
            <w:r w:rsidRPr="00F600CE">
              <w:rPr>
                <w:szCs w:val="21"/>
              </w:rPr>
              <w:t>系</w:t>
            </w:r>
          </w:p>
        </w:tc>
        <w:tc>
          <w:tcPr>
            <w:tcW w:w="5126" w:type="dxa"/>
            <w:gridSpan w:val="4"/>
            <w:vAlign w:val="center"/>
          </w:tcPr>
          <w:p w14:paraId="56D7E981" w14:textId="77777777" w:rsidR="009A64B0" w:rsidRPr="00F600CE" w:rsidRDefault="009A64B0" w:rsidP="0081151B">
            <w:pPr>
              <w:ind w:firstLine="480"/>
              <w:jc w:val="center"/>
              <w:rPr>
                <w:szCs w:val="21"/>
              </w:rPr>
            </w:pPr>
            <w:r w:rsidRPr="00F600CE">
              <w:rPr>
                <w:szCs w:val="21"/>
              </w:rPr>
              <w:t>抗</w:t>
            </w:r>
            <w:r w:rsidRPr="00F600CE">
              <w:rPr>
                <w:rFonts w:hint="eastAsia"/>
                <w:szCs w:val="21"/>
              </w:rPr>
              <w:t xml:space="preserve"> </w:t>
            </w:r>
            <w:r w:rsidRPr="00F600CE">
              <w:rPr>
                <w:szCs w:val="21"/>
              </w:rPr>
              <w:t>震</w:t>
            </w:r>
            <w:r w:rsidRPr="00F600CE">
              <w:rPr>
                <w:rFonts w:hint="eastAsia"/>
                <w:szCs w:val="21"/>
              </w:rPr>
              <w:t xml:space="preserve"> </w:t>
            </w:r>
            <w:r w:rsidRPr="00F600CE">
              <w:rPr>
                <w:szCs w:val="21"/>
              </w:rPr>
              <w:t>等</w:t>
            </w:r>
            <w:r w:rsidRPr="00F600CE">
              <w:rPr>
                <w:rFonts w:hint="eastAsia"/>
                <w:szCs w:val="21"/>
              </w:rPr>
              <w:t xml:space="preserve"> </w:t>
            </w:r>
            <w:r w:rsidRPr="00F600CE">
              <w:rPr>
                <w:szCs w:val="21"/>
              </w:rPr>
              <w:t>级</w:t>
            </w:r>
          </w:p>
        </w:tc>
      </w:tr>
      <w:tr w:rsidR="009A64B0" w14:paraId="21EFAB2C" w14:textId="77777777" w:rsidTr="0081151B">
        <w:trPr>
          <w:jc w:val="center"/>
        </w:trPr>
        <w:tc>
          <w:tcPr>
            <w:tcW w:w="3910" w:type="dxa"/>
            <w:vMerge/>
            <w:vAlign w:val="center"/>
          </w:tcPr>
          <w:p w14:paraId="29825A36" w14:textId="77777777" w:rsidR="009A64B0" w:rsidRPr="00F600CE" w:rsidRDefault="009A64B0" w:rsidP="0081151B">
            <w:pPr>
              <w:ind w:firstLine="480"/>
              <w:jc w:val="center"/>
              <w:rPr>
                <w:szCs w:val="21"/>
              </w:rPr>
            </w:pPr>
          </w:p>
        </w:tc>
        <w:tc>
          <w:tcPr>
            <w:tcW w:w="1281" w:type="dxa"/>
            <w:vAlign w:val="center"/>
          </w:tcPr>
          <w:p w14:paraId="08CB9A18" w14:textId="77777777" w:rsidR="009A64B0" w:rsidRPr="00F600CE" w:rsidRDefault="009A64B0" w:rsidP="0081151B">
            <w:pPr>
              <w:ind w:firstLine="480"/>
              <w:jc w:val="center"/>
              <w:rPr>
                <w:szCs w:val="21"/>
              </w:rPr>
            </w:pPr>
            <w:r w:rsidRPr="00F600CE">
              <w:rPr>
                <w:szCs w:val="21"/>
              </w:rPr>
              <w:t>一级</w:t>
            </w:r>
          </w:p>
        </w:tc>
        <w:tc>
          <w:tcPr>
            <w:tcW w:w="1283" w:type="dxa"/>
            <w:vAlign w:val="center"/>
          </w:tcPr>
          <w:p w14:paraId="05E34158" w14:textId="77777777" w:rsidR="009A64B0" w:rsidRPr="00F600CE" w:rsidRDefault="009A64B0" w:rsidP="0081151B">
            <w:pPr>
              <w:ind w:firstLine="480"/>
              <w:jc w:val="center"/>
              <w:rPr>
                <w:szCs w:val="21"/>
              </w:rPr>
            </w:pPr>
            <w:r w:rsidRPr="00F600CE">
              <w:rPr>
                <w:szCs w:val="21"/>
              </w:rPr>
              <w:t>二级</w:t>
            </w:r>
          </w:p>
        </w:tc>
        <w:tc>
          <w:tcPr>
            <w:tcW w:w="1281" w:type="dxa"/>
            <w:vAlign w:val="center"/>
          </w:tcPr>
          <w:p w14:paraId="7A4E9067" w14:textId="77777777" w:rsidR="009A64B0" w:rsidRPr="00F600CE" w:rsidRDefault="009A64B0" w:rsidP="0081151B">
            <w:pPr>
              <w:ind w:firstLine="480"/>
              <w:jc w:val="center"/>
              <w:rPr>
                <w:szCs w:val="21"/>
              </w:rPr>
            </w:pPr>
            <w:r w:rsidRPr="00F600CE">
              <w:rPr>
                <w:szCs w:val="21"/>
              </w:rPr>
              <w:t>三级</w:t>
            </w:r>
          </w:p>
        </w:tc>
        <w:tc>
          <w:tcPr>
            <w:tcW w:w="1281" w:type="dxa"/>
            <w:vAlign w:val="center"/>
          </w:tcPr>
          <w:p w14:paraId="3306AB8A" w14:textId="77777777" w:rsidR="009A64B0" w:rsidRPr="00F600CE" w:rsidRDefault="009A64B0" w:rsidP="0081151B">
            <w:pPr>
              <w:ind w:firstLine="480"/>
              <w:jc w:val="center"/>
              <w:rPr>
                <w:szCs w:val="21"/>
              </w:rPr>
            </w:pPr>
            <w:r w:rsidRPr="00F600CE">
              <w:rPr>
                <w:szCs w:val="21"/>
              </w:rPr>
              <w:t>四级</w:t>
            </w:r>
          </w:p>
        </w:tc>
      </w:tr>
      <w:tr w:rsidR="009A64B0" w14:paraId="78831588" w14:textId="77777777" w:rsidTr="0081151B">
        <w:trPr>
          <w:jc w:val="center"/>
        </w:trPr>
        <w:tc>
          <w:tcPr>
            <w:tcW w:w="3910" w:type="dxa"/>
            <w:vAlign w:val="center"/>
          </w:tcPr>
          <w:p w14:paraId="028668E4" w14:textId="77777777" w:rsidR="009A64B0" w:rsidRPr="00F600CE" w:rsidRDefault="009A64B0" w:rsidP="0081151B">
            <w:pPr>
              <w:ind w:firstLine="480"/>
              <w:jc w:val="center"/>
              <w:rPr>
                <w:szCs w:val="21"/>
              </w:rPr>
            </w:pPr>
            <w:r w:rsidRPr="00F600CE">
              <w:rPr>
                <w:rFonts w:hint="eastAsia"/>
                <w:szCs w:val="21"/>
              </w:rPr>
              <w:t>框架</w:t>
            </w:r>
            <w:r w:rsidRPr="00F600CE">
              <w:rPr>
                <w:szCs w:val="21"/>
              </w:rPr>
              <w:t>结构</w:t>
            </w:r>
          </w:p>
        </w:tc>
        <w:tc>
          <w:tcPr>
            <w:tcW w:w="1281" w:type="dxa"/>
            <w:vAlign w:val="center"/>
          </w:tcPr>
          <w:p w14:paraId="7972A540" w14:textId="77777777" w:rsidR="009A64B0" w:rsidRPr="00F600CE" w:rsidRDefault="009A64B0" w:rsidP="0081151B">
            <w:pPr>
              <w:ind w:firstLine="480"/>
              <w:jc w:val="center"/>
              <w:rPr>
                <w:szCs w:val="21"/>
              </w:rPr>
            </w:pPr>
            <w:r w:rsidRPr="00F600CE">
              <w:rPr>
                <w:rFonts w:hint="eastAsia"/>
                <w:szCs w:val="21"/>
              </w:rPr>
              <w:t>0.65</w:t>
            </w:r>
          </w:p>
        </w:tc>
        <w:tc>
          <w:tcPr>
            <w:tcW w:w="1283" w:type="dxa"/>
            <w:vAlign w:val="center"/>
          </w:tcPr>
          <w:p w14:paraId="3E3A91D2" w14:textId="77777777" w:rsidR="009A64B0" w:rsidRPr="00F600CE" w:rsidRDefault="009A64B0" w:rsidP="0081151B">
            <w:pPr>
              <w:ind w:firstLine="480"/>
              <w:jc w:val="center"/>
              <w:rPr>
                <w:szCs w:val="21"/>
              </w:rPr>
            </w:pPr>
            <w:r w:rsidRPr="00F600CE">
              <w:rPr>
                <w:rFonts w:hint="eastAsia"/>
                <w:szCs w:val="21"/>
              </w:rPr>
              <w:t>0.75</w:t>
            </w:r>
          </w:p>
        </w:tc>
        <w:tc>
          <w:tcPr>
            <w:tcW w:w="1281" w:type="dxa"/>
            <w:vAlign w:val="center"/>
          </w:tcPr>
          <w:p w14:paraId="67F902B9" w14:textId="77777777" w:rsidR="009A64B0" w:rsidRPr="00F600CE" w:rsidRDefault="009A64B0" w:rsidP="0081151B">
            <w:pPr>
              <w:ind w:firstLine="480"/>
              <w:jc w:val="center"/>
              <w:rPr>
                <w:szCs w:val="21"/>
              </w:rPr>
            </w:pPr>
            <w:r w:rsidRPr="00F600CE">
              <w:rPr>
                <w:rFonts w:hint="eastAsia"/>
                <w:szCs w:val="21"/>
              </w:rPr>
              <w:t>0.85</w:t>
            </w:r>
          </w:p>
        </w:tc>
        <w:tc>
          <w:tcPr>
            <w:tcW w:w="1281" w:type="dxa"/>
            <w:vAlign w:val="center"/>
          </w:tcPr>
          <w:p w14:paraId="56EA6074" w14:textId="77777777" w:rsidR="009A64B0" w:rsidRPr="00F600CE" w:rsidRDefault="009A64B0" w:rsidP="0081151B">
            <w:pPr>
              <w:ind w:firstLine="480"/>
              <w:jc w:val="center"/>
              <w:rPr>
                <w:szCs w:val="21"/>
              </w:rPr>
            </w:pPr>
            <w:r w:rsidRPr="00F600CE">
              <w:rPr>
                <w:rFonts w:hint="eastAsia"/>
                <w:szCs w:val="21"/>
              </w:rPr>
              <w:t>0.90</w:t>
            </w:r>
          </w:p>
        </w:tc>
      </w:tr>
      <w:tr w:rsidR="009A64B0" w14:paraId="0857FA42" w14:textId="77777777" w:rsidTr="0081151B">
        <w:trPr>
          <w:jc w:val="center"/>
        </w:trPr>
        <w:tc>
          <w:tcPr>
            <w:tcW w:w="3910" w:type="dxa"/>
            <w:vAlign w:val="center"/>
          </w:tcPr>
          <w:p w14:paraId="57DE08FA" w14:textId="77777777" w:rsidR="009A64B0" w:rsidRPr="00F600CE" w:rsidRDefault="009A64B0" w:rsidP="0081151B">
            <w:pPr>
              <w:ind w:firstLine="480"/>
              <w:jc w:val="center"/>
              <w:rPr>
                <w:szCs w:val="21"/>
              </w:rPr>
            </w:pPr>
            <w:r w:rsidRPr="00F600CE">
              <w:rPr>
                <w:rFonts w:hint="eastAsia"/>
                <w:szCs w:val="21"/>
              </w:rPr>
              <w:t>框架</w:t>
            </w:r>
            <w:r w:rsidRPr="00F600CE">
              <w:rPr>
                <w:rFonts w:hint="eastAsia"/>
                <w:szCs w:val="21"/>
              </w:rPr>
              <w:t>-</w:t>
            </w:r>
            <w:r w:rsidRPr="00F600CE">
              <w:rPr>
                <w:rFonts w:hint="eastAsia"/>
                <w:szCs w:val="21"/>
              </w:rPr>
              <w:t>剪力墙结构、筒体结构</w:t>
            </w:r>
          </w:p>
        </w:tc>
        <w:tc>
          <w:tcPr>
            <w:tcW w:w="1281" w:type="dxa"/>
            <w:vAlign w:val="center"/>
          </w:tcPr>
          <w:p w14:paraId="7C0B4159" w14:textId="77777777" w:rsidR="009A64B0" w:rsidRPr="00F600CE" w:rsidRDefault="009A64B0" w:rsidP="0081151B">
            <w:pPr>
              <w:ind w:firstLine="480"/>
              <w:jc w:val="center"/>
              <w:rPr>
                <w:szCs w:val="21"/>
              </w:rPr>
            </w:pPr>
            <w:r w:rsidRPr="00F600CE">
              <w:rPr>
                <w:rFonts w:hint="eastAsia"/>
                <w:szCs w:val="21"/>
              </w:rPr>
              <w:t>0.75</w:t>
            </w:r>
          </w:p>
        </w:tc>
        <w:tc>
          <w:tcPr>
            <w:tcW w:w="1283" w:type="dxa"/>
            <w:vAlign w:val="center"/>
          </w:tcPr>
          <w:p w14:paraId="56D6EE10" w14:textId="77777777" w:rsidR="009A64B0" w:rsidRPr="00F600CE" w:rsidRDefault="009A64B0" w:rsidP="0081151B">
            <w:pPr>
              <w:ind w:firstLine="480"/>
              <w:jc w:val="center"/>
              <w:rPr>
                <w:szCs w:val="21"/>
              </w:rPr>
            </w:pPr>
            <w:r w:rsidRPr="00F600CE">
              <w:rPr>
                <w:rFonts w:hint="eastAsia"/>
                <w:szCs w:val="21"/>
              </w:rPr>
              <w:t>0.85</w:t>
            </w:r>
          </w:p>
        </w:tc>
        <w:tc>
          <w:tcPr>
            <w:tcW w:w="1281" w:type="dxa"/>
            <w:vAlign w:val="center"/>
          </w:tcPr>
          <w:p w14:paraId="0E77CA09" w14:textId="77777777" w:rsidR="009A64B0" w:rsidRPr="00F600CE" w:rsidRDefault="009A64B0" w:rsidP="0081151B">
            <w:pPr>
              <w:ind w:firstLine="480"/>
              <w:jc w:val="center"/>
              <w:rPr>
                <w:szCs w:val="21"/>
              </w:rPr>
            </w:pPr>
            <w:r w:rsidRPr="00F600CE">
              <w:rPr>
                <w:rFonts w:hint="eastAsia"/>
                <w:szCs w:val="21"/>
              </w:rPr>
              <w:t>0.90</w:t>
            </w:r>
          </w:p>
        </w:tc>
        <w:tc>
          <w:tcPr>
            <w:tcW w:w="1281" w:type="dxa"/>
            <w:vAlign w:val="center"/>
          </w:tcPr>
          <w:p w14:paraId="248E762A" w14:textId="77777777" w:rsidR="009A64B0" w:rsidRPr="00F600CE" w:rsidRDefault="009A64B0" w:rsidP="0081151B">
            <w:pPr>
              <w:ind w:firstLine="480"/>
              <w:jc w:val="center"/>
              <w:rPr>
                <w:szCs w:val="21"/>
              </w:rPr>
            </w:pPr>
            <w:r w:rsidRPr="00F600CE">
              <w:rPr>
                <w:rFonts w:hint="eastAsia"/>
                <w:szCs w:val="21"/>
              </w:rPr>
              <w:t>0.95</w:t>
            </w:r>
          </w:p>
        </w:tc>
      </w:tr>
    </w:tbl>
    <w:p w14:paraId="32287704" w14:textId="77777777" w:rsidR="009A64B0" w:rsidRDefault="009A64B0" w:rsidP="009A64B0">
      <w:pPr>
        <w:spacing w:line="300" w:lineRule="auto"/>
        <w:ind w:firstLineChars="0" w:firstLine="0"/>
        <w:jc w:val="center"/>
        <w:rPr>
          <w:b/>
          <w:szCs w:val="21"/>
        </w:rPr>
      </w:pPr>
      <w:r w:rsidRPr="00F600CE">
        <w:rPr>
          <w:b/>
          <w:szCs w:val="21"/>
        </w:rPr>
        <w:t>表</w:t>
      </w:r>
      <w:r>
        <w:rPr>
          <w:b/>
          <w:szCs w:val="21"/>
        </w:rPr>
        <w:t>7</w:t>
      </w:r>
      <w:r w:rsidRPr="00F600CE">
        <w:rPr>
          <w:b/>
          <w:szCs w:val="21"/>
        </w:rPr>
        <w:t>.3.</w:t>
      </w:r>
      <w:r>
        <w:rPr>
          <w:b/>
          <w:szCs w:val="21"/>
        </w:rPr>
        <w:t>5</w:t>
      </w:r>
      <w:r w:rsidRPr="00F600CE">
        <w:rPr>
          <w:rFonts w:hint="eastAsia"/>
          <w:b/>
          <w:szCs w:val="21"/>
        </w:rPr>
        <w:t>-</w:t>
      </w:r>
      <w:r>
        <w:rPr>
          <w:b/>
          <w:szCs w:val="21"/>
        </w:rPr>
        <w:t>2</w:t>
      </w:r>
      <w:r w:rsidRPr="00F600CE">
        <w:rPr>
          <w:b/>
          <w:szCs w:val="21"/>
        </w:rPr>
        <w:t xml:space="preserve"> </w:t>
      </w:r>
      <w:r w:rsidRPr="00F600CE">
        <w:rPr>
          <w:rFonts w:hint="eastAsia"/>
          <w:b/>
          <w:szCs w:val="21"/>
        </w:rPr>
        <w:t>钢管约束</w:t>
      </w:r>
      <w:r>
        <w:rPr>
          <w:rFonts w:hint="eastAsia"/>
          <w:b/>
          <w:szCs w:val="21"/>
        </w:rPr>
        <w:t>型钢</w:t>
      </w:r>
      <w:r w:rsidRPr="00F600CE">
        <w:rPr>
          <w:rFonts w:hint="eastAsia"/>
          <w:b/>
          <w:szCs w:val="21"/>
        </w:rPr>
        <w:t>混凝土</w:t>
      </w:r>
      <w:r w:rsidRPr="00F600CE">
        <w:rPr>
          <w:b/>
          <w:szCs w:val="21"/>
        </w:rPr>
        <w:t>柱轴压比限值</w:t>
      </w:r>
    </w:p>
    <w:tbl>
      <w:tblPr>
        <w:tblW w:w="90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9"/>
        <w:gridCol w:w="1041"/>
        <w:gridCol w:w="1281"/>
        <w:gridCol w:w="1283"/>
        <w:gridCol w:w="1281"/>
        <w:gridCol w:w="1281"/>
      </w:tblGrid>
      <w:tr w:rsidR="009A64B0" w14:paraId="4DF85843" w14:textId="77777777" w:rsidTr="0081151B">
        <w:trPr>
          <w:jc w:val="center"/>
        </w:trPr>
        <w:tc>
          <w:tcPr>
            <w:tcW w:w="2869" w:type="dxa"/>
            <w:vMerge w:val="restart"/>
            <w:vAlign w:val="center"/>
          </w:tcPr>
          <w:p w14:paraId="556AA167" w14:textId="77777777" w:rsidR="009A64B0" w:rsidRPr="00F600CE" w:rsidRDefault="009A64B0" w:rsidP="0081151B">
            <w:pPr>
              <w:ind w:firstLine="480"/>
              <w:jc w:val="center"/>
              <w:rPr>
                <w:szCs w:val="21"/>
                <w:vertAlign w:val="subscript"/>
              </w:rPr>
            </w:pPr>
            <w:r w:rsidRPr="00F600CE">
              <w:rPr>
                <w:rFonts w:hint="eastAsia"/>
                <w:szCs w:val="21"/>
              </w:rPr>
              <w:t>结</w:t>
            </w:r>
            <w:r w:rsidRPr="00F600CE">
              <w:rPr>
                <w:rFonts w:hint="eastAsia"/>
                <w:szCs w:val="21"/>
              </w:rPr>
              <w:t xml:space="preserve"> </w:t>
            </w:r>
            <w:r w:rsidRPr="00F600CE">
              <w:rPr>
                <w:rFonts w:hint="eastAsia"/>
                <w:szCs w:val="21"/>
              </w:rPr>
              <w:t>构</w:t>
            </w:r>
            <w:r w:rsidRPr="00F600CE">
              <w:rPr>
                <w:rFonts w:hint="eastAsia"/>
                <w:szCs w:val="21"/>
              </w:rPr>
              <w:t xml:space="preserve"> </w:t>
            </w:r>
            <w:r w:rsidRPr="00F600CE">
              <w:rPr>
                <w:rFonts w:hint="eastAsia"/>
                <w:szCs w:val="21"/>
              </w:rPr>
              <w:t>类</w:t>
            </w:r>
            <w:r w:rsidRPr="00F600CE">
              <w:rPr>
                <w:rFonts w:hint="eastAsia"/>
                <w:szCs w:val="21"/>
              </w:rPr>
              <w:t xml:space="preserve"> </w:t>
            </w:r>
            <w:r w:rsidRPr="00F600CE">
              <w:rPr>
                <w:rFonts w:hint="eastAsia"/>
                <w:szCs w:val="21"/>
              </w:rPr>
              <w:t>型</w:t>
            </w:r>
          </w:p>
        </w:tc>
        <w:tc>
          <w:tcPr>
            <w:tcW w:w="1041" w:type="dxa"/>
            <w:vMerge w:val="restart"/>
            <w:vAlign w:val="center"/>
          </w:tcPr>
          <w:p w14:paraId="76BEDB29" w14:textId="77777777" w:rsidR="009A64B0" w:rsidRPr="00F600CE" w:rsidRDefault="009A64B0" w:rsidP="0081151B">
            <w:pPr>
              <w:ind w:firstLineChars="0" w:firstLine="0"/>
              <w:rPr>
                <w:szCs w:val="21"/>
              </w:rPr>
            </w:pPr>
            <w:r w:rsidRPr="00F600CE">
              <w:rPr>
                <w:szCs w:val="21"/>
              </w:rPr>
              <w:t>柱类型</w:t>
            </w:r>
          </w:p>
        </w:tc>
        <w:tc>
          <w:tcPr>
            <w:tcW w:w="5126" w:type="dxa"/>
            <w:gridSpan w:val="4"/>
            <w:vAlign w:val="center"/>
          </w:tcPr>
          <w:p w14:paraId="12EA9F92" w14:textId="77777777" w:rsidR="009A64B0" w:rsidRPr="00F600CE" w:rsidRDefault="009A64B0" w:rsidP="0081151B">
            <w:pPr>
              <w:ind w:firstLine="480"/>
              <w:jc w:val="center"/>
              <w:rPr>
                <w:szCs w:val="21"/>
              </w:rPr>
            </w:pPr>
            <w:r w:rsidRPr="00F600CE">
              <w:rPr>
                <w:szCs w:val="21"/>
              </w:rPr>
              <w:t>抗</w:t>
            </w:r>
            <w:r w:rsidRPr="00F600CE">
              <w:rPr>
                <w:rFonts w:hint="eastAsia"/>
                <w:szCs w:val="21"/>
              </w:rPr>
              <w:t xml:space="preserve"> </w:t>
            </w:r>
            <w:r w:rsidRPr="00F600CE">
              <w:rPr>
                <w:szCs w:val="21"/>
              </w:rPr>
              <w:t>震</w:t>
            </w:r>
            <w:r w:rsidRPr="00F600CE">
              <w:rPr>
                <w:rFonts w:hint="eastAsia"/>
                <w:szCs w:val="21"/>
              </w:rPr>
              <w:t xml:space="preserve"> </w:t>
            </w:r>
            <w:r w:rsidRPr="00F600CE">
              <w:rPr>
                <w:szCs w:val="21"/>
              </w:rPr>
              <w:t>等</w:t>
            </w:r>
            <w:r w:rsidRPr="00F600CE">
              <w:rPr>
                <w:rFonts w:hint="eastAsia"/>
                <w:szCs w:val="21"/>
              </w:rPr>
              <w:t xml:space="preserve"> </w:t>
            </w:r>
            <w:r w:rsidRPr="00F600CE">
              <w:rPr>
                <w:szCs w:val="21"/>
              </w:rPr>
              <w:t>级</w:t>
            </w:r>
          </w:p>
        </w:tc>
      </w:tr>
      <w:tr w:rsidR="009A64B0" w14:paraId="36EDD877" w14:textId="77777777" w:rsidTr="0081151B">
        <w:trPr>
          <w:jc w:val="center"/>
        </w:trPr>
        <w:tc>
          <w:tcPr>
            <w:tcW w:w="2869" w:type="dxa"/>
            <w:vMerge/>
            <w:vAlign w:val="center"/>
          </w:tcPr>
          <w:p w14:paraId="4B5EF355" w14:textId="77777777" w:rsidR="009A64B0" w:rsidRPr="00F600CE" w:rsidRDefault="009A64B0" w:rsidP="0081151B">
            <w:pPr>
              <w:ind w:firstLine="480"/>
              <w:jc w:val="center"/>
              <w:rPr>
                <w:szCs w:val="21"/>
              </w:rPr>
            </w:pPr>
          </w:p>
        </w:tc>
        <w:tc>
          <w:tcPr>
            <w:tcW w:w="1041" w:type="dxa"/>
            <w:vMerge/>
            <w:vAlign w:val="center"/>
          </w:tcPr>
          <w:p w14:paraId="14A9DA6D" w14:textId="77777777" w:rsidR="009A64B0" w:rsidRPr="00F600CE" w:rsidRDefault="009A64B0" w:rsidP="0081151B">
            <w:pPr>
              <w:ind w:firstLine="480"/>
              <w:jc w:val="center"/>
              <w:rPr>
                <w:szCs w:val="21"/>
              </w:rPr>
            </w:pPr>
          </w:p>
        </w:tc>
        <w:tc>
          <w:tcPr>
            <w:tcW w:w="1281" w:type="dxa"/>
            <w:vAlign w:val="center"/>
          </w:tcPr>
          <w:p w14:paraId="532D3335" w14:textId="77777777" w:rsidR="009A64B0" w:rsidRPr="00F600CE" w:rsidRDefault="009A64B0" w:rsidP="0081151B">
            <w:pPr>
              <w:ind w:firstLine="480"/>
              <w:jc w:val="center"/>
              <w:rPr>
                <w:szCs w:val="21"/>
              </w:rPr>
            </w:pPr>
            <w:r w:rsidRPr="00F600CE">
              <w:rPr>
                <w:szCs w:val="21"/>
              </w:rPr>
              <w:t>一级</w:t>
            </w:r>
          </w:p>
        </w:tc>
        <w:tc>
          <w:tcPr>
            <w:tcW w:w="1283" w:type="dxa"/>
            <w:vAlign w:val="center"/>
          </w:tcPr>
          <w:p w14:paraId="08124728" w14:textId="77777777" w:rsidR="009A64B0" w:rsidRPr="00F600CE" w:rsidRDefault="009A64B0" w:rsidP="0081151B">
            <w:pPr>
              <w:ind w:firstLine="480"/>
              <w:jc w:val="center"/>
              <w:rPr>
                <w:szCs w:val="21"/>
              </w:rPr>
            </w:pPr>
            <w:r w:rsidRPr="00F600CE">
              <w:rPr>
                <w:szCs w:val="21"/>
              </w:rPr>
              <w:t>二级</w:t>
            </w:r>
          </w:p>
        </w:tc>
        <w:tc>
          <w:tcPr>
            <w:tcW w:w="1281" w:type="dxa"/>
            <w:vAlign w:val="center"/>
          </w:tcPr>
          <w:p w14:paraId="40408746" w14:textId="77777777" w:rsidR="009A64B0" w:rsidRPr="00F600CE" w:rsidRDefault="009A64B0" w:rsidP="0081151B">
            <w:pPr>
              <w:ind w:firstLine="480"/>
              <w:jc w:val="center"/>
              <w:rPr>
                <w:szCs w:val="21"/>
              </w:rPr>
            </w:pPr>
            <w:r w:rsidRPr="00F600CE">
              <w:rPr>
                <w:szCs w:val="21"/>
              </w:rPr>
              <w:t>三级</w:t>
            </w:r>
          </w:p>
        </w:tc>
        <w:tc>
          <w:tcPr>
            <w:tcW w:w="1281" w:type="dxa"/>
            <w:vAlign w:val="center"/>
          </w:tcPr>
          <w:p w14:paraId="069255AF" w14:textId="77777777" w:rsidR="009A64B0" w:rsidRPr="00F600CE" w:rsidRDefault="009A64B0" w:rsidP="0081151B">
            <w:pPr>
              <w:ind w:firstLine="480"/>
              <w:jc w:val="center"/>
              <w:rPr>
                <w:szCs w:val="21"/>
              </w:rPr>
            </w:pPr>
            <w:r w:rsidRPr="00F600CE">
              <w:rPr>
                <w:szCs w:val="21"/>
              </w:rPr>
              <w:t>四级</w:t>
            </w:r>
          </w:p>
        </w:tc>
      </w:tr>
      <w:tr w:rsidR="009A64B0" w14:paraId="7797CF90" w14:textId="77777777" w:rsidTr="0081151B">
        <w:trPr>
          <w:jc w:val="center"/>
        </w:trPr>
        <w:tc>
          <w:tcPr>
            <w:tcW w:w="2869" w:type="dxa"/>
            <w:vAlign w:val="center"/>
          </w:tcPr>
          <w:p w14:paraId="5D96286B" w14:textId="77777777" w:rsidR="009A64B0" w:rsidRPr="00F600CE" w:rsidRDefault="009A64B0" w:rsidP="0081151B">
            <w:pPr>
              <w:ind w:firstLine="480"/>
              <w:jc w:val="center"/>
              <w:rPr>
                <w:szCs w:val="21"/>
              </w:rPr>
            </w:pPr>
            <w:r w:rsidRPr="00F600CE">
              <w:rPr>
                <w:rFonts w:hint="eastAsia"/>
                <w:szCs w:val="21"/>
              </w:rPr>
              <w:t>框架</w:t>
            </w:r>
            <w:r w:rsidRPr="00F600CE">
              <w:rPr>
                <w:szCs w:val="21"/>
              </w:rPr>
              <w:t>结构</w:t>
            </w:r>
          </w:p>
        </w:tc>
        <w:tc>
          <w:tcPr>
            <w:tcW w:w="1041" w:type="dxa"/>
            <w:vAlign w:val="center"/>
          </w:tcPr>
          <w:p w14:paraId="64996CE2" w14:textId="77777777" w:rsidR="009A64B0" w:rsidRPr="00F600CE" w:rsidRDefault="009A64B0" w:rsidP="0081151B">
            <w:pPr>
              <w:ind w:firstLineChars="0" w:firstLine="0"/>
              <w:rPr>
                <w:szCs w:val="21"/>
              </w:rPr>
            </w:pPr>
            <w:r w:rsidRPr="00F600CE">
              <w:rPr>
                <w:szCs w:val="21"/>
              </w:rPr>
              <w:t>框架柱</w:t>
            </w:r>
          </w:p>
        </w:tc>
        <w:tc>
          <w:tcPr>
            <w:tcW w:w="1281" w:type="dxa"/>
            <w:vAlign w:val="center"/>
          </w:tcPr>
          <w:p w14:paraId="6CF2F609" w14:textId="77777777" w:rsidR="009A64B0" w:rsidRPr="00F600CE" w:rsidRDefault="009A64B0" w:rsidP="0081151B">
            <w:pPr>
              <w:ind w:firstLine="480"/>
              <w:jc w:val="center"/>
              <w:rPr>
                <w:szCs w:val="21"/>
              </w:rPr>
            </w:pPr>
            <w:r w:rsidRPr="00F600CE">
              <w:rPr>
                <w:rFonts w:hint="eastAsia"/>
                <w:szCs w:val="21"/>
              </w:rPr>
              <w:t>0.65</w:t>
            </w:r>
          </w:p>
        </w:tc>
        <w:tc>
          <w:tcPr>
            <w:tcW w:w="1283" w:type="dxa"/>
            <w:vAlign w:val="center"/>
          </w:tcPr>
          <w:p w14:paraId="3FD5B29A" w14:textId="77777777" w:rsidR="009A64B0" w:rsidRPr="00F600CE" w:rsidRDefault="009A64B0" w:rsidP="0081151B">
            <w:pPr>
              <w:ind w:firstLine="480"/>
              <w:jc w:val="center"/>
              <w:rPr>
                <w:szCs w:val="21"/>
              </w:rPr>
            </w:pPr>
            <w:r w:rsidRPr="00F600CE">
              <w:rPr>
                <w:rFonts w:hint="eastAsia"/>
                <w:szCs w:val="21"/>
              </w:rPr>
              <w:t>0.75</w:t>
            </w:r>
          </w:p>
        </w:tc>
        <w:tc>
          <w:tcPr>
            <w:tcW w:w="1281" w:type="dxa"/>
            <w:vAlign w:val="center"/>
          </w:tcPr>
          <w:p w14:paraId="04319730" w14:textId="77777777" w:rsidR="009A64B0" w:rsidRPr="00F600CE" w:rsidRDefault="009A64B0" w:rsidP="0081151B">
            <w:pPr>
              <w:ind w:firstLine="480"/>
              <w:jc w:val="center"/>
              <w:rPr>
                <w:szCs w:val="21"/>
              </w:rPr>
            </w:pPr>
            <w:r w:rsidRPr="00F600CE">
              <w:rPr>
                <w:rFonts w:hint="eastAsia"/>
                <w:szCs w:val="21"/>
              </w:rPr>
              <w:t>0.85</w:t>
            </w:r>
          </w:p>
        </w:tc>
        <w:tc>
          <w:tcPr>
            <w:tcW w:w="1281" w:type="dxa"/>
            <w:vAlign w:val="center"/>
          </w:tcPr>
          <w:p w14:paraId="7D81CCB9" w14:textId="77777777" w:rsidR="009A64B0" w:rsidRPr="00F600CE" w:rsidRDefault="009A64B0" w:rsidP="0081151B">
            <w:pPr>
              <w:ind w:firstLine="480"/>
              <w:jc w:val="center"/>
              <w:rPr>
                <w:szCs w:val="21"/>
              </w:rPr>
            </w:pPr>
            <w:r w:rsidRPr="00F600CE">
              <w:rPr>
                <w:rFonts w:hint="eastAsia"/>
                <w:szCs w:val="21"/>
              </w:rPr>
              <w:t>0.90</w:t>
            </w:r>
          </w:p>
        </w:tc>
      </w:tr>
      <w:tr w:rsidR="009A64B0" w14:paraId="0DACF5A6" w14:textId="77777777" w:rsidTr="0081151B">
        <w:trPr>
          <w:jc w:val="center"/>
        </w:trPr>
        <w:tc>
          <w:tcPr>
            <w:tcW w:w="2869" w:type="dxa"/>
            <w:vAlign w:val="center"/>
          </w:tcPr>
          <w:p w14:paraId="1602B8FB" w14:textId="77777777" w:rsidR="009A64B0" w:rsidRPr="00F600CE" w:rsidRDefault="009A64B0" w:rsidP="0081151B">
            <w:pPr>
              <w:ind w:firstLine="480"/>
              <w:jc w:val="center"/>
              <w:rPr>
                <w:szCs w:val="21"/>
              </w:rPr>
            </w:pPr>
            <w:r w:rsidRPr="00F600CE">
              <w:rPr>
                <w:szCs w:val="21"/>
              </w:rPr>
              <w:t>框架</w:t>
            </w:r>
            <w:r w:rsidRPr="00F600CE">
              <w:rPr>
                <w:rFonts w:hint="eastAsia"/>
                <w:szCs w:val="21"/>
              </w:rPr>
              <w:t>-</w:t>
            </w:r>
            <w:r w:rsidRPr="00F600CE">
              <w:rPr>
                <w:szCs w:val="21"/>
              </w:rPr>
              <w:t>剪力墙结构</w:t>
            </w:r>
          </w:p>
        </w:tc>
        <w:tc>
          <w:tcPr>
            <w:tcW w:w="1041" w:type="dxa"/>
            <w:vAlign w:val="center"/>
          </w:tcPr>
          <w:p w14:paraId="017F3DCB" w14:textId="77777777" w:rsidR="009A64B0" w:rsidRPr="00F600CE" w:rsidRDefault="009A64B0" w:rsidP="0081151B">
            <w:pPr>
              <w:ind w:firstLineChars="0" w:firstLine="0"/>
              <w:rPr>
                <w:szCs w:val="21"/>
              </w:rPr>
            </w:pPr>
            <w:r w:rsidRPr="00F600CE">
              <w:rPr>
                <w:szCs w:val="21"/>
              </w:rPr>
              <w:t>框架柱</w:t>
            </w:r>
          </w:p>
        </w:tc>
        <w:tc>
          <w:tcPr>
            <w:tcW w:w="1281" w:type="dxa"/>
            <w:vAlign w:val="center"/>
          </w:tcPr>
          <w:p w14:paraId="0972489A" w14:textId="77777777" w:rsidR="009A64B0" w:rsidRPr="00F600CE" w:rsidRDefault="009A64B0" w:rsidP="0081151B">
            <w:pPr>
              <w:ind w:firstLine="480"/>
              <w:jc w:val="center"/>
              <w:rPr>
                <w:szCs w:val="21"/>
              </w:rPr>
            </w:pPr>
            <w:r w:rsidRPr="00F600CE">
              <w:rPr>
                <w:rFonts w:hint="eastAsia"/>
                <w:szCs w:val="21"/>
              </w:rPr>
              <w:t>0.70</w:t>
            </w:r>
          </w:p>
        </w:tc>
        <w:tc>
          <w:tcPr>
            <w:tcW w:w="1283" w:type="dxa"/>
            <w:vAlign w:val="center"/>
          </w:tcPr>
          <w:p w14:paraId="0057E3BD" w14:textId="77777777" w:rsidR="009A64B0" w:rsidRPr="00F600CE" w:rsidRDefault="009A64B0" w:rsidP="0081151B">
            <w:pPr>
              <w:ind w:firstLine="480"/>
              <w:jc w:val="center"/>
              <w:rPr>
                <w:szCs w:val="21"/>
              </w:rPr>
            </w:pPr>
            <w:r w:rsidRPr="00F600CE">
              <w:rPr>
                <w:rFonts w:hint="eastAsia"/>
                <w:szCs w:val="21"/>
              </w:rPr>
              <w:t>0.80</w:t>
            </w:r>
          </w:p>
        </w:tc>
        <w:tc>
          <w:tcPr>
            <w:tcW w:w="1281" w:type="dxa"/>
            <w:vAlign w:val="center"/>
          </w:tcPr>
          <w:p w14:paraId="46C87395" w14:textId="77777777" w:rsidR="009A64B0" w:rsidRPr="00F600CE" w:rsidRDefault="009A64B0" w:rsidP="0081151B">
            <w:pPr>
              <w:ind w:firstLine="480"/>
              <w:jc w:val="center"/>
              <w:rPr>
                <w:szCs w:val="21"/>
              </w:rPr>
            </w:pPr>
            <w:r w:rsidRPr="00F600CE">
              <w:rPr>
                <w:rFonts w:hint="eastAsia"/>
                <w:szCs w:val="21"/>
              </w:rPr>
              <w:t>0.90</w:t>
            </w:r>
          </w:p>
        </w:tc>
        <w:tc>
          <w:tcPr>
            <w:tcW w:w="1281" w:type="dxa"/>
            <w:vAlign w:val="center"/>
          </w:tcPr>
          <w:p w14:paraId="1306F9E1" w14:textId="77777777" w:rsidR="009A64B0" w:rsidRPr="00F600CE" w:rsidRDefault="009A64B0" w:rsidP="0081151B">
            <w:pPr>
              <w:ind w:firstLine="480"/>
              <w:jc w:val="center"/>
              <w:rPr>
                <w:szCs w:val="21"/>
              </w:rPr>
            </w:pPr>
            <w:r w:rsidRPr="00F600CE">
              <w:rPr>
                <w:rFonts w:hint="eastAsia"/>
                <w:szCs w:val="21"/>
              </w:rPr>
              <w:t>0.95</w:t>
            </w:r>
          </w:p>
        </w:tc>
      </w:tr>
      <w:tr w:rsidR="009A64B0" w14:paraId="1852BAEE" w14:textId="77777777" w:rsidTr="0081151B">
        <w:trPr>
          <w:jc w:val="center"/>
        </w:trPr>
        <w:tc>
          <w:tcPr>
            <w:tcW w:w="2869" w:type="dxa"/>
            <w:vAlign w:val="center"/>
          </w:tcPr>
          <w:p w14:paraId="3F588AAA" w14:textId="77777777" w:rsidR="009A64B0" w:rsidRPr="00F600CE" w:rsidRDefault="009A64B0" w:rsidP="0081151B">
            <w:pPr>
              <w:ind w:firstLine="480"/>
              <w:jc w:val="center"/>
              <w:rPr>
                <w:szCs w:val="21"/>
              </w:rPr>
            </w:pPr>
            <w:r w:rsidRPr="00F600CE">
              <w:rPr>
                <w:szCs w:val="21"/>
              </w:rPr>
              <w:t>框架</w:t>
            </w:r>
            <w:r w:rsidRPr="00F600CE">
              <w:rPr>
                <w:rFonts w:hint="eastAsia"/>
                <w:szCs w:val="21"/>
              </w:rPr>
              <w:t>-</w:t>
            </w:r>
            <w:r w:rsidRPr="00F600CE">
              <w:rPr>
                <w:szCs w:val="21"/>
              </w:rPr>
              <w:t>筒体结构</w:t>
            </w:r>
          </w:p>
        </w:tc>
        <w:tc>
          <w:tcPr>
            <w:tcW w:w="1041" w:type="dxa"/>
            <w:vAlign w:val="center"/>
          </w:tcPr>
          <w:p w14:paraId="42CC7FCA" w14:textId="77777777" w:rsidR="009A64B0" w:rsidRPr="00F600CE" w:rsidRDefault="009A64B0" w:rsidP="0081151B">
            <w:pPr>
              <w:ind w:firstLineChars="0" w:firstLine="0"/>
              <w:rPr>
                <w:szCs w:val="21"/>
              </w:rPr>
            </w:pPr>
            <w:r w:rsidRPr="00F600CE">
              <w:rPr>
                <w:szCs w:val="21"/>
              </w:rPr>
              <w:t>框架柱</w:t>
            </w:r>
          </w:p>
        </w:tc>
        <w:tc>
          <w:tcPr>
            <w:tcW w:w="1281" w:type="dxa"/>
            <w:vAlign w:val="center"/>
          </w:tcPr>
          <w:p w14:paraId="3A4F2EAB" w14:textId="77777777" w:rsidR="009A64B0" w:rsidRPr="00F600CE" w:rsidRDefault="009A64B0" w:rsidP="0081151B">
            <w:pPr>
              <w:ind w:firstLine="480"/>
              <w:jc w:val="center"/>
              <w:rPr>
                <w:szCs w:val="21"/>
              </w:rPr>
            </w:pPr>
            <w:r w:rsidRPr="00F600CE">
              <w:rPr>
                <w:rFonts w:hint="eastAsia"/>
                <w:szCs w:val="21"/>
              </w:rPr>
              <w:t>0.70</w:t>
            </w:r>
          </w:p>
        </w:tc>
        <w:tc>
          <w:tcPr>
            <w:tcW w:w="1283" w:type="dxa"/>
            <w:vAlign w:val="center"/>
          </w:tcPr>
          <w:p w14:paraId="0ABE1823" w14:textId="77777777" w:rsidR="009A64B0" w:rsidRPr="00F600CE" w:rsidRDefault="009A64B0" w:rsidP="0081151B">
            <w:pPr>
              <w:ind w:firstLine="480"/>
              <w:jc w:val="center"/>
              <w:rPr>
                <w:szCs w:val="21"/>
              </w:rPr>
            </w:pPr>
            <w:r w:rsidRPr="00F600CE">
              <w:rPr>
                <w:rFonts w:hint="eastAsia"/>
                <w:szCs w:val="21"/>
              </w:rPr>
              <w:t>0.80</w:t>
            </w:r>
          </w:p>
        </w:tc>
        <w:tc>
          <w:tcPr>
            <w:tcW w:w="1281" w:type="dxa"/>
            <w:vAlign w:val="center"/>
          </w:tcPr>
          <w:p w14:paraId="39B0AB2A" w14:textId="77777777" w:rsidR="009A64B0" w:rsidRPr="00F600CE" w:rsidRDefault="009A64B0" w:rsidP="0081151B">
            <w:pPr>
              <w:ind w:firstLine="480"/>
              <w:jc w:val="center"/>
              <w:rPr>
                <w:szCs w:val="21"/>
              </w:rPr>
            </w:pPr>
            <w:r w:rsidRPr="00F600CE">
              <w:rPr>
                <w:rFonts w:hint="eastAsia"/>
                <w:szCs w:val="21"/>
              </w:rPr>
              <w:t>0.90</w:t>
            </w:r>
          </w:p>
        </w:tc>
        <w:tc>
          <w:tcPr>
            <w:tcW w:w="1281" w:type="dxa"/>
            <w:vAlign w:val="center"/>
          </w:tcPr>
          <w:p w14:paraId="49A349CB" w14:textId="77777777" w:rsidR="009A64B0" w:rsidRPr="00F600CE" w:rsidRDefault="009A64B0" w:rsidP="0081151B">
            <w:pPr>
              <w:ind w:firstLine="480"/>
              <w:jc w:val="center"/>
              <w:rPr>
                <w:szCs w:val="21"/>
              </w:rPr>
            </w:pPr>
            <w:r w:rsidRPr="00F600CE">
              <w:rPr>
                <w:rFonts w:hint="eastAsia"/>
                <w:szCs w:val="21"/>
              </w:rPr>
              <w:t>—</w:t>
            </w:r>
          </w:p>
        </w:tc>
      </w:tr>
    </w:tbl>
    <w:p w14:paraId="38D9E932" w14:textId="77777777" w:rsidR="009A64B0" w:rsidRPr="00D7521B" w:rsidRDefault="009A64B0" w:rsidP="009A64B0">
      <w:pPr>
        <w:spacing w:line="500" w:lineRule="exact"/>
        <w:ind w:firstLineChars="150" w:firstLine="420"/>
        <w:rPr>
          <w:rFonts w:ascii="Times New Roman" w:eastAsia="宋体" w:hAnsi="Times New Roman"/>
          <w:sz w:val="28"/>
          <w:szCs w:val="28"/>
        </w:rPr>
        <w:sectPr w:rsidR="009A64B0" w:rsidRPr="00D7521B">
          <w:pgSz w:w="11906" w:h="16838"/>
          <w:pgMar w:top="1440" w:right="1800" w:bottom="1440" w:left="1800" w:header="851" w:footer="992" w:gutter="0"/>
          <w:cols w:space="425"/>
          <w:docGrid w:type="lines" w:linePitch="312"/>
        </w:sectPr>
      </w:pPr>
    </w:p>
    <w:p w14:paraId="1AD3E780" w14:textId="77777777" w:rsidR="009A64B0" w:rsidRPr="00031AA9" w:rsidRDefault="009A64B0" w:rsidP="009A64B0">
      <w:pPr>
        <w:spacing w:line="480" w:lineRule="auto"/>
        <w:ind w:firstLineChars="0" w:firstLine="0"/>
        <w:outlineLvl w:val="1"/>
        <w:rPr>
          <w:rFonts w:ascii="Times New Roman" w:eastAsia="宋体" w:hAnsi="Times New Roman"/>
          <w:sz w:val="32"/>
          <w:szCs w:val="32"/>
        </w:rPr>
        <w:sectPr w:rsidR="009A64B0" w:rsidRPr="00031AA9">
          <w:pgSz w:w="11906" w:h="16838"/>
          <w:pgMar w:top="1440" w:right="1800" w:bottom="1440" w:left="1800" w:header="851" w:footer="992" w:gutter="0"/>
          <w:cols w:space="425"/>
          <w:docGrid w:type="lines" w:linePitch="312"/>
        </w:sectPr>
      </w:pPr>
    </w:p>
    <w:p w14:paraId="4E64E627" w14:textId="77777777" w:rsidR="009A64B0" w:rsidRDefault="009A64B0" w:rsidP="009A64B0">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44" w:name="_Toc59037366"/>
      <w:r>
        <w:rPr>
          <w:rFonts w:ascii="Times New Roman" w:eastAsia="宋体" w:hAnsi="Times New Roman" w:hint="eastAsia"/>
          <w:b/>
          <w:sz w:val="44"/>
          <w:szCs w:val="44"/>
        </w:rPr>
        <w:lastRenderedPageBreak/>
        <w:t>框架剪力墙结构设计</w:t>
      </w:r>
      <w:bookmarkEnd w:id="44"/>
    </w:p>
    <w:p w14:paraId="0FDE390B" w14:textId="699DACA7"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cs="Times New Roman"/>
          <w:sz w:val="32"/>
          <w:szCs w:val="32"/>
        </w:rPr>
      </w:pPr>
      <w:bookmarkStart w:id="45" w:name="_Toc59037367"/>
      <w:r w:rsidRPr="00E32A6C">
        <w:rPr>
          <w:rFonts w:ascii="Times New Roman" w:eastAsia="宋体" w:hAnsi="Times New Roman" w:cs="Times New Roman"/>
          <w:sz w:val="32"/>
          <w:szCs w:val="32"/>
        </w:rPr>
        <w:t>一般规定</w:t>
      </w:r>
      <w:bookmarkEnd w:id="45"/>
    </w:p>
    <w:p w14:paraId="12B290D9" w14:textId="6996A478" w:rsidR="008A1DA3" w:rsidRDefault="005F0B91" w:rsidP="0072130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00542C6D">
        <w:rPr>
          <w:rFonts w:ascii="Times New Roman" w:eastAsia="宋体" w:hAnsi="Times New Roman" w:hint="eastAsia"/>
          <w:sz w:val="28"/>
          <w:szCs w:val="28"/>
        </w:rPr>
        <w:t>钢</w:t>
      </w:r>
      <w:r w:rsidR="00542C6D" w:rsidRPr="00535032">
        <w:rPr>
          <w:rFonts w:ascii="Times New Roman" w:eastAsia="宋体" w:hAnsi="Times New Roman" w:hint="eastAsia"/>
          <w:sz w:val="28"/>
          <w:szCs w:val="28"/>
        </w:rPr>
        <w:t>框架</w:t>
      </w:r>
      <w:r w:rsidR="00542C6D">
        <w:rPr>
          <w:rFonts w:ascii="Times New Roman" w:eastAsia="宋体" w:hAnsi="Times New Roman" w:hint="eastAsia"/>
          <w:sz w:val="28"/>
          <w:szCs w:val="28"/>
        </w:rPr>
        <w:t>（混合框架）</w:t>
      </w:r>
      <w:r w:rsidR="00542C6D" w:rsidRPr="0072130E">
        <w:rPr>
          <w:rFonts w:ascii="Times New Roman" w:eastAsia="宋体" w:hAnsi="Times New Roman" w:hint="eastAsia"/>
          <w:sz w:val="28"/>
          <w:szCs w:val="28"/>
        </w:rPr>
        <w:t>-</w:t>
      </w:r>
      <w:r w:rsidR="00542C6D" w:rsidRPr="0072130E">
        <w:rPr>
          <w:rFonts w:ascii="Times New Roman" w:eastAsia="宋体" w:hAnsi="Times New Roman" w:hint="eastAsia"/>
          <w:sz w:val="28"/>
          <w:szCs w:val="28"/>
        </w:rPr>
        <w:t>剪力墙结构</w:t>
      </w:r>
      <w:r>
        <w:rPr>
          <w:rFonts w:ascii="Times New Roman" w:eastAsia="宋体" w:hAnsi="Times New Roman" w:hint="eastAsia"/>
          <w:sz w:val="28"/>
          <w:szCs w:val="28"/>
        </w:rPr>
        <w:t>的</w:t>
      </w:r>
      <w:r w:rsidR="0072130E" w:rsidRPr="0072130E">
        <w:rPr>
          <w:rFonts w:ascii="Times New Roman" w:eastAsia="宋体" w:hAnsi="Times New Roman" w:hint="eastAsia"/>
          <w:sz w:val="28"/>
          <w:szCs w:val="28"/>
        </w:rPr>
        <w:t>结构布置、计算分析、截面设计及构造要求除应符合本章的规定外</w:t>
      </w:r>
      <w:r w:rsidR="008A1DA3">
        <w:rPr>
          <w:rFonts w:ascii="Times New Roman" w:eastAsia="宋体" w:hAnsi="Times New Roman" w:hint="eastAsia"/>
          <w:sz w:val="28"/>
          <w:szCs w:val="28"/>
        </w:rPr>
        <w:t>，</w:t>
      </w:r>
      <w:r w:rsidR="0072130E" w:rsidRPr="0072130E">
        <w:rPr>
          <w:rFonts w:ascii="Times New Roman" w:eastAsia="宋体" w:hAnsi="Times New Roman" w:hint="eastAsia"/>
          <w:sz w:val="28"/>
          <w:szCs w:val="28"/>
        </w:rPr>
        <w:t>尚应分别符合</w:t>
      </w:r>
      <w:r w:rsidR="008A1DA3">
        <w:rPr>
          <w:rFonts w:ascii="Times New Roman" w:eastAsia="宋体" w:hAnsi="Times New Roman" w:hint="eastAsia"/>
          <w:sz w:val="28"/>
          <w:szCs w:val="28"/>
        </w:rPr>
        <w:t>《高层建筑混凝土结构技术规程》</w:t>
      </w:r>
      <w:r w:rsidR="008A1DA3">
        <w:rPr>
          <w:rFonts w:ascii="Times New Roman" w:eastAsia="宋体" w:hAnsi="Times New Roman" w:hint="eastAsia"/>
          <w:sz w:val="28"/>
          <w:szCs w:val="28"/>
        </w:rPr>
        <w:t>J</w:t>
      </w:r>
      <w:r w:rsidR="008A1DA3">
        <w:rPr>
          <w:rFonts w:ascii="Times New Roman" w:eastAsia="宋体" w:hAnsi="Times New Roman"/>
          <w:sz w:val="28"/>
          <w:szCs w:val="28"/>
        </w:rPr>
        <w:t>GJ 3</w:t>
      </w:r>
      <w:r w:rsidR="008A1DA3">
        <w:rPr>
          <w:rFonts w:ascii="Times New Roman" w:eastAsia="宋体" w:hAnsi="Times New Roman" w:hint="eastAsia"/>
          <w:sz w:val="28"/>
          <w:szCs w:val="28"/>
        </w:rPr>
        <w:t>的</w:t>
      </w:r>
      <w:r w:rsidR="0072130E" w:rsidRPr="0072130E">
        <w:rPr>
          <w:rFonts w:ascii="Times New Roman" w:eastAsia="宋体" w:hAnsi="Times New Roman" w:hint="eastAsia"/>
          <w:sz w:val="28"/>
          <w:szCs w:val="28"/>
        </w:rPr>
        <w:t>有关规定。</w:t>
      </w:r>
    </w:p>
    <w:p w14:paraId="5086F91D" w14:textId="696CB1DF" w:rsidR="00966164" w:rsidRDefault="00542C6D" w:rsidP="0072130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钢</w:t>
      </w:r>
      <w:r w:rsidRPr="00535032">
        <w:rPr>
          <w:rFonts w:ascii="Times New Roman" w:eastAsia="宋体" w:hAnsi="Times New Roman" w:hint="eastAsia"/>
          <w:sz w:val="28"/>
          <w:szCs w:val="28"/>
        </w:rPr>
        <w:t>框架</w:t>
      </w:r>
      <w:r>
        <w:rPr>
          <w:rFonts w:ascii="Times New Roman" w:eastAsia="宋体" w:hAnsi="Times New Roman" w:hint="eastAsia"/>
          <w:sz w:val="28"/>
          <w:szCs w:val="28"/>
        </w:rPr>
        <w:t>（混合框架）</w:t>
      </w:r>
      <w:r w:rsidR="0072130E" w:rsidRPr="0072130E">
        <w:rPr>
          <w:rFonts w:ascii="Times New Roman" w:eastAsia="宋体" w:hAnsi="Times New Roman" w:hint="eastAsia"/>
          <w:sz w:val="28"/>
          <w:szCs w:val="28"/>
        </w:rPr>
        <w:t>-</w:t>
      </w:r>
      <w:r w:rsidR="0072130E" w:rsidRPr="0072130E">
        <w:rPr>
          <w:rFonts w:ascii="Times New Roman" w:eastAsia="宋体" w:hAnsi="Times New Roman" w:hint="eastAsia"/>
          <w:sz w:val="28"/>
          <w:szCs w:val="28"/>
        </w:rPr>
        <w:t>剪力墙结构可采用下列形式</w:t>
      </w:r>
      <w:r w:rsidR="00966164">
        <w:rPr>
          <w:rFonts w:ascii="Times New Roman" w:eastAsia="宋体" w:hAnsi="Times New Roman" w:hint="eastAsia"/>
          <w:sz w:val="28"/>
          <w:szCs w:val="28"/>
        </w:rPr>
        <w:t>：</w:t>
      </w:r>
    </w:p>
    <w:p w14:paraId="234D2E4B" w14:textId="4F1EB48D" w:rsidR="00966164" w:rsidRDefault="00966164" w:rsidP="009E77ED">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sidR="0072130E" w:rsidRPr="0072130E">
        <w:rPr>
          <w:rFonts w:ascii="Times New Roman" w:eastAsia="宋体" w:hAnsi="Times New Roman" w:hint="eastAsia"/>
          <w:sz w:val="28"/>
          <w:szCs w:val="28"/>
        </w:rPr>
        <w:t>框架与剪力墙</w:t>
      </w:r>
      <w:r w:rsidR="0072130E" w:rsidRPr="0072130E">
        <w:rPr>
          <w:rFonts w:ascii="Times New Roman" w:eastAsia="宋体" w:hAnsi="Times New Roman" w:hint="eastAsia"/>
          <w:sz w:val="28"/>
          <w:szCs w:val="28"/>
        </w:rPr>
        <w:t>(</w:t>
      </w:r>
      <w:r w:rsidR="0072130E" w:rsidRPr="0072130E">
        <w:rPr>
          <w:rFonts w:ascii="Times New Roman" w:eastAsia="宋体" w:hAnsi="Times New Roman" w:hint="eastAsia"/>
          <w:sz w:val="28"/>
          <w:szCs w:val="28"/>
        </w:rPr>
        <w:t>单片墙、联肢墙或较小井筒</w:t>
      </w:r>
      <w:r w:rsidR="0072130E" w:rsidRPr="0072130E">
        <w:rPr>
          <w:rFonts w:ascii="Times New Roman" w:eastAsia="宋体" w:hAnsi="Times New Roman" w:hint="eastAsia"/>
          <w:sz w:val="28"/>
          <w:szCs w:val="28"/>
        </w:rPr>
        <w:t>)</w:t>
      </w:r>
      <w:r w:rsidR="0072130E" w:rsidRPr="0072130E">
        <w:rPr>
          <w:rFonts w:ascii="Times New Roman" w:eastAsia="宋体" w:hAnsi="Times New Roman" w:hint="eastAsia"/>
          <w:sz w:val="28"/>
          <w:szCs w:val="28"/>
        </w:rPr>
        <w:t>分开布置</w:t>
      </w:r>
      <w:r w:rsidR="008C4EB6">
        <w:rPr>
          <w:rFonts w:ascii="Times New Roman" w:eastAsia="宋体" w:hAnsi="Times New Roman" w:hint="eastAsia"/>
          <w:sz w:val="28"/>
          <w:szCs w:val="28"/>
        </w:rPr>
        <w:t>；</w:t>
      </w:r>
    </w:p>
    <w:p w14:paraId="0662C95D" w14:textId="684722C9" w:rsidR="00966164" w:rsidRDefault="0072130E" w:rsidP="009E77ED">
      <w:pPr>
        <w:pStyle w:val="a8"/>
        <w:spacing w:line="500" w:lineRule="exact"/>
        <w:ind w:firstLine="560"/>
        <w:rPr>
          <w:rFonts w:ascii="Times New Roman" w:eastAsia="宋体" w:hAnsi="Times New Roman"/>
          <w:sz w:val="28"/>
          <w:szCs w:val="28"/>
        </w:rPr>
      </w:pPr>
      <w:r w:rsidRPr="0072130E">
        <w:rPr>
          <w:rFonts w:ascii="Times New Roman" w:eastAsia="宋体" w:hAnsi="Times New Roman" w:hint="eastAsia"/>
          <w:sz w:val="28"/>
          <w:szCs w:val="28"/>
        </w:rPr>
        <w:t>2</w:t>
      </w:r>
      <w:r w:rsidRPr="0072130E">
        <w:rPr>
          <w:rFonts w:ascii="Times New Roman" w:eastAsia="宋体" w:hAnsi="Times New Roman" w:hint="eastAsia"/>
          <w:sz w:val="28"/>
          <w:szCs w:val="28"/>
        </w:rPr>
        <w:t>在框架结构的若干跨内嵌入剪力墙</w:t>
      </w:r>
      <w:r w:rsidRPr="0072130E">
        <w:rPr>
          <w:rFonts w:ascii="Times New Roman" w:eastAsia="宋体" w:hAnsi="Times New Roman" w:hint="eastAsia"/>
          <w:sz w:val="28"/>
          <w:szCs w:val="28"/>
        </w:rPr>
        <w:t>(</w:t>
      </w:r>
      <w:r w:rsidRPr="0072130E">
        <w:rPr>
          <w:rFonts w:ascii="Times New Roman" w:eastAsia="宋体" w:hAnsi="Times New Roman" w:hint="eastAsia"/>
          <w:sz w:val="28"/>
          <w:szCs w:val="28"/>
        </w:rPr>
        <w:t>带边框剪力墙</w:t>
      </w:r>
      <w:r w:rsidRPr="0072130E">
        <w:rPr>
          <w:rFonts w:ascii="Times New Roman" w:eastAsia="宋体" w:hAnsi="Times New Roman" w:hint="eastAsia"/>
          <w:sz w:val="28"/>
          <w:szCs w:val="28"/>
        </w:rPr>
        <w:t>)</w:t>
      </w:r>
      <w:r w:rsidR="006B7791">
        <w:rPr>
          <w:rFonts w:ascii="Times New Roman" w:eastAsia="宋体" w:hAnsi="Times New Roman" w:hint="eastAsia"/>
          <w:sz w:val="28"/>
          <w:szCs w:val="28"/>
        </w:rPr>
        <w:t>；</w:t>
      </w:r>
    </w:p>
    <w:p w14:paraId="517A9D8B" w14:textId="19E73359" w:rsidR="00966164" w:rsidRDefault="0072130E" w:rsidP="009E77ED">
      <w:pPr>
        <w:pStyle w:val="a8"/>
        <w:spacing w:line="500" w:lineRule="exact"/>
        <w:ind w:firstLine="560"/>
        <w:rPr>
          <w:rFonts w:ascii="Times New Roman" w:eastAsia="宋体" w:hAnsi="Times New Roman"/>
          <w:sz w:val="28"/>
          <w:szCs w:val="28"/>
        </w:rPr>
      </w:pPr>
      <w:r w:rsidRPr="0072130E">
        <w:rPr>
          <w:rFonts w:ascii="Times New Roman" w:eastAsia="宋体" w:hAnsi="Times New Roman" w:hint="eastAsia"/>
          <w:sz w:val="28"/>
          <w:szCs w:val="28"/>
        </w:rPr>
        <w:t>3</w:t>
      </w:r>
      <w:r w:rsidRPr="0072130E">
        <w:rPr>
          <w:rFonts w:ascii="Times New Roman" w:eastAsia="宋体" w:hAnsi="Times New Roman" w:hint="eastAsia"/>
          <w:sz w:val="28"/>
          <w:szCs w:val="28"/>
        </w:rPr>
        <w:t>在单片抗侧力结构内连续分别布置框架和剪力墙</w:t>
      </w:r>
      <w:r w:rsidR="006B7791">
        <w:rPr>
          <w:rFonts w:ascii="Times New Roman" w:eastAsia="宋体" w:hAnsi="Times New Roman" w:hint="eastAsia"/>
          <w:sz w:val="28"/>
          <w:szCs w:val="28"/>
        </w:rPr>
        <w:t>；</w:t>
      </w:r>
    </w:p>
    <w:p w14:paraId="60F57D53" w14:textId="06BC2376" w:rsidR="0072130E" w:rsidRDefault="0072130E" w:rsidP="009E77ED">
      <w:pPr>
        <w:pStyle w:val="a8"/>
        <w:spacing w:line="500" w:lineRule="exact"/>
        <w:ind w:firstLine="560"/>
        <w:rPr>
          <w:rFonts w:ascii="Times New Roman" w:eastAsia="宋体" w:hAnsi="Times New Roman"/>
          <w:sz w:val="28"/>
          <w:szCs w:val="28"/>
        </w:rPr>
      </w:pPr>
      <w:r w:rsidRPr="0072130E">
        <w:rPr>
          <w:rFonts w:ascii="Times New Roman" w:eastAsia="宋体" w:hAnsi="Times New Roman" w:hint="eastAsia"/>
          <w:sz w:val="28"/>
          <w:szCs w:val="28"/>
        </w:rPr>
        <w:t>4</w:t>
      </w:r>
      <w:r w:rsidRPr="0072130E">
        <w:rPr>
          <w:rFonts w:ascii="Times New Roman" w:eastAsia="宋体" w:hAnsi="Times New Roman" w:hint="eastAsia"/>
          <w:sz w:val="28"/>
          <w:szCs w:val="28"/>
        </w:rPr>
        <w:t>上述两种或三种形式的混合。</w:t>
      </w:r>
    </w:p>
    <w:p w14:paraId="7AA910CC" w14:textId="4B339B4B" w:rsidR="000E225A" w:rsidRPr="00102074" w:rsidRDefault="000E225A" w:rsidP="000E225A">
      <w:pPr>
        <w:pStyle w:val="a8"/>
        <w:numPr>
          <w:ilvl w:val="2"/>
          <w:numId w:val="1"/>
        </w:numPr>
        <w:spacing w:line="500" w:lineRule="exact"/>
        <w:ind w:left="0" w:firstLineChars="0" w:firstLine="0"/>
        <w:rPr>
          <w:rFonts w:ascii="Times New Roman" w:eastAsia="宋体" w:hAnsi="Times New Roman"/>
          <w:sz w:val="28"/>
          <w:szCs w:val="28"/>
        </w:rPr>
      </w:pPr>
      <w:bookmarkStart w:id="46" w:name="_Hlk56703546"/>
      <w:r w:rsidRPr="00102074">
        <w:rPr>
          <w:rFonts w:ascii="Times New Roman" w:eastAsia="宋体" w:hAnsi="Times New Roman" w:hint="eastAsia"/>
          <w:sz w:val="28"/>
          <w:szCs w:val="28"/>
        </w:rPr>
        <w:t>钢框架（混合框架）</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剪力墙结构可以按照双重抗侧力体系和非双重抗侧力体系设计</w:t>
      </w:r>
      <w:bookmarkEnd w:id="46"/>
      <w:r w:rsidRPr="00102074">
        <w:rPr>
          <w:rFonts w:ascii="Times New Roman" w:eastAsia="宋体" w:hAnsi="Times New Roman" w:hint="eastAsia"/>
          <w:sz w:val="28"/>
          <w:szCs w:val="28"/>
        </w:rPr>
        <w:t>。在非双重抗侧力体系中，剪力墙或核心筒应承担</w:t>
      </w:r>
      <w:r w:rsidRPr="00102074">
        <w:rPr>
          <w:rFonts w:ascii="Times New Roman" w:eastAsia="宋体" w:hAnsi="Times New Roman" w:hint="eastAsia"/>
          <w:sz w:val="28"/>
          <w:szCs w:val="28"/>
        </w:rPr>
        <w:t>100%</w:t>
      </w:r>
      <w:r w:rsidRPr="00102074">
        <w:rPr>
          <w:rFonts w:ascii="Times New Roman" w:eastAsia="宋体" w:hAnsi="Times New Roman" w:hint="eastAsia"/>
          <w:sz w:val="28"/>
          <w:szCs w:val="28"/>
        </w:rPr>
        <w:t>的地震剪力。</w:t>
      </w:r>
    </w:p>
    <w:p w14:paraId="1B119C8E" w14:textId="439FA93C" w:rsidR="009E77ED" w:rsidRDefault="009E77ED" w:rsidP="009E77ED">
      <w:pPr>
        <w:pStyle w:val="a8"/>
        <w:numPr>
          <w:ilvl w:val="2"/>
          <w:numId w:val="1"/>
        </w:numPr>
        <w:spacing w:line="500" w:lineRule="exact"/>
        <w:ind w:left="0" w:firstLineChars="0" w:firstLine="0"/>
        <w:rPr>
          <w:rFonts w:ascii="Times New Roman" w:eastAsia="宋体" w:hAnsi="Times New Roman"/>
          <w:sz w:val="28"/>
          <w:szCs w:val="28"/>
        </w:rPr>
      </w:pPr>
      <w:r w:rsidRPr="009E77ED">
        <w:rPr>
          <w:rFonts w:ascii="Times New Roman" w:eastAsia="宋体" w:hAnsi="Times New Roman" w:hint="eastAsia"/>
          <w:sz w:val="28"/>
          <w:szCs w:val="28"/>
        </w:rPr>
        <w:t>抗震设计的</w:t>
      </w:r>
      <w:r w:rsidR="00542C6D">
        <w:rPr>
          <w:rFonts w:ascii="Times New Roman" w:eastAsia="宋体" w:hAnsi="Times New Roman" w:hint="eastAsia"/>
          <w:sz w:val="28"/>
          <w:szCs w:val="28"/>
        </w:rPr>
        <w:t>钢</w:t>
      </w:r>
      <w:r w:rsidR="00542C6D" w:rsidRPr="00535032">
        <w:rPr>
          <w:rFonts w:ascii="Times New Roman" w:eastAsia="宋体" w:hAnsi="Times New Roman" w:hint="eastAsia"/>
          <w:sz w:val="28"/>
          <w:szCs w:val="28"/>
        </w:rPr>
        <w:t>框架</w:t>
      </w:r>
      <w:r w:rsidR="00542C6D">
        <w:rPr>
          <w:rFonts w:ascii="Times New Roman" w:eastAsia="宋体" w:hAnsi="Times New Roman" w:hint="eastAsia"/>
          <w:sz w:val="28"/>
          <w:szCs w:val="28"/>
        </w:rPr>
        <w:t>（混合框架）</w:t>
      </w:r>
      <w:r w:rsidRPr="009E77ED">
        <w:rPr>
          <w:rFonts w:ascii="Times New Roman" w:eastAsia="宋体" w:hAnsi="Times New Roman" w:hint="eastAsia"/>
          <w:sz w:val="28"/>
          <w:szCs w:val="28"/>
        </w:rPr>
        <w:t>-</w:t>
      </w:r>
      <w:r w:rsidRPr="009E77ED">
        <w:rPr>
          <w:rFonts w:ascii="Times New Roman" w:eastAsia="宋体" w:hAnsi="Times New Roman" w:hint="eastAsia"/>
          <w:sz w:val="28"/>
          <w:szCs w:val="28"/>
        </w:rPr>
        <w:t>剪力墙结构</w:t>
      </w:r>
      <w:r>
        <w:rPr>
          <w:rFonts w:ascii="Times New Roman" w:eastAsia="宋体" w:hAnsi="Times New Roman" w:hint="eastAsia"/>
          <w:sz w:val="28"/>
          <w:szCs w:val="28"/>
        </w:rPr>
        <w:t>，</w:t>
      </w:r>
      <w:r w:rsidRPr="009E77ED">
        <w:rPr>
          <w:rFonts w:ascii="Times New Roman" w:eastAsia="宋体" w:hAnsi="Times New Roman" w:hint="eastAsia"/>
          <w:sz w:val="28"/>
          <w:szCs w:val="28"/>
        </w:rPr>
        <w:t>应根据在规定的水平力作用下结构底层框架部分承受的地震倾覆力矩与结构总地震倾覆力矩的比值</w:t>
      </w:r>
      <w:r>
        <w:rPr>
          <w:rFonts w:ascii="Times New Roman" w:eastAsia="宋体" w:hAnsi="Times New Roman" w:hint="eastAsia"/>
          <w:sz w:val="28"/>
          <w:szCs w:val="28"/>
        </w:rPr>
        <w:t>，</w:t>
      </w:r>
      <w:r w:rsidRPr="009E77ED">
        <w:rPr>
          <w:rFonts w:ascii="Times New Roman" w:eastAsia="宋体" w:hAnsi="Times New Roman" w:hint="eastAsia"/>
          <w:sz w:val="28"/>
          <w:szCs w:val="28"/>
        </w:rPr>
        <w:t>确定相应的设计方法</w:t>
      </w:r>
      <w:r>
        <w:rPr>
          <w:rFonts w:ascii="Times New Roman" w:eastAsia="宋体" w:hAnsi="Times New Roman" w:hint="eastAsia"/>
          <w:sz w:val="28"/>
          <w:szCs w:val="28"/>
        </w:rPr>
        <w:t>，</w:t>
      </w:r>
      <w:r w:rsidRPr="009E77ED">
        <w:rPr>
          <w:rFonts w:ascii="Times New Roman" w:eastAsia="宋体" w:hAnsi="Times New Roman" w:hint="eastAsia"/>
          <w:sz w:val="28"/>
          <w:szCs w:val="28"/>
        </w:rPr>
        <w:t>并应符合下列规定</w:t>
      </w:r>
      <w:r>
        <w:rPr>
          <w:rFonts w:ascii="Times New Roman" w:eastAsia="宋体" w:hAnsi="Times New Roman" w:hint="eastAsia"/>
          <w:sz w:val="28"/>
          <w:szCs w:val="28"/>
        </w:rPr>
        <w:t>：</w:t>
      </w:r>
    </w:p>
    <w:p w14:paraId="260DA978" w14:textId="3B695F0A" w:rsidR="009E77ED" w:rsidRPr="00102074" w:rsidRDefault="009E77ED" w:rsidP="001821B4">
      <w:pPr>
        <w:pStyle w:val="a8"/>
        <w:spacing w:line="500" w:lineRule="exact"/>
        <w:ind w:firstLine="560"/>
        <w:rPr>
          <w:rFonts w:ascii="Times New Roman" w:eastAsia="宋体" w:hAnsi="Times New Roman"/>
          <w:sz w:val="28"/>
          <w:szCs w:val="28"/>
        </w:rPr>
      </w:pPr>
      <w:r w:rsidRPr="00102074">
        <w:rPr>
          <w:rFonts w:ascii="Times New Roman" w:eastAsia="宋体" w:hAnsi="Times New Roman" w:hint="eastAsia"/>
          <w:sz w:val="28"/>
          <w:szCs w:val="28"/>
        </w:rPr>
        <w:t>1</w:t>
      </w:r>
      <w:r w:rsidRPr="00102074">
        <w:rPr>
          <w:rFonts w:ascii="Times New Roman" w:eastAsia="宋体" w:hAnsi="Times New Roman" w:hint="eastAsia"/>
          <w:sz w:val="28"/>
          <w:szCs w:val="28"/>
        </w:rPr>
        <w:t>框架部分承受的地震倾覆力矩不大于结构总地震倾覆力矩的</w:t>
      </w:r>
      <w:r w:rsidRPr="00102074">
        <w:rPr>
          <w:rFonts w:ascii="Times New Roman" w:eastAsia="宋体" w:hAnsi="Times New Roman" w:hint="eastAsia"/>
          <w:sz w:val="28"/>
          <w:szCs w:val="28"/>
        </w:rPr>
        <w:t>10%</w:t>
      </w:r>
      <w:r w:rsidRPr="00102074">
        <w:rPr>
          <w:rFonts w:ascii="Times New Roman" w:eastAsia="宋体" w:hAnsi="Times New Roman" w:hint="eastAsia"/>
          <w:sz w:val="28"/>
          <w:szCs w:val="28"/>
        </w:rPr>
        <w:t>时</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按</w:t>
      </w:r>
      <w:r w:rsidR="000E225A" w:rsidRPr="00102074">
        <w:rPr>
          <w:rFonts w:ascii="Times New Roman" w:eastAsia="宋体" w:hAnsi="Times New Roman" w:hint="eastAsia"/>
          <w:sz w:val="28"/>
          <w:szCs w:val="28"/>
        </w:rPr>
        <w:t>非双重抗侧力体系</w:t>
      </w:r>
      <w:r w:rsidRPr="00102074">
        <w:rPr>
          <w:rFonts w:ascii="Times New Roman" w:eastAsia="宋体" w:hAnsi="Times New Roman" w:hint="eastAsia"/>
          <w:sz w:val="28"/>
          <w:szCs w:val="28"/>
        </w:rPr>
        <w:t>进行设计</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其中的框架部分应按</w:t>
      </w:r>
      <w:r w:rsidR="004F54FB" w:rsidRPr="00102074">
        <w:rPr>
          <w:rFonts w:ascii="Times New Roman" w:eastAsia="宋体" w:hAnsi="Times New Roman" w:hint="eastAsia"/>
          <w:sz w:val="28"/>
          <w:szCs w:val="28"/>
        </w:rPr>
        <w:t>钢框架（混合框架）</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剪力墙</w:t>
      </w:r>
      <w:r w:rsidR="004F54FB" w:rsidRPr="00102074">
        <w:rPr>
          <w:rFonts w:ascii="Times New Roman" w:eastAsia="宋体" w:hAnsi="Times New Roman" w:hint="eastAsia"/>
          <w:sz w:val="28"/>
          <w:szCs w:val="28"/>
        </w:rPr>
        <w:t>结构</w:t>
      </w:r>
      <w:r w:rsidRPr="00102074">
        <w:rPr>
          <w:rFonts w:ascii="Times New Roman" w:eastAsia="宋体" w:hAnsi="Times New Roman" w:hint="eastAsia"/>
          <w:sz w:val="28"/>
          <w:szCs w:val="28"/>
        </w:rPr>
        <w:t>的框架进行设计</w:t>
      </w:r>
      <w:r w:rsidR="00231AE6" w:rsidRPr="00102074">
        <w:rPr>
          <w:rFonts w:ascii="Times New Roman" w:eastAsia="宋体" w:hAnsi="Times New Roman" w:hint="eastAsia"/>
          <w:sz w:val="28"/>
          <w:szCs w:val="28"/>
        </w:rPr>
        <w:t>；</w:t>
      </w:r>
    </w:p>
    <w:p w14:paraId="153713F7" w14:textId="3096DC6E" w:rsidR="009E77ED" w:rsidRPr="00102074" w:rsidRDefault="009E77ED" w:rsidP="001821B4">
      <w:pPr>
        <w:pStyle w:val="a8"/>
        <w:spacing w:line="500" w:lineRule="exact"/>
        <w:ind w:firstLine="560"/>
        <w:rPr>
          <w:rFonts w:ascii="Times New Roman" w:eastAsia="宋体" w:hAnsi="Times New Roman"/>
          <w:sz w:val="28"/>
          <w:szCs w:val="28"/>
        </w:rPr>
      </w:pPr>
      <w:r w:rsidRPr="009E77ED">
        <w:rPr>
          <w:rFonts w:ascii="Times New Roman" w:eastAsia="宋体" w:hAnsi="Times New Roman" w:hint="eastAsia"/>
          <w:sz w:val="28"/>
          <w:szCs w:val="28"/>
        </w:rPr>
        <w:t>2</w:t>
      </w:r>
      <w:r w:rsidRPr="00102074">
        <w:rPr>
          <w:rFonts w:ascii="Times New Roman" w:eastAsia="宋体" w:hAnsi="Times New Roman" w:hint="eastAsia"/>
          <w:sz w:val="28"/>
          <w:szCs w:val="28"/>
        </w:rPr>
        <w:t>当框架部分承受的地震倾覆力矩大于结构总地震倾覆力矩的</w:t>
      </w:r>
      <w:r w:rsidRPr="00102074">
        <w:rPr>
          <w:rFonts w:ascii="Times New Roman" w:eastAsia="宋体" w:hAnsi="Times New Roman" w:hint="eastAsia"/>
          <w:sz w:val="28"/>
          <w:szCs w:val="28"/>
        </w:rPr>
        <w:t>10%</w:t>
      </w:r>
      <w:r w:rsidRPr="00102074">
        <w:rPr>
          <w:rFonts w:ascii="Times New Roman" w:eastAsia="宋体" w:hAnsi="Times New Roman" w:hint="eastAsia"/>
          <w:sz w:val="28"/>
          <w:szCs w:val="28"/>
        </w:rPr>
        <w:t>但不大于</w:t>
      </w:r>
      <w:r w:rsidRPr="00102074">
        <w:rPr>
          <w:rFonts w:ascii="Times New Roman" w:eastAsia="宋体" w:hAnsi="Times New Roman" w:hint="eastAsia"/>
          <w:sz w:val="28"/>
          <w:szCs w:val="28"/>
        </w:rPr>
        <w:t>50%</w:t>
      </w:r>
      <w:r w:rsidRPr="00102074">
        <w:rPr>
          <w:rFonts w:ascii="Times New Roman" w:eastAsia="宋体" w:hAnsi="Times New Roman" w:hint="eastAsia"/>
          <w:sz w:val="28"/>
          <w:szCs w:val="28"/>
        </w:rPr>
        <w:t>时</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按</w:t>
      </w:r>
      <w:r w:rsidR="004F54FB" w:rsidRPr="00102074">
        <w:rPr>
          <w:rFonts w:ascii="Times New Roman" w:eastAsia="宋体" w:hAnsi="Times New Roman" w:hint="eastAsia"/>
          <w:sz w:val="28"/>
          <w:szCs w:val="28"/>
        </w:rPr>
        <w:t>钢框架（混合框架）</w:t>
      </w:r>
      <w:r w:rsidR="004F54FB" w:rsidRPr="00102074">
        <w:rPr>
          <w:rFonts w:ascii="Times New Roman" w:eastAsia="宋体" w:hAnsi="Times New Roman" w:hint="eastAsia"/>
          <w:sz w:val="28"/>
          <w:szCs w:val="28"/>
        </w:rPr>
        <w:t>-</w:t>
      </w:r>
      <w:r w:rsidR="004F54FB" w:rsidRPr="00102074">
        <w:rPr>
          <w:rFonts w:ascii="Times New Roman" w:eastAsia="宋体" w:hAnsi="Times New Roman" w:hint="eastAsia"/>
          <w:sz w:val="28"/>
          <w:szCs w:val="28"/>
        </w:rPr>
        <w:t>剪力墙结构</w:t>
      </w:r>
      <w:r w:rsidR="00231AE6" w:rsidRPr="00102074">
        <w:rPr>
          <w:rFonts w:ascii="Times New Roman" w:eastAsia="宋体" w:hAnsi="Times New Roman" w:hint="eastAsia"/>
          <w:sz w:val="28"/>
          <w:szCs w:val="28"/>
        </w:rPr>
        <w:t>；</w:t>
      </w:r>
    </w:p>
    <w:p w14:paraId="5EFD019C" w14:textId="545EA3BB" w:rsidR="009E77ED" w:rsidRPr="00102074" w:rsidRDefault="009E77ED" w:rsidP="001821B4">
      <w:pPr>
        <w:pStyle w:val="a8"/>
        <w:spacing w:line="500" w:lineRule="exact"/>
        <w:ind w:firstLine="560"/>
        <w:rPr>
          <w:rFonts w:ascii="Times New Roman" w:eastAsia="宋体" w:hAnsi="Times New Roman"/>
          <w:sz w:val="28"/>
          <w:szCs w:val="28"/>
        </w:rPr>
      </w:pPr>
      <w:r w:rsidRPr="00102074">
        <w:rPr>
          <w:rFonts w:ascii="Times New Roman" w:eastAsia="宋体" w:hAnsi="Times New Roman" w:hint="eastAsia"/>
          <w:sz w:val="28"/>
          <w:szCs w:val="28"/>
        </w:rPr>
        <w:t>3</w:t>
      </w:r>
      <w:r w:rsidRPr="00102074">
        <w:rPr>
          <w:rFonts w:ascii="Times New Roman" w:eastAsia="宋体" w:hAnsi="Times New Roman" w:hint="eastAsia"/>
          <w:sz w:val="28"/>
          <w:szCs w:val="28"/>
        </w:rPr>
        <w:t>当框架部分承受的地震倾覆力矩大于结构总地震倾覆力矩的</w:t>
      </w:r>
      <w:r w:rsidRPr="00102074">
        <w:rPr>
          <w:rFonts w:ascii="Times New Roman" w:eastAsia="宋体" w:hAnsi="Times New Roman" w:hint="eastAsia"/>
          <w:sz w:val="28"/>
          <w:szCs w:val="28"/>
        </w:rPr>
        <w:t>50%</w:t>
      </w:r>
      <w:r w:rsidRPr="00102074">
        <w:rPr>
          <w:rFonts w:ascii="Times New Roman" w:eastAsia="宋体" w:hAnsi="Times New Roman" w:hint="eastAsia"/>
          <w:sz w:val="28"/>
          <w:szCs w:val="28"/>
        </w:rPr>
        <w:t>但不大于</w:t>
      </w:r>
      <w:r w:rsidRPr="00102074">
        <w:rPr>
          <w:rFonts w:ascii="Times New Roman" w:eastAsia="宋体" w:hAnsi="Times New Roman" w:hint="eastAsia"/>
          <w:sz w:val="28"/>
          <w:szCs w:val="28"/>
        </w:rPr>
        <w:t>80%</w:t>
      </w:r>
      <w:r w:rsidRPr="00102074">
        <w:rPr>
          <w:rFonts w:ascii="Times New Roman" w:eastAsia="宋体" w:hAnsi="Times New Roman" w:hint="eastAsia"/>
          <w:sz w:val="28"/>
          <w:szCs w:val="28"/>
        </w:rPr>
        <w:t>时</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按</w:t>
      </w:r>
      <w:r w:rsidR="004F54FB" w:rsidRPr="00102074">
        <w:rPr>
          <w:rFonts w:ascii="Times New Roman" w:eastAsia="宋体" w:hAnsi="Times New Roman" w:hint="eastAsia"/>
          <w:sz w:val="28"/>
          <w:szCs w:val="28"/>
        </w:rPr>
        <w:t>钢框架（混合框架）</w:t>
      </w:r>
      <w:r w:rsidR="004F54FB" w:rsidRPr="00102074">
        <w:rPr>
          <w:rFonts w:ascii="Times New Roman" w:eastAsia="宋体" w:hAnsi="Times New Roman" w:hint="eastAsia"/>
          <w:sz w:val="28"/>
          <w:szCs w:val="28"/>
        </w:rPr>
        <w:t>-</w:t>
      </w:r>
      <w:r w:rsidR="004F54FB" w:rsidRPr="00102074">
        <w:rPr>
          <w:rFonts w:ascii="Times New Roman" w:eastAsia="宋体" w:hAnsi="Times New Roman" w:hint="eastAsia"/>
          <w:sz w:val="28"/>
          <w:szCs w:val="28"/>
        </w:rPr>
        <w:t>剪力墙结构</w:t>
      </w:r>
      <w:r w:rsidRPr="00102074">
        <w:rPr>
          <w:rFonts w:ascii="Times New Roman" w:eastAsia="宋体" w:hAnsi="Times New Roman" w:hint="eastAsia"/>
          <w:sz w:val="28"/>
          <w:szCs w:val="28"/>
        </w:rPr>
        <w:t>进行设计</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其最大适用高度可比框架结构适当增加</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框架部分的抗震等级和轴压比限值宜按框架结枃的规定采用</w:t>
      </w:r>
      <w:r w:rsidR="00231AE6" w:rsidRPr="00102074">
        <w:rPr>
          <w:rFonts w:ascii="Times New Roman" w:eastAsia="宋体" w:hAnsi="Times New Roman" w:hint="eastAsia"/>
          <w:sz w:val="28"/>
          <w:szCs w:val="28"/>
        </w:rPr>
        <w:t>；</w:t>
      </w:r>
    </w:p>
    <w:p w14:paraId="77B90079" w14:textId="0FB097DE" w:rsidR="00CF54C6" w:rsidRPr="00102074" w:rsidRDefault="009E77ED" w:rsidP="001821B4">
      <w:pPr>
        <w:pStyle w:val="a8"/>
        <w:spacing w:line="500" w:lineRule="exact"/>
        <w:ind w:firstLine="560"/>
        <w:rPr>
          <w:rFonts w:ascii="Times New Roman" w:eastAsia="宋体" w:hAnsi="Times New Roman"/>
          <w:sz w:val="28"/>
          <w:szCs w:val="28"/>
        </w:rPr>
      </w:pPr>
      <w:r w:rsidRPr="00102074">
        <w:rPr>
          <w:rFonts w:ascii="Times New Roman" w:eastAsia="宋体" w:hAnsi="Times New Roman" w:hint="eastAsia"/>
          <w:sz w:val="28"/>
          <w:szCs w:val="28"/>
        </w:rPr>
        <w:lastRenderedPageBreak/>
        <w:t>4</w:t>
      </w:r>
      <w:r w:rsidRPr="00102074">
        <w:rPr>
          <w:rFonts w:ascii="Times New Roman" w:eastAsia="宋体" w:hAnsi="Times New Roman" w:hint="eastAsia"/>
          <w:sz w:val="28"/>
          <w:szCs w:val="28"/>
        </w:rPr>
        <w:t>当框架部分承受的地震倾覆力矩大于结构总地震倾覆力矩的</w:t>
      </w:r>
      <w:r w:rsidRPr="00102074">
        <w:rPr>
          <w:rFonts w:ascii="Times New Roman" w:eastAsia="宋体" w:hAnsi="Times New Roman" w:hint="eastAsia"/>
          <w:sz w:val="28"/>
          <w:szCs w:val="28"/>
        </w:rPr>
        <w:t>80%</w:t>
      </w:r>
      <w:r w:rsidRPr="00102074">
        <w:rPr>
          <w:rFonts w:ascii="Times New Roman" w:eastAsia="宋体" w:hAnsi="Times New Roman" w:hint="eastAsia"/>
          <w:sz w:val="28"/>
          <w:szCs w:val="28"/>
        </w:rPr>
        <w:t>时</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按</w:t>
      </w:r>
      <w:r w:rsidR="004F54FB" w:rsidRPr="00102074">
        <w:rPr>
          <w:rFonts w:ascii="Times New Roman" w:eastAsia="宋体" w:hAnsi="Times New Roman" w:hint="eastAsia"/>
          <w:sz w:val="28"/>
          <w:szCs w:val="28"/>
        </w:rPr>
        <w:t>钢框架（混合框架）</w:t>
      </w:r>
      <w:r w:rsidR="004F54FB" w:rsidRPr="00102074">
        <w:rPr>
          <w:rFonts w:ascii="Times New Roman" w:eastAsia="宋体" w:hAnsi="Times New Roman" w:hint="eastAsia"/>
          <w:sz w:val="28"/>
          <w:szCs w:val="28"/>
        </w:rPr>
        <w:t>-</w:t>
      </w:r>
      <w:r w:rsidR="004F54FB" w:rsidRPr="00102074">
        <w:rPr>
          <w:rFonts w:ascii="Times New Roman" w:eastAsia="宋体" w:hAnsi="Times New Roman" w:hint="eastAsia"/>
          <w:sz w:val="28"/>
          <w:szCs w:val="28"/>
        </w:rPr>
        <w:t>剪力墙结构</w:t>
      </w:r>
      <w:r w:rsidRPr="00102074">
        <w:rPr>
          <w:rFonts w:ascii="Times New Roman" w:eastAsia="宋体" w:hAnsi="Times New Roman" w:hint="eastAsia"/>
          <w:sz w:val="28"/>
          <w:szCs w:val="28"/>
        </w:rPr>
        <w:t>进行设计</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但其最大适用高度宜按框架结构采用</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框架部分的抗震等级和轴压比限值应按框架结构的规定采用</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当结构的层间位移角不满足</w:t>
      </w:r>
      <w:r w:rsidR="004F54FB" w:rsidRPr="00102074">
        <w:rPr>
          <w:rFonts w:ascii="Times New Roman" w:eastAsia="宋体" w:hAnsi="Times New Roman" w:hint="eastAsia"/>
          <w:sz w:val="28"/>
          <w:szCs w:val="28"/>
        </w:rPr>
        <w:t>钢框架（混合框架）</w:t>
      </w:r>
      <w:r w:rsidR="004F54FB" w:rsidRPr="00102074">
        <w:rPr>
          <w:rFonts w:ascii="Times New Roman" w:eastAsia="宋体" w:hAnsi="Times New Roman" w:hint="eastAsia"/>
          <w:sz w:val="28"/>
          <w:szCs w:val="28"/>
        </w:rPr>
        <w:t>-</w:t>
      </w:r>
      <w:r w:rsidR="004F54FB" w:rsidRPr="00102074">
        <w:rPr>
          <w:rFonts w:ascii="Times New Roman" w:eastAsia="宋体" w:hAnsi="Times New Roman" w:hint="eastAsia"/>
          <w:sz w:val="28"/>
          <w:szCs w:val="28"/>
        </w:rPr>
        <w:t>剪力墙结构</w:t>
      </w:r>
      <w:r w:rsidRPr="00102074">
        <w:rPr>
          <w:rFonts w:ascii="Times New Roman" w:eastAsia="宋体" w:hAnsi="Times New Roman" w:hint="eastAsia"/>
          <w:sz w:val="28"/>
          <w:szCs w:val="28"/>
        </w:rPr>
        <w:t>的规定时</w:t>
      </w:r>
      <w:r w:rsidR="00231AE6"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可进行结构性能的分析和论证。</w:t>
      </w:r>
    </w:p>
    <w:p w14:paraId="0132AC7B" w14:textId="636EA783" w:rsidR="00FD3C46" w:rsidRDefault="002F7A13" w:rsidP="00D50F5A">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抗震设计时，</w:t>
      </w:r>
      <w:r w:rsidR="004124D0" w:rsidRPr="004124D0">
        <w:rPr>
          <w:rFonts w:ascii="Times New Roman" w:eastAsia="宋体" w:hAnsi="Times New Roman" w:hint="eastAsia"/>
          <w:sz w:val="28"/>
          <w:szCs w:val="28"/>
        </w:rPr>
        <w:t>钢框架（混合框架）</w:t>
      </w:r>
      <w:r w:rsidR="004124D0" w:rsidRPr="004124D0">
        <w:rPr>
          <w:rFonts w:ascii="Times New Roman" w:eastAsia="宋体" w:hAnsi="Times New Roman" w:hint="eastAsia"/>
          <w:sz w:val="28"/>
          <w:szCs w:val="28"/>
        </w:rPr>
        <w:t>-</w:t>
      </w:r>
      <w:r w:rsidR="004124D0" w:rsidRPr="004124D0">
        <w:rPr>
          <w:rFonts w:ascii="Times New Roman" w:eastAsia="宋体" w:hAnsi="Times New Roman" w:hint="eastAsia"/>
          <w:sz w:val="28"/>
          <w:szCs w:val="28"/>
        </w:rPr>
        <w:t>剪力墙结构按照双重抗侧力体系</w:t>
      </w:r>
      <w:r w:rsidR="004124D0">
        <w:rPr>
          <w:rFonts w:ascii="Times New Roman" w:eastAsia="宋体" w:hAnsi="Times New Roman" w:hint="eastAsia"/>
          <w:sz w:val="28"/>
          <w:szCs w:val="28"/>
        </w:rPr>
        <w:t>或</w:t>
      </w:r>
      <w:r w:rsidR="004124D0" w:rsidRPr="004124D0">
        <w:rPr>
          <w:rFonts w:ascii="Times New Roman" w:eastAsia="宋体" w:hAnsi="Times New Roman" w:hint="eastAsia"/>
          <w:sz w:val="28"/>
          <w:szCs w:val="28"/>
        </w:rPr>
        <w:t>非双重抗侧力</w:t>
      </w:r>
      <w:r w:rsidR="004124D0">
        <w:rPr>
          <w:rFonts w:ascii="Times New Roman" w:eastAsia="宋体" w:hAnsi="Times New Roman" w:hint="eastAsia"/>
          <w:sz w:val="28"/>
          <w:szCs w:val="28"/>
        </w:rPr>
        <w:t>应符合下列要求：</w:t>
      </w:r>
    </w:p>
    <w:p w14:paraId="05AF027B" w14:textId="3C6290BC" w:rsidR="004124D0" w:rsidRDefault="004124D0" w:rsidP="00D67DB2">
      <w:pPr>
        <w:pStyle w:val="a8"/>
        <w:spacing w:line="500" w:lineRule="exact"/>
        <w:ind w:firstLine="560"/>
        <w:rPr>
          <w:rFonts w:ascii="Times New Roman" w:eastAsia="宋体" w:hAnsi="Times New Roman"/>
          <w:sz w:val="28"/>
          <w:szCs w:val="28"/>
        </w:rPr>
      </w:pPr>
      <w:r w:rsidRPr="00CE1794">
        <w:rPr>
          <w:rFonts w:ascii="Times New Roman" w:eastAsia="宋体" w:hAnsi="Times New Roman" w:hint="eastAsia"/>
          <w:sz w:val="28"/>
          <w:szCs w:val="28"/>
        </w:rPr>
        <w:t>1</w:t>
      </w:r>
      <w:r w:rsidRPr="00CE1794">
        <w:rPr>
          <w:rFonts w:ascii="Times New Roman" w:eastAsia="宋体" w:hAnsi="Times New Roman"/>
          <w:sz w:val="28"/>
          <w:szCs w:val="28"/>
        </w:rPr>
        <w:t>.</w:t>
      </w:r>
      <w:r w:rsidR="00D67DB2" w:rsidRPr="00CE1794">
        <w:rPr>
          <w:rFonts w:ascii="Times New Roman" w:eastAsia="宋体" w:hAnsi="Times New Roman"/>
          <w:sz w:val="28"/>
          <w:szCs w:val="28"/>
        </w:rPr>
        <w:t xml:space="preserve"> </w:t>
      </w:r>
      <w:r w:rsidR="00D67DB2" w:rsidRPr="00CE1794">
        <w:rPr>
          <w:rFonts w:ascii="Times New Roman" w:eastAsia="宋体" w:hAnsi="Times New Roman" w:hint="eastAsia"/>
          <w:sz w:val="28"/>
          <w:szCs w:val="28"/>
        </w:rPr>
        <w:t>侧向刚度沿竖向分布基本均匀的框架—剪力墙结构，小震弹性分析时，</w:t>
      </w:r>
      <w:r w:rsidR="00182354" w:rsidRPr="00CE1794">
        <w:rPr>
          <w:rFonts w:ascii="Times New Roman" w:eastAsia="宋体" w:hAnsi="Times New Roman" w:hint="eastAsia"/>
          <w:sz w:val="28"/>
          <w:szCs w:val="28"/>
        </w:rPr>
        <w:t>除结构顶部的墙体总高度的</w:t>
      </w:r>
      <w:r w:rsidR="00182354" w:rsidRPr="00CE1794">
        <w:rPr>
          <w:rFonts w:ascii="Times New Roman" w:eastAsia="宋体" w:hAnsi="Times New Roman" w:hint="eastAsia"/>
          <w:sz w:val="28"/>
          <w:szCs w:val="28"/>
        </w:rPr>
        <w:t>1</w:t>
      </w:r>
      <w:r w:rsidR="00182354" w:rsidRPr="00CE1794">
        <w:rPr>
          <w:rFonts w:ascii="Times New Roman" w:eastAsia="宋体" w:hAnsi="Times New Roman"/>
          <w:sz w:val="28"/>
          <w:szCs w:val="28"/>
        </w:rPr>
        <w:t>/20</w:t>
      </w:r>
      <w:r w:rsidR="00182354" w:rsidRPr="00CE1794">
        <w:rPr>
          <w:rFonts w:ascii="Times New Roman" w:eastAsia="宋体" w:hAnsi="Times New Roman" w:hint="eastAsia"/>
          <w:sz w:val="28"/>
          <w:szCs w:val="28"/>
        </w:rPr>
        <w:t>范围外，其它任一</w:t>
      </w:r>
      <w:r w:rsidR="00D67DB2" w:rsidRPr="00CE1794">
        <w:rPr>
          <w:rFonts w:ascii="Times New Roman" w:eastAsia="宋体" w:hAnsi="Times New Roman" w:hint="eastAsia"/>
          <w:sz w:val="28"/>
          <w:szCs w:val="28"/>
        </w:rPr>
        <w:t>层框架部分承担的剪力与本层总地震剪力比值的最大值小于</w:t>
      </w:r>
      <w:r w:rsidR="00D67DB2" w:rsidRPr="00CE1794">
        <w:rPr>
          <w:rFonts w:ascii="Times New Roman" w:eastAsia="宋体" w:hAnsi="Times New Roman" w:hint="eastAsia"/>
          <w:sz w:val="28"/>
          <w:szCs w:val="28"/>
        </w:rPr>
        <w:t>0.1</w:t>
      </w:r>
      <w:r w:rsidR="00D67DB2" w:rsidRPr="00CE1794">
        <w:rPr>
          <w:rFonts w:ascii="Times New Roman" w:eastAsia="宋体" w:hAnsi="Times New Roman" w:hint="eastAsia"/>
          <w:sz w:val="28"/>
          <w:szCs w:val="28"/>
        </w:rPr>
        <w:t>时，则结构整体采用单重抗侧力体系，按剪力墙结构进行设计，剪力墙部分承担</w:t>
      </w:r>
      <w:r w:rsidR="00D67DB2" w:rsidRPr="00CE1794">
        <w:rPr>
          <w:rFonts w:ascii="Times New Roman" w:eastAsia="宋体" w:hAnsi="Times New Roman" w:hint="eastAsia"/>
          <w:sz w:val="28"/>
          <w:szCs w:val="28"/>
        </w:rPr>
        <w:t>100%</w:t>
      </w:r>
      <w:r w:rsidR="00D67DB2" w:rsidRPr="00CE1794">
        <w:rPr>
          <w:rFonts w:ascii="Times New Roman" w:eastAsia="宋体" w:hAnsi="Times New Roman" w:hint="eastAsia"/>
          <w:sz w:val="28"/>
          <w:szCs w:val="28"/>
        </w:rPr>
        <w:t>的本层总地震剪力；框架部分承担小震弹性分析中分配的剪力，且框架部分按框架—剪力墙结构确定抗震等级。</w:t>
      </w:r>
    </w:p>
    <w:p w14:paraId="46429467" w14:textId="77D01AA5" w:rsidR="004124D0" w:rsidRDefault="004124D0" w:rsidP="00D67DB2">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2</w:t>
      </w:r>
      <w:r>
        <w:rPr>
          <w:rFonts w:ascii="Times New Roman" w:eastAsia="宋体" w:hAnsi="Times New Roman"/>
          <w:sz w:val="28"/>
          <w:szCs w:val="28"/>
        </w:rPr>
        <w:t>.</w:t>
      </w:r>
      <w:r w:rsidR="00D67DB2">
        <w:rPr>
          <w:rFonts w:ascii="Times New Roman" w:eastAsia="宋体" w:hAnsi="Times New Roman"/>
          <w:sz w:val="28"/>
          <w:szCs w:val="28"/>
        </w:rPr>
        <w:t xml:space="preserve"> </w:t>
      </w:r>
      <w:r w:rsidR="00D67DB2" w:rsidRPr="00D67DB2">
        <w:rPr>
          <w:rFonts w:ascii="Times New Roman" w:eastAsia="宋体" w:hAnsi="Times New Roman" w:hint="eastAsia"/>
          <w:sz w:val="28"/>
          <w:szCs w:val="28"/>
        </w:rPr>
        <w:t>侧向刚度沿竖向分布基本均匀的框架—剪力墙结构，小震弹性分析时，任意一层框架部分承担的剪力与本层总地震剪力比值的最小值大于</w:t>
      </w:r>
      <w:r w:rsidR="00D67DB2" w:rsidRPr="00D67DB2">
        <w:rPr>
          <w:rFonts w:ascii="Times New Roman" w:eastAsia="宋体" w:hAnsi="Times New Roman" w:hint="eastAsia"/>
          <w:sz w:val="28"/>
          <w:szCs w:val="28"/>
        </w:rPr>
        <w:t>0.2</w:t>
      </w:r>
      <w:r w:rsidR="00D67DB2" w:rsidRPr="00D67DB2">
        <w:rPr>
          <w:rFonts w:ascii="Times New Roman" w:eastAsia="宋体" w:hAnsi="Times New Roman" w:hint="eastAsia"/>
          <w:sz w:val="28"/>
          <w:szCs w:val="28"/>
        </w:rPr>
        <w:t>时，则结构整体采用双重抗侧力体系，可按我国对框架—剪力墙结构的相关技术规定进行设计。</w:t>
      </w:r>
    </w:p>
    <w:p w14:paraId="22FF6676" w14:textId="76699C2E" w:rsidR="004124D0" w:rsidRDefault="004124D0" w:rsidP="00D67DB2">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3</w:t>
      </w:r>
      <w:r>
        <w:rPr>
          <w:rFonts w:ascii="Times New Roman" w:eastAsia="宋体" w:hAnsi="Times New Roman"/>
          <w:sz w:val="28"/>
          <w:szCs w:val="28"/>
        </w:rPr>
        <w:t>.</w:t>
      </w:r>
      <w:r w:rsidR="00D67DB2">
        <w:rPr>
          <w:rFonts w:ascii="Times New Roman" w:eastAsia="宋体" w:hAnsi="Times New Roman"/>
          <w:sz w:val="28"/>
          <w:szCs w:val="28"/>
        </w:rPr>
        <w:t xml:space="preserve"> </w:t>
      </w:r>
      <w:r w:rsidR="00D67DB2" w:rsidRPr="00D67DB2">
        <w:rPr>
          <w:rFonts w:ascii="Times New Roman" w:eastAsia="宋体" w:hAnsi="Times New Roman" w:hint="eastAsia"/>
          <w:sz w:val="28"/>
          <w:szCs w:val="28"/>
        </w:rPr>
        <w:t>其它情况下，结构整体既可采用单重抗侧力体系，也可采用双重抗侧力体系。采用双重抗侧力体系时，可采用两种方法：①调整框架部分的总剪力，某层框架部分的总剪力应按</w:t>
      </w:r>
      <w:r w:rsidR="00D67DB2" w:rsidRPr="00D67DB2">
        <w:rPr>
          <w:rFonts w:ascii="Times New Roman" w:eastAsia="宋体" w:hAnsi="Times New Roman" w:hint="eastAsia"/>
          <w:sz w:val="28"/>
          <w:szCs w:val="28"/>
        </w:rPr>
        <w:t>0.2V</w:t>
      </w:r>
      <w:r w:rsidR="00D67DB2" w:rsidRPr="00D67DB2">
        <w:rPr>
          <w:rFonts w:ascii="Times New Roman" w:eastAsia="宋体" w:hAnsi="Times New Roman" w:hint="eastAsia"/>
          <w:sz w:val="28"/>
          <w:szCs w:val="28"/>
          <w:vertAlign w:val="subscript"/>
        </w:rPr>
        <w:t>0</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V</w:t>
      </w:r>
      <w:r w:rsidR="00D67DB2" w:rsidRPr="00D67DB2">
        <w:rPr>
          <w:rFonts w:ascii="Times New Roman" w:eastAsia="宋体" w:hAnsi="Times New Roman" w:hint="eastAsia"/>
          <w:sz w:val="28"/>
          <w:szCs w:val="28"/>
          <w:vertAlign w:val="subscript"/>
        </w:rPr>
        <w:t>0</w:t>
      </w:r>
      <w:r w:rsidR="00D67DB2" w:rsidRPr="00D67DB2">
        <w:rPr>
          <w:rFonts w:ascii="Times New Roman" w:eastAsia="宋体" w:hAnsi="Times New Roman" w:hint="eastAsia"/>
          <w:sz w:val="28"/>
          <w:szCs w:val="28"/>
        </w:rPr>
        <w:t>为小震弹性分析得到的本层总地震剪力）和</w:t>
      </w:r>
      <w:r w:rsidR="00D67DB2" w:rsidRPr="00D67DB2">
        <w:rPr>
          <w:rFonts w:ascii="Times New Roman" w:eastAsia="宋体" w:hAnsi="Times New Roman" w:hint="eastAsia"/>
          <w:sz w:val="28"/>
          <w:szCs w:val="28"/>
        </w:rPr>
        <w:t>1.5V</w:t>
      </w:r>
      <w:r w:rsidR="00D67DB2" w:rsidRPr="00D67DB2">
        <w:rPr>
          <w:rFonts w:ascii="Times New Roman" w:eastAsia="宋体" w:hAnsi="Times New Roman" w:hint="eastAsia"/>
          <w:sz w:val="28"/>
          <w:szCs w:val="28"/>
          <w:vertAlign w:val="subscript"/>
        </w:rPr>
        <w:t>f</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V</w:t>
      </w:r>
      <w:r w:rsidR="00D67DB2" w:rsidRPr="00D67DB2">
        <w:rPr>
          <w:rFonts w:ascii="Times New Roman" w:eastAsia="宋体" w:hAnsi="Times New Roman" w:hint="eastAsia"/>
          <w:sz w:val="28"/>
          <w:szCs w:val="28"/>
          <w:vertAlign w:val="subscript"/>
        </w:rPr>
        <w:t>f</w:t>
      </w:r>
      <w:r w:rsidR="00D67DB2" w:rsidRPr="00D67DB2">
        <w:rPr>
          <w:rFonts w:ascii="Times New Roman" w:eastAsia="宋体" w:hAnsi="Times New Roman" w:hint="eastAsia"/>
          <w:sz w:val="28"/>
          <w:szCs w:val="28"/>
        </w:rPr>
        <w:t>为小震弹性分析中本层框架分配的剪力）二者的较小值采用；②调整剪力墙的抗震构造措施，按剪力墙抗震等级提高一级的要求设置抗震构造措施。采用单重或双重抗侧力体系时，框架均承担小震弹性分析中分配的剪力，且框架部分均按框架—剪力墙结构确定抗震等级。</w:t>
      </w:r>
    </w:p>
    <w:p w14:paraId="1F4F012E" w14:textId="2D571EC6" w:rsidR="00B75CBD" w:rsidRDefault="00B75CBD" w:rsidP="00FD3C46">
      <w:pPr>
        <w:pStyle w:val="a8"/>
        <w:numPr>
          <w:ilvl w:val="2"/>
          <w:numId w:val="1"/>
        </w:numPr>
        <w:spacing w:line="500" w:lineRule="exact"/>
        <w:ind w:left="0" w:firstLineChars="0" w:firstLine="0"/>
        <w:rPr>
          <w:rFonts w:ascii="Times New Roman" w:eastAsia="宋体" w:hAnsi="Times New Roman"/>
          <w:sz w:val="28"/>
          <w:szCs w:val="28"/>
        </w:rPr>
      </w:pPr>
      <w:r w:rsidRPr="00B75CBD">
        <w:rPr>
          <w:rFonts w:ascii="Times New Roman" w:eastAsia="宋体" w:hAnsi="Times New Roman" w:hint="eastAsia"/>
          <w:sz w:val="28"/>
          <w:szCs w:val="28"/>
        </w:rPr>
        <w:lastRenderedPageBreak/>
        <w:t>按振型分解反应谱法计算地震作用时</w:t>
      </w:r>
      <w:r w:rsidR="00E3165C">
        <w:rPr>
          <w:rFonts w:ascii="Times New Roman" w:eastAsia="宋体" w:hAnsi="Times New Roman" w:hint="eastAsia"/>
          <w:sz w:val="28"/>
          <w:szCs w:val="28"/>
        </w:rPr>
        <w:t>，</w:t>
      </w:r>
      <w:r w:rsidR="00FD3C46">
        <w:rPr>
          <w:rFonts w:ascii="Times New Roman" w:eastAsia="宋体" w:hAnsi="Times New Roman" w:hint="eastAsia"/>
          <w:sz w:val="28"/>
          <w:szCs w:val="28"/>
        </w:rPr>
        <w:t>8</w:t>
      </w:r>
      <w:r w:rsidR="00FD3C46">
        <w:rPr>
          <w:rFonts w:ascii="Times New Roman" w:eastAsia="宋体" w:hAnsi="Times New Roman"/>
          <w:sz w:val="28"/>
          <w:szCs w:val="28"/>
        </w:rPr>
        <w:t>.1.5</w:t>
      </w:r>
      <w:r w:rsidRPr="00B75CBD">
        <w:rPr>
          <w:rFonts w:ascii="Times New Roman" w:eastAsia="宋体" w:hAnsi="Times New Roman" w:hint="eastAsia"/>
          <w:sz w:val="28"/>
          <w:szCs w:val="28"/>
        </w:rPr>
        <w:t>条所规定的调整可在振型组合之后、并满足</w:t>
      </w:r>
      <w:r w:rsidR="00231CA7">
        <w:rPr>
          <w:rFonts w:ascii="Times New Roman" w:eastAsia="宋体" w:hAnsi="Times New Roman" w:hint="eastAsia"/>
          <w:sz w:val="28"/>
          <w:szCs w:val="28"/>
        </w:rPr>
        <w:t>《建筑抗震设计规范中》</w:t>
      </w:r>
      <w:r w:rsidRPr="00B75CBD">
        <w:rPr>
          <w:rFonts w:ascii="Times New Roman" w:eastAsia="宋体" w:hAnsi="Times New Roman" w:hint="eastAsia"/>
          <w:sz w:val="28"/>
          <w:szCs w:val="28"/>
        </w:rPr>
        <w:t>关于楼层最小地震剪力系数的前提下进行。</w:t>
      </w:r>
    </w:p>
    <w:p w14:paraId="1D577B18" w14:textId="1D40A0D0" w:rsidR="00010C76" w:rsidRDefault="00686061" w:rsidP="00686061">
      <w:pPr>
        <w:pStyle w:val="a8"/>
        <w:numPr>
          <w:ilvl w:val="2"/>
          <w:numId w:val="1"/>
        </w:numPr>
        <w:spacing w:line="500" w:lineRule="exact"/>
        <w:ind w:left="0" w:firstLineChars="0" w:firstLine="0"/>
        <w:rPr>
          <w:rFonts w:ascii="Times New Roman" w:eastAsia="宋体" w:hAnsi="Times New Roman"/>
          <w:sz w:val="28"/>
          <w:szCs w:val="28"/>
        </w:rPr>
      </w:pPr>
      <w:r w:rsidRPr="00686061">
        <w:rPr>
          <w:rFonts w:ascii="Times New Roman" w:eastAsia="宋体" w:hAnsi="Times New Roman" w:hint="eastAsia"/>
          <w:sz w:val="28"/>
          <w:szCs w:val="28"/>
        </w:rPr>
        <w:t>框架</w:t>
      </w:r>
      <w:r w:rsidRPr="00686061">
        <w:rPr>
          <w:rFonts w:ascii="Times New Roman" w:eastAsia="宋体" w:hAnsi="Times New Roman" w:hint="eastAsia"/>
          <w:sz w:val="28"/>
          <w:szCs w:val="28"/>
        </w:rPr>
        <w:t>-</w:t>
      </w:r>
      <w:r w:rsidRPr="00686061">
        <w:rPr>
          <w:rFonts w:ascii="Times New Roman" w:eastAsia="宋体" w:hAnsi="Times New Roman" w:hint="eastAsia"/>
          <w:sz w:val="28"/>
          <w:szCs w:val="28"/>
        </w:rPr>
        <w:t>剪力墙结构应设计成双向抗侧力体系</w:t>
      </w:r>
      <w:r>
        <w:rPr>
          <w:rFonts w:ascii="Times New Roman" w:eastAsia="宋体" w:hAnsi="Times New Roman" w:hint="eastAsia"/>
          <w:sz w:val="28"/>
          <w:szCs w:val="28"/>
        </w:rPr>
        <w:t>；</w:t>
      </w:r>
      <w:r w:rsidRPr="00686061">
        <w:rPr>
          <w:rFonts w:ascii="Times New Roman" w:eastAsia="宋体" w:hAnsi="Times New Roman" w:hint="eastAsia"/>
          <w:sz w:val="28"/>
          <w:szCs w:val="28"/>
        </w:rPr>
        <w:t>抗震设计时</w:t>
      </w:r>
      <w:r w:rsidR="00A94038">
        <w:rPr>
          <w:rFonts w:ascii="Times New Roman" w:eastAsia="宋体" w:hAnsi="Times New Roman" w:hint="eastAsia"/>
          <w:sz w:val="28"/>
          <w:szCs w:val="28"/>
        </w:rPr>
        <w:t>，</w:t>
      </w:r>
      <w:r w:rsidRPr="00686061">
        <w:rPr>
          <w:rFonts w:ascii="Times New Roman" w:eastAsia="宋体" w:hAnsi="Times New Roman" w:hint="eastAsia"/>
          <w:sz w:val="28"/>
          <w:szCs w:val="28"/>
        </w:rPr>
        <w:t>结构两主轴方向均应布置剪力墙</w:t>
      </w:r>
      <w:r w:rsidR="00A94038">
        <w:rPr>
          <w:rFonts w:ascii="Times New Roman" w:eastAsia="宋体" w:hAnsi="Times New Roman" w:hint="eastAsia"/>
          <w:sz w:val="28"/>
          <w:szCs w:val="28"/>
        </w:rPr>
        <w:t>。</w:t>
      </w:r>
    </w:p>
    <w:p w14:paraId="38DB0B7F" w14:textId="77777777" w:rsidR="0018648B" w:rsidRPr="00102074" w:rsidRDefault="0018648B" w:rsidP="00686061">
      <w:pPr>
        <w:pStyle w:val="a8"/>
        <w:numPr>
          <w:ilvl w:val="2"/>
          <w:numId w:val="1"/>
        </w:numPr>
        <w:spacing w:line="500" w:lineRule="exact"/>
        <w:ind w:left="0" w:firstLineChars="0" w:firstLine="0"/>
        <w:rPr>
          <w:rFonts w:ascii="Times New Roman" w:eastAsia="宋体" w:hAnsi="Times New Roman"/>
          <w:sz w:val="28"/>
          <w:szCs w:val="28"/>
        </w:rPr>
      </w:pPr>
      <w:r w:rsidRPr="00102074">
        <w:rPr>
          <w:rFonts w:ascii="Times New Roman" w:eastAsia="宋体" w:hAnsi="Times New Roman" w:hint="eastAsia"/>
          <w:sz w:val="28"/>
          <w:szCs w:val="28"/>
        </w:rPr>
        <w:t>钢框架（混合框架）</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剪力墙结构中剪力墙的布置宜符合下列规定：</w:t>
      </w:r>
    </w:p>
    <w:p w14:paraId="22E72F74" w14:textId="77777777" w:rsidR="0018648B" w:rsidRDefault="0018648B" w:rsidP="0018648B">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18648B">
        <w:rPr>
          <w:rFonts w:ascii="Times New Roman" w:eastAsia="宋体" w:hAnsi="Times New Roman" w:hint="eastAsia"/>
          <w:sz w:val="28"/>
          <w:szCs w:val="28"/>
        </w:rPr>
        <w:t>剪力墙宜均匀布置在建筑物的周边附近、楼梯间、电梯间、平面形状变化及恒载较大的部位</w:t>
      </w:r>
      <w:r>
        <w:rPr>
          <w:rFonts w:ascii="Times New Roman" w:eastAsia="宋体" w:hAnsi="Times New Roman" w:hint="eastAsia"/>
          <w:sz w:val="28"/>
          <w:szCs w:val="28"/>
        </w:rPr>
        <w:t>，</w:t>
      </w:r>
      <w:r w:rsidRPr="0018648B">
        <w:rPr>
          <w:rFonts w:ascii="Times New Roman" w:eastAsia="宋体" w:hAnsi="Times New Roman" w:hint="eastAsia"/>
          <w:sz w:val="28"/>
          <w:szCs w:val="28"/>
        </w:rPr>
        <w:t>剪力墙间距不宜过大</w:t>
      </w:r>
      <w:r>
        <w:rPr>
          <w:rFonts w:ascii="Times New Roman" w:eastAsia="宋体" w:hAnsi="Times New Roman" w:hint="eastAsia"/>
          <w:sz w:val="28"/>
          <w:szCs w:val="28"/>
        </w:rPr>
        <w:t>；</w:t>
      </w:r>
    </w:p>
    <w:p w14:paraId="5C6D6F5D" w14:textId="1EF4C8B0" w:rsidR="0018648B" w:rsidRDefault="0018648B" w:rsidP="0018648B">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2</w:t>
      </w:r>
      <w:r w:rsidRPr="0018648B">
        <w:rPr>
          <w:rFonts w:ascii="Times New Roman" w:eastAsia="宋体" w:hAnsi="Times New Roman" w:hint="eastAsia"/>
          <w:sz w:val="28"/>
          <w:szCs w:val="28"/>
        </w:rPr>
        <w:t>平面形状</w:t>
      </w:r>
      <w:r>
        <w:rPr>
          <w:rFonts w:ascii="Times New Roman" w:eastAsia="宋体" w:hAnsi="Times New Roman" w:hint="eastAsia"/>
          <w:sz w:val="28"/>
          <w:szCs w:val="28"/>
        </w:rPr>
        <w:t>凹凸</w:t>
      </w:r>
      <w:r w:rsidRPr="0018648B">
        <w:rPr>
          <w:rFonts w:ascii="Times New Roman" w:eastAsia="宋体" w:hAnsi="Times New Roman" w:hint="eastAsia"/>
          <w:sz w:val="28"/>
          <w:szCs w:val="28"/>
        </w:rPr>
        <w:t>较大时</w:t>
      </w:r>
      <w:r>
        <w:rPr>
          <w:rFonts w:ascii="Times New Roman" w:eastAsia="宋体" w:hAnsi="Times New Roman" w:hint="eastAsia"/>
          <w:sz w:val="28"/>
          <w:szCs w:val="28"/>
        </w:rPr>
        <w:t>，</w:t>
      </w:r>
      <w:r w:rsidRPr="0018648B">
        <w:rPr>
          <w:rFonts w:ascii="Times New Roman" w:eastAsia="宋体" w:hAnsi="Times New Roman" w:hint="eastAsia"/>
          <w:sz w:val="28"/>
          <w:szCs w:val="28"/>
        </w:rPr>
        <w:t>宜在凸出部分的端部附近布置剪力墙</w:t>
      </w:r>
      <w:r>
        <w:rPr>
          <w:rFonts w:ascii="Times New Roman" w:eastAsia="宋体" w:hAnsi="Times New Roman" w:hint="eastAsia"/>
          <w:sz w:val="28"/>
          <w:szCs w:val="28"/>
        </w:rPr>
        <w:t>；</w:t>
      </w:r>
    </w:p>
    <w:p w14:paraId="2E913EEE" w14:textId="2B94A3A5" w:rsidR="0018648B" w:rsidRDefault="0018648B" w:rsidP="0018648B">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3</w:t>
      </w:r>
      <w:r w:rsidRPr="0018648B">
        <w:rPr>
          <w:rFonts w:ascii="Times New Roman" w:eastAsia="宋体" w:hAnsi="Times New Roman" w:hint="eastAsia"/>
          <w:sz w:val="28"/>
          <w:szCs w:val="28"/>
        </w:rPr>
        <w:t>纵、横剪力墙宜组成</w:t>
      </w:r>
      <w:r w:rsidRPr="0018648B">
        <w:rPr>
          <w:rFonts w:ascii="Times New Roman" w:eastAsia="宋体" w:hAnsi="Times New Roman" w:hint="eastAsia"/>
          <w:sz w:val="28"/>
          <w:szCs w:val="28"/>
        </w:rPr>
        <w:t>L</w:t>
      </w:r>
      <w:r w:rsidRPr="0018648B">
        <w:rPr>
          <w:rFonts w:ascii="Times New Roman" w:eastAsia="宋体" w:hAnsi="Times New Roman" w:hint="eastAsia"/>
          <w:sz w:val="28"/>
          <w:szCs w:val="28"/>
        </w:rPr>
        <w:t>形、</w:t>
      </w:r>
      <w:r w:rsidRPr="0018648B">
        <w:rPr>
          <w:rFonts w:ascii="Times New Roman" w:eastAsia="宋体" w:hAnsi="Times New Roman" w:hint="eastAsia"/>
          <w:sz w:val="28"/>
          <w:szCs w:val="28"/>
        </w:rPr>
        <w:t>T</w:t>
      </w:r>
      <w:r w:rsidRPr="0018648B">
        <w:rPr>
          <w:rFonts w:ascii="Times New Roman" w:eastAsia="宋体" w:hAnsi="Times New Roman" w:hint="eastAsia"/>
          <w:sz w:val="28"/>
          <w:szCs w:val="28"/>
        </w:rPr>
        <w:t>形和</w:t>
      </w:r>
      <w:r>
        <w:rPr>
          <w:rFonts w:ascii="Times New Roman" w:eastAsia="宋体" w:hAnsi="Times New Roman"/>
          <w:sz w:val="28"/>
          <w:szCs w:val="28"/>
        </w:rPr>
        <w:t>[</w:t>
      </w:r>
      <w:r w:rsidRPr="0018648B">
        <w:rPr>
          <w:rFonts w:ascii="Times New Roman" w:eastAsia="宋体" w:hAnsi="Times New Roman" w:hint="eastAsia"/>
          <w:sz w:val="28"/>
          <w:szCs w:val="28"/>
        </w:rPr>
        <w:t>形等形式</w:t>
      </w:r>
      <w:r>
        <w:rPr>
          <w:rFonts w:ascii="Times New Roman" w:eastAsia="宋体" w:hAnsi="Times New Roman" w:hint="eastAsia"/>
          <w:sz w:val="28"/>
          <w:szCs w:val="28"/>
        </w:rPr>
        <w:t>；</w:t>
      </w:r>
    </w:p>
    <w:p w14:paraId="6CDECC85" w14:textId="040AB6E6" w:rsidR="0018648B" w:rsidRDefault="0018648B" w:rsidP="0018648B">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4</w:t>
      </w:r>
      <w:r w:rsidRPr="0018648B">
        <w:rPr>
          <w:rFonts w:ascii="Times New Roman" w:eastAsia="宋体" w:hAnsi="Times New Roman" w:hint="eastAsia"/>
          <w:sz w:val="28"/>
          <w:szCs w:val="28"/>
        </w:rPr>
        <w:t>单片剪力墙底部承担的水平剪力不应超过结构底部总水平剪力的</w:t>
      </w:r>
      <w:r w:rsidRPr="0018648B">
        <w:rPr>
          <w:rFonts w:ascii="Times New Roman" w:eastAsia="宋体" w:hAnsi="Times New Roman" w:hint="eastAsia"/>
          <w:sz w:val="28"/>
          <w:szCs w:val="28"/>
        </w:rPr>
        <w:t>30%</w:t>
      </w:r>
      <w:r>
        <w:rPr>
          <w:rFonts w:ascii="Times New Roman" w:eastAsia="宋体" w:hAnsi="Times New Roman" w:hint="eastAsia"/>
          <w:sz w:val="28"/>
          <w:szCs w:val="28"/>
        </w:rPr>
        <w:t>；</w:t>
      </w:r>
    </w:p>
    <w:p w14:paraId="04712804" w14:textId="3D96A899" w:rsidR="0018648B" w:rsidRDefault="0018648B" w:rsidP="0018648B">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5</w:t>
      </w:r>
      <w:r w:rsidRPr="0018648B">
        <w:rPr>
          <w:rFonts w:ascii="Times New Roman" w:eastAsia="宋体" w:hAnsi="Times New Roman" w:hint="eastAsia"/>
          <w:sz w:val="28"/>
          <w:szCs w:val="28"/>
        </w:rPr>
        <w:t>剪力墙宜贯通建筑物的全高</w:t>
      </w:r>
      <w:r>
        <w:rPr>
          <w:rFonts w:ascii="Times New Roman" w:eastAsia="宋体" w:hAnsi="Times New Roman" w:hint="eastAsia"/>
          <w:sz w:val="28"/>
          <w:szCs w:val="28"/>
        </w:rPr>
        <w:t>，</w:t>
      </w:r>
      <w:r w:rsidRPr="0018648B">
        <w:rPr>
          <w:rFonts w:ascii="Times New Roman" w:eastAsia="宋体" w:hAnsi="Times New Roman" w:hint="eastAsia"/>
          <w:sz w:val="28"/>
          <w:szCs w:val="28"/>
        </w:rPr>
        <w:t>宜避免刚度突变</w:t>
      </w:r>
      <w:r>
        <w:rPr>
          <w:rFonts w:ascii="Times New Roman" w:eastAsia="宋体" w:hAnsi="Times New Roman" w:hint="eastAsia"/>
          <w:sz w:val="28"/>
          <w:szCs w:val="28"/>
        </w:rPr>
        <w:t>；</w:t>
      </w:r>
      <w:r w:rsidRPr="0018648B">
        <w:rPr>
          <w:rFonts w:ascii="Times New Roman" w:eastAsia="宋体" w:hAnsi="Times New Roman" w:hint="eastAsia"/>
          <w:sz w:val="28"/>
          <w:szCs w:val="28"/>
        </w:rPr>
        <w:t>剪力墙开洞时</w:t>
      </w:r>
      <w:r>
        <w:rPr>
          <w:rFonts w:ascii="Times New Roman" w:eastAsia="宋体" w:hAnsi="Times New Roman" w:hint="eastAsia"/>
          <w:sz w:val="28"/>
          <w:szCs w:val="28"/>
        </w:rPr>
        <w:t>，</w:t>
      </w:r>
      <w:r w:rsidRPr="0018648B">
        <w:rPr>
          <w:rFonts w:ascii="Times New Roman" w:eastAsia="宋体" w:hAnsi="Times New Roman" w:hint="eastAsia"/>
          <w:sz w:val="28"/>
          <w:szCs w:val="28"/>
        </w:rPr>
        <w:t>洞口宜上下对齐</w:t>
      </w:r>
      <w:r>
        <w:rPr>
          <w:rFonts w:ascii="Times New Roman" w:eastAsia="宋体" w:hAnsi="Times New Roman" w:hint="eastAsia"/>
          <w:sz w:val="28"/>
          <w:szCs w:val="28"/>
        </w:rPr>
        <w:t>；</w:t>
      </w:r>
    </w:p>
    <w:p w14:paraId="485158C3" w14:textId="33E414D0" w:rsidR="0018648B" w:rsidRDefault="0018648B" w:rsidP="0018648B">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6</w:t>
      </w:r>
      <w:r w:rsidRPr="0018648B">
        <w:rPr>
          <w:rFonts w:ascii="Times New Roman" w:eastAsia="宋体" w:hAnsi="Times New Roman" w:hint="eastAsia"/>
          <w:sz w:val="28"/>
          <w:szCs w:val="28"/>
        </w:rPr>
        <w:t>楼、电梯间等竖井宜尽量与靠近的抗侧力结构结合布置</w:t>
      </w:r>
      <w:r>
        <w:rPr>
          <w:rFonts w:ascii="Times New Roman" w:eastAsia="宋体" w:hAnsi="Times New Roman" w:hint="eastAsia"/>
          <w:sz w:val="28"/>
          <w:szCs w:val="28"/>
        </w:rPr>
        <w:t>；</w:t>
      </w:r>
    </w:p>
    <w:p w14:paraId="536619A3" w14:textId="2C25CE81" w:rsidR="0018648B" w:rsidRDefault="0018648B" w:rsidP="0018648B">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7</w:t>
      </w:r>
      <w:r w:rsidRPr="0018648B">
        <w:rPr>
          <w:rFonts w:ascii="Times New Roman" w:eastAsia="宋体" w:hAnsi="Times New Roman" w:hint="eastAsia"/>
          <w:sz w:val="28"/>
          <w:szCs w:val="28"/>
        </w:rPr>
        <w:t>抗震设计时</w:t>
      </w:r>
      <w:r>
        <w:rPr>
          <w:rFonts w:ascii="Times New Roman" w:eastAsia="宋体" w:hAnsi="Times New Roman" w:hint="eastAsia"/>
          <w:sz w:val="28"/>
          <w:szCs w:val="28"/>
        </w:rPr>
        <w:t>，</w:t>
      </w:r>
      <w:r w:rsidRPr="0018648B">
        <w:rPr>
          <w:rFonts w:ascii="Times New Roman" w:eastAsia="宋体" w:hAnsi="Times New Roman" w:hint="eastAsia"/>
          <w:sz w:val="28"/>
          <w:szCs w:val="28"/>
        </w:rPr>
        <w:t>剪力墙的布置宜使结构各主轴方向的侧向刚度接近。</w:t>
      </w:r>
    </w:p>
    <w:p w14:paraId="1A040ECE" w14:textId="77777777" w:rsidR="0018648B" w:rsidRPr="00102074" w:rsidRDefault="0018648B" w:rsidP="0018648B">
      <w:pPr>
        <w:pStyle w:val="a8"/>
        <w:numPr>
          <w:ilvl w:val="2"/>
          <w:numId w:val="1"/>
        </w:numPr>
        <w:spacing w:line="500" w:lineRule="exact"/>
        <w:ind w:left="0" w:firstLineChars="0" w:firstLine="0"/>
        <w:rPr>
          <w:rFonts w:ascii="Times New Roman" w:eastAsia="宋体" w:hAnsi="Times New Roman"/>
          <w:sz w:val="28"/>
          <w:szCs w:val="28"/>
        </w:rPr>
      </w:pPr>
      <w:r w:rsidRPr="00102074">
        <w:rPr>
          <w:rFonts w:ascii="Times New Roman" w:eastAsia="宋体" w:hAnsi="Times New Roman" w:hint="eastAsia"/>
          <w:sz w:val="28"/>
          <w:szCs w:val="28"/>
        </w:rPr>
        <w:t>长矩形平面或平面有一部分较长的建筑中，其剪力墙的布置尚宜符合下列规定：</w:t>
      </w:r>
    </w:p>
    <w:p w14:paraId="0106F78D" w14:textId="77777777" w:rsidR="0018648B" w:rsidRDefault="0018648B" w:rsidP="00D96A21">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1</w:t>
      </w:r>
      <w:r w:rsidRPr="0018648B">
        <w:rPr>
          <w:rFonts w:ascii="Times New Roman" w:eastAsia="宋体" w:hAnsi="Times New Roman" w:hint="eastAsia"/>
          <w:sz w:val="28"/>
          <w:szCs w:val="28"/>
        </w:rPr>
        <w:t>横向剪力墙沿长方向的间距宜满足表</w:t>
      </w:r>
      <w:r w:rsidRPr="0018648B">
        <w:rPr>
          <w:rFonts w:ascii="Times New Roman" w:eastAsia="宋体" w:hAnsi="Times New Roman" w:hint="eastAsia"/>
          <w:sz w:val="28"/>
          <w:szCs w:val="28"/>
        </w:rPr>
        <w:t>8.1.</w:t>
      </w:r>
      <w:r>
        <w:rPr>
          <w:rFonts w:ascii="Times New Roman" w:eastAsia="宋体" w:hAnsi="Times New Roman"/>
          <w:sz w:val="28"/>
          <w:szCs w:val="28"/>
        </w:rPr>
        <w:t>9</w:t>
      </w:r>
      <w:r w:rsidRPr="0018648B">
        <w:rPr>
          <w:rFonts w:ascii="Times New Roman" w:eastAsia="宋体" w:hAnsi="Times New Roman" w:hint="eastAsia"/>
          <w:sz w:val="28"/>
          <w:szCs w:val="28"/>
        </w:rPr>
        <w:t>的要求</w:t>
      </w:r>
      <w:r>
        <w:rPr>
          <w:rFonts w:ascii="Times New Roman" w:eastAsia="宋体" w:hAnsi="Times New Roman" w:hint="eastAsia"/>
          <w:sz w:val="28"/>
          <w:szCs w:val="28"/>
        </w:rPr>
        <w:t>，</w:t>
      </w:r>
      <w:r w:rsidRPr="0018648B">
        <w:rPr>
          <w:rFonts w:ascii="Times New Roman" w:eastAsia="宋体" w:hAnsi="Times New Roman" w:hint="eastAsia"/>
          <w:sz w:val="28"/>
          <w:szCs w:val="28"/>
        </w:rPr>
        <w:t>当这些剪力墙之间的楼盖有较大开洞时</w:t>
      </w:r>
      <w:r>
        <w:rPr>
          <w:rFonts w:ascii="Times New Roman" w:eastAsia="宋体" w:hAnsi="Times New Roman" w:hint="eastAsia"/>
          <w:sz w:val="28"/>
          <w:szCs w:val="28"/>
        </w:rPr>
        <w:t>，</w:t>
      </w:r>
      <w:r w:rsidRPr="0018648B">
        <w:rPr>
          <w:rFonts w:ascii="Times New Roman" w:eastAsia="宋体" w:hAnsi="Times New Roman" w:hint="eastAsia"/>
          <w:sz w:val="28"/>
          <w:szCs w:val="28"/>
        </w:rPr>
        <w:t>剪力墙的间距应适当减小</w:t>
      </w:r>
      <w:r>
        <w:rPr>
          <w:rFonts w:ascii="Times New Roman" w:eastAsia="宋体" w:hAnsi="Times New Roman" w:hint="eastAsia"/>
          <w:sz w:val="28"/>
          <w:szCs w:val="28"/>
        </w:rPr>
        <w:t>；</w:t>
      </w:r>
    </w:p>
    <w:p w14:paraId="68792029" w14:textId="7DCC3CD0" w:rsidR="0018648B" w:rsidRDefault="0018648B" w:rsidP="000E6422">
      <w:pPr>
        <w:pStyle w:val="a8"/>
        <w:spacing w:line="500" w:lineRule="exact"/>
        <w:ind w:firstLine="560"/>
        <w:rPr>
          <w:rFonts w:ascii="Times New Roman" w:eastAsia="宋体" w:hAnsi="Times New Roman"/>
          <w:sz w:val="28"/>
          <w:szCs w:val="28"/>
        </w:rPr>
      </w:pPr>
      <w:r w:rsidRPr="0018648B">
        <w:rPr>
          <w:rFonts w:ascii="Times New Roman" w:eastAsia="宋体" w:hAnsi="Times New Roman" w:hint="eastAsia"/>
          <w:sz w:val="28"/>
          <w:szCs w:val="28"/>
        </w:rPr>
        <w:t>2</w:t>
      </w:r>
      <w:r w:rsidRPr="0018648B">
        <w:rPr>
          <w:rFonts w:ascii="Times New Roman" w:eastAsia="宋体" w:hAnsi="Times New Roman" w:hint="eastAsia"/>
          <w:sz w:val="28"/>
          <w:szCs w:val="28"/>
        </w:rPr>
        <w:t>纵向剪力墙不宜集中布置在房屋的两尽端。</w:t>
      </w:r>
      <w:r>
        <w:rPr>
          <w:noProof/>
        </w:rPr>
        <w:drawing>
          <wp:anchor distT="0" distB="0" distL="114300" distR="114300" simplePos="0" relativeHeight="251675648" behindDoc="0" locked="0" layoutInCell="1" allowOverlap="1" wp14:anchorId="726B0929" wp14:editId="0F4B63F5">
            <wp:simplePos x="0" y="0"/>
            <wp:positionH relativeFrom="column">
              <wp:posOffset>0</wp:posOffset>
            </wp:positionH>
            <wp:positionV relativeFrom="paragraph">
              <wp:posOffset>323215</wp:posOffset>
            </wp:positionV>
            <wp:extent cx="4819650" cy="1476375"/>
            <wp:effectExtent l="0" t="0" r="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b="41729"/>
                    <a:stretch/>
                  </pic:blipFill>
                  <pic:spPr bwMode="auto">
                    <a:xfrm>
                      <a:off x="0" y="0"/>
                      <a:ext cx="4819650" cy="1476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3F0A6D" w14:textId="07B88D98" w:rsidR="009A64B0" w:rsidRDefault="00C824A4"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47" w:name="_Toc59037368"/>
      <w:r>
        <w:rPr>
          <w:rFonts w:ascii="Times New Roman" w:eastAsia="宋体" w:hAnsi="Times New Roman" w:hint="eastAsia"/>
          <w:sz w:val="32"/>
          <w:szCs w:val="32"/>
        </w:rPr>
        <w:lastRenderedPageBreak/>
        <w:t>剪力墙</w:t>
      </w:r>
      <w:r w:rsidR="000A58A6">
        <w:rPr>
          <w:rFonts w:ascii="Times New Roman" w:eastAsia="宋体" w:hAnsi="Times New Roman" w:hint="eastAsia"/>
          <w:sz w:val="32"/>
          <w:szCs w:val="32"/>
        </w:rPr>
        <w:t>设计及构造</w:t>
      </w:r>
      <w:bookmarkEnd w:id="47"/>
    </w:p>
    <w:p w14:paraId="7FFD500D" w14:textId="273C8225" w:rsidR="0018648B" w:rsidRDefault="00016439" w:rsidP="0001643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钢</w:t>
      </w:r>
      <w:r w:rsidRPr="00016439">
        <w:rPr>
          <w:rFonts w:ascii="Times New Roman" w:eastAsia="宋体" w:hAnsi="Times New Roman" w:hint="eastAsia"/>
          <w:sz w:val="28"/>
          <w:szCs w:val="28"/>
        </w:rPr>
        <w:t>框架</w:t>
      </w:r>
      <w:r>
        <w:rPr>
          <w:rFonts w:ascii="Times New Roman" w:eastAsia="宋体" w:hAnsi="Times New Roman" w:hint="eastAsia"/>
          <w:sz w:val="28"/>
          <w:szCs w:val="28"/>
        </w:rPr>
        <w:t>（混合框架）</w:t>
      </w:r>
      <w:r w:rsidRPr="00016439">
        <w:rPr>
          <w:rFonts w:ascii="Times New Roman" w:eastAsia="宋体" w:hAnsi="Times New Roman" w:hint="eastAsia"/>
          <w:sz w:val="28"/>
          <w:szCs w:val="28"/>
        </w:rPr>
        <w:t>-</w:t>
      </w:r>
      <w:r w:rsidRPr="00016439">
        <w:rPr>
          <w:rFonts w:ascii="Times New Roman" w:eastAsia="宋体" w:hAnsi="Times New Roman" w:hint="eastAsia"/>
          <w:sz w:val="28"/>
          <w:szCs w:val="28"/>
        </w:rPr>
        <w:t>剪力墙结构中</w:t>
      </w:r>
      <w:r>
        <w:rPr>
          <w:rFonts w:ascii="Times New Roman" w:eastAsia="宋体" w:hAnsi="Times New Roman" w:hint="eastAsia"/>
          <w:sz w:val="28"/>
          <w:szCs w:val="28"/>
        </w:rPr>
        <w:t>，</w:t>
      </w:r>
      <w:r w:rsidRPr="00016439">
        <w:rPr>
          <w:rFonts w:ascii="Times New Roman" w:eastAsia="宋体" w:hAnsi="Times New Roman" w:hint="eastAsia"/>
          <w:sz w:val="28"/>
          <w:szCs w:val="28"/>
        </w:rPr>
        <w:t>剪力墙的竖向、水平分布钢筋的配筋率</w:t>
      </w:r>
      <w:r>
        <w:rPr>
          <w:rFonts w:ascii="Times New Roman" w:eastAsia="宋体" w:hAnsi="Times New Roman" w:hint="eastAsia"/>
          <w:sz w:val="28"/>
          <w:szCs w:val="28"/>
        </w:rPr>
        <w:t>，</w:t>
      </w:r>
      <w:r w:rsidRPr="00016439">
        <w:rPr>
          <w:rFonts w:ascii="Times New Roman" w:eastAsia="宋体" w:hAnsi="Times New Roman" w:hint="eastAsia"/>
          <w:sz w:val="28"/>
          <w:szCs w:val="28"/>
        </w:rPr>
        <w:t>抗震设计时均不应小于</w:t>
      </w:r>
      <w:r w:rsidRPr="00016439">
        <w:rPr>
          <w:rFonts w:ascii="Times New Roman" w:eastAsia="宋体" w:hAnsi="Times New Roman" w:hint="eastAsia"/>
          <w:sz w:val="28"/>
          <w:szCs w:val="28"/>
        </w:rPr>
        <w:t>0.25%</w:t>
      </w:r>
      <w:r>
        <w:rPr>
          <w:rFonts w:ascii="Times New Roman" w:eastAsia="宋体" w:hAnsi="Times New Roman" w:hint="eastAsia"/>
          <w:sz w:val="28"/>
          <w:szCs w:val="28"/>
        </w:rPr>
        <w:t>，</w:t>
      </w:r>
      <w:r w:rsidRPr="00016439">
        <w:rPr>
          <w:rFonts w:ascii="Times New Roman" w:eastAsia="宋体" w:hAnsi="Times New Roman" w:hint="eastAsia"/>
          <w:sz w:val="28"/>
          <w:szCs w:val="28"/>
        </w:rPr>
        <w:t>非抗震设计时均不应小于</w:t>
      </w:r>
      <w:r w:rsidRPr="00016439">
        <w:rPr>
          <w:rFonts w:ascii="Times New Roman" w:eastAsia="宋体" w:hAnsi="Times New Roman" w:hint="eastAsia"/>
          <w:sz w:val="28"/>
          <w:szCs w:val="28"/>
        </w:rPr>
        <w:t>0.20%</w:t>
      </w:r>
      <w:r>
        <w:rPr>
          <w:rFonts w:ascii="Times New Roman" w:eastAsia="宋体" w:hAnsi="Times New Roman" w:hint="eastAsia"/>
          <w:sz w:val="28"/>
          <w:szCs w:val="28"/>
        </w:rPr>
        <w:t>，</w:t>
      </w:r>
      <w:r w:rsidRPr="00016439">
        <w:rPr>
          <w:rFonts w:ascii="Times New Roman" w:eastAsia="宋体" w:hAnsi="Times New Roman" w:hint="eastAsia"/>
          <w:sz w:val="28"/>
          <w:szCs w:val="28"/>
        </w:rPr>
        <w:t>并应至少双排布置。各排分布筋之间应设置拉筋</w:t>
      </w:r>
      <w:r>
        <w:rPr>
          <w:rFonts w:ascii="Times New Roman" w:eastAsia="宋体" w:hAnsi="Times New Roman" w:hint="eastAsia"/>
          <w:sz w:val="28"/>
          <w:szCs w:val="28"/>
        </w:rPr>
        <w:t>，</w:t>
      </w:r>
      <w:r w:rsidRPr="00016439">
        <w:rPr>
          <w:rFonts w:ascii="Times New Roman" w:eastAsia="宋体" w:hAnsi="Times New Roman" w:hint="eastAsia"/>
          <w:sz w:val="28"/>
          <w:szCs w:val="28"/>
        </w:rPr>
        <w:t>拉筋的直径不应小于</w:t>
      </w:r>
      <w:r w:rsidRPr="00016439">
        <w:rPr>
          <w:rFonts w:ascii="Times New Roman" w:eastAsia="宋体" w:hAnsi="Times New Roman" w:hint="eastAsia"/>
          <w:sz w:val="28"/>
          <w:szCs w:val="28"/>
        </w:rPr>
        <w:t>6mm</w:t>
      </w:r>
      <w:r w:rsidRPr="00016439">
        <w:rPr>
          <w:rFonts w:ascii="Times New Roman" w:eastAsia="宋体" w:hAnsi="Times New Roman" w:hint="eastAsia"/>
          <w:sz w:val="28"/>
          <w:szCs w:val="28"/>
        </w:rPr>
        <w:t>、间距不应大于</w:t>
      </w:r>
      <w:r w:rsidRPr="00016439">
        <w:rPr>
          <w:rFonts w:ascii="Times New Roman" w:eastAsia="宋体" w:hAnsi="Times New Roman" w:hint="eastAsia"/>
          <w:sz w:val="28"/>
          <w:szCs w:val="28"/>
        </w:rPr>
        <w:t>600mm</w:t>
      </w:r>
      <w:r w:rsidRPr="00016439">
        <w:rPr>
          <w:rFonts w:ascii="Times New Roman" w:eastAsia="宋体" w:hAnsi="Times New Roman" w:hint="eastAsia"/>
          <w:sz w:val="28"/>
          <w:szCs w:val="28"/>
        </w:rPr>
        <w:t>。</w:t>
      </w:r>
    </w:p>
    <w:p w14:paraId="5C2D55B4" w14:textId="52063A45" w:rsidR="000E6422" w:rsidRPr="000E6422" w:rsidRDefault="00016439" w:rsidP="000E6422">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当按照非双重抗侧力体系设计时，剪力墙按照现行国家标准《高层建筑混凝土结构技术规程》</w:t>
      </w:r>
      <w:r>
        <w:rPr>
          <w:rFonts w:ascii="Times New Roman" w:eastAsia="宋体" w:hAnsi="Times New Roman" w:hint="eastAsia"/>
          <w:sz w:val="28"/>
          <w:szCs w:val="28"/>
        </w:rPr>
        <w:t>J</w:t>
      </w:r>
      <w:r>
        <w:rPr>
          <w:rFonts w:ascii="Times New Roman" w:eastAsia="宋体" w:hAnsi="Times New Roman"/>
          <w:sz w:val="28"/>
          <w:szCs w:val="28"/>
        </w:rPr>
        <w:t>GJ 3</w:t>
      </w:r>
      <w:r>
        <w:rPr>
          <w:rFonts w:ascii="Times New Roman" w:eastAsia="宋体" w:hAnsi="Times New Roman" w:hint="eastAsia"/>
          <w:sz w:val="28"/>
          <w:szCs w:val="28"/>
        </w:rPr>
        <w:t>中剪力墙</w:t>
      </w:r>
      <w:r w:rsidR="00DB7CB2">
        <w:rPr>
          <w:rFonts w:ascii="Times New Roman" w:eastAsia="宋体" w:hAnsi="Times New Roman" w:hint="eastAsia"/>
          <w:sz w:val="28"/>
          <w:szCs w:val="28"/>
        </w:rPr>
        <w:t>结构</w:t>
      </w:r>
      <w:r>
        <w:rPr>
          <w:rFonts w:ascii="Times New Roman" w:eastAsia="宋体" w:hAnsi="Times New Roman" w:hint="eastAsia"/>
          <w:sz w:val="28"/>
          <w:szCs w:val="28"/>
        </w:rPr>
        <w:t>的相关规定进行设计</w:t>
      </w:r>
      <w:r w:rsidR="00C70D88">
        <w:rPr>
          <w:rFonts w:ascii="Times New Roman" w:eastAsia="宋体" w:hAnsi="Times New Roman" w:hint="eastAsia"/>
          <w:sz w:val="28"/>
          <w:szCs w:val="28"/>
        </w:rPr>
        <w:t>，且抗震等级应满足本规范</w:t>
      </w:r>
      <w:r w:rsidR="00C70D88">
        <w:rPr>
          <w:rFonts w:ascii="Times New Roman" w:eastAsia="宋体" w:hAnsi="Times New Roman" w:hint="eastAsia"/>
          <w:sz w:val="28"/>
          <w:szCs w:val="28"/>
        </w:rPr>
        <w:t>8</w:t>
      </w:r>
      <w:r w:rsidR="00C70D88">
        <w:rPr>
          <w:rFonts w:ascii="Times New Roman" w:eastAsia="宋体" w:hAnsi="Times New Roman"/>
          <w:sz w:val="28"/>
          <w:szCs w:val="28"/>
        </w:rPr>
        <w:t>.15</w:t>
      </w:r>
      <w:r w:rsidR="00C70D88">
        <w:rPr>
          <w:rFonts w:ascii="Times New Roman" w:eastAsia="宋体" w:hAnsi="Times New Roman" w:hint="eastAsia"/>
          <w:sz w:val="28"/>
          <w:szCs w:val="28"/>
        </w:rPr>
        <w:t>条要求</w:t>
      </w:r>
      <w:r>
        <w:rPr>
          <w:rFonts w:ascii="Times New Roman" w:eastAsia="宋体" w:hAnsi="Times New Roman" w:hint="eastAsia"/>
          <w:sz w:val="28"/>
          <w:szCs w:val="28"/>
        </w:rPr>
        <w:t>。</w:t>
      </w:r>
    </w:p>
    <w:p w14:paraId="70ADCCC5" w14:textId="51B3C1B2" w:rsidR="00016439" w:rsidRPr="00016439" w:rsidRDefault="00EE6B5A" w:rsidP="00EE6B5A">
      <w:pPr>
        <w:spacing w:line="240" w:lineRule="auto"/>
        <w:ind w:firstLineChars="0" w:firstLine="0"/>
        <w:jc w:val="left"/>
        <w:rPr>
          <w:rFonts w:ascii="Times New Roman" w:eastAsia="宋体" w:hAnsi="Times New Roman"/>
          <w:sz w:val="28"/>
          <w:szCs w:val="28"/>
        </w:rPr>
      </w:pPr>
      <w:r>
        <w:rPr>
          <w:rFonts w:ascii="Times New Roman" w:eastAsia="宋体" w:hAnsi="Times New Roman"/>
          <w:sz w:val="28"/>
          <w:szCs w:val="28"/>
        </w:rPr>
        <w:br w:type="page"/>
      </w:r>
    </w:p>
    <w:p w14:paraId="1C7FD09D" w14:textId="65764FE7" w:rsidR="009A64B0" w:rsidRPr="00D172DC" w:rsidRDefault="009A64B0" w:rsidP="009A64B0">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48" w:name="_Toc59037369"/>
      <w:r>
        <w:rPr>
          <w:rFonts w:ascii="Times New Roman" w:eastAsia="宋体" w:hAnsi="Times New Roman" w:hint="eastAsia"/>
          <w:b/>
          <w:sz w:val="44"/>
          <w:szCs w:val="44"/>
        </w:rPr>
        <w:lastRenderedPageBreak/>
        <w:t>筒体结构设计</w:t>
      </w:r>
      <w:bookmarkEnd w:id="48"/>
    </w:p>
    <w:p w14:paraId="6E72E8C8" w14:textId="0C0E79E6"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cs="Times New Roman"/>
          <w:sz w:val="32"/>
          <w:szCs w:val="32"/>
        </w:rPr>
      </w:pPr>
      <w:bookmarkStart w:id="49" w:name="_Toc59037370"/>
      <w:r w:rsidRPr="00E32A6C">
        <w:rPr>
          <w:rFonts w:ascii="Times New Roman" w:eastAsia="宋体" w:hAnsi="Times New Roman" w:cs="Times New Roman"/>
          <w:sz w:val="32"/>
          <w:szCs w:val="32"/>
        </w:rPr>
        <w:t>一般规定</w:t>
      </w:r>
      <w:bookmarkEnd w:id="49"/>
    </w:p>
    <w:p w14:paraId="0071F206" w14:textId="77777777" w:rsidR="00315B77" w:rsidRDefault="00315B77" w:rsidP="00315B77">
      <w:pPr>
        <w:pStyle w:val="a8"/>
        <w:numPr>
          <w:ilvl w:val="2"/>
          <w:numId w:val="1"/>
        </w:numPr>
        <w:spacing w:line="500" w:lineRule="exact"/>
        <w:ind w:left="0" w:firstLineChars="0" w:firstLine="0"/>
        <w:rPr>
          <w:rFonts w:ascii="Times New Roman" w:eastAsia="宋体" w:hAnsi="Times New Roman"/>
          <w:sz w:val="28"/>
          <w:szCs w:val="28"/>
        </w:rPr>
      </w:pPr>
      <w:r w:rsidRPr="00315B77">
        <w:rPr>
          <w:rFonts w:ascii="Times New Roman" w:eastAsia="宋体" w:hAnsi="Times New Roman" w:hint="eastAsia"/>
          <w:sz w:val="28"/>
          <w:szCs w:val="28"/>
        </w:rPr>
        <w:t>本章适用于</w:t>
      </w:r>
      <w:r>
        <w:rPr>
          <w:rFonts w:ascii="Times New Roman" w:eastAsia="宋体" w:hAnsi="Times New Roman" w:hint="eastAsia"/>
          <w:sz w:val="28"/>
          <w:szCs w:val="28"/>
        </w:rPr>
        <w:t>钢</w:t>
      </w:r>
      <w:r w:rsidRPr="00315B77">
        <w:rPr>
          <w:rFonts w:ascii="Times New Roman" w:eastAsia="宋体" w:hAnsi="Times New Roman" w:hint="eastAsia"/>
          <w:sz w:val="28"/>
          <w:szCs w:val="28"/>
        </w:rPr>
        <w:t>框架</w:t>
      </w:r>
      <w:r>
        <w:rPr>
          <w:rFonts w:ascii="Times New Roman" w:eastAsia="宋体" w:hAnsi="Times New Roman" w:hint="eastAsia"/>
          <w:sz w:val="28"/>
          <w:szCs w:val="28"/>
        </w:rPr>
        <w:t>（混合框架）</w:t>
      </w:r>
      <w:r w:rsidRPr="00315B77">
        <w:rPr>
          <w:rFonts w:ascii="Times New Roman" w:eastAsia="宋体" w:hAnsi="Times New Roman" w:hint="eastAsia"/>
          <w:sz w:val="28"/>
          <w:szCs w:val="28"/>
        </w:rPr>
        <w:t>-</w:t>
      </w:r>
      <w:r w:rsidRPr="00315B77">
        <w:rPr>
          <w:rFonts w:ascii="Times New Roman" w:eastAsia="宋体" w:hAnsi="Times New Roman" w:hint="eastAsia"/>
          <w:sz w:val="28"/>
          <w:szCs w:val="28"/>
        </w:rPr>
        <w:t>核心筒结构和筒中筒结构</w:t>
      </w:r>
      <w:r>
        <w:rPr>
          <w:rFonts w:ascii="Times New Roman" w:eastAsia="宋体" w:hAnsi="Times New Roman" w:hint="eastAsia"/>
          <w:sz w:val="28"/>
          <w:szCs w:val="28"/>
        </w:rPr>
        <w:t>，</w:t>
      </w:r>
      <w:r w:rsidRPr="00315B77">
        <w:rPr>
          <w:rFonts w:ascii="Times New Roman" w:eastAsia="宋体" w:hAnsi="Times New Roman" w:hint="eastAsia"/>
          <w:sz w:val="28"/>
          <w:szCs w:val="28"/>
        </w:rPr>
        <w:t>其他类型的筒体结枃可参照使用。筒体结构各种构件的截面设计和构造措施除应遵守本章规定外</w:t>
      </w:r>
      <w:r>
        <w:rPr>
          <w:rFonts w:ascii="Times New Roman" w:eastAsia="宋体" w:hAnsi="Times New Roman" w:hint="eastAsia"/>
          <w:sz w:val="28"/>
          <w:szCs w:val="28"/>
        </w:rPr>
        <w:t>，</w:t>
      </w:r>
      <w:r w:rsidRPr="00315B77">
        <w:rPr>
          <w:rFonts w:ascii="Times New Roman" w:eastAsia="宋体" w:hAnsi="Times New Roman" w:hint="eastAsia"/>
          <w:sz w:val="28"/>
          <w:szCs w:val="28"/>
        </w:rPr>
        <w:t>尚应符合本规程第</w:t>
      </w:r>
      <w:r w:rsidRPr="00315B77">
        <w:rPr>
          <w:rFonts w:ascii="Times New Roman" w:eastAsia="宋体" w:hAnsi="Times New Roman" w:hint="eastAsia"/>
          <w:sz w:val="28"/>
          <w:szCs w:val="28"/>
        </w:rPr>
        <w:t>6~8</w:t>
      </w:r>
      <w:r w:rsidRPr="00315B77">
        <w:rPr>
          <w:rFonts w:ascii="Times New Roman" w:eastAsia="宋体" w:hAnsi="Times New Roman" w:hint="eastAsia"/>
          <w:sz w:val="28"/>
          <w:szCs w:val="28"/>
        </w:rPr>
        <w:t>章的有关规定。</w:t>
      </w:r>
    </w:p>
    <w:p w14:paraId="67E310FA" w14:textId="4E4DD415" w:rsidR="00315B77" w:rsidRPr="00D96A21" w:rsidRDefault="00315B77" w:rsidP="00315B77">
      <w:pPr>
        <w:pStyle w:val="a8"/>
        <w:numPr>
          <w:ilvl w:val="2"/>
          <w:numId w:val="1"/>
        </w:numPr>
        <w:spacing w:line="500" w:lineRule="exact"/>
        <w:ind w:left="0" w:firstLineChars="0" w:firstLine="0"/>
        <w:rPr>
          <w:rFonts w:ascii="Times New Roman" w:eastAsia="宋体" w:hAnsi="Times New Roman"/>
          <w:sz w:val="28"/>
          <w:szCs w:val="28"/>
        </w:rPr>
      </w:pPr>
      <w:r w:rsidRPr="00315B77">
        <w:rPr>
          <w:rFonts w:ascii="Times New Roman" w:eastAsia="宋体" w:hAnsi="Times New Roman" w:hint="eastAsia"/>
          <w:sz w:val="28"/>
          <w:szCs w:val="28"/>
        </w:rPr>
        <w:t>筒中筒结构的高度不宜低于</w:t>
      </w:r>
      <w:r w:rsidRPr="00315B77">
        <w:rPr>
          <w:rFonts w:ascii="Times New Roman" w:eastAsia="宋体" w:hAnsi="Times New Roman" w:hint="eastAsia"/>
          <w:sz w:val="28"/>
          <w:szCs w:val="28"/>
        </w:rPr>
        <w:t>80m</w:t>
      </w:r>
      <w:r>
        <w:rPr>
          <w:rFonts w:ascii="Times New Roman" w:eastAsia="宋体" w:hAnsi="Times New Roman" w:hint="eastAsia"/>
          <w:sz w:val="28"/>
          <w:szCs w:val="28"/>
        </w:rPr>
        <w:t>，</w:t>
      </w:r>
      <w:r w:rsidRPr="00315B77">
        <w:rPr>
          <w:rFonts w:ascii="Times New Roman" w:eastAsia="宋体" w:hAnsi="Times New Roman" w:hint="eastAsia"/>
          <w:sz w:val="28"/>
          <w:szCs w:val="28"/>
        </w:rPr>
        <w:t>高宽比不宜小于</w:t>
      </w:r>
      <w:r w:rsidRPr="00315B77">
        <w:rPr>
          <w:rFonts w:ascii="Times New Roman" w:eastAsia="宋体" w:hAnsi="Times New Roman" w:hint="eastAsia"/>
          <w:sz w:val="28"/>
          <w:szCs w:val="28"/>
        </w:rPr>
        <w:t>3</w:t>
      </w:r>
      <w:r w:rsidRPr="00315B77">
        <w:rPr>
          <w:rFonts w:ascii="Times New Roman" w:eastAsia="宋体" w:hAnsi="Times New Roman" w:hint="eastAsia"/>
          <w:sz w:val="28"/>
          <w:szCs w:val="28"/>
        </w:rPr>
        <w:t>。对高度不超过</w:t>
      </w:r>
      <w:r w:rsidRPr="00315B77">
        <w:rPr>
          <w:rFonts w:ascii="Times New Roman" w:eastAsia="宋体" w:hAnsi="Times New Roman" w:hint="eastAsia"/>
          <w:sz w:val="28"/>
          <w:szCs w:val="28"/>
        </w:rPr>
        <w:t>60m</w:t>
      </w:r>
      <w:r w:rsidRPr="00315B77">
        <w:rPr>
          <w:rFonts w:ascii="Times New Roman" w:eastAsia="宋体" w:hAnsi="Times New Roman" w:hint="eastAsia"/>
          <w:sz w:val="28"/>
          <w:szCs w:val="28"/>
        </w:rPr>
        <w:t>的框架</w:t>
      </w:r>
      <w:r w:rsidRPr="00315B77">
        <w:rPr>
          <w:rFonts w:ascii="Times New Roman" w:eastAsia="宋体" w:hAnsi="Times New Roman" w:hint="eastAsia"/>
          <w:sz w:val="28"/>
          <w:szCs w:val="28"/>
        </w:rPr>
        <w:t>-</w:t>
      </w:r>
      <w:r w:rsidRPr="00315B77">
        <w:rPr>
          <w:rFonts w:ascii="Times New Roman" w:eastAsia="宋体" w:hAnsi="Times New Roman" w:hint="eastAsia"/>
          <w:sz w:val="28"/>
          <w:szCs w:val="28"/>
        </w:rPr>
        <w:t>核心筒结构</w:t>
      </w:r>
      <w:r>
        <w:rPr>
          <w:rFonts w:ascii="Times New Roman" w:eastAsia="宋体" w:hAnsi="Times New Roman" w:hint="eastAsia"/>
          <w:sz w:val="28"/>
          <w:szCs w:val="28"/>
        </w:rPr>
        <w:t>，</w:t>
      </w:r>
      <w:r w:rsidRPr="00315B77">
        <w:rPr>
          <w:rFonts w:ascii="Times New Roman" w:eastAsia="宋体" w:hAnsi="Times New Roman" w:hint="eastAsia"/>
          <w:sz w:val="28"/>
          <w:szCs w:val="28"/>
        </w:rPr>
        <w:t>可按框架</w:t>
      </w:r>
      <w:r w:rsidRPr="00315B77">
        <w:rPr>
          <w:rFonts w:ascii="Times New Roman" w:eastAsia="宋体" w:hAnsi="Times New Roman" w:hint="eastAsia"/>
          <w:sz w:val="28"/>
          <w:szCs w:val="28"/>
        </w:rPr>
        <w:t>-</w:t>
      </w:r>
      <w:r w:rsidRPr="00315B77">
        <w:rPr>
          <w:rFonts w:ascii="Times New Roman" w:eastAsia="宋体" w:hAnsi="Times New Roman" w:hint="eastAsia"/>
          <w:sz w:val="28"/>
          <w:szCs w:val="28"/>
        </w:rPr>
        <w:t>剪力墙结构设计。</w:t>
      </w:r>
    </w:p>
    <w:p w14:paraId="22673038" w14:textId="27536E1B" w:rsidR="006B7791" w:rsidRPr="00102074" w:rsidRDefault="00315B77" w:rsidP="00315B77">
      <w:pPr>
        <w:pStyle w:val="a8"/>
        <w:numPr>
          <w:ilvl w:val="2"/>
          <w:numId w:val="1"/>
        </w:numPr>
        <w:spacing w:line="500" w:lineRule="exact"/>
        <w:ind w:left="0" w:firstLineChars="0" w:firstLine="0"/>
        <w:rPr>
          <w:rFonts w:ascii="Times New Roman" w:eastAsia="宋体" w:hAnsi="Times New Roman"/>
          <w:sz w:val="28"/>
          <w:szCs w:val="28"/>
        </w:rPr>
      </w:pPr>
      <w:r w:rsidRPr="00102074">
        <w:rPr>
          <w:noProof/>
        </w:rPr>
        <w:drawing>
          <wp:anchor distT="0" distB="0" distL="114300" distR="114300" simplePos="0" relativeHeight="251676672" behindDoc="0" locked="0" layoutInCell="1" allowOverlap="1" wp14:anchorId="1AE5C83B" wp14:editId="3A8FE037">
            <wp:simplePos x="0" y="0"/>
            <wp:positionH relativeFrom="column">
              <wp:posOffset>638175</wp:posOffset>
            </wp:positionH>
            <wp:positionV relativeFrom="paragraph">
              <wp:posOffset>1111250</wp:posOffset>
            </wp:positionV>
            <wp:extent cx="3981450" cy="344805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981450" cy="3448050"/>
                    </a:xfrm>
                    <a:prstGeom prst="rect">
                      <a:avLst/>
                    </a:prstGeom>
                  </pic:spPr>
                </pic:pic>
              </a:graphicData>
            </a:graphic>
          </wp:anchor>
        </w:drawing>
      </w:r>
      <w:r w:rsidRPr="00102074">
        <w:rPr>
          <w:rFonts w:ascii="Times New Roman" w:eastAsia="宋体" w:hAnsi="Times New Roman" w:hint="eastAsia"/>
          <w:sz w:val="28"/>
          <w:szCs w:val="28"/>
        </w:rPr>
        <w:t>筒体结构的楼盖外角宜设置双向钢筋</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图</w:t>
      </w:r>
      <w:r w:rsidRPr="00102074">
        <w:rPr>
          <w:rFonts w:ascii="Times New Roman" w:eastAsia="宋体" w:hAnsi="Times New Roman" w:hint="eastAsia"/>
          <w:sz w:val="28"/>
          <w:szCs w:val="28"/>
        </w:rPr>
        <w:t>9.1.</w:t>
      </w:r>
      <w:r w:rsidRPr="00102074">
        <w:rPr>
          <w:rFonts w:ascii="Times New Roman" w:eastAsia="宋体" w:hAnsi="Times New Roman"/>
          <w:sz w:val="28"/>
          <w:szCs w:val="28"/>
        </w:rPr>
        <w:t>3</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，单向配筋率不宜小于</w:t>
      </w:r>
      <w:r w:rsidRPr="00102074">
        <w:rPr>
          <w:rFonts w:ascii="Times New Roman" w:eastAsia="宋体" w:hAnsi="Times New Roman" w:hint="eastAsia"/>
          <w:sz w:val="28"/>
          <w:szCs w:val="28"/>
        </w:rPr>
        <w:t>0.</w:t>
      </w:r>
      <w:r w:rsidRPr="00102074">
        <w:rPr>
          <w:rFonts w:ascii="Times New Roman" w:eastAsia="宋体" w:hAnsi="Times New Roman"/>
          <w:sz w:val="28"/>
          <w:szCs w:val="28"/>
        </w:rPr>
        <w:t>5</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，钢筋的直径不应小于</w:t>
      </w:r>
      <w:r w:rsidRPr="00102074">
        <w:rPr>
          <w:rFonts w:ascii="Times New Roman" w:eastAsia="宋体" w:hAnsi="Times New Roman" w:hint="eastAsia"/>
          <w:sz w:val="28"/>
          <w:szCs w:val="28"/>
        </w:rPr>
        <w:t>8mm</w:t>
      </w:r>
      <w:r w:rsidRPr="00102074">
        <w:rPr>
          <w:rFonts w:ascii="Times New Roman" w:eastAsia="宋体" w:hAnsi="Times New Roman" w:hint="eastAsia"/>
          <w:sz w:val="28"/>
          <w:szCs w:val="28"/>
        </w:rPr>
        <w:t>，间距不应大于</w:t>
      </w:r>
      <w:r w:rsidRPr="00102074">
        <w:rPr>
          <w:rFonts w:ascii="Times New Roman" w:eastAsia="宋体" w:hAnsi="Times New Roman" w:hint="eastAsia"/>
          <w:sz w:val="28"/>
          <w:szCs w:val="28"/>
        </w:rPr>
        <w:t>150mm</w:t>
      </w:r>
      <w:r w:rsidRPr="00102074">
        <w:rPr>
          <w:rFonts w:ascii="Times New Roman" w:eastAsia="宋体" w:hAnsi="Times New Roman" w:hint="eastAsia"/>
          <w:sz w:val="28"/>
          <w:szCs w:val="28"/>
        </w:rPr>
        <w:t>，配筋范围不宜小于外框架</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或外筒</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至内筒外墙中距的</w:t>
      </w:r>
      <w:r w:rsidRPr="00102074">
        <w:rPr>
          <w:rFonts w:ascii="Times New Roman" w:eastAsia="宋体" w:hAnsi="Times New Roman" w:hint="eastAsia"/>
          <w:sz w:val="28"/>
          <w:szCs w:val="28"/>
        </w:rPr>
        <w:t>1/3</w:t>
      </w:r>
      <w:r w:rsidRPr="00102074">
        <w:rPr>
          <w:rFonts w:ascii="Times New Roman" w:eastAsia="宋体" w:hAnsi="Times New Roman" w:hint="eastAsia"/>
          <w:sz w:val="28"/>
          <w:szCs w:val="28"/>
        </w:rPr>
        <w:t>和</w:t>
      </w:r>
      <w:r w:rsidRPr="00102074">
        <w:rPr>
          <w:rFonts w:ascii="Times New Roman" w:eastAsia="宋体" w:hAnsi="Times New Roman" w:hint="eastAsia"/>
          <w:sz w:val="28"/>
          <w:szCs w:val="28"/>
        </w:rPr>
        <w:t>3m</w:t>
      </w:r>
      <w:r w:rsidRPr="00102074">
        <w:rPr>
          <w:rFonts w:ascii="Times New Roman" w:eastAsia="宋体" w:hAnsi="Times New Roman" w:hint="eastAsia"/>
          <w:sz w:val="28"/>
          <w:szCs w:val="28"/>
        </w:rPr>
        <w:t>。</w:t>
      </w:r>
    </w:p>
    <w:p w14:paraId="57DD9255" w14:textId="1322A856" w:rsidR="00433362" w:rsidRPr="002F7A13" w:rsidRDefault="00433362" w:rsidP="002F7A13">
      <w:pPr>
        <w:pStyle w:val="a8"/>
        <w:numPr>
          <w:ilvl w:val="2"/>
          <w:numId w:val="1"/>
        </w:numPr>
        <w:ind w:firstLineChars="0"/>
        <w:rPr>
          <w:rFonts w:ascii="Times New Roman" w:eastAsia="宋体" w:hAnsi="Times New Roman"/>
          <w:sz w:val="28"/>
          <w:szCs w:val="28"/>
        </w:rPr>
      </w:pPr>
      <w:r w:rsidRPr="002F7A13">
        <w:rPr>
          <w:rFonts w:ascii="Times New Roman" w:eastAsia="宋体" w:hAnsi="Times New Roman" w:hint="eastAsia"/>
          <w:sz w:val="28"/>
          <w:szCs w:val="28"/>
        </w:rPr>
        <w:t>抗震设计时，</w:t>
      </w:r>
      <w:r w:rsidR="002F7A13" w:rsidRPr="002F7A13">
        <w:rPr>
          <w:rFonts w:ascii="Times New Roman" w:eastAsia="宋体" w:hAnsi="Times New Roman" w:hint="eastAsia"/>
          <w:sz w:val="28"/>
          <w:szCs w:val="28"/>
        </w:rPr>
        <w:t>钢框架（混合框架）</w:t>
      </w:r>
      <w:r w:rsidR="00D67DB2" w:rsidRPr="00D67DB2">
        <w:rPr>
          <w:rFonts w:ascii="Times New Roman" w:eastAsia="宋体" w:hAnsi="Times New Roman" w:hint="eastAsia"/>
          <w:sz w:val="28"/>
          <w:szCs w:val="28"/>
        </w:rPr>
        <w:t>—</w:t>
      </w:r>
      <w:r w:rsidR="002F7A13">
        <w:rPr>
          <w:rFonts w:ascii="Times New Roman" w:eastAsia="宋体" w:hAnsi="Times New Roman" w:hint="eastAsia"/>
          <w:sz w:val="28"/>
          <w:szCs w:val="28"/>
        </w:rPr>
        <w:t>核心筒</w:t>
      </w:r>
      <w:r w:rsidR="002F7A13" w:rsidRPr="002F7A13">
        <w:rPr>
          <w:rFonts w:ascii="Times New Roman" w:eastAsia="宋体" w:hAnsi="Times New Roman" w:hint="eastAsia"/>
          <w:sz w:val="28"/>
          <w:szCs w:val="28"/>
        </w:rPr>
        <w:t>结构按照双重抗侧力体系或非双重抗侧力应符合下列要求：</w:t>
      </w:r>
    </w:p>
    <w:p w14:paraId="262E516F" w14:textId="500FFE3A" w:rsidR="002F7A13" w:rsidRDefault="002F7A13" w:rsidP="00D67DB2">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Pr>
          <w:rFonts w:ascii="Times New Roman" w:eastAsia="宋体" w:hAnsi="Times New Roman"/>
          <w:sz w:val="28"/>
          <w:szCs w:val="28"/>
        </w:rPr>
        <w:t>.</w:t>
      </w:r>
      <w:r w:rsidR="00D67DB2">
        <w:rPr>
          <w:rFonts w:ascii="Times New Roman" w:eastAsia="宋体" w:hAnsi="Times New Roman"/>
          <w:sz w:val="28"/>
          <w:szCs w:val="28"/>
        </w:rPr>
        <w:t xml:space="preserve"> </w:t>
      </w:r>
      <w:r w:rsidR="00D67DB2" w:rsidRPr="00D67DB2">
        <w:rPr>
          <w:rFonts w:ascii="Times New Roman" w:eastAsia="宋体" w:hAnsi="Times New Roman" w:hint="eastAsia"/>
          <w:sz w:val="28"/>
          <w:szCs w:val="28"/>
        </w:rPr>
        <w:t>侧向刚度沿竖向分布基本均匀的框架—核心筒结构，小震弹性分析时，</w:t>
      </w:r>
      <w:r w:rsidR="00182354">
        <w:rPr>
          <w:rFonts w:ascii="Times New Roman" w:eastAsia="宋体" w:hAnsi="Times New Roman" w:hint="eastAsia"/>
          <w:sz w:val="28"/>
          <w:szCs w:val="28"/>
        </w:rPr>
        <w:t>除结构顶部的墙体总高度的</w:t>
      </w:r>
      <w:r w:rsidR="00182354">
        <w:rPr>
          <w:rFonts w:ascii="Times New Roman" w:eastAsia="宋体" w:hAnsi="Times New Roman" w:hint="eastAsia"/>
          <w:sz w:val="28"/>
          <w:szCs w:val="28"/>
        </w:rPr>
        <w:t>1</w:t>
      </w:r>
      <w:r w:rsidR="00182354">
        <w:rPr>
          <w:rFonts w:ascii="Times New Roman" w:eastAsia="宋体" w:hAnsi="Times New Roman"/>
          <w:sz w:val="28"/>
          <w:szCs w:val="28"/>
        </w:rPr>
        <w:t>/20</w:t>
      </w:r>
      <w:r w:rsidR="00182354">
        <w:rPr>
          <w:rFonts w:ascii="Times New Roman" w:eastAsia="宋体" w:hAnsi="Times New Roman" w:hint="eastAsia"/>
          <w:sz w:val="28"/>
          <w:szCs w:val="28"/>
        </w:rPr>
        <w:t>范围外，其它</w:t>
      </w:r>
      <w:r w:rsidR="00D67DB2" w:rsidRPr="00D67DB2">
        <w:rPr>
          <w:rFonts w:ascii="Times New Roman" w:eastAsia="宋体" w:hAnsi="Times New Roman" w:hint="eastAsia"/>
          <w:sz w:val="28"/>
          <w:szCs w:val="28"/>
        </w:rPr>
        <w:t>任意一层</w:t>
      </w:r>
      <w:r w:rsidR="00D67DB2" w:rsidRPr="00D67DB2">
        <w:rPr>
          <w:rFonts w:ascii="Times New Roman" w:eastAsia="宋体" w:hAnsi="Times New Roman" w:hint="eastAsia"/>
          <w:sz w:val="28"/>
          <w:szCs w:val="28"/>
        </w:rPr>
        <w:lastRenderedPageBreak/>
        <w:t>框架部分承担的剪力与本层总地震剪力比值的最大值小于</w:t>
      </w:r>
      <w:r w:rsidR="00D67DB2" w:rsidRPr="00D67DB2">
        <w:rPr>
          <w:rFonts w:ascii="Times New Roman" w:eastAsia="宋体" w:hAnsi="Times New Roman" w:hint="eastAsia"/>
          <w:sz w:val="28"/>
          <w:szCs w:val="28"/>
        </w:rPr>
        <w:t>0.1</w:t>
      </w:r>
      <w:r w:rsidR="00D67DB2" w:rsidRPr="00D67DB2">
        <w:rPr>
          <w:rFonts w:ascii="Times New Roman" w:eastAsia="宋体" w:hAnsi="Times New Roman" w:hint="eastAsia"/>
          <w:sz w:val="28"/>
          <w:szCs w:val="28"/>
        </w:rPr>
        <w:t>时，则结构整体采用单重抗侧力体系，核心筒承担</w:t>
      </w:r>
      <w:r w:rsidR="00D67DB2" w:rsidRPr="00D67DB2">
        <w:rPr>
          <w:rFonts w:ascii="Times New Roman" w:eastAsia="宋体" w:hAnsi="Times New Roman" w:hint="eastAsia"/>
          <w:sz w:val="28"/>
          <w:szCs w:val="28"/>
        </w:rPr>
        <w:t>100%</w:t>
      </w:r>
      <w:r w:rsidR="00D67DB2" w:rsidRPr="00D67DB2">
        <w:rPr>
          <w:rFonts w:ascii="Times New Roman" w:eastAsia="宋体" w:hAnsi="Times New Roman" w:hint="eastAsia"/>
          <w:sz w:val="28"/>
          <w:szCs w:val="28"/>
        </w:rPr>
        <w:t>的本层总地震剪力；框架承担小震弹性分析中分配的剪力，且框架部分按框架</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核心筒结构确定抗震等级。</w:t>
      </w:r>
    </w:p>
    <w:p w14:paraId="61FB8E1A" w14:textId="54CC0BD2" w:rsidR="002F7A13" w:rsidRDefault="002F7A13" w:rsidP="00D67DB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2.</w:t>
      </w:r>
      <w:r w:rsidR="00D67DB2">
        <w:rPr>
          <w:rFonts w:ascii="Times New Roman" w:eastAsia="宋体" w:hAnsi="Times New Roman"/>
          <w:sz w:val="28"/>
          <w:szCs w:val="28"/>
        </w:rPr>
        <w:t xml:space="preserve"> </w:t>
      </w:r>
      <w:r w:rsidR="00D67DB2" w:rsidRPr="00D67DB2">
        <w:rPr>
          <w:rFonts w:ascii="Times New Roman" w:eastAsia="宋体" w:hAnsi="Times New Roman" w:hint="eastAsia"/>
          <w:sz w:val="28"/>
          <w:szCs w:val="28"/>
        </w:rPr>
        <w:t>侧向刚度沿竖向分布基本均匀的框架—核心筒结构，小震弹性分析时，任意一层框架部分承担的剪力与本层总地震剪力比值的最小值大于</w:t>
      </w:r>
      <w:r w:rsidR="00D67DB2" w:rsidRPr="00D67DB2">
        <w:rPr>
          <w:rFonts w:ascii="Times New Roman" w:eastAsia="宋体" w:hAnsi="Times New Roman" w:hint="eastAsia"/>
          <w:sz w:val="28"/>
          <w:szCs w:val="28"/>
        </w:rPr>
        <w:t>0.2</w:t>
      </w:r>
      <w:r w:rsidR="00D67DB2" w:rsidRPr="00D67DB2">
        <w:rPr>
          <w:rFonts w:ascii="Times New Roman" w:eastAsia="宋体" w:hAnsi="Times New Roman" w:hint="eastAsia"/>
          <w:sz w:val="28"/>
          <w:szCs w:val="28"/>
        </w:rPr>
        <w:t>时，则结构整体采用双重抗侧力体系，可按我国对框架—核心筒结构的相关技术规定进行设计。</w:t>
      </w:r>
    </w:p>
    <w:p w14:paraId="03AB8DAE" w14:textId="12399829" w:rsidR="002F7A13" w:rsidRDefault="002F7A13" w:rsidP="00D67DB2">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00D67DB2">
        <w:rPr>
          <w:rFonts w:ascii="Times New Roman" w:eastAsia="宋体" w:hAnsi="Times New Roman"/>
          <w:sz w:val="28"/>
          <w:szCs w:val="28"/>
        </w:rPr>
        <w:t xml:space="preserve"> </w:t>
      </w:r>
      <w:r w:rsidR="00D67DB2" w:rsidRPr="00D67DB2">
        <w:rPr>
          <w:rFonts w:ascii="Times New Roman" w:eastAsia="宋体" w:hAnsi="Times New Roman" w:hint="eastAsia"/>
          <w:sz w:val="28"/>
          <w:szCs w:val="28"/>
        </w:rPr>
        <w:t>其它情况下，结构整体既可采用单重抗侧力体系，也可采用双重抗侧力体系。采用双重抗侧力体系时，可采用两种方法：①调整框架部分的总剪力，某层框架部分的总剪力应按</w:t>
      </w:r>
      <w:r w:rsidR="00D67DB2" w:rsidRPr="00D67DB2">
        <w:rPr>
          <w:rFonts w:ascii="Times New Roman" w:eastAsia="宋体" w:hAnsi="Times New Roman" w:hint="eastAsia"/>
          <w:sz w:val="28"/>
          <w:szCs w:val="28"/>
        </w:rPr>
        <w:t>0.2V</w:t>
      </w:r>
      <w:r w:rsidR="00D67DB2" w:rsidRPr="00D67DB2">
        <w:rPr>
          <w:rFonts w:ascii="Times New Roman" w:eastAsia="宋体" w:hAnsi="Times New Roman" w:hint="eastAsia"/>
          <w:sz w:val="28"/>
          <w:szCs w:val="28"/>
          <w:vertAlign w:val="subscript"/>
        </w:rPr>
        <w:t>0</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V</w:t>
      </w:r>
      <w:r w:rsidR="00D67DB2" w:rsidRPr="00D67DB2">
        <w:rPr>
          <w:rFonts w:ascii="Times New Roman" w:eastAsia="宋体" w:hAnsi="Times New Roman" w:hint="eastAsia"/>
          <w:sz w:val="28"/>
          <w:szCs w:val="28"/>
          <w:vertAlign w:val="subscript"/>
        </w:rPr>
        <w:t>0</w:t>
      </w:r>
      <w:r w:rsidR="00D67DB2" w:rsidRPr="00D67DB2">
        <w:rPr>
          <w:rFonts w:ascii="Times New Roman" w:eastAsia="宋体" w:hAnsi="Times New Roman" w:hint="eastAsia"/>
          <w:sz w:val="28"/>
          <w:szCs w:val="28"/>
        </w:rPr>
        <w:t>为小震弹性分析得到的本层总地震剪力）和</w:t>
      </w:r>
      <w:r w:rsidR="00D67DB2" w:rsidRPr="00D67DB2">
        <w:rPr>
          <w:rFonts w:ascii="Times New Roman" w:eastAsia="宋体" w:hAnsi="Times New Roman" w:hint="eastAsia"/>
          <w:sz w:val="28"/>
          <w:szCs w:val="28"/>
        </w:rPr>
        <w:t>1.5V</w:t>
      </w:r>
      <w:r w:rsidR="00D67DB2" w:rsidRPr="00D67DB2">
        <w:rPr>
          <w:rFonts w:ascii="Times New Roman" w:eastAsia="宋体" w:hAnsi="Times New Roman" w:hint="eastAsia"/>
          <w:sz w:val="28"/>
          <w:szCs w:val="28"/>
          <w:vertAlign w:val="subscript"/>
        </w:rPr>
        <w:t>f</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V</w:t>
      </w:r>
      <w:r w:rsidR="00D67DB2" w:rsidRPr="00D67DB2">
        <w:rPr>
          <w:rFonts w:ascii="Times New Roman" w:eastAsia="宋体" w:hAnsi="Times New Roman" w:hint="eastAsia"/>
          <w:sz w:val="28"/>
          <w:szCs w:val="28"/>
          <w:vertAlign w:val="subscript"/>
        </w:rPr>
        <w:t>f</w:t>
      </w:r>
      <w:r w:rsidR="00D67DB2" w:rsidRPr="00D67DB2">
        <w:rPr>
          <w:rFonts w:ascii="Times New Roman" w:eastAsia="宋体" w:hAnsi="Times New Roman" w:hint="eastAsia"/>
          <w:sz w:val="28"/>
          <w:szCs w:val="28"/>
        </w:rPr>
        <w:t>为小震弹性分析中本层框架分配的剪力）二者的较小值采用；②调整剪力墙的抗震构造措施，按核心筒抗震等级提高一级的要求设置抗震构造措施。采用单重或双重抗侧力体系时，框架均承担小震弹性分析中分配的剪力，且框架部分均按框架</w:t>
      </w:r>
      <w:r w:rsidR="00D67DB2" w:rsidRPr="00D67DB2">
        <w:rPr>
          <w:rFonts w:ascii="Times New Roman" w:eastAsia="宋体" w:hAnsi="Times New Roman" w:hint="eastAsia"/>
          <w:sz w:val="28"/>
          <w:szCs w:val="28"/>
        </w:rPr>
        <w:t>-</w:t>
      </w:r>
      <w:r w:rsidR="00D67DB2" w:rsidRPr="00D67DB2">
        <w:rPr>
          <w:rFonts w:ascii="Times New Roman" w:eastAsia="宋体" w:hAnsi="Times New Roman" w:hint="eastAsia"/>
          <w:sz w:val="28"/>
          <w:szCs w:val="28"/>
        </w:rPr>
        <w:t>核心筒结构确定抗震等级。</w:t>
      </w:r>
    </w:p>
    <w:p w14:paraId="3F542632" w14:textId="4D279C7F" w:rsidR="00433362" w:rsidRPr="00315B77" w:rsidRDefault="00433362" w:rsidP="00433362">
      <w:pPr>
        <w:pStyle w:val="a8"/>
        <w:spacing w:line="500" w:lineRule="exact"/>
        <w:ind w:firstLine="560"/>
        <w:rPr>
          <w:rFonts w:ascii="Times New Roman" w:eastAsia="宋体" w:hAnsi="Times New Roman"/>
          <w:sz w:val="28"/>
          <w:szCs w:val="28"/>
        </w:rPr>
      </w:pPr>
      <w:r w:rsidRPr="00433362">
        <w:rPr>
          <w:rFonts w:ascii="Times New Roman" w:eastAsia="宋体" w:hAnsi="Times New Roman" w:hint="eastAsia"/>
          <w:sz w:val="28"/>
          <w:szCs w:val="28"/>
        </w:rPr>
        <w:t>有加强层时</w:t>
      </w:r>
      <w:r w:rsidR="00D9775D">
        <w:rPr>
          <w:rFonts w:ascii="Times New Roman" w:eastAsia="宋体" w:hAnsi="Times New Roman" w:hint="eastAsia"/>
          <w:sz w:val="28"/>
          <w:szCs w:val="28"/>
        </w:rPr>
        <w:t>，</w:t>
      </w:r>
      <w:r w:rsidRPr="00433362">
        <w:rPr>
          <w:rFonts w:ascii="Times New Roman" w:eastAsia="宋体" w:hAnsi="Times New Roman" w:hint="eastAsia"/>
          <w:sz w:val="28"/>
          <w:szCs w:val="28"/>
        </w:rPr>
        <w:t>本条框架部分分配的楼层地震剪力标准值的最大值不应包括加强层及其上、下层的框架剪力。</w:t>
      </w:r>
    </w:p>
    <w:p w14:paraId="49592104" w14:textId="50EFF92B" w:rsidR="009A64B0" w:rsidRDefault="009A64B0" w:rsidP="009A64B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0" w:name="_Toc59037371"/>
      <w:r>
        <w:rPr>
          <w:rFonts w:ascii="Times New Roman" w:eastAsia="宋体" w:hAnsi="Times New Roman" w:hint="eastAsia"/>
          <w:sz w:val="32"/>
          <w:szCs w:val="32"/>
        </w:rPr>
        <w:t>混凝土核心筒</w:t>
      </w:r>
      <w:bookmarkEnd w:id="50"/>
    </w:p>
    <w:p w14:paraId="7B5460B4" w14:textId="56E8A870" w:rsidR="009A64B0" w:rsidRDefault="009A64B0" w:rsidP="009A64B0">
      <w:pPr>
        <w:pStyle w:val="a8"/>
        <w:numPr>
          <w:ilvl w:val="2"/>
          <w:numId w:val="1"/>
        </w:numPr>
        <w:spacing w:line="500" w:lineRule="exact"/>
        <w:ind w:left="0" w:firstLineChars="0" w:firstLine="0"/>
        <w:rPr>
          <w:rFonts w:ascii="Times New Roman" w:eastAsia="宋体" w:hAnsi="Times New Roman"/>
          <w:sz w:val="28"/>
          <w:szCs w:val="28"/>
        </w:rPr>
      </w:pPr>
      <w:r w:rsidRPr="00365BB6">
        <w:rPr>
          <w:rFonts w:ascii="Times New Roman" w:eastAsia="宋体" w:hAnsi="Times New Roman" w:hint="eastAsia"/>
          <w:sz w:val="28"/>
          <w:szCs w:val="28"/>
        </w:rPr>
        <w:t>钢筋混凝土核心筒、内筒的设计</w:t>
      </w:r>
      <w:r>
        <w:rPr>
          <w:rFonts w:ascii="Times New Roman" w:eastAsia="宋体" w:hAnsi="Times New Roman" w:hint="eastAsia"/>
          <w:sz w:val="28"/>
          <w:szCs w:val="28"/>
        </w:rPr>
        <w:t>，</w:t>
      </w:r>
      <w:r w:rsidRPr="00365BB6">
        <w:rPr>
          <w:rFonts w:ascii="Times New Roman" w:eastAsia="宋体" w:hAnsi="Times New Roman" w:hint="eastAsia"/>
          <w:sz w:val="28"/>
          <w:szCs w:val="28"/>
        </w:rPr>
        <w:t>应符合下列规定</w:t>
      </w:r>
      <w:r>
        <w:rPr>
          <w:rFonts w:ascii="Times New Roman" w:eastAsia="宋体" w:hAnsi="Times New Roman" w:hint="eastAsia"/>
          <w:sz w:val="28"/>
          <w:szCs w:val="28"/>
        </w:rPr>
        <w:t>：</w:t>
      </w:r>
    </w:p>
    <w:p w14:paraId="6F0ED9D1" w14:textId="4E9E88AC" w:rsidR="009A64B0" w:rsidRDefault="009A64B0" w:rsidP="009A64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sidRPr="00365BB6">
        <w:rPr>
          <w:rFonts w:ascii="Times New Roman" w:eastAsia="宋体" w:hAnsi="Times New Roman" w:hint="eastAsia"/>
          <w:sz w:val="28"/>
          <w:szCs w:val="28"/>
        </w:rPr>
        <w:t>抗震设计时</w:t>
      </w:r>
      <w:r>
        <w:rPr>
          <w:rFonts w:ascii="Times New Roman" w:eastAsia="宋体" w:hAnsi="Times New Roman" w:hint="eastAsia"/>
          <w:sz w:val="28"/>
          <w:szCs w:val="28"/>
        </w:rPr>
        <w:t>，</w:t>
      </w:r>
      <w:r w:rsidRPr="00365BB6">
        <w:rPr>
          <w:rFonts w:ascii="Times New Roman" w:eastAsia="宋体" w:hAnsi="Times New Roman" w:hint="eastAsia"/>
          <w:sz w:val="28"/>
          <w:szCs w:val="28"/>
        </w:rPr>
        <w:t>钢框架</w:t>
      </w:r>
      <w:r w:rsidRPr="00365BB6">
        <w:rPr>
          <w:rFonts w:ascii="Times New Roman" w:eastAsia="宋体" w:hAnsi="Times New Roman" w:hint="eastAsia"/>
          <w:sz w:val="28"/>
          <w:szCs w:val="28"/>
        </w:rPr>
        <w:t>-</w:t>
      </w:r>
      <w:r w:rsidRPr="00365BB6">
        <w:rPr>
          <w:rFonts w:ascii="Times New Roman" w:eastAsia="宋体" w:hAnsi="Times New Roman" w:hint="eastAsia"/>
          <w:sz w:val="28"/>
          <w:szCs w:val="28"/>
        </w:rPr>
        <w:t>钢筋混凝土核心筒结构的筒体底部加强部位分布钢筋的最小配筋率不宜小于</w:t>
      </w:r>
      <w:r w:rsidRPr="00365BB6">
        <w:rPr>
          <w:rFonts w:ascii="Times New Roman" w:eastAsia="宋体" w:hAnsi="Times New Roman" w:hint="eastAsia"/>
          <w:sz w:val="28"/>
          <w:szCs w:val="28"/>
        </w:rPr>
        <w:t>0.35%</w:t>
      </w:r>
      <w:r>
        <w:rPr>
          <w:rFonts w:ascii="Times New Roman" w:eastAsia="宋体" w:hAnsi="Times New Roman" w:hint="eastAsia"/>
          <w:sz w:val="28"/>
          <w:szCs w:val="28"/>
        </w:rPr>
        <w:t>，</w:t>
      </w:r>
      <w:r w:rsidRPr="00365BB6">
        <w:rPr>
          <w:rFonts w:ascii="Times New Roman" w:eastAsia="宋体" w:hAnsi="Times New Roman" w:hint="eastAsia"/>
          <w:sz w:val="28"/>
          <w:szCs w:val="28"/>
        </w:rPr>
        <w:t>筒体其他部位的分布筋不宜小于</w:t>
      </w:r>
      <w:r w:rsidRPr="00365BB6">
        <w:rPr>
          <w:rFonts w:ascii="Times New Roman" w:eastAsia="宋体" w:hAnsi="Times New Roman" w:hint="eastAsia"/>
          <w:sz w:val="28"/>
          <w:szCs w:val="28"/>
        </w:rPr>
        <w:t>0.30%</w:t>
      </w:r>
      <w:r>
        <w:rPr>
          <w:rFonts w:ascii="Times New Roman" w:eastAsia="宋体" w:hAnsi="Times New Roman" w:hint="eastAsia"/>
          <w:sz w:val="28"/>
          <w:szCs w:val="28"/>
        </w:rPr>
        <w:t>；</w:t>
      </w:r>
    </w:p>
    <w:p w14:paraId="27C70DA7" w14:textId="6FB32751" w:rsidR="009A64B0" w:rsidRDefault="009A64B0" w:rsidP="009A64B0">
      <w:pPr>
        <w:pStyle w:val="a8"/>
        <w:spacing w:line="500" w:lineRule="exact"/>
        <w:ind w:firstLine="560"/>
        <w:rPr>
          <w:rFonts w:ascii="Times New Roman" w:eastAsia="宋体" w:hAnsi="Times New Roman"/>
          <w:sz w:val="28"/>
          <w:szCs w:val="28"/>
        </w:rPr>
      </w:pPr>
      <w:r w:rsidRPr="00365BB6">
        <w:rPr>
          <w:rFonts w:ascii="Times New Roman" w:eastAsia="宋体" w:hAnsi="Times New Roman" w:hint="eastAsia"/>
          <w:sz w:val="28"/>
          <w:szCs w:val="28"/>
        </w:rPr>
        <w:t>2</w:t>
      </w:r>
      <w:r w:rsidRPr="00365BB6">
        <w:rPr>
          <w:rFonts w:ascii="Times New Roman" w:eastAsia="宋体" w:hAnsi="Times New Roman" w:hint="eastAsia"/>
          <w:sz w:val="28"/>
          <w:szCs w:val="28"/>
        </w:rPr>
        <w:t>抗震设计时</w:t>
      </w:r>
      <w:r>
        <w:rPr>
          <w:rFonts w:ascii="Times New Roman" w:eastAsia="宋体" w:hAnsi="Times New Roman" w:hint="eastAsia"/>
          <w:sz w:val="28"/>
          <w:szCs w:val="28"/>
        </w:rPr>
        <w:t>，</w:t>
      </w:r>
      <w:r w:rsidRPr="00365BB6">
        <w:rPr>
          <w:rFonts w:ascii="Times New Roman" w:eastAsia="宋体" w:hAnsi="Times New Roman" w:hint="eastAsia"/>
          <w:sz w:val="28"/>
          <w:szCs w:val="28"/>
        </w:rPr>
        <w:t>框架</w:t>
      </w:r>
      <w:r w:rsidRPr="00365BB6">
        <w:rPr>
          <w:rFonts w:ascii="Times New Roman" w:eastAsia="宋体" w:hAnsi="Times New Roman" w:hint="eastAsia"/>
          <w:sz w:val="28"/>
          <w:szCs w:val="28"/>
        </w:rPr>
        <w:t>-</w:t>
      </w:r>
      <w:r w:rsidRPr="00365BB6">
        <w:rPr>
          <w:rFonts w:ascii="Times New Roman" w:eastAsia="宋体" w:hAnsi="Times New Roman" w:hint="eastAsia"/>
          <w:sz w:val="28"/>
          <w:szCs w:val="28"/>
        </w:rPr>
        <w:t>钢筋混凝土核心筒混合结构的筒体底部加强部位约束边缘构件沿墙肢的长度宜取墙肢截面高度的</w:t>
      </w:r>
      <w:r w:rsidRPr="00365BB6">
        <w:rPr>
          <w:rFonts w:ascii="Times New Roman" w:eastAsia="宋体" w:hAnsi="Times New Roman" w:hint="eastAsia"/>
          <w:sz w:val="28"/>
          <w:szCs w:val="28"/>
        </w:rPr>
        <w:t>1/4</w:t>
      </w:r>
      <w:r>
        <w:rPr>
          <w:rFonts w:ascii="Times New Roman" w:eastAsia="宋体" w:hAnsi="Times New Roman" w:hint="eastAsia"/>
          <w:sz w:val="28"/>
          <w:szCs w:val="28"/>
        </w:rPr>
        <w:t>，</w:t>
      </w:r>
      <w:r w:rsidRPr="00365BB6">
        <w:rPr>
          <w:rFonts w:ascii="Times New Roman" w:eastAsia="宋体" w:hAnsi="Times New Roman" w:hint="eastAsia"/>
          <w:sz w:val="28"/>
          <w:szCs w:val="28"/>
        </w:rPr>
        <w:t>筒体底部加强部位以上墙体宜设置约束边缘构件</w:t>
      </w:r>
      <w:r w:rsidRPr="00365BB6">
        <w:rPr>
          <w:rFonts w:ascii="Times New Roman" w:eastAsia="宋体" w:hAnsi="Times New Roman" w:hint="eastAsia"/>
          <w:sz w:val="28"/>
          <w:szCs w:val="28"/>
        </w:rPr>
        <w:t>;</w:t>
      </w:r>
    </w:p>
    <w:p w14:paraId="1A639AB5" w14:textId="04416326" w:rsidR="009A64B0" w:rsidRDefault="009A64B0" w:rsidP="009A64B0">
      <w:pPr>
        <w:pStyle w:val="a8"/>
        <w:spacing w:line="500" w:lineRule="exact"/>
        <w:ind w:firstLine="560"/>
        <w:rPr>
          <w:rFonts w:ascii="Times New Roman" w:eastAsia="宋体" w:hAnsi="Times New Roman"/>
          <w:sz w:val="28"/>
          <w:szCs w:val="28"/>
        </w:rPr>
      </w:pPr>
      <w:r w:rsidRPr="00365BB6">
        <w:rPr>
          <w:rFonts w:ascii="Times New Roman" w:eastAsia="宋体" w:hAnsi="Times New Roman" w:hint="eastAsia"/>
          <w:sz w:val="28"/>
          <w:szCs w:val="28"/>
        </w:rPr>
        <w:lastRenderedPageBreak/>
        <w:t>3</w:t>
      </w:r>
      <w:r w:rsidRPr="00365BB6">
        <w:rPr>
          <w:rFonts w:ascii="Times New Roman" w:eastAsia="宋体" w:hAnsi="Times New Roman" w:hint="eastAsia"/>
          <w:sz w:val="28"/>
          <w:szCs w:val="28"/>
        </w:rPr>
        <w:t>当连梁抗剪截面不足时</w:t>
      </w:r>
      <w:r>
        <w:rPr>
          <w:rFonts w:ascii="Times New Roman" w:eastAsia="宋体" w:hAnsi="Times New Roman" w:hint="eastAsia"/>
          <w:sz w:val="28"/>
          <w:szCs w:val="28"/>
        </w:rPr>
        <w:t>，</w:t>
      </w:r>
      <w:r w:rsidRPr="00365BB6">
        <w:rPr>
          <w:rFonts w:ascii="Times New Roman" w:eastAsia="宋体" w:hAnsi="Times New Roman" w:hint="eastAsia"/>
          <w:sz w:val="28"/>
          <w:szCs w:val="28"/>
        </w:rPr>
        <w:t>可采取在连梁中设置型钢或钢板等措施。</w:t>
      </w:r>
    </w:p>
    <w:p w14:paraId="0E320E1A" w14:textId="24906DDD" w:rsidR="005F6E9B" w:rsidRPr="00EE6B5A" w:rsidRDefault="00EE6B5A">
      <w:pPr>
        <w:spacing w:line="240" w:lineRule="auto"/>
        <w:ind w:firstLineChars="0" w:firstLine="0"/>
        <w:jc w:val="left"/>
        <w:rPr>
          <w:rFonts w:ascii="Times New Roman" w:hAnsi="Times New Roman"/>
          <w:sz w:val="28"/>
          <w:szCs w:val="28"/>
        </w:rPr>
      </w:pPr>
      <w:r>
        <w:rPr>
          <w:rFonts w:ascii="Times New Roman" w:hAnsi="Times New Roman"/>
          <w:sz w:val="28"/>
          <w:szCs w:val="28"/>
        </w:rPr>
        <w:br w:type="page"/>
      </w:r>
    </w:p>
    <w:p w14:paraId="2B87473A" w14:textId="77777777" w:rsidR="00B135AB" w:rsidRPr="00D172DC" w:rsidRDefault="00B135AB" w:rsidP="00B135AB">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51" w:name="_Toc59037372"/>
      <w:r>
        <w:rPr>
          <w:rFonts w:ascii="Times New Roman" w:eastAsia="宋体" w:hAnsi="Times New Roman" w:hint="eastAsia"/>
          <w:b/>
          <w:sz w:val="44"/>
          <w:szCs w:val="44"/>
        </w:rPr>
        <w:lastRenderedPageBreak/>
        <w:t>楼盖设计</w:t>
      </w:r>
      <w:bookmarkEnd w:id="51"/>
    </w:p>
    <w:p w14:paraId="7FC44CFD" w14:textId="77777777" w:rsidR="00B135AB" w:rsidRPr="00B135AB" w:rsidRDefault="00B135AB" w:rsidP="00B135A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2" w:name="_Toc59037373"/>
      <w:r w:rsidRPr="00B135AB">
        <w:rPr>
          <w:rFonts w:ascii="Times New Roman" w:eastAsia="宋体" w:hAnsi="Times New Roman" w:hint="eastAsia"/>
          <w:sz w:val="32"/>
          <w:szCs w:val="32"/>
        </w:rPr>
        <w:t>一般规定</w:t>
      </w:r>
      <w:bookmarkEnd w:id="52"/>
    </w:p>
    <w:p w14:paraId="28CA8CB5" w14:textId="6AB43F69" w:rsidR="00A82485" w:rsidRPr="00654167" w:rsidRDefault="00B90ED5" w:rsidP="00A82485">
      <w:pPr>
        <w:pStyle w:val="a8"/>
        <w:numPr>
          <w:ilvl w:val="2"/>
          <w:numId w:val="1"/>
        </w:numPr>
        <w:spacing w:line="500" w:lineRule="exact"/>
        <w:ind w:left="0" w:firstLineChars="0" w:firstLine="0"/>
        <w:rPr>
          <w:rFonts w:asciiTheme="minorEastAsia" w:hAnsiTheme="minorEastAsia"/>
          <w:szCs w:val="24"/>
        </w:rPr>
      </w:pPr>
      <w:r w:rsidRPr="00654167">
        <w:rPr>
          <w:rFonts w:asciiTheme="minorEastAsia" w:hAnsiTheme="minorEastAsia" w:hint="eastAsia"/>
          <w:szCs w:val="24"/>
        </w:rPr>
        <w:t>装配式</w:t>
      </w:r>
      <w:r w:rsidR="00284551" w:rsidRPr="00654167">
        <w:rPr>
          <w:rFonts w:asciiTheme="minorEastAsia" w:hAnsiTheme="minorEastAsia" w:hint="eastAsia"/>
          <w:szCs w:val="24"/>
        </w:rPr>
        <w:t>钢-混凝土混合</w:t>
      </w:r>
      <w:r w:rsidR="00A82485" w:rsidRPr="00654167">
        <w:rPr>
          <w:rFonts w:asciiTheme="minorEastAsia" w:hAnsiTheme="minorEastAsia" w:hint="eastAsia"/>
          <w:szCs w:val="24"/>
        </w:rPr>
        <w:t>结构的楼盖</w:t>
      </w:r>
      <w:r w:rsidR="00284551" w:rsidRPr="00654167">
        <w:rPr>
          <w:rFonts w:asciiTheme="minorEastAsia" w:hAnsiTheme="minorEastAsia" w:hint="eastAsia"/>
          <w:szCs w:val="24"/>
        </w:rPr>
        <w:t>可</w:t>
      </w:r>
      <w:r w:rsidR="00A82485" w:rsidRPr="00654167">
        <w:rPr>
          <w:rFonts w:asciiTheme="minorEastAsia" w:hAnsiTheme="minorEastAsia" w:hint="eastAsia"/>
          <w:szCs w:val="24"/>
        </w:rPr>
        <w:t>采用</w:t>
      </w:r>
      <w:r w:rsidR="00654167">
        <w:rPr>
          <w:rFonts w:asciiTheme="minorEastAsia" w:hAnsiTheme="minorEastAsia" w:hint="eastAsia"/>
          <w:szCs w:val="24"/>
        </w:rPr>
        <w:t>预制</w:t>
      </w:r>
      <w:r w:rsidR="00A82485" w:rsidRPr="00654167">
        <w:rPr>
          <w:rFonts w:asciiTheme="minorEastAsia" w:hAnsiTheme="minorEastAsia" w:hint="eastAsia"/>
          <w:szCs w:val="24"/>
        </w:rPr>
        <w:t>叠合楼盖</w:t>
      </w:r>
      <w:r w:rsidR="00284551" w:rsidRPr="00654167">
        <w:rPr>
          <w:rFonts w:asciiTheme="minorEastAsia" w:hAnsiTheme="minorEastAsia" w:hint="eastAsia"/>
          <w:szCs w:val="24"/>
        </w:rPr>
        <w:t>、现浇楼盖或</w:t>
      </w:r>
      <w:r w:rsidR="00654167">
        <w:rPr>
          <w:rFonts w:asciiTheme="minorEastAsia" w:hAnsiTheme="minorEastAsia" w:hint="eastAsia"/>
          <w:szCs w:val="24"/>
        </w:rPr>
        <w:t>全</w:t>
      </w:r>
      <w:r w:rsidR="00284551" w:rsidRPr="00654167">
        <w:rPr>
          <w:rFonts w:asciiTheme="minorEastAsia" w:hAnsiTheme="minorEastAsia" w:hint="eastAsia"/>
          <w:szCs w:val="24"/>
        </w:rPr>
        <w:t>预制楼盖。</w:t>
      </w:r>
      <w:r w:rsidR="00A82485" w:rsidRPr="00654167">
        <w:rPr>
          <w:rFonts w:asciiTheme="minorEastAsia" w:hAnsiTheme="minorEastAsia" w:hint="eastAsia"/>
          <w:szCs w:val="24"/>
        </w:rPr>
        <w:t>结构转换层、平面复杂或开洞较大的楼层、作为上部结构嵌固部位的地下室楼层宜采用现浇楼盖</w:t>
      </w:r>
      <w:r w:rsidR="0087444F" w:rsidRPr="00654167">
        <w:rPr>
          <w:rFonts w:asciiTheme="minorEastAsia" w:hAnsiTheme="minorEastAsia" w:hint="eastAsia"/>
          <w:szCs w:val="24"/>
        </w:rPr>
        <w:t>，当采用叠合楼盖时应保证楼盖</w:t>
      </w:r>
      <w:r w:rsidR="005C590A" w:rsidRPr="00654167">
        <w:rPr>
          <w:rFonts w:asciiTheme="minorEastAsia" w:hAnsiTheme="minorEastAsia" w:hint="eastAsia"/>
          <w:szCs w:val="24"/>
        </w:rPr>
        <w:t>的整体性及</w:t>
      </w:r>
      <w:r w:rsidR="0087444F" w:rsidRPr="00654167">
        <w:rPr>
          <w:rFonts w:asciiTheme="minorEastAsia" w:hAnsiTheme="minorEastAsia" w:hint="eastAsia"/>
          <w:szCs w:val="24"/>
        </w:rPr>
        <w:t>传递水平</w:t>
      </w:r>
      <w:r w:rsidR="005C7E96" w:rsidRPr="00654167">
        <w:rPr>
          <w:rFonts w:asciiTheme="minorEastAsia" w:hAnsiTheme="minorEastAsia" w:hint="eastAsia"/>
          <w:szCs w:val="24"/>
        </w:rPr>
        <w:t>力</w:t>
      </w:r>
      <w:r w:rsidR="0087444F" w:rsidRPr="00654167">
        <w:rPr>
          <w:rFonts w:asciiTheme="minorEastAsia" w:hAnsiTheme="minorEastAsia" w:hint="eastAsia"/>
          <w:szCs w:val="24"/>
        </w:rPr>
        <w:t>的能力，不应采用干式连接的预制楼盖</w:t>
      </w:r>
      <w:r w:rsidR="00A82485" w:rsidRPr="00654167">
        <w:rPr>
          <w:rFonts w:asciiTheme="minorEastAsia" w:hAnsiTheme="minorEastAsia" w:hint="eastAsia"/>
          <w:szCs w:val="24"/>
        </w:rPr>
        <w:t>。</w:t>
      </w:r>
      <w:r w:rsidRPr="00654167">
        <w:rPr>
          <w:rFonts w:asciiTheme="minorEastAsia" w:hAnsiTheme="minorEastAsia" w:hint="eastAsia"/>
          <w:szCs w:val="24"/>
        </w:rPr>
        <w:t>现浇楼盖宜采用压型钢板</w:t>
      </w:r>
      <w:r w:rsidR="00E5470D" w:rsidRPr="00654167">
        <w:rPr>
          <w:rFonts w:asciiTheme="minorEastAsia" w:hAnsiTheme="minorEastAsia" w:hint="eastAsia"/>
          <w:szCs w:val="24"/>
        </w:rPr>
        <w:t>、</w:t>
      </w:r>
      <w:r w:rsidRPr="00654167">
        <w:rPr>
          <w:rFonts w:asciiTheme="minorEastAsia" w:hAnsiTheme="minorEastAsia" w:hint="eastAsia"/>
          <w:szCs w:val="24"/>
        </w:rPr>
        <w:t>钢筋桁架楼承板</w:t>
      </w:r>
      <w:r w:rsidR="00E5470D" w:rsidRPr="00654167">
        <w:rPr>
          <w:rFonts w:asciiTheme="minorEastAsia" w:hAnsiTheme="minorEastAsia" w:hint="eastAsia"/>
          <w:szCs w:val="24"/>
        </w:rPr>
        <w:t>或其他金属底</w:t>
      </w:r>
      <w:r w:rsidRPr="00654167">
        <w:rPr>
          <w:rFonts w:asciiTheme="minorEastAsia" w:hAnsiTheme="minorEastAsia" w:hint="eastAsia"/>
          <w:szCs w:val="24"/>
        </w:rPr>
        <w:t>模。</w:t>
      </w:r>
    </w:p>
    <w:p w14:paraId="7D84CCE6" w14:textId="77777777" w:rsidR="00A82485" w:rsidRPr="002C6918" w:rsidRDefault="00A82485" w:rsidP="00A82485">
      <w:pPr>
        <w:spacing w:line="500" w:lineRule="exact"/>
        <w:ind w:firstLineChars="0" w:firstLine="0"/>
        <w:rPr>
          <w:rFonts w:ascii="华文仿宋" w:eastAsia="华文仿宋" w:hAnsi="华文仿宋"/>
          <w:szCs w:val="28"/>
        </w:rPr>
      </w:pPr>
      <w:r w:rsidRPr="002C6918">
        <w:rPr>
          <w:rFonts w:ascii="华文仿宋" w:eastAsia="华文仿宋" w:hAnsi="华文仿宋" w:hint="eastAsia"/>
          <w:szCs w:val="28"/>
        </w:rPr>
        <w:t>条文说明：</w:t>
      </w:r>
    </w:p>
    <w:p w14:paraId="6525CA22" w14:textId="77777777" w:rsidR="00654167" w:rsidRPr="002C6918" w:rsidRDefault="00A82485" w:rsidP="00A82485">
      <w:pPr>
        <w:spacing w:line="500" w:lineRule="exact"/>
        <w:ind w:firstLine="480"/>
        <w:rPr>
          <w:rFonts w:ascii="华文仿宋" w:eastAsia="华文仿宋" w:hAnsi="华文仿宋"/>
          <w:szCs w:val="28"/>
        </w:rPr>
      </w:pPr>
      <w:r w:rsidRPr="002C6918">
        <w:rPr>
          <w:rFonts w:ascii="华文仿宋" w:eastAsia="华文仿宋" w:hAnsi="华文仿宋" w:hint="eastAsia"/>
          <w:szCs w:val="28"/>
        </w:rPr>
        <w:t>叠合楼盖有各种形式，本节中主要对常规叠合楼盖、预应力叠合楼盖、预应力空心板叠合楼盖，预应力双T板叠合楼盖的设计方法及构造要求进行了规定。其他形式的叠合楼盖的设计方法可参考行业现行相关规程。</w:t>
      </w:r>
    </w:p>
    <w:p w14:paraId="73C77F5E" w14:textId="401B55C0" w:rsidR="00654167" w:rsidRPr="002C6918" w:rsidRDefault="00A82485" w:rsidP="00654167">
      <w:pPr>
        <w:ind w:firstLine="480"/>
        <w:contextualSpacing/>
        <w:rPr>
          <w:rFonts w:eastAsia="华文仿宋"/>
          <w:szCs w:val="24"/>
        </w:rPr>
      </w:pPr>
      <w:r w:rsidRPr="002C6918">
        <w:rPr>
          <w:rFonts w:ascii="华文仿宋" w:eastAsia="华文仿宋" w:hAnsi="华文仿宋" w:hint="eastAsia"/>
          <w:szCs w:val="28"/>
        </w:rPr>
        <w:t>结构转换层、平面复杂或开洞较大的楼层、作为上部结构嵌固部位的地下室楼层对整体性及传递水平力的要求较高</w:t>
      </w:r>
      <w:r w:rsidR="00654167" w:rsidRPr="002C6918">
        <w:rPr>
          <w:rFonts w:eastAsia="华文仿宋"/>
          <w:szCs w:val="24"/>
        </w:rPr>
        <w:t>，为保障结构整体性能，宜采用现浇楼板。若需采用叠合楼盖，应适当增大现浇叠合层厚度，并加强叠合板与支撑结构的连接。</w:t>
      </w:r>
    </w:p>
    <w:p w14:paraId="5AAFB6C4" w14:textId="257F6375" w:rsidR="00B21AAA" w:rsidRDefault="00B21AAA" w:rsidP="00B21AAA">
      <w:pPr>
        <w:pStyle w:val="a8"/>
        <w:numPr>
          <w:ilvl w:val="2"/>
          <w:numId w:val="1"/>
        </w:numPr>
        <w:spacing w:line="500" w:lineRule="exact"/>
        <w:ind w:left="0" w:firstLineChars="0" w:firstLine="0"/>
        <w:rPr>
          <w:rFonts w:asciiTheme="minorEastAsia" w:hAnsiTheme="minorEastAsia"/>
          <w:szCs w:val="24"/>
        </w:rPr>
      </w:pPr>
      <w:r w:rsidRPr="00654167">
        <w:rPr>
          <w:rFonts w:asciiTheme="minorEastAsia" w:hAnsiTheme="minorEastAsia" w:hint="eastAsia"/>
          <w:szCs w:val="24"/>
        </w:rPr>
        <w:t>采用叠合板时，在结构分析中可假定平面规则的楼层在其楼板自身平面内为无限刚性；对平复杂或开洞较大的楼层面不规则、有较大洞口等情况下，计算中宜采用弹性楼板假定。</w:t>
      </w:r>
    </w:p>
    <w:p w14:paraId="231747A9" w14:textId="7D5FF7FD" w:rsidR="002C6918" w:rsidRPr="002C6918" w:rsidRDefault="002C6918" w:rsidP="002C6918">
      <w:pPr>
        <w:spacing w:line="500" w:lineRule="exact"/>
        <w:ind w:firstLine="480"/>
        <w:rPr>
          <w:rFonts w:ascii="华文仿宋" w:eastAsia="华文仿宋" w:hAnsi="华文仿宋"/>
          <w:szCs w:val="28"/>
        </w:rPr>
      </w:pPr>
      <w:r w:rsidRPr="002C6918">
        <w:rPr>
          <w:rFonts w:ascii="华文仿宋" w:eastAsia="华文仿宋" w:hAnsi="华文仿宋"/>
          <w:szCs w:val="28"/>
        </w:rPr>
        <w:t>条文说明：叠合板的预制部分与后浇层结合较好，可视为整体。</w:t>
      </w:r>
    </w:p>
    <w:p w14:paraId="51517E0D" w14:textId="77777777" w:rsidR="00A82485" w:rsidRPr="00654167" w:rsidRDefault="00A82485" w:rsidP="00A82485">
      <w:pPr>
        <w:pStyle w:val="a8"/>
        <w:numPr>
          <w:ilvl w:val="2"/>
          <w:numId w:val="1"/>
        </w:numPr>
        <w:spacing w:line="500" w:lineRule="exact"/>
        <w:ind w:left="0" w:firstLineChars="0" w:firstLine="0"/>
        <w:rPr>
          <w:rFonts w:asciiTheme="minorEastAsia" w:hAnsiTheme="minorEastAsia"/>
          <w:szCs w:val="24"/>
        </w:rPr>
      </w:pPr>
      <w:r w:rsidRPr="00654167">
        <w:rPr>
          <w:rFonts w:asciiTheme="minorEastAsia" w:hAnsiTheme="minorEastAsia" w:hint="eastAsia"/>
          <w:szCs w:val="24"/>
        </w:rPr>
        <w:t>楼板应按现行国家标准《混凝土结构设计规范》GB50010进行设计，并应符合下列规定：</w:t>
      </w:r>
    </w:p>
    <w:p w14:paraId="3E5D8FCA" w14:textId="70160C3A" w:rsidR="00A82485" w:rsidRPr="00724593" w:rsidRDefault="00A82485" w:rsidP="00A82485">
      <w:pPr>
        <w:pStyle w:val="a8"/>
        <w:spacing w:line="500" w:lineRule="exact"/>
        <w:ind w:firstLine="480"/>
        <w:rPr>
          <w:rFonts w:asciiTheme="minorEastAsia" w:hAnsiTheme="minorEastAsia"/>
          <w:szCs w:val="24"/>
        </w:rPr>
      </w:pPr>
      <w:r w:rsidRPr="00654167">
        <w:rPr>
          <w:rFonts w:asciiTheme="minorEastAsia" w:hAnsiTheme="minorEastAsia" w:hint="eastAsia"/>
          <w:szCs w:val="24"/>
        </w:rPr>
        <w:t>1</w:t>
      </w:r>
      <w:r w:rsidR="00724593" w:rsidRPr="00724593">
        <w:rPr>
          <w:rFonts w:asciiTheme="minorEastAsia" w:hAnsiTheme="minorEastAsia" w:hint="eastAsia"/>
          <w:szCs w:val="24"/>
        </w:rPr>
        <w:t>非预应力桁架预制板的厚度不应小于50mm，预应力桁架预制板的厚度不应小于40mm；后浇混凝土叠合层厚度不应小于60mm</w:t>
      </w:r>
      <w:r w:rsidR="00242BF0">
        <w:rPr>
          <w:rFonts w:asciiTheme="minorEastAsia" w:hAnsiTheme="minorEastAsia" w:hint="eastAsia"/>
          <w:szCs w:val="24"/>
        </w:rPr>
        <w:t>；</w:t>
      </w:r>
    </w:p>
    <w:p w14:paraId="266214C5" w14:textId="628494FA" w:rsidR="00A82485" w:rsidRPr="00654167" w:rsidRDefault="00A82485" w:rsidP="00A82485">
      <w:pPr>
        <w:pStyle w:val="a8"/>
        <w:spacing w:line="500" w:lineRule="exact"/>
        <w:ind w:firstLine="480"/>
        <w:rPr>
          <w:rFonts w:asciiTheme="minorEastAsia" w:hAnsiTheme="minorEastAsia"/>
          <w:szCs w:val="24"/>
        </w:rPr>
      </w:pPr>
      <w:r w:rsidRPr="00654167">
        <w:rPr>
          <w:rFonts w:asciiTheme="minorEastAsia" w:hAnsiTheme="minorEastAsia" w:hint="eastAsia"/>
          <w:szCs w:val="24"/>
        </w:rPr>
        <w:t>2当叠合板的预制板采用空心板时，板端空腔应封堵</w:t>
      </w:r>
      <w:r w:rsidR="00242BF0">
        <w:rPr>
          <w:rFonts w:asciiTheme="minorEastAsia" w:hAnsiTheme="minorEastAsia" w:hint="eastAsia"/>
          <w:szCs w:val="24"/>
        </w:rPr>
        <w:t>；</w:t>
      </w:r>
    </w:p>
    <w:p w14:paraId="1D2D779C" w14:textId="1E112FC2" w:rsidR="00242BF0" w:rsidRDefault="00A82485" w:rsidP="00242BF0">
      <w:pPr>
        <w:pStyle w:val="a8"/>
        <w:spacing w:line="500" w:lineRule="exact"/>
        <w:ind w:firstLine="480"/>
        <w:rPr>
          <w:rFonts w:asciiTheme="minorEastAsia" w:hAnsiTheme="minorEastAsia"/>
          <w:szCs w:val="24"/>
        </w:rPr>
      </w:pPr>
      <w:r w:rsidRPr="00654167">
        <w:rPr>
          <w:rFonts w:asciiTheme="minorEastAsia" w:hAnsiTheme="minorEastAsia" w:hint="eastAsia"/>
          <w:szCs w:val="24"/>
        </w:rPr>
        <w:t>3装配式楼盖常用跨度如表</w:t>
      </w:r>
      <w:r w:rsidR="00242BF0">
        <w:rPr>
          <w:rFonts w:asciiTheme="minorEastAsia" w:hAnsiTheme="minorEastAsia" w:hint="eastAsia"/>
          <w:szCs w:val="24"/>
        </w:rPr>
        <w:t>1</w:t>
      </w:r>
      <w:r w:rsidR="00242BF0">
        <w:rPr>
          <w:rFonts w:asciiTheme="minorEastAsia" w:hAnsiTheme="minorEastAsia"/>
          <w:szCs w:val="24"/>
        </w:rPr>
        <w:t>0.1.3</w:t>
      </w:r>
      <w:r w:rsidRPr="00654167">
        <w:rPr>
          <w:rFonts w:asciiTheme="minorEastAsia" w:hAnsiTheme="minorEastAsia" w:hint="eastAsia"/>
          <w:szCs w:val="24"/>
        </w:rPr>
        <w:t>所示：</w:t>
      </w:r>
    </w:p>
    <w:p w14:paraId="1461E611" w14:textId="77777777" w:rsidR="00242BF0" w:rsidRPr="00242BF0" w:rsidRDefault="00242BF0" w:rsidP="00242BF0">
      <w:pPr>
        <w:pStyle w:val="a8"/>
        <w:spacing w:line="500" w:lineRule="exact"/>
        <w:ind w:firstLine="480"/>
        <w:rPr>
          <w:rFonts w:asciiTheme="minorEastAsia" w:hAnsiTheme="minorEastAsia"/>
          <w:szCs w:val="24"/>
        </w:rPr>
      </w:pPr>
    </w:p>
    <w:tbl>
      <w:tblPr>
        <w:tblStyle w:val="ac"/>
        <w:tblW w:w="8522" w:type="dxa"/>
        <w:jc w:val="center"/>
        <w:tblLayout w:type="fixed"/>
        <w:tblLook w:val="04A0" w:firstRow="1" w:lastRow="0" w:firstColumn="1" w:lastColumn="0" w:noHBand="0" w:noVBand="1"/>
      </w:tblPr>
      <w:tblGrid>
        <w:gridCol w:w="1488"/>
        <w:gridCol w:w="1352"/>
        <w:gridCol w:w="1420"/>
        <w:gridCol w:w="1420"/>
        <w:gridCol w:w="1421"/>
        <w:gridCol w:w="1421"/>
      </w:tblGrid>
      <w:tr w:rsidR="00A82485" w14:paraId="4A3FD766" w14:textId="77777777" w:rsidTr="00724593">
        <w:trPr>
          <w:trHeight w:val="676"/>
          <w:jc w:val="center"/>
        </w:trPr>
        <w:tc>
          <w:tcPr>
            <w:tcW w:w="1488" w:type="dxa"/>
            <w:vAlign w:val="center"/>
          </w:tcPr>
          <w:p w14:paraId="3B2A00E9"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楼板类型</w:t>
            </w:r>
          </w:p>
        </w:tc>
        <w:tc>
          <w:tcPr>
            <w:tcW w:w="1352" w:type="dxa"/>
            <w:vAlign w:val="center"/>
          </w:tcPr>
          <w:p w14:paraId="15431373" w14:textId="77777777" w:rsidR="00E61835" w:rsidRDefault="00E61835" w:rsidP="00724593">
            <w:pPr>
              <w:pStyle w:val="a8"/>
              <w:spacing w:line="240" w:lineRule="atLeast"/>
              <w:ind w:firstLineChars="0" w:firstLine="0"/>
              <w:jc w:val="center"/>
              <w:rPr>
                <w:rFonts w:ascii="Times New Roman" w:eastAsia="宋体" w:hAnsi="Times New Roman"/>
                <w:sz w:val="22"/>
                <w:szCs w:val="20"/>
              </w:rPr>
            </w:pPr>
            <w:r>
              <w:rPr>
                <w:rFonts w:ascii="Times New Roman" w:eastAsia="宋体" w:hAnsi="Times New Roman" w:hint="eastAsia"/>
                <w:sz w:val="22"/>
                <w:szCs w:val="20"/>
              </w:rPr>
              <w:t>钢筋桁架</w:t>
            </w:r>
          </w:p>
          <w:p w14:paraId="5571C59B" w14:textId="46C52C58"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合板</w:t>
            </w:r>
          </w:p>
        </w:tc>
        <w:tc>
          <w:tcPr>
            <w:tcW w:w="1420" w:type="dxa"/>
            <w:vAlign w:val="center"/>
          </w:tcPr>
          <w:p w14:paraId="08B6B8C8"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预应力混凝土叠合板</w:t>
            </w:r>
          </w:p>
        </w:tc>
        <w:tc>
          <w:tcPr>
            <w:tcW w:w="1420" w:type="dxa"/>
            <w:vAlign w:val="center"/>
          </w:tcPr>
          <w:p w14:paraId="5B033563" w14:textId="77777777" w:rsid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预应力</w:t>
            </w:r>
          </w:p>
          <w:p w14:paraId="64DB9297" w14:textId="5998EE84"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空心板</w:t>
            </w:r>
          </w:p>
        </w:tc>
        <w:tc>
          <w:tcPr>
            <w:tcW w:w="1421" w:type="dxa"/>
            <w:vAlign w:val="center"/>
          </w:tcPr>
          <w:p w14:paraId="4788790E" w14:textId="77777777" w:rsid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预应力</w:t>
            </w:r>
          </w:p>
          <w:p w14:paraId="5693A510" w14:textId="7B35519A"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双</w:t>
            </w:r>
            <w:r w:rsidRPr="00724593">
              <w:rPr>
                <w:rFonts w:ascii="Times New Roman" w:eastAsia="宋体" w:hAnsi="Times New Roman" w:hint="eastAsia"/>
                <w:sz w:val="22"/>
                <w:szCs w:val="20"/>
              </w:rPr>
              <w:t>T</w:t>
            </w:r>
            <w:r w:rsidRPr="00724593">
              <w:rPr>
                <w:rFonts w:ascii="Times New Roman" w:eastAsia="宋体" w:hAnsi="Times New Roman" w:hint="eastAsia"/>
                <w:sz w:val="22"/>
                <w:szCs w:val="20"/>
              </w:rPr>
              <w:t>板</w:t>
            </w:r>
          </w:p>
        </w:tc>
        <w:tc>
          <w:tcPr>
            <w:tcW w:w="1421" w:type="dxa"/>
            <w:vAlign w:val="center"/>
          </w:tcPr>
          <w:p w14:paraId="688CC382" w14:textId="77777777" w:rsidR="00724593" w:rsidRDefault="00724593" w:rsidP="00724593">
            <w:pPr>
              <w:pStyle w:val="a8"/>
              <w:spacing w:line="240" w:lineRule="atLeast"/>
              <w:ind w:firstLineChars="0" w:firstLine="0"/>
              <w:jc w:val="center"/>
              <w:rPr>
                <w:rFonts w:ascii="Times New Roman" w:eastAsia="宋体" w:hAnsi="Times New Roman"/>
                <w:sz w:val="22"/>
                <w:szCs w:val="20"/>
              </w:rPr>
            </w:pPr>
            <w:r>
              <w:rPr>
                <w:rFonts w:ascii="Times New Roman" w:eastAsia="宋体" w:hAnsi="Times New Roman" w:hint="eastAsia"/>
                <w:sz w:val="22"/>
                <w:szCs w:val="20"/>
              </w:rPr>
              <w:t>金属</w:t>
            </w:r>
            <w:r w:rsidR="000E4F1E" w:rsidRPr="00724593">
              <w:rPr>
                <w:rFonts w:ascii="Times New Roman" w:eastAsia="宋体" w:hAnsi="Times New Roman" w:hint="eastAsia"/>
                <w:sz w:val="22"/>
                <w:szCs w:val="20"/>
              </w:rPr>
              <w:t>底模</w:t>
            </w:r>
          </w:p>
          <w:p w14:paraId="79303A77" w14:textId="325E5918"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楼板</w:t>
            </w:r>
          </w:p>
        </w:tc>
      </w:tr>
      <w:tr w:rsidR="00A82485" w14:paraId="6765AD10" w14:textId="77777777" w:rsidTr="00724593">
        <w:trPr>
          <w:jc w:val="center"/>
        </w:trPr>
        <w:tc>
          <w:tcPr>
            <w:tcW w:w="1488" w:type="dxa"/>
            <w:vAlign w:val="center"/>
          </w:tcPr>
          <w:p w14:paraId="0E373AC0"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跨度（</w:t>
            </w:r>
            <w:r w:rsidRPr="00724593">
              <w:rPr>
                <w:rFonts w:ascii="Times New Roman" w:eastAsia="宋体" w:hAnsi="Times New Roman" w:hint="eastAsia"/>
                <w:sz w:val="22"/>
                <w:szCs w:val="20"/>
              </w:rPr>
              <w:t>m</w:t>
            </w:r>
            <w:r w:rsidRPr="00724593">
              <w:rPr>
                <w:rFonts w:ascii="Times New Roman" w:eastAsia="宋体" w:hAnsi="Times New Roman" w:hint="eastAsia"/>
                <w:sz w:val="22"/>
                <w:szCs w:val="20"/>
              </w:rPr>
              <w:t>）</w:t>
            </w:r>
          </w:p>
        </w:tc>
        <w:tc>
          <w:tcPr>
            <w:tcW w:w="1352" w:type="dxa"/>
            <w:vAlign w:val="center"/>
          </w:tcPr>
          <w:p w14:paraId="77D5914B"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3~6</w:t>
            </w:r>
          </w:p>
        </w:tc>
        <w:tc>
          <w:tcPr>
            <w:tcW w:w="1420" w:type="dxa"/>
            <w:vAlign w:val="center"/>
          </w:tcPr>
          <w:p w14:paraId="5733D744"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3~9</w:t>
            </w:r>
          </w:p>
        </w:tc>
        <w:tc>
          <w:tcPr>
            <w:tcW w:w="1420" w:type="dxa"/>
            <w:vAlign w:val="center"/>
          </w:tcPr>
          <w:p w14:paraId="7AD630A1"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8~12</w:t>
            </w:r>
          </w:p>
        </w:tc>
        <w:tc>
          <w:tcPr>
            <w:tcW w:w="1421" w:type="dxa"/>
            <w:vAlign w:val="center"/>
          </w:tcPr>
          <w:p w14:paraId="06148408"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9~24</w:t>
            </w:r>
          </w:p>
        </w:tc>
        <w:tc>
          <w:tcPr>
            <w:tcW w:w="1421" w:type="dxa"/>
            <w:vAlign w:val="center"/>
          </w:tcPr>
          <w:p w14:paraId="5C19DDFA" w14:textId="77777777" w:rsidR="00A82485" w:rsidRPr="00724593" w:rsidRDefault="00A82485" w:rsidP="00724593">
            <w:pPr>
              <w:pStyle w:val="a8"/>
              <w:spacing w:line="240" w:lineRule="atLeast"/>
              <w:ind w:firstLineChars="0" w:firstLine="0"/>
              <w:jc w:val="center"/>
              <w:rPr>
                <w:rFonts w:ascii="Times New Roman" w:eastAsia="宋体" w:hAnsi="Times New Roman"/>
                <w:sz w:val="22"/>
                <w:szCs w:val="20"/>
              </w:rPr>
            </w:pPr>
            <w:r w:rsidRPr="00724593">
              <w:rPr>
                <w:rFonts w:ascii="Times New Roman" w:eastAsia="宋体" w:hAnsi="Times New Roman" w:hint="eastAsia"/>
                <w:sz w:val="22"/>
                <w:szCs w:val="20"/>
              </w:rPr>
              <w:t>＜</w:t>
            </w:r>
            <w:r w:rsidRPr="00724593">
              <w:rPr>
                <w:rFonts w:ascii="Times New Roman" w:eastAsia="宋体" w:hAnsi="Times New Roman" w:hint="eastAsia"/>
                <w:sz w:val="22"/>
                <w:szCs w:val="20"/>
              </w:rPr>
              <w:t>3m</w:t>
            </w:r>
          </w:p>
        </w:tc>
      </w:tr>
    </w:tbl>
    <w:p w14:paraId="42AD3892" w14:textId="77777777" w:rsidR="00A82485" w:rsidRPr="00724593" w:rsidRDefault="00A82485" w:rsidP="00A82485">
      <w:pPr>
        <w:spacing w:line="500" w:lineRule="exact"/>
        <w:ind w:firstLineChars="0" w:firstLine="0"/>
        <w:rPr>
          <w:rFonts w:ascii="华文仿宋" w:eastAsia="华文仿宋" w:hAnsi="华文仿宋"/>
          <w:color w:val="548DD4" w:themeColor="text2" w:themeTint="99"/>
          <w:szCs w:val="28"/>
        </w:rPr>
      </w:pPr>
      <w:r w:rsidRPr="00724593">
        <w:rPr>
          <w:rFonts w:ascii="华文仿宋" w:eastAsia="华文仿宋" w:hAnsi="华文仿宋" w:hint="eastAsia"/>
          <w:color w:val="548DD4" w:themeColor="text2" w:themeTint="99"/>
          <w:szCs w:val="28"/>
        </w:rPr>
        <w:t>条文说明：</w:t>
      </w:r>
    </w:p>
    <w:p w14:paraId="66A90FE6" w14:textId="1AADE6B3" w:rsidR="002A4371" w:rsidRPr="00F84A6B" w:rsidRDefault="00A82485" w:rsidP="00F84A6B">
      <w:pPr>
        <w:spacing w:line="500" w:lineRule="exact"/>
        <w:ind w:firstLine="480"/>
        <w:rPr>
          <w:rFonts w:ascii="华文仿宋" w:eastAsia="华文仿宋" w:hAnsi="华文仿宋"/>
          <w:color w:val="548DD4" w:themeColor="text2" w:themeTint="99"/>
          <w:szCs w:val="28"/>
        </w:rPr>
      </w:pPr>
      <w:r w:rsidRPr="00724593">
        <w:rPr>
          <w:rFonts w:ascii="华文仿宋" w:eastAsia="华文仿宋" w:hAnsi="华文仿宋" w:hint="eastAsia"/>
          <w:color w:val="548DD4" w:themeColor="text2" w:themeTint="99"/>
          <w:szCs w:val="28"/>
        </w:rPr>
        <w:t>叠合板后浇层最小厚度的规定考虑了楼板整体性要求以及管线预埋、面筋铺设、施工误差等因素。预制板最小厚度的规定考虑了脱模、吊装、运输、施工等因素。在采取可靠的构造措施的情况下，如设置析架钢筋或板肋等，增加了预制板刚度时，可以考虑将其厚度适当减少。使用装配式楼板时，应根据项目特点，及部位采用相应的楼板形式，以实现更好的经济性。</w:t>
      </w:r>
    </w:p>
    <w:p w14:paraId="23B5686B" w14:textId="6165D1EC" w:rsidR="00C81DD8" w:rsidRPr="00FC7A69" w:rsidRDefault="00FC7A69" w:rsidP="00C81DD8">
      <w:pPr>
        <w:pStyle w:val="a8"/>
        <w:numPr>
          <w:ilvl w:val="2"/>
          <w:numId w:val="1"/>
        </w:numPr>
        <w:spacing w:line="500" w:lineRule="exact"/>
        <w:ind w:left="0" w:firstLineChars="0" w:firstLine="0"/>
        <w:rPr>
          <w:rFonts w:asciiTheme="minorEastAsia" w:hAnsiTheme="minorEastAsia"/>
          <w:szCs w:val="24"/>
        </w:rPr>
      </w:pPr>
      <w:r w:rsidRPr="00C45BF7">
        <w:rPr>
          <w:szCs w:val="24"/>
        </w:rPr>
        <w:t>叠合板的板侧接缝可采用分离式接缝或整体式接缝；同一个计算区格内的四边支承叠合板，可根据预制板接缝构造、长宽比按单向板或双向板设计。当预制板之间采用分离式接缝（图</w:t>
      </w:r>
      <w:r w:rsidR="008E057D">
        <w:rPr>
          <w:szCs w:val="24"/>
        </w:rPr>
        <w:t>10</w:t>
      </w:r>
      <w:r w:rsidRPr="00C45BF7">
        <w:rPr>
          <w:szCs w:val="24"/>
        </w:rPr>
        <w:t>.1.</w:t>
      </w:r>
      <w:r w:rsidR="00F84A6B">
        <w:rPr>
          <w:szCs w:val="24"/>
        </w:rPr>
        <w:t>4</w:t>
      </w:r>
      <w:r w:rsidRPr="00C45BF7">
        <w:rPr>
          <w:szCs w:val="24"/>
        </w:rPr>
        <w:t>a</w:t>
      </w:r>
      <w:r w:rsidRPr="00C45BF7">
        <w:rPr>
          <w:szCs w:val="24"/>
        </w:rPr>
        <w:t>）时，宜按沿接缝方向的单向板设计；当预制板之间采用整体式接缝（图</w:t>
      </w:r>
      <w:r w:rsidR="008E057D">
        <w:rPr>
          <w:szCs w:val="24"/>
        </w:rPr>
        <w:t>10</w:t>
      </w:r>
      <w:r w:rsidRPr="00C45BF7">
        <w:rPr>
          <w:szCs w:val="24"/>
        </w:rPr>
        <w:t>.1.</w:t>
      </w:r>
      <w:r w:rsidR="00F84A6B">
        <w:rPr>
          <w:szCs w:val="24"/>
        </w:rPr>
        <w:t>4</w:t>
      </w:r>
      <w:r w:rsidRPr="00C45BF7">
        <w:rPr>
          <w:szCs w:val="24"/>
        </w:rPr>
        <w:t>b</w:t>
      </w:r>
      <w:r w:rsidRPr="00C45BF7">
        <w:rPr>
          <w:szCs w:val="24"/>
        </w:rPr>
        <w:t>）或无接缝（图</w:t>
      </w:r>
      <w:r w:rsidR="008E057D">
        <w:rPr>
          <w:szCs w:val="24"/>
        </w:rPr>
        <w:t>10</w:t>
      </w:r>
      <w:r w:rsidRPr="00C45BF7">
        <w:rPr>
          <w:szCs w:val="24"/>
        </w:rPr>
        <w:t>.1.</w:t>
      </w:r>
      <w:r w:rsidR="00F84A6B">
        <w:rPr>
          <w:szCs w:val="24"/>
        </w:rPr>
        <w:t>4</w:t>
      </w:r>
      <w:r w:rsidRPr="00C45BF7">
        <w:rPr>
          <w:szCs w:val="24"/>
        </w:rPr>
        <w:t>c</w:t>
      </w:r>
      <w:r w:rsidRPr="00C45BF7">
        <w:rPr>
          <w:szCs w:val="24"/>
        </w:rPr>
        <w:t>）时，可根据板块的长宽比按照单向板或双向板设计。</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985"/>
        <w:gridCol w:w="1984"/>
        <w:gridCol w:w="2484"/>
      </w:tblGrid>
      <w:tr w:rsidR="00FC7A69" w:rsidRPr="00FC7A69" w14:paraId="79714D59" w14:textId="77777777" w:rsidTr="00FC7A69">
        <w:trPr>
          <w:jc w:val="center"/>
        </w:trPr>
        <w:tc>
          <w:tcPr>
            <w:tcW w:w="1843" w:type="dxa"/>
          </w:tcPr>
          <w:p w14:paraId="3427F79C" w14:textId="77777777" w:rsidR="00FC7A69" w:rsidRPr="00FC7A69" w:rsidRDefault="00FC7A69" w:rsidP="00FC7A69">
            <w:pPr>
              <w:adjustRightInd w:val="0"/>
              <w:snapToGrid w:val="0"/>
              <w:ind w:firstLineChars="0" w:firstLine="0"/>
              <w:jc w:val="center"/>
              <w:rPr>
                <w:sz w:val="20"/>
                <w:szCs w:val="21"/>
              </w:rPr>
            </w:pPr>
            <w:r w:rsidRPr="00FC7A69">
              <w:rPr>
                <w:noProof/>
                <w:sz w:val="20"/>
                <w:szCs w:val="21"/>
              </w:rPr>
              <w:drawing>
                <wp:inline distT="0" distB="0" distL="0" distR="0" wp14:anchorId="3719601D" wp14:editId="6389014A">
                  <wp:extent cx="1125333" cy="10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160" t="30608" r="67110" b="29024"/>
                          <a:stretch/>
                        </pic:blipFill>
                        <pic:spPr bwMode="auto">
                          <a:xfrm>
                            <a:off x="0" y="0"/>
                            <a:ext cx="1125333"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7C52FAC1" w14:textId="77777777" w:rsidR="00FC7A69" w:rsidRPr="00FC7A69" w:rsidRDefault="00FC7A69" w:rsidP="00FC7A69">
            <w:pPr>
              <w:adjustRightInd w:val="0"/>
              <w:snapToGrid w:val="0"/>
              <w:ind w:firstLineChars="0" w:firstLine="0"/>
              <w:jc w:val="center"/>
              <w:rPr>
                <w:sz w:val="20"/>
                <w:szCs w:val="21"/>
              </w:rPr>
            </w:pPr>
            <w:r w:rsidRPr="00FC7A69">
              <w:rPr>
                <w:noProof/>
                <w:sz w:val="20"/>
              </w:rPr>
              <w:drawing>
                <wp:inline distT="0" distB="0" distL="0" distR="0" wp14:anchorId="1A035C09" wp14:editId="0DEE8B2E">
                  <wp:extent cx="1129780" cy="1080000"/>
                  <wp:effectExtent l="0" t="0" r="0" b="0"/>
                  <wp:docPr id="114558" name="图片 1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67963"/>
                          <a:stretch/>
                        </pic:blipFill>
                        <pic:spPr bwMode="auto">
                          <a:xfrm>
                            <a:off x="0" y="0"/>
                            <a:ext cx="112978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66AAB36" w14:textId="77777777" w:rsidR="00FC7A69" w:rsidRPr="00FC7A69" w:rsidRDefault="00FC7A69" w:rsidP="00FC7A69">
            <w:pPr>
              <w:adjustRightInd w:val="0"/>
              <w:snapToGrid w:val="0"/>
              <w:ind w:firstLineChars="0" w:firstLine="0"/>
              <w:jc w:val="center"/>
              <w:rPr>
                <w:sz w:val="20"/>
                <w:szCs w:val="21"/>
              </w:rPr>
            </w:pPr>
            <w:r w:rsidRPr="00FC7A69">
              <w:rPr>
                <w:noProof/>
                <w:sz w:val="20"/>
                <w:szCs w:val="21"/>
              </w:rPr>
              <w:drawing>
                <wp:inline distT="0" distB="0" distL="0" distR="0" wp14:anchorId="135E293F" wp14:editId="1E611EF2">
                  <wp:extent cx="1186764" cy="108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3021" t="30608" r="36680" b="29024"/>
                          <a:stretch/>
                        </pic:blipFill>
                        <pic:spPr bwMode="auto">
                          <a:xfrm>
                            <a:off x="0" y="0"/>
                            <a:ext cx="1186764"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Pr>
          <w:p w14:paraId="1536FC14" w14:textId="77777777" w:rsidR="00FC7A69" w:rsidRPr="00FC7A69" w:rsidRDefault="00FC7A69" w:rsidP="00FC7A69">
            <w:pPr>
              <w:adjustRightInd w:val="0"/>
              <w:snapToGrid w:val="0"/>
              <w:ind w:firstLineChars="0" w:firstLine="0"/>
              <w:jc w:val="center"/>
              <w:rPr>
                <w:sz w:val="20"/>
                <w:szCs w:val="21"/>
              </w:rPr>
            </w:pPr>
            <w:r w:rsidRPr="00FC7A69">
              <w:rPr>
                <w:noProof/>
                <w:sz w:val="20"/>
                <w:szCs w:val="21"/>
              </w:rPr>
              <w:drawing>
                <wp:inline distT="0" distB="0" distL="0" distR="0" wp14:anchorId="0EECE137" wp14:editId="3088B068">
                  <wp:extent cx="1260487" cy="10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3841" t="30608" r="3978" b="29024"/>
                          <a:stretch/>
                        </pic:blipFill>
                        <pic:spPr bwMode="auto">
                          <a:xfrm>
                            <a:off x="0" y="0"/>
                            <a:ext cx="1260487"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7A69" w:rsidRPr="00FC7A69" w14:paraId="579170A9" w14:textId="77777777" w:rsidTr="00FC7A69">
        <w:trPr>
          <w:jc w:val="center"/>
        </w:trPr>
        <w:tc>
          <w:tcPr>
            <w:tcW w:w="1843" w:type="dxa"/>
          </w:tcPr>
          <w:p w14:paraId="0AB1577B" w14:textId="77777777" w:rsidR="00FC7A69" w:rsidRPr="00FC7A69" w:rsidRDefault="00FC7A69" w:rsidP="00FC7A69">
            <w:pPr>
              <w:adjustRightInd w:val="0"/>
              <w:snapToGrid w:val="0"/>
              <w:ind w:firstLineChars="0" w:firstLine="0"/>
              <w:jc w:val="center"/>
              <w:rPr>
                <w:sz w:val="18"/>
                <w:szCs w:val="21"/>
              </w:rPr>
            </w:pPr>
            <w:r w:rsidRPr="00FC7A69">
              <w:rPr>
                <w:sz w:val="18"/>
                <w:szCs w:val="21"/>
              </w:rPr>
              <w:t>（</w:t>
            </w:r>
            <w:r w:rsidRPr="00FC7A69">
              <w:rPr>
                <w:sz w:val="18"/>
                <w:szCs w:val="21"/>
              </w:rPr>
              <w:t>a</w:t>
            </w:r>
            <w:r w:rsidRPr="00FC7A69">
              <w:rPr>
                <w:sz w:val="18"/>
                <w:szCs w:val="21"/>
              </w:rPr>
              <w:t>）单向叠合板</w:t>
            </w:r>
          </w:p>
        </w:tc>
        <w:tc>
          <w:tcPr>
            <w:tcW w:w="3969" w:type="dxa"/>
            <w:gridSpan w:val="2"/>
          </w:tcPr>
          <w:p w14:paraId="5075BECF" w14:textId="77777777" w:rsidR="00FC7A69" w:rsidRPr="00FC7A69" w:rsidRDefault="00FC7A69" w:rsidP="00FC7A69">
            <w:pPr>
              <w:adjustRightInd w:val="0"/>
              <w:snapToGrid w:val="0"/>
              <w:ind w:firstLineChars="0" w:firstLine="0"/>
              <w:jc w:val="center"/>
              <w:rPr>
                <w:sz w:val="18"/>
                <w:szCs w:val="21"/>
              </w:rPr>
            </w:pPr>
            <w:r w:rsidRPr="00FC7A69">
              <w:rPr>
                <w:sz w:val="18"/>
                <w:szCs w:val="21"/>
              </w:rPr>
              <w:t>（</w:t>
            </w:r>
            <w:r w:rsidRPr="00FC7A69">
              <w:rPr>
                <w:sz w:val="18"/>
                <w:szCs w:val="21"/>
              </w:rPr>
              <w:t>b</w:t>
            </w:r>
            <w:r w:rsidRPr="00FC7A69">
              <w:rPr>
                <w:sz w:val="18"/>
                <w:szCs w:val="21"/>
              </w:rPr>
              <w:t>）带接缝的双向叠合板</w:t>
            </w:r>
          </w:p>
        </w:tc>
        <w:tc>
          <w:tcPr>
            <w:tcW w:w="2484" w:type="dxa"/>
          </w:tcPr>
          <w:p w14:paraId="5025DCB8" w14:textId="77777777" w:rsidR="00FC7A69" w:rsidRPr="00FC7A69" w:rsidRDefault="00FC7A69" w:rsidP="00FC7A69">
            <w:pPr>
              <w:adjustRightInd w:val="0"/>
              <w:snapToGrid w:val="0"/>
              <w:ind w:firstLineChars="0" w:firstLine="0"/>
              <w:jc w:val="center"/>
              <w:rPr>
                <w:sz w:val="18"/>
                <w:szCs w:val="21"/>
              </w:rPr>
            </w:pPr>
            <w:r w:rsidRPr="00FC7A69">
              <w:rPr>
                <w:sz w:val="18"/>
                <w:szCs w:val="21"/>
              </w:rPr>
              <w:t>（</w:t>
            </w:r>
            <w:r w:rsidRPr="00FC7A69">
              <w:rPr>
                <w:sz w:val="18"/>
                <w:szCs w:val="21"/>
              </w:rPr>
              <w:t>c</w:t>
            </w:r>
            <w:r w:rsidRPr="00FC7A69">
              <w:rPr>
                <w:sz w:val="18"/>
                <w:szCs w:val="21"/>
              </w:rPr>
              <w:t>）无接缝双向叠合板</w:t>
            </w:r>
          </w:p>
        </w:tc>
      </w:tr>
      <w:tr w:rsidR="00FC7A69" w:rsidRPr="00FC7A69" w14:paraId="04EDEFE9" w14:textId="77777777" w:rsidTr="00FC7A69">
        <w:trPr>
          <w:jc w:val="center"/>
        </w:trPr>
        <w:tc>
          <w:tcPr>
            <w:tcW w:w="8296" w:type="dxa"/>
            <w:gridSpan w:val="4"/>
          </w:tcPr>
          <w:p w14:paraId="019BD9DE" w14:textId="1C587FE7" w:rsidR="00FC7A69" w:rsidRPr="00FC7A69" w:rsidRDefault="00FC7A69" w:rsidP="00FC7A69">
            <w:pPr>
              <w:adjustRightInd w:val="0"/>
              <w:snapToGrid w:val="0"/>
              <w:ind w:firstLineChars="0" w:firstLine="0"/>
              <w:jc w:val="center"/>
              <w:rPr>
                <w:sz w:val="21"/>
                <w:szCs w:val="21"/>
              </w:rPr>
            </w:pPr>
            <w:r w:rsidRPr="00FC7A69">
              <w:rPr>
                <w:sz w:val="21"/>
                <w:szCs w:val="21"/>
              </w:rPr>
              <w:t>图</w:t>
            </w:r>
            <w:r>
              <w:rPr>
                <w:sz w:val="21"/>
                <w:szCs w:val="21"/>
              </w:rPr>
              <w:t>10</w:t>
            </w:r>
            <w:r w:rsidRPr="00FC7A69">
              <w:rPr>
                <w:sz w:val="21"/>
                <w:szCs w:val="21"/>
              </w:rPr>
              <w:t>.1.</w:t>
            </w:r>
            <w:r>
              <w:rPr>
                <w:sz w:val="21"/>
                <w:szCs w:val="21"/>
              </w:rPr>
              <w:t>4</w:t>
            </w:r>
            <w:r w:rsidRPr="00FC7A69">
              <w:rPr>
                <w:sz w:val="21"/>
                <w:szCs w:val="21"/>
              </w:rPr>
              <w:t xml:space="preserve"> </w:t>
            </w:r>
            <w:r w:rsidRPr="00FC7A69">
              <w:rPr>
                <w:sz w:val="21"/>
                <w:szCs w:val="21"/>
              </w:rPr>
              <w:t>叠合板的预制板布置形式示意</w:t>
            </w:r>
          </w:p>
          <w:p w14:paraId="5301BE4A" w14:textId="77777777" w:rsidR="00FC7A69" w:rsidRPr="00FC7A69" w:rsidRDefault="00FC7A69" w:rsidP="00FC7A69">
            <w:pPr>
              <w:adjustRightInd w:val="0"/>
              <w:snapToGrid w:val="0"/>
              <w:ind w:firstLineChars="0" w:firstLine="0"/>
              <w:jc w:val="center"/>
              <w:rPr>
                <w:sz w:val="20"/>
                <w:szCs w:val="21"/>
              </w:rPr>
            </w:pPr>
            <w:r w:rsidRPr="00FC7A69">
              <w:rPr>
                <w:sz w:val="18"/>
                <w:szCs w:val="21"/>
              </w:rPr>
              <w:t>1—</w:t>
            </w:r>
            <w:r w:rsidRPr="00FC7A69">
              <w:rPr>
                <w:sz w:val="18"/>
                <w:szCs w:val="21"/>
              </w:rPr>
              <w:t>预制板；</w:t>
            </w:r>
            <w:r w:rsidRPr="00FC7A69">
              <w:rPr>
                <w:sz w:val="18"/>
                <w:szCs w:val="21"/>
              </w:rPr>
              <w:t>2—</w:t>
            </w:r>
            <w:r w:rsidRPr="00FC7A69">
              <w:rPr>
                <w:sz w:val="18"/>
                <w:szCs w:val="21"/>
              </w:rPr>
              <w:t>梁或墙；</w:t>
            </w:r>
            <w:r w:rsidRPr="00FC7A69">
              <w:rPr>
                <w:sz w:val="18"/>
                <w:szCs w:val="21"/>
              </w:rPr>
              <w:t>3—</w:t>
            </w:r>
            <w:r w:rsidRPr="00FC7A69">
              <w:rPr>
                <w:sz w:val="18"/>
                <w:szCs w:val="21"/>
              </w:rPr>
              <w:t>分离式接缝；</w:t>
            </w:r>
            <w:r w:rsidRPr="00FC7A69">
              <w:rPr>
                <w:sz w:val="18"/>
                <w:szCs w:val="21"/>
              </w:rPr>
              <w:t>4—</w:t>
            </w:r>
            <w:r w:rsidRPr="00FC7A69">
              <w:rPr>
                <w:sz w:val="18"/>
                <w:szCs w:val="21"/>
              </w:rPr>
              <w:t>整体式接缝</w:t>
            </w:r>
          </w:p>
        </w:tc>
      </w:tr>
    </w:tbl>
    <w:p w14:paraId="4C97033B" w14:textId="643BD4D3" w:rsidR="00C81DD8" w:rsidRPr="00F84A6B" w:rsidRDefault="00C81DD8" w:rsidP="00F84A6B">
      <w:pPr>
        <w:pStyle w:val="a8"/>
        <w:spacing w:line="500" w:lineRule="exact"/>
        <w:ind w:firstLine="480"/>
        <w:rPr>
          <w:rFonts w:asciiTheme="minorEastAsia" w:hAnsiTheme="minorEastAsia"/>
          <w:szCs w:val="24"/>
        </w:rPr>
      </w:pPr>
      <w:r w:rsidRPr="00F84A6B">
        <w:rPr>
          <w:rFonts w:asciiTheme="minorEastAsia" w:hAnsiTheme="minorEastAsia" w:hint="eastAsia"/>
          <w:szCs w:val="24"/>
        </w:rPr>
        <w:t>当采用预应力空心楼盖以及双T板楼盖时，应按单向板进行设计，楼板宜按两端简支进行设计，当要求楼盖具有更佳的水平刚度和整体性时，应在预制楼板上增设不小于60mm的钢筋混凝土</w:t>
      </w:r>
      <w:r w:rsidR="000E4F1E" w:rsidRPr="00F84A6B">
        <w:rPr>
          <w:rFonts w:asciiTheme="minorEastAsia" w:hAnsiTheme="minorEastAsia" w:hint="eastAsia"/>
          <w:szCs w:val="24"/>
        </w:rPr>
        <w:t>现</w:t>
      </w:r>
      <w:r w:rsidRPr="00F84A6B">
        <w:rPr>
          <w:rFonts w:asciiTheme="minorEastAsia" w:hAnsiTheme="minorEastAsia" w:hint="eastAsia"/>
          <w:szCs w:val="24"/>
        </w:rPr>
        <w:t>浇层，同时钢筋应锚入墙、梁中。</w:t>
      </w:r>
    </w:p>
    <w:p w14:paraId="5863C1C1" w14:textId="047BDC43" w:rsidR="00C81DD8" w:rsidRPr="00F84A6B" w:rsidRDefault="00C81DD8" w:rsidP="00F84A6B">
      <w:pPr>
        <w:pStyle w:val="a8"/>
        <w:spacing w:line="500" w:lineRule="exact"/>
        <w:ind w:firstLine="480"/>
        <w:rPr>
          <w:rFonts w:asciiTheme="minorEastAsia" w:hAnsiTheme="minorEastAsia"/>
          <w:szCs w:val="24"/>
        </w:rPr>
      </w:pPr>
      <w:r w:rsidRPr="00F84A6B">
        <w:rPr>
          <w:rFonts w:asciiTheme="minorEastAsia" w:hAnsiTheme="minorEastAsia" w:hint="eastAsia"/>
          <w:szCs w:val="24"/>
        </w:rPr>
        <w:t>采用钢底模楼盖时，宜仅在施工阶段考虑钢</w:t>
      </w:r>
      <w:r w:rsidR="000E4F1E" w:rsidRPr="00F84A6B">
        <w:rPr>
          <w:rFonts w:asciiTheme="minorEastAsia" w:hAnsiTheme="minorEastAsia" w:hint="eastAsia"/>
          <w:szCs w:val="24"/>
        </w:rPr>
        <w:t>底模</w:t>
      </w:r>
      <w:r w:rsidRPr="00F84A6B">
        <w:rPr>
          <w:rFonts w:asciiTheme="minorEastAsia" w:hAnsiTheme="minorEastAsia" w:hint="eastAsia"/>
          <w:szCs w:val="24"/>
        </w:rPr>
        <w:t>的作用，在使用阶段不考虑钢板的作用，为了充分利用桁架钢筋，钢筋桁架楼承板桁架钢筋宜沿主要受力方向布置。</w:t>
      </w:r>
    </w:p>
    <w:p w14:paraId="060CEDD2" w14:textId="77777777" w:rsidR="004D5A9A" w:rsidRPr="00F84A6B" w:rsidRDefault="004D5A9A" w:rsidP="00F84A6B">
      <w:pPr>
        <w:spacing w:line="500" w:lineRule="exact"/>
        <w:ind w:firstLineChars="0" w:firstLine="0"/>
        <w:rPr>
          <w:rFonts w:ascii="华文仿宋" w:eastAsia="华文仿宋" w:hAnsi="华文仿宋"/>
          <w:color w:val="548DD4" w:themeColor="text2" w:themeTint="99"/>
          <w:szCs w:val="28"/>
        </w:rPr>
      </w:pPr>
      <w:r w:rsidRPr="00F84A6B">
        <w:rPr>
          <w:rFonts w:ascii="华文仿宋" w:eastAsia="华文仿宋" w:hAnsi="华文仿宋" w:hint="eastAsia"/>
          <w:color w:val="548DD4" w:themeColor="text2" w:themeTint="99"/>
          <w:szCs w:val="28"/>
        </w:rPr>
        <w:t>条文说明：</w:t>
      </w:r>
    </w:p>
    <w:p w14:paraId="390C4990" w14:textId="77777777" w:rsidR="00B135AB" w:rsidRPr="00F84A6B" w:rsidRDefault="004D5A9A" w:rsidP="00EB0426">
      <w:pPr>
        <w:spacing w:line="500" w:lineRule="exact"/>
        <w:ind w:firstLine="480"/>
        <w:rPr>
          <w:rFonts w:ascii="华文仿宋" w:eastAsia="华文仿宋" w:hAnsi="华文仿宋"/>
          <w:color w:val="548DD4" w:themeColor="text2" w:themeTint="99"/>
          <w:szCs w:val="28"/>
        </w:rPr>
      </w:pPr>
      <w:r w:rsidRPr="00F84A6B">
        <w:rPr>
          <w:rFonts w:ascii="华文仿宋" w:eastAsia="华文仿宋" w:hAnsi="华文仿宋" w:hint="eastAsia"/>
          <w:color w:val="548DD4" w:themeColor="text2" w:themeTint="99"/>
          <w:szCs w:val="28"/>
        </w:rPr>
        <w:lastRenderedPageBreak/>
        <w:t>根据叠合板尺寸、预制板尺寸及接缝构造，叠合板可按照单向叠合板或者双向叠合板进行设计。当按照双向板设计时，同一板块内，可采用整块的叠合双向板或者几块预制板通过整体式接缝组合成的叠合双向板;当按照单向板设计时，几块叠合板各自作为单向板进行设计，板侧采用分离式拼缝即可。</w:t>
      </w:r>
    </w:p>
    <w:p w14:paraId="276EDC9A" w14:textId="77777777" w:rsidR="006A6AFF" w:rsidRPr="00F84A6B" w:rsidRDefault="006A6AFF" w:rsidP="006A6AFF">
      <w:pPr>
        <w:pStyle w:val="a8"/>
        <w:numPr>
          <w:ilvl w:val="2"/>
          <w:numId w:val="1"/>
        </w:numPr>
        <w:spacing w:line="500" w:lineRule="exact"/>
        <w:ind w:left="0" w:firstLineChars="0" w:firstLine="0"/>
        <w:rPr>
          <w:rFonts w:asciiTheme="minorEastAsia" w:hAnsiTheme="minorEastAsia"/>
          <w:szCs w:val="24"/>
        </w:rPr>
      </w:pPr>
      <w:r w:rsidRPr="00F84A6B">
        <w:rPr>
          <w:rFonts w:asciiTheme="minorEastAsia" w:hAnsiTheme="minorEastAsia" w:hint="eastAsia"/>
          <w:szCs w:val="24"/>
        </w:rPr>
        <w:t>以金属楼承板</w:t>
      </w:r>
      <w:r w:rsidRPr="00F84A6B">
        <w:rPr>
          <w:rFonts w:asciiTheme="minorEastAsia" w:hAnsiTheme="minorEastAsia"/>
          <w:szCs w:val="24"/>
        </w:rPr>
        <w:t>作为底模</w:t>
      </w:r>
      <w:r w:rsidRPr="00F84A6B">
        <w:rPr>
          <w:rFonts w:asciiTheme="minorEastAsia" w:hAnsiTheme="minorEastAsia" w:hint="eastAsia"/>
          <w:szCs w:val="24"/>
        </w:rPr>
        <w:t>的</w:t>
      </w:r>
      <w:r w:rsidRPr="00F84A6B">
        <w:rPr>
          <w:rFonts w:asciiTheme="minorEastAsia" w:hAnsiTheme="minorEastAsia"/>
          <w:szCs w:val="24"/>
        </w:rPr>
        <w:t>现浇混凝土</w:t>
      </w:r>
      <w:r w:rsidRPr="00F84A6B">
        <w:rPr>
          <w:rFonts w:asciiTheme="minorEastAsia" w:hAnsiTheme="minorEastAsia" w:hint="eastAsia"/>
          <w:szCs w:val="24"/>
        </w:rPr>
        <w:t>楼板</w:t>
      </w:r>
      <w:r w:rsidRPr="00F84A6B">
        <w:rPr>
          <w:rFonts w:asciiTheme="minorEastAsia" w:hAnsiTheme="minorEastAsia"/>
          <w:szCs w:val="24"/>
        </w:rPr>
        <w:t>称为</w:t>
      </w:r>
      <w:r w:rsidRPr="00F84A6B">
        <w:rPr>
          <w:rFonts w:asciiTheme="minorEastAsia" w:hAnsiTheme="minorEastAsia" w:hint="eastAsia"/>
          <w:szCs w:val="24"/>
        </w:rPr>
        <w:t>现浇组合</w:t>
      </w:r>
      <w:r w:rsidRPr="00F84A6B">
        <w:rPr>
          <w:rFonts w:asciiTheme="minorEastAsia" w:hAnsiTheme="minorEastAsia"/>
          <w:szCs w:val="24"/>
        </w:rPr>
        <w:t>楼板</w:t>
      </w:r>
      <w:r w:rsidRPr="00F84A6B">
        <w:rPr>
          <w:rFonts w:asciiTheme="minorEastAsia" w:hAnsiTheme="minorEastAsia" w:hint="eastAsia"/>
          <w:szCs w:val="24"/>
        </w:rPr>
        <w:t>。根据钢板底模</w:t>
      </w:r>
      <w:r w:rsidRPr="00F84A6B">
        <w:rPr>
          <w:rFonts w:asciiTheme="minorEastAsia" w:hAnsiTheme="minorEastAsia"/>
          <w:szCs w:val="24"/>
        </w:rPr>
        <w:t>形式不同，</w:t>
      </w:r>
      <w:r w:rsidRPr="00F84A6B">
        <w:rPr>
          <w:rFonts w:asciiTheme="minorEastAsia" w:hAnsiTheme="minorEastAsia" w:hint="eastAsia"/>
          <w:szCs w:val="24"/>
        </w:rPr>
        <w:t>分为钢筋桁架</w:t>
      </w:r>
      <w:r w:rsidRPr="00F84A6B">
        <w:rPr>
          <w:rFonts w:asciiTheme="minorEastAsia" w:hAnsiTheme="minorEastAsia"/>
          <w:szCs w:val="24"/>
        </w:rPr>
        <w:t>楼承板</w:t>
      </w:r>
      <w:r w:rsidRPr="00F84A6B">
        <w:rPr>
          <w:rFonts w:asciiTheme="minorEastAsia" w:hAnsiTheme="minorEastAsia" w:hint="eastAsia"/>
          <w:szCs w:val="24"/>
        </w:rPr>
        <w:t>和</w:t>
      </w:r>
      <w:r w:rsidRPr="00F84A6B">
        <w:rPr>
          <w:rFonts w:asciiTheme="minorEastAsia" w:hAnsiTheme="minorEastAsia"/>
          <w:szCs w:val="24"/>
        </w:rPr>
        <w:t>压型钢板</w:t>
      </w:r>
      <w:r w:rsidRPr="00F84A6B">
        <w:rPr>
          <w:rFonts w:asciiTheme="minorEastAsia" w:hAnsiTheme="minorEastAsia" w:hint="eastAsia"/>
          <w:szCs w:val="24"/>
        </w:rPr>
        <w:t>楼承板</w:t>
      </w:r>
      <w:r w:rsidRPr="00F84A6B">
        <w:rPr>
          <w:rFonts w:asciiTheme="minorEastAsia" w:hAnsiTheme="minorEastAsia"/>
          <w:szCs w:val="24"/>
        </w:rPr>
        <w:t>。</w:t>
      </w:r>
      <w:r w:rsidRPr="00F84A6B">
        <w:rPr>
          <w:rFonts w:asciiTheme="minorEastAsia" w:hAnsiTheme="minorEastAsia" w:hint="eastAsia"/>
          <w:szCs w:val="24"/>
        </w:rPr>
        <w:t>现浇组合板</w:t>
      </w:r>
      <w:r w:rsidRPr="00F84A6B">
        <w:rPr>
          <w:rFonts w:asciiTheme="minorEastAsia" w:hAnsiTheme="minorEastAsia"/>
          <w:szCs w:val="24"/>
        </w:rPr>
        <w:t>应</w:t>
      </w:r>
      <w:r w:rsidRPr="00F84A6B">
        <w:rPr>
          <w:rFonts w:asciiTheme="minorEastAsia" w:hAnsiTheme="minorEastAsia" w:hint="eastAsia"/>
          <w:szCs w:val="24"/>
        </w:rPr>
        <w:t>分别</w:t>
      </w:r>
      <w:r w:rsidRPr="00F84A6B">
        <w:rPr>
          <w:rFonts w:asciiTheme="minorEastAsia" w:hAnsiTheme="minorEastAsia"/>
          <w:szCs w:val="24"/>
        </w:rPr>
        <w:t>按照施工</w:t>
      </w:r>
      <w:r w:rsidRPr="00F84A6B">
        <w:rPr>
          <w:rFonts w:asciiTheme="minorEastAsia" w:hAnsiTheme="minorEastAsia" w:hint="eastAsia"/>
          <w:szCs w:val="24"/>
        </w:rPr>
        <w:t>阶段</w:t>
      </w:r>
      <w:r w:rsidRPr="00F84A6B">
        <w:rPr>
          <w:rFonts w:asciiTheme="minorEastAsia" w:hAnsiTheme="minorEastAsia"/>
          <w:szCs w:val="24"/>
        </w:rPr>
        <w:t>和使用阶段</w:t>
      </w:r>
      <w:r w:rsidRPr="00F84A6B">
        <w:rPr>
          <w:rFonts w:asciiTheme="minorEastAsia" w:hAnsiTheme="minorEastAsia" w:hint="eastAsia"/>
          <w:szCs w:val="24"/>
        </w:rPr>
        <w:t>进行承载能力</w:t>
      </w:r>
      <w:r w:rsidRPr="00F84A6B">
        <w:rPr>
          <w:rFonts w:asciiTheme="minorEastAsia" w:hAnsiTheme="minorEastAsia"/>
          <w:szCs w:val="24"/>
        </w:rPr>
        <w:t>极限状态和正常使用极限状态</w:t>
      </w:r>
      <w:r w:rsidRPr="00F84A6B">
        <w:rPr>
          <w:rFonts w:asciiTheme="minorEastAsia" w:hAnsiTheme="minorEastAsia" w:hint="eastAsia"/>
          <w:szCs w:val="24"/>
        </w:rPr>
        <w:t>设计，设计</w:t>
      </w:r>
      <w:r w:rsidRPr="00F84A6B">
        <w:rPr>
          <w:rFonts w:asciiTheme="minorEastAsia" w:hAnsiTheme="minorEastAsia"/>
          <w:szCs w:val="24"/>
        </w:rPr>
        <w:t>方法</w:t>
      </w:r>
      <w:r w:rsidRPr="00F84A6B">
        <w:rPr>
          <w:rFonts w:asciiTheme="minorEastAsia" w:hAnsiTheme="minorEastAsia" w:hint="eastAsia"/>
          <w:szCs w:val="24"/>
        </w:rPr>
        <w:t>应</w:t>
      </w:r>
      <w:r w:rsidRPr="00F84A6B">
        <w:rPr>
          <w:rFonts w:asciiTheme="minorEastAsia" w:hAnsiTheme="minorEastAsia"/>
          <w:szCs w:val="24"/>
        </w:rPr>
        <w:t>符合</w:t>
      </w:r>
      <w:r w:rsidRPr="00F84A6B">
        <w:rPr>
          <w:rFonts w:asciiTheme="minorEastAsia" w:hAnsiTheme="minorEastAsia" w:hint="eastAsia"/>
          <w:szCs w:val="24"/>
        </w:rPr>
        <w:t>现行国家标准《混凝土结构设计规范》GB 50010及</w:t>
      </w:r>
      <w:r w:rsidRPr="00F84A6B">
        <w:rPr>
          <w:rFonts w:asciiTheme="minorEastAsia" w:hAnsiTheme="minorEastAsia"/>
          <w:szCs w:val="24"/>
        </w:rPr>
        <w:t>现行行业标准</w:t>
      </w:r>
      <w:r w:rsidRPr="00F84A6B">
        <w:rPr>
          <w:rFonts w:asciiTheme="minorEastAsia" w:hAnsiTheme="minorEastAsia" w:hint="eastAsia"/>
          <w:szCs w:val="24"/>
        </w:rPr>
        <w:t>《组合</w:t>
      </w:r>
      <w:r w:rsidRPr="00F84A6B">
        <w:rPr>
          <w:rFonts w:asciiTheme="minorEastAsia" w:hAnsiTheme="minorEastAsia"/>
          <w:szCs w:val="24"/>
        </w:rPr>
        <w:t>楼板</w:t>
      </w:r>
      <w:r w:rsidRPr="00F84A6B">
        <w:rPr>
          <w:rFonts w:asciiTheme="minorEastAsia" w:hAnsiTheme="minorEastAsia" w:hint="eastAsia"/>
          <w:szCs w:val="24"/>
        </w:rPr>
        <w:t>设计</w:t>
      </w:r>
      <w:r w:rsidRPr="00F84A6B">
        <w:rPr>
          <w:rFonts w:asciiTheme="minorEastAsia" w:hAnsiTheme="minorEastAsia"/>
          <w:szCs w:val="24"/>
        </w:rPr>
        <w:t>与施工规范</w:t>
      </w:r>
      <w:r w:rsidRPr="00F84A6B">
        <w:rPr>
          <w:rFonts w:asciiTheme="minorEastAsia" w:hAnsiTheme="minorEastAsia" w:hint="eastAsia"/>
          <w:szCs w:val="24"/>
        </w:rPr>
        <w:t>》CECS</w:t>
      </w:r>
      <w:r w:rsidRPr="00F84A6B">
        <w:rPr>
          <w:rFonts w:asciiTheme="minorEastAsia" w:hAnsiTheme="minorEastAsia"/>
          <w:szCs w:val="24"/>
        </w:rPr>
        <w:t>273</w:t>
      </w:r>
      <w:r w:rsidRPr="00F84A6B">
        <w:rPr>
          <w:rFonts w:asciiTheme="minorEastAsia" w:hAnsiTheme="minorEastAsia" w:hint="eastAsia"/>
          <w:szCs w:val="24"/>
        </w:rPr>
        <w:t>的</w:t>
      </w:r>
      <w:r w:rsidRPr="00F84A6B">
        <w:rPr>
          <w:rFonts w:asciiTheme="minorEastAsia" w:hAnsiTheme="minorEastAsia"/>
          <w:szCs w:val="24"/>
        </w:rPr>
        <w:t>相关规定</w:t>
      </w:r>
      <w:r w:rsidRPr="00F84A6B">
        <w:rPr>
          <w:rFonts w:asciiTheme="minorEastAsia" w:hAnsiTheme="minorEastAsia" w:hint="eastAsia"/>
          <w:szCs w:val="24"/>
        </w:rPr>
        <w:t>。</w:t>
      </w:r>
    </w:p>
    <w:p w14:paraId="6311B7C4" w14:textId="77777777" w:rsidR="006A6AFF" w:rsidRPr="00F84A6B" w:rsidRDefault="006A6AFF" w:rsidP="006A6AFF">
      <w:pPr>
        <w:spacing w:line="500" w:lineRule="exact"/>
        <w:ind w:firstLineChars="0" w:firstLine="0"/>
        <w:rPr>
          <w:rFonts w:ascii="华文仿宋" w:eastAsia="华文仿宋" w:hAnsi="华文仿宋"/>
          <w:color w:val="548DD4" w:themeColor="text2" w:themeTint="99"/>
          <w:szCs w:val="28"/>
        </w:rPr>
      </w:pPr>
      <w:r w:rsidRPr="00F84A6B">
        <w:rPr>
          <w:rFonts w:ascii="华文仿宋" w:eastAsia="华文仿宋" w:hAnsi="华文仿宋" w:hint="eastAsia"/>
          <w:color w:val="548DD4" w:themeColor="text2" w:themeTint="99"/>
          <w:szCs w:val="28"/>
        </w:rPr>
        <w:t>条文说明：</w:t>
      </w:r>
    </w:p>
    <w:p w14:paraId="39C3C068" w14:textId="77777777" w:rsidR="006A6AFF" w:rsidRPr="00F84A6B" w:rsidRDefault="006A6AFF" w:rsidP="006A6AFF">
      <w:pPr>
        <w:spacing w:line="500" w:lineRule="exact"/>
        <w:ind w:firstLine="480"/>
        <w:rPr>
          <w:rFonts w:ascii="华文仿宋" w:eastAsia="华文仿宋" w:hAnsi="华文仿宋"/>
          <w:color w:val="548DD4" w:themeColor="text2" w:themeTint="99"/>
          <w:szCs w:val="28"/>
        </w:rPr>
      </w:pPr>
      <w:r w:rsidRPr="00F84A6B">
        <w:rPr>
          <w:rFonts w:ascii="华文仿宋" w:eastAsia="华文仿宋" w:hAnsi="华文仿宋" w:hint="eastAsia"/>
          <w:color w:val="548DD4" w:themeColor="text2" w:themeTint="99"/>
          <w:szCs w:val="28"/>
        </w:rPr>
        <w:t>本规范遵循现行国家现行标准《建筑结构可靠度设计统一标准》GB50068，采用以概率理论为基础的极限状态设计法，以分项系数表达式进行设计。</w:t>
      </w:r>
    </w:p>
    <w:p w14:paraId="25B92655" w14:textId="6866C75D" w:rsidR="00EB0426" w:rsidRPr="0031299F" w:rsidRDefault="00EB0426" w:rsidP="00EB0426">
      <w:pPr>
        <w:pStyle w:val="a8"/>
        <w:numPr>
          <w:ilvl w:val="1"/>
          <w:numId w:val="1"/>
        </w:numPr>
        <w:spacing w:line="480" w:lineRule="auto"/>
        <w:ind w:left="907" w:hangingChars="324" w:hanging="907"/>
        <w:jc w:val="center"/>
        <w:outlineLvl w:val="1"/>
        <w:rPr>
          <w:rFonts w:ascii="Times New Roman" w:eastAsia="宋体" w:hAnsi="Times New Roman"/>
          <w:sz w:val="28"/>
          <w:szCs w:val="28"/>
        </w:rPr>
      </w:pPr>
      <w:bookmarkStart w:id="53" w:name="_Toc59037374"/>
      <w:r w:rsidRPr="0031299F">
        <w:rPr>
          <w:rFonts w:ascii="Times New Roman" w:eastAsia="宋体" w:hAnsi="Times New Roman" w:hint="eastAsia"/>
          <w:sz w:val="28"/>
          <w:szCs w:val="28"/>
        </w:rPr>
        <w:t>钢筋</w:t>
      </w:r>
      <w:r w:rsidR="00E61835">
        <w:rPr>
          <w:rFonts w:ascii="Times New Roman" w:eastAsia="宋体" w:hAnsi="Times New Roman" w:hint="eastAsia"/>
          <w:sz w:val="28"/>
          <w:szCs w:val="28"/>
        </w:rPr>
        <w:t>桁架</w:t>
      </w:r>
      <w:r w:rsidRPr="0031299F">
        <w:rPr>
          <w:rFonts w:ascii="Times New Roman" w:eastAsia="宋体" w:hAnsi="Times New Roman" w:hint="eastAsia"/>
          <w:sz w:val="28"/>
          <w:szCs w:val="28"/>
        </w:rPr>
        <w:t>叠合板</w:t>
      </w:r>
      <w:bookmarkEnd w:id="53"/>
    </w:p>
    <w:p w14:paraId="4B004878" w14:textId="61D263EE" w:rsidR="00EB0426" w:rsidRPr="0031299F" w:rsidRDefault="0070171A" w:rsidP="00EB0426">
      <w:pPr>
        <w:pStyle w:val="a8"/>
        <w:numPr>
          <w:ilvl w:val="2"/>
          <w:numId w:val="1"/>
        </w:numPr>
        <w:spacing w:line="500" w:lineRule="exact"/>
        <w:ind w:left="0" w:firstLineChars="0" w:firstLine="0"/>
        <w:rPr>
          <w:rFonts w:asciiTheme="minorEastAsia" w:hAnsiTheme="minorEastAsia"/>
          <w:szCs w:val="24"/>
        </w:rPr>
      </w:pPr>
      <w:r>
        <w:rPr>
          <w:rFonts w:asciiTheme="minorEastAsia" w:hAnsiTheme="minorEastAsia" w:hint="eastAsia"/>
          <w:szCs w:val="24"/>
        </w:rPr>
        <w:t>当采用钢筋</w:t>
      </w:r>
      <w:r w:rsidR="00E61835">
        <w:rPr>
          <w:rFonts w:asciiTheme="minorEastAsia" w:hAnsiTheme="minorEastAsia" w:hint="eastAsia"/>
          <w:szCs w:val="24"/>
        </w:rPr>
        <w:t>桁架</w:t>
      </w:r>
      <w:r w:rsidR="00EB0426" w:rsidRPr="0031299F">
        <w:rPr>
          <w:rFonts w:asciiTheme="minorEastAsia" w:hAnsiTheme="minorEastAsia" w:hint="eastAsia"/>
          <w:szCs w:val="24"/>
        </w:rPr>
        <w:t>叠合板</w:t>
      </w:r>
      <w:r w:rsidR="00E61835">
        <w:rPr>
          <w:rFonts w:asciiTheme="minorEastAsia" w:hAnsiTheme="minorEastAsia" w:hint="eastAsia"/>
          <w:szCs w:val="24"/>
        </w:rPr>
        <w:t>时，</w:t>
      </w:r>
      <w:r w:rsidR="00EB0426" w:rsidRPr="0031299F">
        <w:rPr>
          <w:rFonts w:asciiTheme="minorEastAsia" w:hAnsiTheme="minorEastAsia" w:hint="eastAsia"/>
          <w:szCs w:val="24"/>
        </w:rPr>
        <w:t>应符合现行国家标准《</w:t>
      </w:r>
      <w:r w:rsidR="00E61835">
        <w:rPr>
          <w:rFonts w:asciiTheme="minorEastAsia" w:hAnsiTheme="minorEastAsia" w:hint="eastAsia"/>
          <w:szCs w:val="24"/>
        </w:rPr>
        <w:t>钢筋桁架叠合楼板应用技术规程</w:t>
      </w:r>
      <w:r w:rsidR="00EB0426" w:rsidRPr="0031299F">
        <w:rPr>
          <w:rFonts w:asciiTheme="minorEastAsia" w:hAnsiTheme="minorEastAsia" w:hint="eastAsia"/>
          <w:szCs w:val="24"/>
        </w:rPr>
        <w:t>》</w:t>
      </w:r>
      <w:r w:rsidR="00CE1794">
        <w:rPr>
          <w:rFonts w:asciiTheme="minorEastAsia" w:hAnsiTheme="minorEastAsia" w:hint="eastAsia"/>
          <w:szCs w:val="24"/>
        </w:rPr>
        <w:t>XXXXXX</w:t>
      </w:r>
      <w:r w:rsidR="00EB0426" w:rsidRPr="0031299F">
        <w:rPr>
          <w:rFonts w:asciiTheme="minorEastAsia" w:hAnsiTheme="minorEastAsia" w:hint="eastAsia"/>
          <w:szCs w:val="24"/>
        </w:rPr>
        <w:t>的有关规定。</w:t>
      </w:r>
    </w:p>
    <w:p w14:paraId="64E90945" w14:textId="77777777" w:rsidR="00644D3C" w:rsidRPr="0031299F" w:rsidRDefault="00644D3C" w:rsidP="00EB0426">
      <w:pPr>
        <w:pStyle w:val="a8"/>
        <w:numPr>
          <w:ilvl w:val="2"/>
          <w:numId w:val="1"/>
        </w:numPr>
        <w:spacing w:line="500" w:lineRule="exact"/>
        <w:ind w:left="0" w:firstLineChars="0" w:firstLine="0"/>
        <w:rPr>
          <w:rFonts w:asciiTheme="minorEastAsia" w:hAnsiTheme="minorEastAsia"/>
          <w:szCs w:val="24"/>
        </w:rPr>
      </w:pPr>
      <w:r w:rsidRPr="0031299F">
        <w:rPr>
          <w:rFonts w:asciiTheme="minorEastAsia" w:hAnsiTheme="minorEastAsia" w:hint="eastAsia"/>
          <w:szCs w:val="24"/>
        </w:rPr>
        <w:t>高层装配整体式混凝土结构中，楼盖应符合下列规定:</w:t>
      </w:r>
    </w:p>
    <w:p w14:paraId="5B158890" w14:textId="079F5882" w:rsidR="00644D3C" w:rsidRPr="0031299F" w:rsidRDefault="00644D3C" w:rsidP="00644D3C">
      <w:pPr>
        <w:pStyle w:val="a8"/>
        <w:spacing w:line="500" w:lineRule="exact"/>
        <w:ind w:firstLine="480"/>
        <w:rPr>
          <w:rFonts w:asciiTheme="minorEastAsia" w:hAnsiTheme="minorEastAsia"/>
          <w:szCs w:val="24"/>
        </w:rPr>
      </w:pPr>
      <w:r w:rsidRPr="0031299F">
        <w:rPr>
          <w:rFonts w:asciiTheme="minorEastAsia" w:hAnsiTheme="minorEastAsia" w:hint="eastAsia"/>
          <w:szCs w:val="24"/>
        </w:rPr>
        <w:t>1结构转换层和作为上部结构嵌固部位的楼层宜采用现浇楼盖</w:t>
      </w:r>
      <w:r w:rsidR="00007A03">
        <w:rPr>
          <w:rFonts w:asciiTheme="minorEastAsia" w:hAnsiTheme="minorEastAsia" w:hint="eastAsia"/>
          <w:szCs w:val="24"/>
        </w:rPr>
        <w:t>；</w:t>
      </w:r>
    </w:p>
    <w:p w14:paraId="6424D6C0" w14:textId="77777777" w:rsidR="00644D3C" w:rsidRPr="0031299F" w:rsidRDefault="00644D3C" w:rsidP="00644D3C">
      <w:pPr>
        <w:pStyle w:val="a8"/>
        <w:spacing w:line="500" w:lineRule="exact"/>
        <w:ind w:firstLine="480"/>
        <w:rPr>
          <w:rFonts w:asciiTheme="minorEastAsia" w:hAnsiTheme="minorEastAsia"/>
          <w:szCs w:val="24"/>
        </w:rPr>
      </w:pPr>
      <w:r w:rsidRPr="0031299F">
        <w:rPr>
          <w:rFonts w:asciiTheme="minorEastAsia" w:hAnsiTheme="minorEastAsia" w:hint="eastAsia"/>
          <w:szCs w:val="24"/>
        </w:rPr>
        <w:t>2屋面层和平面受力复杂的楼层宜采用现浇楼盖，当采用叠合楼盖时，楼板的后浇混凝土叠合层厚度不应小于100mm，且后浇层内应采用双向通长配筋，钢筋直径不宜小于8mm，间距不宜大于200mm。</w:t>
      </w:r>
    </w:p>
    <w:p w14:paraId="744F66CD" w14:textId="77777777" w:rsidR="00EB0426" w:rsidRPr="00796C01" w:rsidRDefault="00EB0426" w:rsidP="00EB0426">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2527CB9F" w14:textId="77777777" w:rsidR="00EB0426" w:rsidRPr="00A82485" w:rsidRDefault="00273C53" w:rsidP="00273C53">
      <w:pPr>
        <w:spacing w:line="500" w:lineRule="exact"/>
        <w:ind w:firstLine="480"/>
        <w:rPr>
          <w:rFonts w:ascii="Times New Roman" w:eastAsia="宋体" w:hAnsi="Times New Roman"/>
          <w:color w:val="548DD4" w:themeColor="text2" w:themeTint="99"/>
          <w:szCs w:val="28"/>
        </w:rPr>
      </w:pPr>
      <w:r w:rsidRPr="00273C53">
        <w:rPr>
          <w:rFonts w:ascii="Times New Roman" w:eastAsia="宋体" w:hAnsi="Times New Roman" w:hint="eastAsia"/>
          <w:color w:val="548DD4" w:themeColor="text2" w:themeTint="99"/>
          <w:szCs w:val="28"/>
        </w:rPr>
        <w:t>平面复杂或开洞较大的情况参见国家现行标准《建筑抗震设计规范》</w:t>
      </w:r>
      <w:r w:rsidRPr="00273C53">
        <w:rPr>
          <w:rFonts w:ascii="Times New Roman" w:eastAsia="宋体" w:hAnsi="Times New Roman" w:hint="eastAsia"/>
          <w:color w:val="548DD4" w:themeColor="text2" w:themeTint="99"/>
          <w:szCs w:val="28"/>
        </w:rPr>
        <w:t>GB 50011</w:t>
      </w:r>
      <w:r w:rsidRPr="00273C53">
        <w:rPr>
          <w:rFonts w:ascii="Times New Roman" w:eastAsia="宋体" w:hAnsi="Times New Roman" w:hint="eastAsia"/>
          <w:color w:val="548DD4" w:themeColor="text2" w:themeTint="99"/>
          <w:szCs w:val="28"/>
        </w:rPr>
        <w:t>和《高层建筑混凝土结构技术规程》</w:t>
      </w:r>
      <w:r w:rsidRPr="00273C53">
        <w:rPr>
          <w:rFonts w:ascii="Times New Roman" w:eastAsia="宋体" w:hAnsi="Times New Roman" w:hint="eastAsia"/>
          <w:color w:val="548DD4" w:themeColor="text2" w:themeTint="99"/>
          <w:szCs w:val="28"/>
        </w:rPr>
        <w:t>JGJ 3</w:t>
      </w:r>
      <w:r w:rsidRPr="00273C53">
        <w:rPr>
          <w:rFonts w:ascii="Times New Roman" w:eastAsia="宋体" w:hAnsi="Times New Roman" w:hint="eastAsia"/>
          <w:color w:val="548DD4" w:themeColor="text2" w:themeTint="99"/>
          <w:szCs w:val="28"/>
        </w:rPr>
        <w:t>的有关规定。</w:t>
      </w:r>
    </w:p>
    <w:p w14:paraId="27DC8F18" w14:textId="39C33F17" w:rsidR="00213996" w:rsidRPr="00B135AB" w:rsidRDefault="0020054B" w:rsidP="0020054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4" w:name="_Toc59037375"/>
      <w:r>
        <w:rPr>
          <w:rFonts w:ascii="Times New Roman" w:eastAsia="宋体" w:hAnsi="Times New Roman" w:hint="eastAsia"/>
          <w:sz w:val="32"/>
          <w:szCs w:val="32"/>
        </w:rPr>
        <w:t>预应力</w:t>
      </w:r>
      <w:r w:rsidR="00213996">
        <w:rPr>
          <w:rFonts w:ascii="Times New Roman" w:eastAsia="宋体" w:hAnsi="Times New Roman" w:hint="eastAsia"/>
          <w:sz w:val="32"/>
          <w:szCs w:val="32"/>
        </w:rPr>
        <w:t>混凝土叠合板</w:t>
      </w:r>
      <w:bookmarkEnd w:id="54"/>
    </w:p>
    <w:p w14:paraId="536A4D81" w14:textId="77777777" w:rsidR="00213996" w:rsidRDefault="00213996" w:rsidP="00213996">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预应力混凝土叠合楼板，除应根据设计状况进行承载力计算及正常使用极限状态验算外，尚应对施工阶段进行验算。</w:t>
      </w:r>
    </w:p>
    <w:p w14:paraId="302C3A23" w14:textId="77777777" w:rsidR="00213996" w:rsidRDefault="00213996" w:rsidP="00213996">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lastRenderedPageBreak/>
        <w:t>预应力混凝土楼板计算应符合《混凝土结构设计规范》</w:t>
      </w:r>
      <w:r>
        <w:rPr>
          <w:rFonts w:ascii="Times New Roman" w:eastAsia="宋体" w:hAnsi="Times New Roman" w:hint="eastAsia"/>
          <w:sz w:val="28"/>
          <w:szCs w:val="28"/>
        </w:rPr>
        <w:t>GB50010</w:t>
      </w:r>
      <w:r>
        <w:rPr>
          <w:rFonts w:ascii="Times New Roman" w:eastAsia="宋体" w:hAnsi="Times New Roman" w:hint="eastAsia"/>
          <w:sz w:val="28"/>
          <w:szCs w:val="28"/>
        </w:rPr>
        <w:t>相关规定，预制预应力叠合底板混凝土强度不宜低于</w:t>
      </w:r>
      <w:r>
        <w:rPr>
          <w:rFonts w:ascii="Times New Roman" w:eastAsia="宋体" w:hAnsi="Times New Roman" w:hint="eastAsia"/>
          <w:sz w:val="28"/>
          <w:szCs w:val="28"/>
        </w:rPr>
        <w:t>C40</w:t>
      </w:r>
      <w:r>
        <w:rPr>
          <w:rFonts w:ascii="Times New Roman" w:eastAsia="宋体" w:hAnsi="Times New Roman" w:hint="eastAsia"/>
          <w:sz w:val="28"/>
          <w:szCs w:val="28"/>
        </w:rPr>
        <w:t>且不应低于</w:t>
      </w:r>
      <w:r>
        <w:rPr>
          <w:rFonts w:ascii="Times New Roman" w:eastAsia="宋体" w:hAnsi="Times New Roman" w:hint="eastAsia"/>
          <w:sz w:val="28"/>
          <w:szCs w:val="28"/>
        </w:rPr>
        <w:t>C30</w:t>
      </w:r>
      <w:r>
        <w:rPr>
          <w:rFonts w:ascii="Times New Roman" w:eastAsia="宋体" w:hAnsi="Times New Roman" w:hint="eastAsia"/>
          <w:sz w:val="28"/>
          <w:szCs w:val="28"/>
        </w:rPr>
        <w:t>，叠合层的混凝土强度等级不宜低于</w:t>
      </w:r>
      <w:r>
        <w:rPr>
          <w:rFonts w:ascii="Times New Roman" w:eastAsia="宋体" w:hAnsi="Times New Roman" w:hint="eastAsia"/>
          <w:sz w:val="28"/>
          <w:szCs w:val="28"/>
        </w:rPr>
        <w:t>C25</w:t>
      </w:r>
      <w:r>
        <w:rPr>
          <w:rFonts w:ascii="Times New Roman" w:eastAsia="宋体" w:hAnsi="Times New Roman" w:hint="eastAsia"/>
          <w:sz w:val="28"/>
          <w:szCs w:val="28"/>
        </w:rPr>
        <w:t>。</w:t>
      </w:r>
    </w:p>
    <w:p w14:paraId="7D659FA5" w14:textId="50C34BA2" w:rsidR="00FD36F8" w:rsidRPr="0096394C" w:rsidRDefault="00FD36F8" w:rsidP="00FD36F8">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叠合楼板与混凝土梁</w:t>
      </w:r>
      <w:r w:rsidR="00CC6FBF">
        <w:rPr>
          <w:rFonts w:ascii="Times New Roman" w:eastAsia="宋体" w:hAnsi="Times New Roman" w:hint="eastAsia"/>
          <w:sz w:val="28"/>
          <w:szCs w:val="28"/>
        </w:rPr>
        <w:t>、钢梁</w:t>
      </w:r>
      <w:r>
        <w:rPr>
          <w:rFonts w:ascii="Times New Roman" w:eastAsia="宋体" w:hAnsi="Times New Roman" w:hint="eastAsia"/>
          <w:sz w:val="28"/>
          <w:szCs w:val="28"/>
        </w:rPr>
        <w:t>或剪力墙之间应设置可靠的锚固或连接措施（图</w:t>
      </w:r>
      <w:r>
        <w:rPr>
          <w:rFonts w:ascii="Times New Roman" w:eastAsia="宋体" w:hAnsi="Times New Roman" w:hint="eastAsia"/>
          <w:sz w:val="28"/>
          <w:szCs w:val="28"/>
        </w:rPr>
        <w:t>5.3.8-1</w:t>
      </w:r>
      <w:r>
        <w:rPr>
          <w:rFonts w:ascii="Times New Roman" w:eastAsia="宋体" w:hAnsi="Times New Roman" w:hint="eastAsia"/>
          <w:sz w:val="28"/>
          <w:szCs w:val="28"/>
        </w:rPr>
        <w:t>），且应符合下列规定：</w:t>
      </w:r>
    </w:p>
    <w:p w14:paraId="3EAA8383" w14:textId="7DB5271E" w:rsidR="00FD36F8" w:rsidRDefault="0096394C" w:rsidP="0096394C">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当与混凝土梁或剪力墙整体浇筑时，</w:t>
      </w:r>
      <w:r w:rsidR="00CC6FBF">
        <w:rPr>
          <w:rFonts w:ascii="Times New Roman" w:eastAsia="宋体" w:hAnsi="Times New Roman" w:hint="eastAsia"/>
          <w:sz w:val="28"/>
          <w:szCs w:val="28"/>
        </w:rPr>
        <w:t>板端钢筋伸出</w:t>
      </w:r>
      <w:r>
        <w:rPr>
          <w:rFonts w:ascii="Times New Roman" w:eastAsia="宋体" w:hAnsi="Times New Roman" w:hint="eastAsia"/>
          <w:sz w:val="28"/>
          <w:szCs w:val="28"/>
        </w:rPr>
        <w:t>长度不应小于</w:t>
      </w:r>
      <w:r w:rsidR="00CC6FBF">
        <w:rPr>
          <w:rFonts w:ascii="Times New Roman" w:eastAsia="宋体" w:hAnsi="Times New Roman" w:hint="eastAsia"/>
          <w:sz w:val="28"/>
          <w:szCs w:val="28"/>
        </w:rPr>
        <w:t>1</w:t>
      </w:r>
      <w:r w:rsidR="00CC6FBF">
        <w:rPr>
          <w:rFonts w:ascii="Times New Roman" w:eastAsia="宋体" w:hAnsi="Times New Roman"/>
          <w:sz w:val="28"/>
          <w:szCs w:val="28"/>
        </w:rPr>
        <w:t>0d</w:t>
      </w:r>
      <w:r w:rsidR="00CC6FBF">
        <w:rPr>
          <w:rFonts w:ascii="Times New Roman" w:eastAsia="宋体" w:hAnsi="Times New Roman" w:hint="eastAsia"/>
          <w:sz w:val="28"/>
          <w:szCs w:val="28"/>
        </w:rPr>
        <w:t>且应穿过梁、墙中线</w:t>
      </w:r>
      <w:r>
        <w:rPr>
          <w:rFonts w:ascii="Times New Roman" w:eastAsia="宋体" w:hAnsi="Times New Roman" w:hint="eastAsia"/>
          <w:sz w:val="28"/>
          <w:szCs w:val="28"/>
        </w:rPr>
        <w:t>；</w:t>
      </w:r>
      <w:r w:rsidR="009B7E81">
        <w:rPr>
          <w:rFonts w:ascii="Times New Roman" w:eastAsia="宋体" w:hAnsi="Times New Roman"/>
          <w:sz w:val="28"/>
          <w:szCs w:val="28"/>
        </w:rPr>
        <w:t xml:space="preserve"> </w:t>
      </w:r>
    </w:p>
    <w:p w14:paraId="2E841B1F" w14:textId="77777777" w:rsidR="0096394C" w:rsidRPr="0096394C" w:rsidRDefault="0096394C" w:rsidP="0096394C">
      <w:pPr>
        <w:spacing w:line="240" w:lineRule="atLeast"/>
        <w:ind w:firstLineChars="0" w:firstLine="0"/>
        <w:rPr>
          <w:rFonts w:ascii="Times New Roman" w:eastAsia="宋体" w:hAnsi="Times New Roman"/>
          <w:sz w:val="28"/>
          <w:szCs w:val="28"/>
        </w:rPr>
      </w:pPr>
      <w:r>
        <w:rPr>
          <w:noProof/>
        </w:rPr>
        <w:drawing>
          <wp:inline distT="0" distB="0" distL="0" distR="0" wp14:anchorId="61ED831D" wp14:editId="3C79B10A">
            <wp:extent cx="2672715" cy="2107565"/>
            <wp:effectExtent l="0" t="0" r="0" b="6985"/>
            <wp:docPr id="6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672715" cy="2107565"/>
                    </a:xfrm>
                    <a:prstGeom prst="rect">
                      <a:avLst/>
                    </a:prstGeom>
                    <a:noFill/>
                    <a:ln w="9525">
                      <a:noFill/>
                    </a:ln>
                  </pic:spPr>
                </pic:pic>
              </a:graphicData>
            </a:graphic>
          </wp:inline>
        </w:drawing>
      </w:r>
      <w:r>
        <w:rPr>
          <w:noProof/>
        </w:rPr>
        <w:drawing>
          <wp:inline distT="0" distB="0" distL="0" distR="0" wp14:anchorId="79522A06" wp14:editId="2389A786">
            <wp:extent cx="2066925" cy="1824990"/>
            <wp:effectExtent l="0" t="0" r="9525" b="3810"/>
            <wp:docPr id="6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066925" cy="1824990"/>
                    </a:xfrm>
                    <a:prstGeom prst="rect">
                      <a:avLst/>
                    </a:prstGeom>
                    <a:noFill/>
                    <a:ln w="9525">
                      <a:noFill/>
                    </a:ln>
                  </pic:spPr>
                </pic:pic>
              </a:graphicData>
            </a:graphic>
          </wp:inline>
        </w:drawing>
      </w:r>
    </w:p>
    <w:p w14:paraId="1D1148A2" w14:textId="77777777" w:rsidR="00FD36F8" w:rsidRPr="0096394C" w:rsidRDefault="0096394C" w:rsidP="0096394C">
      <w:pPr>
        <w:spacing w:line="240" w:lineRule="auto"/>
        <w:ind w:firstLineChars="0" w:firstLine="0"/>
        <w:jc w:val="center"/>
        <w:rPr>
          <w:rFonts w:ascii="Times New Roman" w:eastAsia="宋体" w:hAnsi="Times New Roman" w:cs="Times New Roman"/>
          <w:szCs w:val="28"/>
        </w:rPr>
      </w:pPr>
      <w:r w:rsidRPr="0096394C">
        <w:rPr>
          <w:rFonts w:ascii="Times New Roman" w:eastAsia="宋体" w:hAnsi="Times New Roman" w:cs="Times New Roman" w:hint="eastAsia"/>
          <w:szCs w:val="28"/>
        </w:rPr>
        <w:t>图</w:t>
      </w:r>
      <w:r w:rsidRPr="0096394C">
        <w:rPr>
          <w:rFonts w:ascii="Times New Roman" w:eastAsia="宋体" w:hAnsi="Times New Roman" w:cs="Times New Roman" w:hint="eastAsia"/>
          <w:szCs w:val="28"/>
        </w:rPr>
        <w:t>5.3.8-1</w:t>
      </w:r>
    </w:p>
    <w:p w14:paraId="3B1C368F" w14:textId="0AC0FBC8" w:rsidR="0096394C" w:rsidRDefault="0096394C" w:rsidP="0096394C">
      <w:pPr>
        <w:spacing w:line="240" w:lineRule="atLeast"/>
        <w:ind w:firstLineChars="0" w:firstLine="0"/>
        <w:jc w:val="center"/>
        <w:rPr>
          <w:rFonts w:ascii="Times New Roman" w:eastAsia="宋体" w:hAnsi="Times New Roman"/>
          <w:color w:val="548DD4" w:themeColor="text2" w:themeTint="99"/>
          <w:szCs w:val="28"/>
        </w:rPr>
      </w:pPr>
    </w:p>
    <w:p w14:paraId="1333334F" w14:textId="77777777" w:rsidR="00254BFC" w:rsidRPr="00B135AB" w:rsidRDefault="0020054B" w:rsidP="00254BFC">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5" w:name="_Toc59037376"/>
      <w:r>
        <w:rPr>
          <w:rFonts w:ascii="Times New Roman" w:eastAsia="宋体" w:hAnsi="Times New Roman" w:hint="eastAsia"/>
          <w:sz w:val="32"/>
          <w:szCs w:val="32"/>
        </w:rPr>
        <w:t>预应力</w:t>
      </w:r>
      <w:r w:rsidR="00254BFC">
        <w:rPr>
          <w:rFonts w:ascii="Times New Roman" w:eastAsia="宋体" w:hAnsi="Times New Roman" w:hint="eastAsia"/>
          <w:sz w:val="32"/>
          <w:szCs w:val="32"/>
        </w:rPr>
        <w:t>混凝土</w:t>
      </w:r>
      <w:r>
        <w:rPr>
          <w:rFonts w:ascii="Times New Roman" w:eastAsia="宋体" w:hAnsi="Times New Roman" w:hint="eastAsia"/>
          <w:sz w:val="32"/>
          <w:szCs w:val="32"/>
        </w:rPr>
        <w:t>空心</w:t>
      </w:r>
      <w:r w:rsidR="00254BFC">
        <w:rPr>
          <w:rFonts w:ascii="Times New Roman" w:eastAsia="宋体" w:hAnsi="Times New Roman" w:hint="eastAsia"/>
          <w:sz w:val="32"/>
          <w:szCs w:val="32"/>
        </w:rPr>
        <w:t>板楼盖</w:t>
      </w:r>
      <w:bookmarkEnd w:id="55"/>
    </w:p>
    <w:p w14:paraId="2E441DFD" w14:textId="77777777" w:rsidR="00254BFC" w:rsidRDefault="00254BFC" w:rsidP="00254BFC">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预应力混凝土空心楼板，除应根据设计状况进行承载力计算及正常使用极限状态验算外，尚应对施工阶段进行验算。</w:t>
      </w:r>
    </w:p>
    <w:p w14:paraId="063F46E9" w14:textId="78C633B6" w:rsidR="00254BFC" w:rsidRDefault="00254BFC" w:rsidP="00254BFC">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预应力混凝土空心楼板计算应符合《混凝土结构设计规范》</w:t>
      </w:r>
      <w:r>
        <w:rPr>
          <w:rFonts w:ascii="Times New Roman" w:eastAsia="宋体" w:hAnsi="Times New Roman" w:hint="eastAsia"/>
          <w:sz w:val="28"/>
          <w:szCs w:val="28"/>
        </w:rPr>
        <w:t>GB50010</w:t>
      </w:r>
      <w:r>
        <w:rPr>
          <w:rFonts w:ascii="Times New Roman" w:eastAsia="宋体" w:hAnsi="Times New Roman" w:hint="eastAsia"/>
          <w:sz w:val="28"/>
          <w:szCs w:val="28"/>
        </w:rPr>
        <w:t>相关规定，混凝土强度不应低于</w:t>
      </w:r>
      <w:r>
        <w:rPr>
          <w:rFonts w:ascii="Times New Roman" w:eastAsia="宋体" w:hAnsi="Times New Roman" w:hint="eastAsia"/>
          <w:sz w:val="28"/>
          <w:szCs w:val="28"/>
        </w:rPr>
        <w:t>C40</w:t>
      </w:r>
      <w:r>
        <w:rPr>
          <w:rFonts w:ascii="Times New Roman" w:eastAsia="宋体" w:hAnsi="Times New Roman" w:hint="eastAsia"/>
          <w:sz w:val="28"/>
          <w:szCs w:val="28"/>
        </w:rPr>
        <w:t>，当要求再预应力空心板楼盖具有更佳的水平刚度和整体性时，应在预制楼板上增设不小于</w:t>
      </w:r>
      <w:r>
        <w:rPr>
          <w:rFonts w:ascii="Times New Roman" w:eastAsia="宋体" w:hAnsi="Times New Roman" w:hint="eastAsia"/>
          <w:sz w:val="28"/>
          <w:szCs w:val="28"/>
        </w:rPr>
        <w:t>60mm</w:t>
      </w:r>
      <w:r>
        <w:rPr>
          <w:rFonts w:ascii="Times New Roman" w:eastAsia="宋体" w:hAnsi="Times New Roman" w:hint="eastAsia"/>
          <w:sz w:val="28"/>
          <w:szCs w:val="28"/>
        </w:rPr>
        <w:t>的钢筋混凝土</w:t>
      </w:r>
      <w:r w:rsidR="003631D4">
        <w:rPr>
          <w:rFonts w:ascii="Times New Roman" w:eastAsia="宋体" w:hAnsi="Times New Roman" w:hint="eastAsia"/>
          <w:sz w:val="28"/>
          <w:szCs w:val="28"/>
        </w:rPr>
        <w:t>现</w:t>
      </w:r>
      <w:r>
        <w:rPr>
          <w:rFonts w:ascii="Times New Roman" w:eastAsia="宋体" w:hAnsi="Times New Roman" w:hint="eastAsia"/>
          <w:sz w:val="28"/>
          <w:szCs w:val="28"/>
        </w:rPr>
        <w:t>浇层，同时钢筋应锚入墙、梁中。</w:t>
      </w:r>
    </w:p>
    <w:p w14:paraId="10E9B07A" w14:textId="77777777" w:rsidR="008C598B" w:rsidRDefault="008C598B" w:rsidP="008C598B">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空心板宜按简支板设计，板的初步选择，一般是根据板的跨度和荷载，按板的允许荷载表选用，但实际选用时，还需考虑以下因素：</w:t>
      </w:r>
    </w:p>
    <w:p w14:paraId="7024008C" w14:textId="77777777" w:rsidR="008C598B" w:rsidRDefault="008C598B" w:rsidP="008C598B">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跨高比</w:t>
      </w:r>
    </w:p>
    <w:p w14:paraId="3035FEF6" w14:textId="77777777" w:rsidR="008C598B" w:rsidRDefault="008C598B" w:rsidP="008C598B">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lastRenderedPageBreak/>
        <w:t>预应力混凝土空心楼板跨高比屋面板不宜大于</w:t>
      </w:r>
      <w:r>
        <w:rPr>
          <w:rFonts w:ascii="Times New Roman" w:eastAsia="宋体" w:hAnsi="Times New Roman" w:hint="eastAsia"/>
          <w:sz w:val="28"/>
          <w:szCs w:val="28"/>
        </w:rPr>
        <w:t>50</w:t>
      </w:r>
      <w:r>
        <w:rPr>
          <w:rFonts w:ascii="Times New Roman" w:eastAsia="宋体" w:hAnsi="Times New Roman" w:hint="eastAsia"/>
          <w:sz w:val="28"/>
          <w:szCs w:val="28"/>
        </w:rPr>
        <w:t>，楼面板不宜大于</w:t>
      </w:r>
      <w:r>
        <w:rPr>
          <w:rFonts w:ascii="Times New Roman" w:eastAsia="宋体" w:hAnsi="Times New Roman" w:hint="eastAsia"/>
          <w:sz w:val="28"/>
          <w:szCs w:val="28"/>
        </w:rPr>
        <w:t>40</w:t>
      </w:r>
      <w:r>
        <w:rPr>
          <w:rFonts w:ascii="Times New Roman" w:eastAsia="宋体" w:hAnsi="Times New Roman" w:hint="eastAsia"/>
          <w:sz w:val="28"/>
          <w:szCs w:val="28"/>
        </w:rPr>
        <w:t>，实际设计中，当防火、开洞或荷载不起控制作用时，一般可用到跨高比可以放宽至</w:t>
      </w:r>
      <w:r>
        <w:rPr>
          <w:rFonts w:ascii="Times New Roman" w:eastAsia="宋体" w:hAnsi="Times New Roman" w:hint="eastAsia"/>
          <w:sz w:val="28"/>
          <w:szCs w:val="28"/>
        </w:rPr>
        <w:t>45</w:t>
      </w:r>
      <w:r>
        <w:rPr>
          <w:rFonts w:ascii="Times New Roman" w:eastAsia="宋体" w:hAnsi="Times New Roman" w:hint="eastAsia"/>
          <w:sz w:val="28"/>
          <w:szCs w:val="28"/>
        </w:rPr>
        <w:t>。</w:t>
      </w:r>
    </w:p>
    <w:p w14:paraId="2282DFD6" w14:textId="77777777" w:rsidR="008C598B" w:rsidRDefault="008C598B" w:rsidP="008C598B">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一般来讲，空心板的经济适用跨度为</w:t>
      </w:r>
      <w:r>
        <w:rPr>
          <w:rFonts w:ascii="Times New Roman" w:eastAsia="宋体" w:hAnsi="Times New Roman" w:hint="eastAsia"/>
          <w:sz w:val="28"/>
          <w:szCs w:val="28"/>
        </w:rPr>
        <w:t>6m~12.6m</w:t>
      </w:r>
      <w:r>
        <w:rPr>
          <w:rFonts w:ascii="Times New Roman" w:eastAsia="宋体" w:hAnsi="Times New Roman" w:hint="eastAsia"/>
          <w:sz w:val="28"/>
          <w:szCs w:val="28"/>
        </w:rPr>
        <w:t>。</w:t>
      </w:r>
    </w:p>
    <w:p w14:paraId="11D1DEA0" w14:textId="77777777" w:rsidR="008C598B" w:rsidRPr="00796C01" w:rsidRDefault="008C598B" w:rsidP="008C598B">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3B565759" w14:textId="77777777" w:rsidR="008C598B" w:rsidRDefault="008C598B" w:rsidP="008C598B">
      <w:pPr>
        <w:spacing w:line="500" w:lineRule="exact"/>
        <w:ind w:firstLine="480"/>
        <w:rPr>
          <w:rFonts w:ascii="Times New Roman" w:eastAsia="宋体" w:hAnsi="Times New Roman"/>
          <w:color w:val="548DD4" w:themeColor="text2" w:themeTint="99"/>
          <w:szCs w:val="28"/>
        </w:rPr>
      </w:pPr>
      <w:r w:rsidRPr="008C598B">
        <w:rPr>
          <w:rFonts w:ascii="Times New Roman" w:eastAsia="宋体" w:hAnsi="Times New Roman" w:hint="eastAsia"/>
          <w:color w:val="548DD4" w:themeColor="text2" w:themeTint="99"/>
          <w:szCs w:val="28"/>
        </w:rPr>
        <w:t>在支座处布置的钢筋，无论是在板缝中，板面现浇层中或在浇灌混凝土的孔洞中，理论上在弹性理论范围内，都可以通过变形来确定所需钢筋数量。但由于板中的正弯矩是配的预应力钢绞线，而负钢筋是配的普通钢筋，两者对变形的反应相差很大，因此，实际上很难在弹性理论范围内，设计出一个真正的全连续板体系。为了控制连续板体系的裂缝，一般也不宜考虑过多的塑性重分配。</w:t>
      </w:r>
    </w:p>
    <w:p w14:paraId="7D2AA356" w14:textId="77777777" w:rsidR="00441FF4" w:rsidRPr="00BB6FF7" w:rsidRDefault="00441FF4" w:rsidP="00441FF4">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空心板的连接</w:t>
      </w:r>
    </w:p>
    <w:p w14:paraId="67C9205D" w14:textId="77777777" w:rsidR="00BB6FF7" w:rsidRDefault="00441FF4" w:rsidP="00441FF4">
      <w:pPr>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Pr>
          <w:rFonts w:ascii="Times New Roman" w:eastAsia="宋体" w:hAnsi="Times New Roman" w:hint="eastAsia"/>
          <w:sz w:val="28"/>
          <w:szCs w:val="28"/>
        </w:rPr>
        <w:t>、空心板板间连接宜采用密封连接，板两侧应设置键槽，底板边宜做成</w:t>
      </w:r>
      <w:r>
        <w:rPr>
          <w:rFonts w:ascii="Times New Roman" w:eastAsia="宋体" w:hAnsi="Times New Roman" w:hint="eastAsia"/>
          <w:sz w:val="28"/>
          <w:szCs w:val="28"/>
        </w:rPr>
        <w:t>45</w:t>
      </w:r>
      <w:r>
        <w:rPr>
          <w:rFonts w:ascii="Times New Roman" w:eastAsia="宋体" w:hAnsi="Times New Roman" w:hint="eastAsia"/>
          <w:sz w:val="28"/>
          <w:szCs w:val="28"/>
        </w:rPr>
        <w:t>°角，拼缝上口宽度不应小于</w:t>
      </w:r>
      <w:r>
        <w:rPr>
          <w:rFonts w:ascii="Times New Roman" w:eastAsia="宋体" w:hAnsi="Times New Roman" w:hint="eastAsia"/>
          <w:sz w:val="28"/>
          <w:szCs w:val="28"/>
        </w:rPr>
        <w:t>30mm</w:t>
      </w:r>
      <w:r>
        <w:rPr>
          <w:rFonts w:ascii="Times New Roman" w:eastAsia="宋体" w:hAnsi="Times New Roman" w:hint="eastAsia"/>
          <w:sz w:val="28"/>
          <w:szCs w:val="28"/>
        </w:rPr>
        <w:t>，在拼缝浇筑前应采取可靠措施保证相邻板片齐平，拼缝中应浇灌强度不低于</w:t>
      </w:r>
      <w:r>
        <w:rPr>
          <w:rFonts w:ascii="Times New Roman" w:eastAsia="宋体" w:hAnsi="Times New Roman" w:hint="eastAsia"/>
          <w:sz w:val="28"/>
          <w:szCs w:val="28"/>
        </w:rPr>
        <w:t>C30</w:t>
      </w:r>
      <w:r>
        <w:rPr>
          <w:rFonts w:ascii="Times New Roman" w:eastAsia="宋体" w:hAnsi="Times New Roman" w:hint="eastAsia"/>
          <w:sz w:val="28"/>
          <w:szCs w:val="28"/>
        </w:rPr>
        <w:t>的细石混凝土。</w:t>
      </w:r>
    </w:p>
    <w:p w14:paraId="29EB6F05" w14:textId="77777777" w:rsidR="00441FF4" w:rsidRPr="00796C01" w:rsidRDefault="00441FF4" w:rsidP="00441FF4">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480EE77C" w14:textId="77777777" w:rsidR="00441FF4" w:rsidRPr="00441FF4" w:rsidRDefault="00441FF4" w:rsidP="00441FF4">
      <w:pPr>
        <w:spacing w:line="500" w:lineRule="exact"/>
        <w:ind w:firstLine="480"/>
        <w:rPr>
          <w:rFonts w:ascii="Times New Roman" w:eastAsia="宋体" w:hAnsi="Times New Roman"/>
          <w:color w:val="548DD4" w:themeColor="text2" w:themeTint="99"/>
          <w:szCs w:val="28"/>
        </w:rPr>
      </w:pPr>
      <w:r w:rsidRPr="00441FF4">
        <w:rPr>
          <w:rFonts w:ascii="Times New Roman" w:eastAsia="宋体" w:hAnsi="Times New Roman" w:hint="eastAsia"/>
          <w:color w:val="548DD4" w:themeColor="text2" w:themeTint="99"/>
          <w:szCs w:val="28"/>
        </w:rPr>
        <w:t>国外认为板缝灌浆主要是保证能传递垂直剪力，保持相邻板的挠度同</w:t>
      </w:r>
      <w:r w:rsidRPr="00441FF4">
        <w:rPr>
          <w:rFonts w:ascii="Times New Roman" w:eastAsia="宋体" w:hAnsi="Times New Roman" w:hint="eastAsia"/>
          <w:color w:val="548DD4" w:themeColor="text2" w:themeTint="99"/>
          <w:szCs w:val="28"/>
        </w:rPr>
        <w:t xml:space="preserve"> </w:t>
      </w:r>
      <w:r w:rsidRPr="00441FF4">
        <w:rPr>
          <w:rFonts w:ascii="Times New Roman" w:eastAsia="宋体" w:hAnsi="Times New Roman" w:hint="eastAsia"/>
          <w:color w:val="548DD4" w:themeColor="text2" w:themeTint="99"/>
          <w:szCs w:val="28"/>
        </w:rPr>
        <w:t>步。因此，只用普通水泥砂浆，将板缝间的键槽灌满。明确砂浆中不必加防止砂浆收缩的添加剂。通过试验证明，不收缩砂浆对改善接缝功能无明显作用。</w:t>
      </w:r>
    </w:p>
    <w:p w14:paraId="7ED363A0" w14:textId="77777777" w:rsidR="00441FF4" w:rsidRDefault="00441FF4" w:rsidP="00441FF4">
      <w:pPr>
        <w:spacing w:line="500" w:lineRule="exact"/>
        <w:ind w:firstLine="480"/>
        <w:rPr>
          <w:rFonts w:ascii="Times New Roman" w:eastAsia="宋体" w:hAnsi="Times New Roman"/>
          <w:color w:val="548DD4" w:themeColor="text2" w:themeTint="99"/>
          <w:szCs w:val="28"/>
        </w:rPr>
      </w:pPr>
      <w:r w:rsidRPr="00441FF4">
        <w:rPr>
          <w:rFonts w:ascii="Times New Roman" w:eastAsia="宋体" w:hAnsi="Times New Roman" w:hint="eastAsia"/>
          <w:color w:val="548DD4" w:themeColor="text2" w:themeTint="99"/>
          <w:szCs w:val="28"/>
        </w:rPr>
        <w:t>国外认为空心板板底之间，原则上是不能做成直角板缝的，这是因为板和板之间难免有一些高低不平，板缝处也难免出现裂缝，因此直角板缝会对以后的板底处理带来一系列难以解决的难题。</w:t>
      </w:r>
    </w:p>
    <w:p w14:paraId="0EA1DA54" w14:textId="77777777" w:rsidR="00441FF4" w:rsidRDefault="00932CBF" w:rsidP="00932CBF">
      <w:pPr>
        <w:spacing w:line="500" w:lineRule="exact"/>
        <w:ind w:firstLine="560"/>
        <w:rPr>
          <w:rFonts w:ascii="Times New Roman" w:eastAsia="宋体" w:hAnsi="Times New Roman"/>
          <w:color w:val="548DD4" w:themeColor="text2" w:themeTint="99"/>
          <w:szCs w:val="28"/>
        </w:rPr>
      </w:pPr>
      <w:r>
        <w:rPr>
          <w:rFonts w:ascii="Times New Roman" w:eastAsia="宋体" w:hAnsi="Times New Roman" w:hint="eastAsia"/>
          <w:sz w:val="28"/>
          <w:szCs w:val="28"/>
        </w:rPr>
        <w:t>2</w:t>
      </w:r>
      <w:r>
        <w:rPr>
          <w:rFonts w:ascii="Times New Roman" w:eastAsia="宋体" w:hAnsi="Times New Roman" w:hint="eastAsia"/>
          <w:sz w:val="28"/>
          <w:szCs w:val="28"/>
        </w:rPr>
        <w:t>、空心板与墙梁的连接应尽量减少嵌固约束，应能承受因嵌固产生的力，节点应有明确的传力路径，当设置叠合层时，叠合层钢筋应锚入承重墙中。</w:t>
      </w:r>
    </w:p>
    <w:p w14:paraId="72417CE3" w14:textId="77777777" w:rsidR="00932CBF" w:rsidRDefault="00932CBF" w:rsidP="00932CBF">
      <w:pPr>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3</w:t>
      </w:r>
      <w:r>
        <w:rPr>
          <w:rFonts w:ascii="Times New Roman" w:eastAsia="宋体" w:hAnsi="Times New Roman" w:hint="eastAsia"/>
          <w:sz w:val="28"/>
          <w:szCs w:val="28"/>
        </w:rPr>
        <w:t>、预制板端宜伸出锚固钢筋互相连接，并宜与板的支承结构</w:t>
      </w:r>
      <w:r>
        <w:rPr>
          <w:rFonts w:ascii="Times New Roman" w:eastAsia="宋体" w:hAnsi="Times New Roman" w:hint="eastAsia"/>
          <w:sz w:val="28"/>
          <w:szCs w:val="28"/>
        </w:rPr>
        <w:t>(</w:t>
      </w:r>
      <w:r>
        <w:rPr>
          <w:rFonts w:ascii="Times New Roman" w:eastAsia="宋体" w:hAnsi="Times New Roman" w:hint="eastAsia"/>
          <w:sz w:val="28"/>
          <w:szCs w:val="28"/>
        </w:rPr>
        <w:t>圈梁、梁顶或墙顶</w:t>
      </w:r>
      <w:r>
        <w:rPr>
          <w:rFonts w:ascii="Times New Roman" w:eastAsia="宋体" w:hAnsi="Times New Roman" w:hint="eastAsia"/>
          <w:sz w:val="28"/>
          <w:szCs w:val="28"/>
        </w:rPr>
        <w:t>)</w:t>
      </w:r>
      <w:r>
        <w:rPr>
          <w:rFonts w:ascii="Times New Roman" w:eastAsia="宋体" w:hAnsi="Times New Roman" w:hint="eastAsia"/>
          <w:sz w:val="28"/>
          <w:szCs w:val="28"/>
        </w:rPr>
        <w:t>伸出的钢筋及板端拼缝中设置的通长钢筋连接。</w:t>
      </w:r>
    </w:p>
    <w:p w14:paraId="55610F64" w14:textId="77777777" w:rsidR="00932CBF" w:rsidRPr="00932CBF" w:rsidRDefault="00932CBF" w:rsidP="00932CBF">
      <w:pPr>
        <w:spacing w:line="500" w:lineRule="exact"/>
        <w:ind w:firstLineChars="0" w:firstLine="0"/>
        <w:jc w:val="center"/>
        <w:rPr>
          <w:rFonts w:ascii="Times New Roman" w:eastAsia="宋体" w:hAnsi="Times New Roman"/>
          <w:sz w:val="28"/>
          <w:szCs w:val="28"/>
        </w:rPr>
      </w:pPr>
      <w:r w:rsidRPr="00932CBF">
        <w:rPr>
          <w:rFonts w:ascii="Times New Roman" w:eastAsia="宋体" w:hAnsi="Times New Roman" w:hint="eastAsia"/>
          <w:sz w:val="28"/>
          <w:szCs w:val="28"/>
        </w:rPr>
        <w:lastRenderedPageBreak/>
        <w:t>空心板在支座处的最小支承长度</w:t>
      </w:r>
      <w:r w:rsidRPr="00932CBF">
        <w:rPr>
          <w:rFonts w:ascii="Times New Roman" w:eastAsia="宋体" w:hAnsi="Times New Roman" w:hint="eastAsia"/>
          <w:sz w:val="28"/>
          <w:szCs w:val="28"/>
        </w:rPr>
        <w:t>a</w:t>
      </w:r>
      <w:r w:rsidRPr="00932CBF">
        <w:rPr>
          <w:rFonts w:ascii="Times New Roman" w:eastAsia="宋体" w:hAnsi="Times New Roman" w:hint="eastAsia"/>
          <w:sz w:val="28"/>
          <w:szCs w:val="28"/>
          <w:vertAlign w:val="subscript"/>
        </w:rPr>
        <w:t>min</w:t>
      </w:r>
      <w:r w:rsidRPr="00932CBF">
        <w:rPr>
          <w:rFonts w:ascii="Times New Roman" w:eastAsia="宋体" w:hAnsi="Times New Roman" w:hint="eastAsia"/>
          <w:sz w:val="28"/>
          <w:szCs w:val="28"/>
        </w:rPr>
        <w:t>不应小于下表</w:t>
      </w:r>
    </w:p>
    <w:tbl>
      <w:tblPr>
        <w:tblStyle w:val="ac"/>
        <w:tblW w:w="8522" w:type="dxa"/>
        <w:tblLayout w:type="fixed"/>
        <w:tblLook w:val="04A0" w:firstRow="1" w:lastRow="0" w:firstColumn="1" w:lastColumn="0" w:noHBand="0" w:noVBand="1"/>
      </w:tblPr>
      <w:tblGrid>
        <w:gridCol w:w="2130"/>
        <w:gridCol w:w="2130"/>
        <w:gridCol w:w="2131"/>
        <w:gridCol w:w="2131"/>
      </w:tblGrid>
      <w:tr w:rsidR="00932CBF" w14:paraId="2E2A1484" w14:textId="77777777" w:rsidTr="00235BD2">
        <w:tc>
          <w:tcPr>
            <w:tcW w:w="2130" w:type="dxa"/>
          </w:tcPr>
          <w:p w14:paraId="07986425"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轴线跨度</w:t>
            </w:r>
            <w:r>
              <w:rPr>
                <w:rFonts w:ascii="Times New Roman" w:eastAsia="宋体" w:hAnsi="Times New Roman" w:hint="eastAsia"/>
                <w:sz w:val="28"/>
                <w:szCs w:val="28"/>
              </w:rPr>
              <w:t>L</w:t>
            </w:r>
            <w:r>
              <w:rPr>
                <w:rFonts w:ascii="Times New Roman" w:eastAsia="宋体" w:hAnsi="Times New Roman" w:hint="eastAsia"/>
                <w:sz w:val="28"/>
                <w:szCs w:val="28"/>
              </w:rPr>
              <w:t>（</w:t>
            </w:r>
            <w:r>
              <w:rPr>
                <w:rFonts w:ascii="Times New Roman" w:eastAsia="宋体" w:hAnsi="Times New Roman" w:hint="eastAsia"/>
                <w:sz w:val="28"/>
                <w:szCs w:val="28"/>
              </w:rPr>
              <w:t>m</w:t>
            </w:r>
            <w:r>
              <w:rPr>
                <w:rFonts w:ascii="Times New Roman" w:eastAsia="宋体" w:hAnsi="Times New Roman" w:hint="eastAsia"/>
                <w:sz w:val="28"/>
                <w:szCs w:val="28"/>
              </w:rPr>
              <w:t>）</w:t>
            </w:r>
          </w:p>
        </w:tc>
        <w:tc>
          <w:tcPr>
            <w:tcW w:w="2130" w:type="dxa"/>
          </w:tcPr>
          <w:p w14:paraId="7C4699BB"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L</w:t>
            </w:r>
            <w:r>
              <w:rPr>
                <w:rFonts w:ascii="Times New Roman" w:eastAsia="宋体" w:hAnsi="Times New Roman" w:hint="eastAsia"/>
                <w:sz w:val="28"/>
                <w:szCs w:val="28"/>
              </w:rPr>
              <w:t>≤</w:t>
            </w:r>
            <w:r>
              <w:rPr>
                <w:rFonts w:ascii="Times New Roman" w:eastAsia="宋体" w:hAnsi="Times New Roman" w:hint="eastAsia"/>
                <w:sz w:val="28"/>
                <w:szCs w:val="28"/>
              </w:rPr>
              <w:t>10</w:t>
            </w:r>
          </w:p>
        </w:tc>
        <w:tc>
          <w:tcPr>
            <w:tcW w:w="2131" w:type="dxa"/>
          </w:tcPr>
          <w:p w14:paraId="3B84A746"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10</w:t>
            </w:r>
            <w:r>
              <w:rPr>
                <w:rFonts w:ascii="Times New Roman" w:eastAsia="宋体" w:hAnsi="Times New Roman" w:hint="eastAsia"/>
                <w:sz w:val="28"/>
                <w:szCs w:val="28"/>
              </w:rPr>
              <w:t>＜</w:t>
            </w:r>
            <w:r>
              <w:rPr>
                <w:rFonts w:ascii="Times New Roman" w:eastAsia="宋体" w:hAnsi="Times New Roman" w:hint="eastAsia"/>
                <w:sz w:val="28"/>
                <w:szCs w:val="28"/>
              </w:rPr>
              <w:t>L</w:t>
            </w:r>
            <w:r>
              <w:rPr>
                <w:rFonts w:ascii="Times New Roman" w:eastAsia="宋体" w:hAnsi="Times New Roman" w:hint="eastAsia"/>
                <w:sz w:val="28"/>
                <w:szCs w:val="28"/>
              </w:rPr>
              <w:t>＜</w:t>
            </w:r>
            <w:r>
              <w:rPr>
                <w:rFonts w:ascii="Times New Roman" w:eastAsia="宋体" w:hAnsi="Times New Roman" w:hint="eastAsia"/>
                <w:sz w:val="28"/>
                <w:szCs w:val="28"/>
              </w:rPr>
              <w:t>15</w:t>
            </w:r>
          </w:p>
        </w:tc>
        <w:tc>
          <w:tcPr>
            <w:tcW w:w="2131" w:type="dxa"/>
          </w:tcPr>
          <w:p w14:paraId="6B120A82"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L</w:t>
            </w:r>
            <w:r>
              <w:rPr>
                <w:rFonts w:ascii="Times New Roman" w:eastAsia="宋体" w:hAnsi="Times New Roman" w:hint="eastAsia"/>
                <w:sz w:val="28"/>
                <w:szCs w:val="28"/>
              </w:rPr>
              <w:t>≥</w:t>
            </w:r>
            <w:r>
              <w:rPr>
                <w:rFonts w:ascii="Times New Roman" w:eastAsia="宋体" w:hAnsi="Times New Roman" w:hint="eastAsia"/>
                <w:sz w:val="28"/>
                <w:szCs w:val="28"/>
              </w:rPr>
              <w:t>15</w:t>
            </w:r>
          </w:p>
        </w:tc>
      </w:tr>
      <w:tr w:rsidR="00932CBF" w14:paraId="4F30E1F9" w14:textId="77777777" w:rsidTr="00235BD2">
        <w:tc>
          <w:tcPr>
            <w:tcW w:w="2130" w:type="dxa"/>
          </w:tcPr>
          <w:p w14:paraId="1F61C606"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混凝土结构</w:t>
            </w:r>
          </w:p>
        </w:tc>
        <w:tc>
          <w:tcPr>
            <w:tcW w:w="2130" w:type="dxa"/>
          </w:tcPr>
          <w:p w14:paraId="04F6A542"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80</w:t>
            </w:r>
          </w:p>
        </w:tc>
        <w:tc>
          <w:tcPr>
            <w:tcW w:w="2131" w:type="dxa"/>
          </w:tcPr>
          <w:p w14:paraId="052E76A0"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100</w:t>
            </w:r>
          </w:p>
        </w:tc>
        <w:tc>
          <w:tcPr>
            <w:tcW w:w="2131" w:type="dxa"/>
          </w:tcPr>
          <w:p w14:paraId="62897A97" w14:textId="77777777" w:rsidR="00932CBF" w:rsidRDefault="00932CBF" w:rsidP="00235BD2">
            <w:pPr>
              <w:pStyle w:val="a8"/>
              <w:spacing w:line="500" w:lineRule="exact"/>
              <w:ind w:firstLineChars="0" w:firstLine="0"/>
              <w:rPr>
                <w:rFonts w:ascii="Times New Roman" w:eastAsia="宋体" w:hAnsi="Times New Roman"/>
                <w:sz w:val="28"/>
                <w:szCs w:val="28"/>
              </w:rPr>
            </w:pPr>
            <w:r>
              <w:rPr>
                <w:rFonts w:ascii="Times New Roman" w:eastAsia="宋体" w:hAnsi="Times New Roman" w:hint="eastAsia"/>
                <w:sz w:val="28"/>
                <w:szCs w:val="28"/>
              </w:rPr>
              <w:t>100</w:t>
            </w:r>
          </w:p>
        </w:tc>
      </w:tr>
    </w:tbl>
    <w:p w14:paraId="2159F59C" w14:textId="77777777" w:rsidR="00932CBF" w:rsidRDefault="00932CBF" w:rsidP="00932CBF">
      <w:pPr>
        <w:pStyle w:val="a8"/>
        <w:spacing w:line="500" w:lineRule="exact"/>
        <w:ind w:leftChars="200" w:left="480" w:firstLineChars="0" w:firstLine="0"/>
        <w:rPr>
          <w:rFonts w:ascii="Times New Roman" w:eastAsia="宋体" w:hAnsi="Times New Roman"/>
          <w:sz w:val="28"/>
          <w:szCs w:val="28"/>
        </w:rPr>
      </w:pPr>
      <w:r>
        <w:rPr>
          <w:rFonts w:ascii="Times New Roman" w:eastAsia="宋体" w:hAnsi="Times New Roman" w:hint="eastAsia"/>
          <w:sz w:val="28"/>
          <w:szCs w:val="28"/>
        </w:rPr>
        <w:t>4</w:t>
      </w:r>
      <w:r>
        <w:rPr>
          <w:rFonts w:ascii="Times New Roman" w:eastAsia="宋体" w:hAnsi="Times New Roman" w:hint="eastAsia"/>
          <w:sz w:val="28"/>
          <w:szCs w:val="28"/>
        </w:rPr>
        <w:t>、常用梁板连接节点如下图</w:t>
      </w:r>
      <w:r>
        <w:rPr>
          <w:rFonts w:ascii="Times New Roman" w:eastAsia="宋体" w:hAnsi="Times New Roman" w:hint="eastAsia"/>
          <w:sz w:val="28"/>
          <w:szCs w:val="28"/>
        </w:rPr>
        <w:t>:</w:t>
      </w:r>
    </w:p>
    <w:p w14:paraId="13302795" w14:textId="77777777" w:rsidR="00932CBF" w:rsidRPr="00932CBF" w:rsidRDefault="00932CBF" w:rsidP="00932CBF">
      <w:pPr>
        <w:spacing w:line="240" w:lineRule="atLeast"/>
        <w:ind w:firstLineChars="0" w:firstLine="0"/>
        <w:rPr>
          <w:rFonts w:ascii="Times New Roman" w:eastAsia="宋体" w:hAnsi="Times New Roman"/>
          <w:sz w:val="28"/>
          <w:szCs w:val="28"/>
        </w:rPr>
      </w:pPr>
      <w:r>
        <w:rPr>
          <w:noProof/>
        </w:rPr>
        <w:drawing>
          <wp:inline distT="0" distB="0" distL="0" distR="0" wp14:anchorId="41351B09" wp14:editId="1118D652">
            <wp:extent cx="2694940" cy="1866900"/>
            <wp:effectExtent l="0" t="0" r="0" b="0"/>
            <wp:docPr id="6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694940" cy="1866900"/>
                    </a:xfrm>
                    <a:prstGeom prst="rect">
                      <a:avLst/>
                    </a:prstGeom>
                    <a:noFill/>
                    <a:ln w="9525">
                      <a:noFill/>
                    </a:ln>
                  </pic:spPr>
                </pic:pic>
              </a:graphicData>
            </a:graphic>
          </wp:inline>
        </w:drawing>
      </w:r>
      <w:r>
        <w:rPr>
          <w:noProof/>
        </w:rPr>
        <w:drawing>
          <wp:inline distT="0" distB="0" distL="0" distR="0" wp14:anchorId="1994A504" wp14:editId="00E2C8D5">
            <wp:extent cx="2371090" cy="2221230"/>
            <wp:effectExtent l="0" t="0" r="0" b="7620"/>
            <wp:docPr id="7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371090" cy="2221230"/>
                    </a:xfrm>
                    <a:prstGeom prst="rect">
                      <a:avLst/>
                    </a:prstGeom>
                    <a:noFill/>
                    <a:ln w="9525">
                      <a:noFill/>
                    </a:ln>
                  </pic:spPr>
                </pic:pic>
              </a:graphicData>
            </a:graphic>
          </wp:inline>
        </w:drawing>
      </w:r>
    </w:p>
    <w:p w14:paraId="396B44AA" w14:textId="65F95B26" w:rsidR="00AC5FC8" w:rsidRDefault="00517A7A" w:rsidP="00357988">
      <w:pPr>
        <w:ind w:firstLine="480"/>
        <w:jc w:val="center"/>
      </w:pPr>
      <w:r w:rsidRPr="00357988">
        <w:rPr>
          <w:rFonts w:hint="eastAsia"/>
        </w:rPr>
        <w:t>钢筋桁架楼承板</w:t>
      </w:r>
    </w:p>
    <w:p w14:paraId="2A2ABAF1" w14:textId="59151CE6" w:rsidR="00357988" w:rsidRDefault="00DA201B" w:rsidP="00357988">
      <w:pPr>
        <w:ind w:firstLine="480"/>
        <w:jc w:val="center"/>
      </w:pPr>
      <w:r w:rsidRPr="00DA201B">
        <w:rPr>
          <w:noProof/>
        </w:rPr>
        <w:drawing>
          <wp:inline distT="0" distB="0" distL="0" distR="0" wp14:anchorId="7B992E53" wp14:editId="7168B5D8">
            <wp:extent cx="2006600" cy="995361"/>
            <wp:effectExtent l="0" t="0" r="0" b="0"/>
            <wp:docPr id="9" name="图片 9" descr="C:\Users\shan\AppData\Local\Temp\16057828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n\AppData\Local\Temp\1605782823(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27456" cy="1005706"/>
                    </a:xfrm>
                    <a:prstGeom prst="rect">
                      <a:avLst/>
                    </a:prstGeom>
                    <a:noFill/>
                    <a:ln>
                      <a:noFill/>
                    </a:ln>
                  </pic:spPr>
                </pic:pic>
              </a:graphicData>
            </a:graphic>
          </wp:inline>
        </w:drawing>
      </w:r>
      <w:r w:rsidRPr="00DA201B">
        <w:rPr>
          <w:noProof/>
        </w:rPr>
        <w:drawing>
          <wp:inline distT="0" distB="0" distL="0" distR="0" wp14:anchorId="359C7A00" wp14:editId="19F89494">
            <wp:extent cx="2362200" cy="983710"/>
            <wp:effectExtent l="0" t="0" r="0" b="6985"/>
            <wp:docPr id="2" name="图片 2" descr="C:\Users\shan\AppData\Local\Temp\1605782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an\AppData\Local\Temp\1605782762(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1136" cy="987431"/>
                    </a:xfrm>
                    <a:prstGeom prst="rect">
                      <a:avLst/>
                    </a:prstGeom>
                    <a:noFill/>
                    <a:ln>
                      <a:noFill/>
                    </a:ln>
                  </pic:spPr>
                </pic:pic>
              </a:graphicData>
            </a:graphic>
          </wp:inline>
        </w:drawing>
      </w:r>
    </w:p>
    <w:p w14:paraId="1A028018" w14:textId="622F1FD2" w:rsidR="00DA201B" w:rsidRDefault="00DA201B" w:rsidP="00357988">
      <w:pPr>
        <w:ind w:firstLine="480"/>
        <w:jc w:val="center"/>
      </w:pPr>
      <w:r w:rsidRPr="00DA201B">
        <w:rPr>
          <w:noProof/>
        </w:rPr>
        <w:drawing>
          <wp:inline distT="0" distB="0" distL="0" distR="0" wp14:anchorId="0DF304D3" wp14:editId="7B5B82CA">
            <wp:extent cx="2048934" cy="1678466"/>
            <wp:effectExtent l="0" t="0" r="8890" b="0"/>
            <wp:docPr id="14" name="图片 14" descr="C:\Users\shan\AppData\Local\Temp\16057828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an\AppData\Local\Temp\1605782854(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5148" cy="1691749"/>
                    </a:xfrm>
                    <a:prstGeom prst="rect">
                      <a:avLst/>
                    </a:prstGeom>
                    <a:noFill/>
                    <a:ln>
                      <a:noFill/>
                    </a:ln>
                  </pic:spPr>
                </pic:pic>
              </a:graphicData>
            </a:graphic>
          </wp:inline>
        </w:drawing>
      </w:r>
      <w:r w:rsidRPr="00DA201B">
        <w:rPr>
          <w:noProof/>
        </w:rPr>
        <w:drawing>
          <wp:inline distT="0" distB="0" distL="0" distR="0" wp14:anchorId="22917A50" wp14:editId="5B3670CD">
            <wp:extent cx="2362200" cy="1687286"/>
            <wp:effectExtent l="0" t="0" r="0" b="8255"/>
            <wp:docPr id="12" name="图片 12" descr="C:\Users\shan\AppData\Local\Temp\160578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an\AppData\Local\Temp\1605782842(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67524" cy="1691089"/>
                    </a:xfrm>
                    <a:prstGeom prst="rect">
                      <a:avLst/>
                    </a:prstGeom>
                    <a:noFill/>
                    <a:ln>
                      <a:noFill/>
                    </a:ln>
                  </pic:spPr>
                </pic:pic>
              </a:graphicData>
            </a:graphic>
          </wp:inline>
        </w:drawing>
      </w:r>
    </w:p>
    <w:p w14:paraId="281B104D" w14:textId="793F8A70" w:rsidR="00357988" w:rsidRPr="00357988" w:rsidRDefault="00357988" w:rsidP="00357988">
      <w:pPr>
        <w:ind w:firstLine="480"/>
        <w:jc w:val="center"/>
      </w:pPr>
      <w:r>
        <w:rPr>
          <w:rFonts w:hint="eastAsia"/>
        </w:rPr>
        <w:t>预应力空心板</w:t>
      </w:r>
    </w:p>
    <w:p w14:paraId="6335F6D0" w14:textId="27A50DE7" w:rsidR="00D82785" w:rsidRPr="00BB6FF7" w:rsidRDefault="00D82785" w:rsidP="00D82785">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sz w:val="28"/>
          <w:szCs w:val="28"/>
        </w:rPr>
        <w:t>以</w:t>
      </w:r>
      <w:r>
        <w:rPr>
          <w:rFonts w:ascii="Times New Roman" w:eastAsia="宋体" w:hAnsi="Times New Roman" w:hint="eastAsia"/>
          <w:sz w:val="28"/>
          <w:szCs w:val="28"/>
        </w:rPr>
        <w:t>钢筋</w:t>
      </w:r>
      <w:r>
        <w:rPr>
          <w:rFonts w:ascii="Times New Roman" w:eastAsia="宋体" w:hAnsi="Times New Roman"/>
          <w:sz w:val="28"/>
          <w:szCs w:val="28"/>
        </w:rPr>
        <w:t>桁架</w:t>
      </w:r>
      <w:r>
        <w:rPr>
          <w:rFonts w:ascii="Times New Roman" w:eastAsia="宋体" w:hAnsi="Times New Roman" w:hint="eastAsia"/>
          <w:sz w:val="28"/>
          <w:szCs w:val="28"/>
        </w:rPr>
        <w:t>和金属板</w:t>
      </w:r>
      <w:r>
        <w:rPr>
          <w:rFonts w:ascii="Times New Roman" w:eastAsia="宋体" w:hAnsi="Times New Roman"/>
          <w:sz w:val="28"/>
          <w:szCs w:val="28"/>
        </w:rPr>
        <w:t>作为底模并现浇混凝土</w:t>
      </w:r>
      <w:r>
        <w:rPr>
          <w:rFonts w:ascii="Times New Roman" w:eastAsia="宋体" w:hAnsi="Times New Roman" w:hint="eastAsia"/>
          <w:sz w:val="28"/>
          <w:szCs w:val="28"/>
        </w:rPr>
        <w:t>的</w:t>
      </w:r>
      <w:r>
        <w:rPr>
          <w:rFonts w:ascii="Times New Roman" w:eastAsia="宋体" w:hAnsi="Times New Roman"/>
          <w:sz w:val="28"/>
          <w:szCs w:val="28"/>
        </w:rPr>
        <w:t>楼板</w:t>
      </w:r>
      <w:r>
        <w:rPr>
          <w:rFonts w:ascii="Times New Roman" w:eastAsia="宋体" w:hAnsi="Times New Roman" w:hint="eastAsia"/>
          <w:sz w:val="28"/>
          <w:szCs w:val="28"/>
        </w:rPr>
        <w:t>，</w:t>
      </w:r>
      <w:r>
        <w:rPr>
          <w:rFonts w:ascii="Times New Roman" w:eastAsia="宋体" w:hAnsi="Times New Roman"/>
          <w:sz w:val="28"/>
          <w:szCs w:val="28"/>
        </w:rPr>
        <w:t>称为</w:t>
      </w:r>
      <w:r w:rsidRPr="00D14DB2">
        <w:rPr>
          <w:rFonts w:ascii="Times New Roman" w:eastAsia="宋体" w:hAnsi="Times New Roman" w:hint="eastAsia"/>
          <w:sz w:val="28"/>
          <w:szCs w:val="28"/>
        </w:rPr>
        <w:t>钢筋桁架楼承</w:t>
      </w:r>
      <w:r w:rsidRPr="00D14DB2">
        <w:rPr>
          <w:rFonts w:ascii="Times New Roman" w:eastAsia="宋体" w:hAnsi="Times New Roman"/>
          <w:sz w:val="28"/>
          <w:szCs w:val="28"/>
        </w:rPr>
        <w:t>板</w:t>
      </w:r>
      <w:r>
        <w:rPr>
          <w:rFonts w:ascii="Times New Roman" w:eastAsia="宋体" w:hAnsi="Times New Roman" w:hint="eastAsia"/>
          <w:sz w:val="28"/>
          <w:szCs w:val="28"/>
        </w:rPr>
        <w:t>，如</w:t>
      </w:r>
      <w:r>
        <w:rPr>
          <w:rFonts w:ascii="Times New Roman" w:eastAsia="宋体" w:hAnsi="Times New Roman"/>
          <w:sz w:val="28"/>
          <w:szCs w:val="28"/>
        </w:rPr>
        <w:t>图</w:t>
      </w:r>
      <w:r w:rsidR="00B90ED5">
        <w:rPr>
          <w:rFonts w:ascii="Times New Roman" w:eastAsia="宋体" w:hAnsi="Times New Roman"/>
          <w:sz w:val="28"/>
          <w:szCs w:val="28"/>
        </w:rPr>
        <w:t>10</w:t>
      </w:r>
      <w:r>
        <w:rPr>
          <w:rFonts w:ascii="Times New Roman" w:eastAsia="宋体" w:hAnsi="Times New Roman" w:hint="eastAsia"/>
          <w:sz w:val="28"/>
          <w:szCs w:val="28"/>
        </w:rPr>
        <w:t>.5.1</w:t>
      </w:r>
      <w:r>
        <w:rPr>
          <w:rFonts w:ascii="Times New Roman" w:eastAsia="宋体" w:hAnsi="Times New Roman" w:hint="eastAsia"/>
          <w:sz w:val="28"/>
          <w:szCs w:val="28"/>
        </w:rPr>
        <w:t>所示。</w:t>
      </w:r>
    </w:p>
    <w:p w14:paraId="284A673A" w14:textId="77777777" w:rsidR="00D82785" w:rsidRDefault="00D82785" w:rsidP="00D82785">
      <w:pPr>
        <w:spacing w:line="240" w:lineRule="atLeast"/>
        <w:ind w:firstLineChars="0" w:firstLine="0"/>
        <w:jc w:val="center"/>
        <w:rPr>
          <w:rFonts w:ascii="Times New Roman" w:eastAsia="宋体" w:hAnsi="Times New Roman"/>
          <w:sz w:val="28"/>
          <w:szCs w:val="28"/>
        </w:rPr>
      </w:pPr>
      <w:r w:rsidRPr="00EB4405">
        <w:rPr>
          <w:rFonts w:ascii="Times New Roman" w:eastAsia="宋体" w:hAnsi="Times New Roman" w:hint="eastAsia"/>
          <w:noProof/>
          <w:sz w:val="28"/>
          <w:szCs w:val="28"/>
        </w:rPr>
        <w:lastRenderedPageBreak/>
        <w:drawing>
          <wp:inline distT="0" distB="0" distL="0" distR="0" wp14:anchorId="58EA4D14" wp14:editId="173F39F8">
            <wp:extent cx="4680000" cy="2831890"/>
            <wp:effectExtent l="0" t="0" r="6350" b="698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80000" cy="2831890"/>
                    </a:xfrm>
                    <a:prstGeom prst="rect">
                      <a:avLst/>
                    </a:prstGeom>
                    <a:noFill/>
                    <a:ln>
                      <a:noFill/>
                    </a:ln>
                  </pic:spPr>
                </pic:pic>
              </a:graphicData>
            </a:graphic>
          </wp:inline>
        </w:drawing>
      </w:r>
    </w:p>
    <w:p w14:paraId="4966D17E" w14:textId="2DEC37C6" w:rsidR="00D82785" w:rsidRDefault="00D82785" w:rsidP="00D82785">
      <w:pPr>
        <w:spacing w:line="240" w:lineRule="auto"/>
        <w:ind w:firstLineChars="0" w:firstLine="0"/>
        <w:jc w:val="center"/>
        <w:rPr>
          <w:rFonts w:ascii="Times New Roman" w:eastAsia="宋体" w:hAnsi="Times New Roman"/>
          <w:sz w:val="28"/>
          <w:szCs w:val="28"/>
        </w:rPr>
      </w:pPr>
      <w:r w:rsidRPr="00D82785">
        <w:rPr>
          <w:rFonts w:ascii="Times New Roman" w:eastAsia="宋体" w:hAnsi="Times New Roman" w:cs="Times New Roman" w:hint="eastAsia"/>
          <w:szCs w:val="28"/>
        </w:rPr>
        <w:t>图</w:t>
      </w:r>
      <w:r w:rsidR="00B90ED5">
        <w:rPr>
          <w:rFonts w:ascii="Times New Roman" w:eastAsia="宋体" w:hAnsi="Times New Roman" w:cs="Times New Roman"/>
          <w:szCs w:val="28"/>
        </w:rPr>
        <w:t>10</w:t>
      </w:r>
      <w:r w:rsidRPr="00D82785">
        <w:rPr>
          <w:rFonts w:ascii="Times New Roman" w:eastAsia="宋体" w:hAnsi="Times New Roman" w:cs="Times New Roman" w:hint="eastAsia"/>
          <w:szCs w:val="28"/>
        </w:rPr>
        <w:t xml:space="preserve">.5.1 </w:t>
      </w:r>
      <w:r w:rsidRPr="00D82785">
        <w:rPr>
          <w:rFonts w:ascii="Times New Roman" w:eastAsia="宋体" w:hAnsi="Times New Roman" w:cs="Times New Roman" w:hint="eastAsia"/>
          <w:szCs w:val="28"/>
        </w:rPr>
        <w:t>钢筋</w:t>
      </w:r>
      <w:r w:rsidRPr="00D82785">
        <w:rPr>
          <w:rFonts w:ascii="Times New Roman" w:eastAsia="宋体" w:hAnsi="Times New Roman" w:cs="Times New Roman"/>
          <w:szCs w:val="28"/>
        </w:rPr>
        <w:t>桁架</w:t>
      </w:r>
      <w:r w:rsidRPr="00D82785">
        <w:rPr>
          <w:rFonts w:ascii="Times New Roman" w:eastAsia="宋体" w:hAnsi="Times New Roman" w:cs="Times New Roman" w:hint="eastAsia"/>
          <w:szCs w:val="28"/>
        </w:rPr>
        <w:t>楼承板</w:t>
      </w:r>
    </w:p>
    <w:p w14:paraId="087FBC2C" w14:textId="77777777" w:rsidR="00C978AE" w:rsidRPr="00C978AE" w:rsidRDefault="00C44217" w:rsidP="00C978A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桁架</w:t>
      </w:r>
      <w:r>
        <w:rPr>
          <w:rFonts w:ascii="Times New Roman" w:eastAsia="宋体" w:hAnsi="Times New Roman"/>
          <w:sz w:val="28"/>
          <w:szCs w:val="28"/>
        </w:rPr>
        <w:t>钢筋</w:t>
      </w:r>
      <w:r>
        <w:rPr>
          <w:rFonts w:ascii="Times New Roman" w:eastAsia="宋体" w:hAnsi="Times New Roman" w:hint="eastAsia"/>
          <w:sz w:val="28"/>
          <w:szCs w:val="28"/>
        </w:rPr>
        <w:t>之间、桁架</w:t>
      </w:r>
      <w:r>
        <w:rPr>
          <w:rFonts w:ascii="Times New Roman" w:eastAsia="宋体" w:hAnsi="Times New Roman"/>
          <w:sz w:val="28"/>
          <w:szCs w:val="28"/>
        </w:rPr>
        <w:t>钢筋与</w:t>
      </w:r>
      <w:r>
        <w:rPr>
          <w:rFonts w:ascii="Times New Roman" w:eastAsia="宋体" w:hAnsi="Times New Roman" w:hint="eastAsia"/>
          <w:sz w:val="28"/>
          <w:szCs w:val="28"/>
        </w:rPr>
        <w:t>金属</w:t>
      </w:r>
      <w:r>
        <w:rPr>
          <w:rFonts w:ascii="Times New Roman" w:eastAsia="宋体" w:hAnsi="Times New Roman"/>
          <w:sz w:val="28"/>
          <w:szCs w:val="28"/>
        </w:rPr>
        <w:t>底模</w:t>
      </w:r>
      <w:r>
        <w:rPr>
          <w:rFonts w:ascii="Times New Roman" w:eastAsia="宋体" w:hAnsi="Times New Roman" w:hint="eastAsia"/>
          <w:sz w:val="28"/>
          <w:szCs w:val="28"/>
        </w:rPr>
        <w:t>之间</w:t>
      </w:r>
      <w:r>
        <w:rPr>
          <w:rFonts w:ascii="Times New Roman" w:eastAsia="宋体" w:hAnsi="Times New Roman"/>
          <w:sz w:val="28"/>
          <w:szCs w:val="28"/>
        </w:rPr>
        <w:t>通过焊接连接</w:t>
      </w:r>
      <w:r>
        <w:rPr>
          <w:rFonts w:ascii="Times New Roman" w:eastAsia="宋体" w:hAnsi="Times New Roman" w:hint="eastAsia"/>
          <w:sz w:val="28"/>
          <w:szCs w:val="28"/>
        </w:rPr>
        <w:t>，钢筋、</w:t>
      </w:r>
      <w:r>
        <w:rPr>
          <w:rFonts w:ascii="Times New Roman" w:eastAsia="宋体" w:hAnsi="Times New Roman"/>
          <w:sz w:val="28"/>
          <w:szCs w:val="28"/>
        </w:rPr>
        <w:t>金属板及</w:t>
      </w:r>
      <w:r>
        <w:rPr>
          <w:rFonts w:ascii="Times New Roman" w:eastAsia="宋体" w:hAnsi="Times New Roman" w:hint="eastAsia"/>
          <w:sz w:val="28"/>
          <w:szCs w:val="28"/>
        </w:rPr>
        <w:t>焊</w:t>
      </w:r>
      <w:r>
        <w:rPr>
          <w:rFonts w:ascii="Times New Roman" w:eastAsia="宋体" w:hAnsi="Times New Roman"/>
          <w:sz w:val="28"/>
          <w:szCs w:val="28"/>
        </w:rPr>
        <w:t>接材料</w:t>
      </w:r>
      <w:r>
        <w:rPr>
          <w:rFonts w:ascii="Times New Roman" w:eastAsia="宋体" w:hAnsi="Times New Roman" w:hint="eastAsia"/>
          <w:sz w:val="28"/>
          <w:szCs w:val="28"/>
        </w:rPr>
        <w:t>应符合现行行业标准《</w:t>
      </w:r>
      <w:r w:rsidRPr="008A3BBE">
        <w:rPr>
          <w:rFonts w:ascii="Times New Roman" w:eastAsia="宋体" w:hAnsi="Times New Roman" w:hint="eastAsia"/>
          <w:sz w:val="28"/>
          <w:szCs w:val="28"/>
        </w:rPr>
        <w:t>钢筋桁架楼承板</w:t>
      </w:r>
      <w:r>
        <w:rPr>
          <w:rFonts w:ascii="Times New Roman" w:eastAsia="宋体" w:hAnsi="Times New Roman" w:hint="eastAsia"/>
          <w:sz w:val="28"/>
          <w:szCs w:val="28"/>
        </w:rPr>
        <w:t>》</w:t>
      </w:r>
      <w:r>
        <w:rPr>
          <w:rFonts w:ascii="Times New Roman" w:eastAsia="宋体" w:hAnsi="Times New Roman"/>
          <w:sz w:val="28"/>
          <w:szCs w:val="28"/>
        </w:rPr>
        <w:t>（</w:t>
      </w:r>
      <w:r>
        <w:rPr>
          <w:rFonts w:ascii="Times New Roman" w:eastAsia="宋体" w:hAnsi="Times New Roman" w:hint="eastAsia"/>
          <w:sz w:val="28"/>
          <w:szCs w:val="28"/>
        </w:rPr>
        <w:t>JGT 368</w:t>
      </w:r>
      <w:r>
        <w:rPr>
          <w:rFonts w:ascii="Times New Roman" w:eastAsia="宋体" w:hAnsi="Times New Roman" w:hint="eastAsia"/>
          <w:sz w:val="28"/>
          <w:szCs w:val="28"/>
        </w:rPr>
        <w:t>）的</w:t>
      </w:r>
      <w:r>
        <w:rPr>
          <w:rFonts w:ascii="Times New Roman" w:eastAsia="宋体" w:hAnsi="Times New Roman"/>
          <w:sz w:val="28"/>
          <w:szCs w:val="28"/>
        </w:rPr>
        <w:t>相关规定</w:t>
      </w:r>
      <w:r>
        <w:rPr>
          <w:rFonts w:ascii="Times New Roman" w:eastAsia="宋体" w:hAnsi="Times New Roman" w:hint="eastAsia"/>
          <w:sz w:val="28"/>
          <w:szCs w:val="28"/>
        </w:rPr>
        <w:t>。</w:t>
      </w:r>
    </w:p>
    <w:p w14:paraId="27629EF4" w14:textId="77777777" w:rsidR="00C978AE" w:rsidRPr="00796C01" w:rsidRDefault="00C978AE" w:rsidP="00C978AE">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0D78CE9C" w14:textId="77777777" w:rsidR="00C978AE" w:rsidRPr="00C978AE" w:rsidRDefault="00C978AE" w:rsidP="00C978AE">
      <w:pPr>
        <w:spacing w:line="500" w:lineRule="exact"/>
        <w:ind w:firstLine="480"/>
        <w:rPr>
          <w:rFonts w:ascii="Times New Roman" w:eastAsia="宋体" w:hAnsi="Times New Roman"/>
          <w:color w:val="548DD4" w:themeColor="text2" w:themeTint="99"/>
          <w:szCs w:val="28"/>
        </w:rPr>
      </w:pPr>
      <w:r w:rsidRPr="00C978AE">
        <w:rPr>
          <w:rFonts w:ascii="Times New Roman" w:eastAsia="宋体" w:hAnsi="Times New Roman" w:hint="eastAsia"/>
          <w:color w:val="548DD4" w:themeColor="text2" w:themeTint="99"/>
          <w:szCs w:val="28"/>
        </w:rPr>
        <w:t>要求钢筋桁架节点与底模接触点全部点焊连接，既是承载力要求，也是保证在混凝土浇筑过程中，底模保证平整，避免焊点过少而导致局部凸出。</w:t>
      </w:r>
    </w:p>
    <w:p w14:paraId="3FEE4846" w14:textId="77777777" w:rsidR="001017FD" w:rsidRPr="00406DEA" w:rsidRDefault="001017FD" w:rsidP="001017FD">
      <w:pPr>
        <w:pStyle w:val="a8"/>
        <w:numPr>
          <w:ilvl w:val="2"/>
          <w:numId w:val="1"/>
        </w:numPr>
        <w:spacing w:line="500" w:lineRule="exact"/>
        <w:ind w:left="0" w:firstLineChars="0" w:firstLine="0"/>
        <w:rPr>
          <w:rFonts w:ascii="Times New Roman" w:eastAsia="宋体" w:hAnsi="Times New Roman"/>
          <w:sz w:val="28"/>
          <w:szCs w:val="28"/>
        </w:rPr>
      </w:pPr>
      <w:r w:rsidRPr="00343BA6">
        <w:rPr>
          <w:rFonts w:ascii="Times New Roman" w:eastAsia="宋体" w:hAnsi="Times New Roman" w:hint="eastAsia"/>
          <w:color w:val="000000" w:themeColor="text1"/>
          <w:sz w:val="28"/>
          <w:szCs w:val="28"/>
        </w:rPr>
        <w:t>钢筋桁架</w:t>
      </w:r>
      <w:r w:rsidRPr="00343BA6">
        <w:rPr>
          <w:rFonts w:ascii="Times New Roman" w:eastAsia="宋体" w:hAnsi="Times New Roman"/>
          <w:color w:val="000000" w:themeColor="text1"/>
          <w:sz w:val="28"/>
          <w:szCs w:val="28"/>
        </w:rPr>
        <w:t>组合楼板舒适度</w:t>
      </w:r>
      <w:r w:rsidRPr="00343BA6">
        <w:rPr>
          <w:rFonts w:ascii="Times New Roman" w:eastAsia="宋体" w:hAnsi="Times New Roman" w:hint="eastAsia"/>
          <w:color w:val="000000" w:themeColor="text1"/>
          <w:sz w:val="28"/>
          <w:szCs w:val="28"/>
        </w:rPr>
        <w:t>验算，</w:t>
      </w:r>
      <w:r w:rsidRPr="00343BA6">
        <w:rPr>
          <w:rFonts w:ascii="Times New Roman" w:eastAsia="宋体" w:hAnsi="Times New Roman"/>
          <w:color w:val="000000" w:themeColor="text1"/>
          <w:sz w:val="28"/>
          <w:szCs w:val="28"/>
        </w:rPr>
        <w:t>应符合现行行业标准</w:t>
      </w:r>
      <w:r w:rsidRPr="00343BA6">
        <w:rPr>
          <w:rFonts w:ascii="Times New Roman" w:eastAsia="宋体" w:hAnsi="Times New Roman" w:hint="eastAsia"/>
          <w:color w:val="000000" w:themeColor="text1"/>
          <w:sz w:val="28"/>
          <w:szCs w:val="28"/>
        </w:rPr>
        <w:t>组合</w:t>
      </w:r>
      <w:r w:rsidRPr="00343BA6">
        <w:rPr>
          <w:rFonts w:ascii="Times New Roman" w:eastAsia="宋体" w:hAnsi="Times New Roman"/>
          <w:color w:val="000000" w:themeColor="text1"/>
          <w:sz w:val="28"/>
          <w:szCs w:val="28"/>
        </w:rPr>
        <w:t>楼板</w:t>
      </w:r>
      <w:r w:rsidRPr="00343BA6">
        <w:rPr>
          <w:rFonts w:ascii="Times New Roman" w:eastAsia="宋体" w:hAnsi="Times New Roman" w:hint="eastAsia"/>
          <w:color w:val="000000" w:themeColor="text1"/>
          <w:sz w:val="28"/>
          <w:szCs w:val="28"/>
        </w:rPr>
        <w:t>设计</w:t>
      </w:r>
      <w:r w:rsidRPr="00343BA6">
        <w:rPr>
          <w:rFonts w:ascii="Times New Roman" w:eastAsia="宋体" w:hAnsi="Times New Roman"/>
          <w:color w:val="000000" w:themeColor="text1"/>
          <w:sz w:val="28"/>
          <w:szCs w:val="28"/>
        </w:rPr>
        <w:t>与施工规范</w:t>
      </w:r>
      <w:r w:rsidRPr="00343BA6">
        <w:rPr>
          <w:rFonts w:ascii="Times New Roman" w:eastAsia="宋体" w:hAnsi="Times New Roman" w:hint="eastAsia"/>
          <w:color w:val="000000" w:themeColor="text1"/>
          <w:sz w:val="28"/>
          <w:szCs w:val="28"/>
        </w:rPr>
        <w:t>》</w:t>
      </w:r>
      <w:r w:rsidRPr="00343BA6">
        <w:rPr>
          <w:rFonts w:ascii="Times New Roman" w:eastAsia="宋体" w:hAnsi="Times New Roman" w:hint="eastAsia"/>
          <w:color w:val="000000" w:themeColor="text1"/>
          <w:sz w:val="28"/>
          <w:szCs w:val="28"/>
        </w:rPr>
        <w:t>CECS</w:t>
      </w:r>
      <w:r w:rsidRPr="00343BA6">
        <w:rPr>
          <w:rFonts w:ascii="Times New Roman" w:eastAsia="宋体" w:hAnsi="Times New Roman"/>
          <w:color w:val="000000" w:themeColor="text1"/>
          <w:sz w:val="28"/>
          <w:szCs w:val="28"/>
        </w:rPr>
        <w:t>273</w:t>
      </w:r>
      <w:r w:rsidRPr="00343BA6">
        <w:rPr>
          <w:rFonts w:ascii="Times New Roman" w:eastAsia="宋体" w:hAnsi="Times New Roman" w:hint="eastAsia"/>
          <w:color w:val="000000" w:themeColor="text1"/>
          <w:sz w:val="28"/>
          <w:szCs w:val="28"/>
        </w:rPr>
        <w:t>的</w:t>
      </w:r>
      <w:r w:rsidRPr="00343BA6">
        <w:rPr>
          <w:rFonts w:ascii="Times New Roman" w:eastAsia="宋体" w:hAnsi="Times New Roman"/>
          <w:color w:val="000000" w:themeColor="text1"/>
          <w:sz w:val="28"/>
          <w:szCs w:val="28"/>
        </w:rPr>
        <w:t>相关规定</w:t>
      </w:r>
      <w:r w:rsidRPr="00343BA6">
        <w:rPr>
          <w:rFonts w:ascii="Times New Roman" w:eastAsia="宋体" w:hAnsi="Times New Roman" w:hint="eastAsia"/>
          <w:color w:val="000000" w:themeColor="text1"/>
          <w:sz w:val="28"/>
          <w:szCs w:val="28"/>
        </w:rPr>
        <w:t>。</w:t>
      </w:r>
    </w:p>
    <w:p w14:paraId="2BF2496D" w14:textId="77777777" w:rsidR="008228B3" w:rsidRDefault="00746148" w:rsidP="008228B3">
      <w:pPr>
        <w:pStyle w:val="a8"/>
        <w:spacing w:line="500" w:lineRule="exact"/>
        <w:ind w:firstLine="560"/>
        <w:rPr>
          <w:rFonts w:ascii="Times New Roman" w:eastAsia="宋体" w:hAnsi="Times New Roman"/>
          <w:color w:val="000000" w:themeColor="text1"/>
          <w:sz w:val="28"/>
          <w:szCs w:val="28"/>
        </w:rPr>
      </w:pPr>
      <w:r w:rsidRPr="008228B3">
        <w:rPr>
          <w:rFonts w:ascii="Times New Roman" w:eastAsia="宋体" w:hAnsi="Times New Roman" w:hint="eastAsia"/>
          <w:color w:val="000000" w:themeColor="text1"/>
          <w:sz w:val="28"/>
          <w:szCs w:val="28"/>
        </w:rPr>
        <w:t>钢筋</w:t>
      </w:r>
      <w:r w:rsidRPr="008228B3">
        <w:rPr>
          <w:rFonts w:ascii="Times New Roman" w:eastAsia="宋体" w:hAnsi="Times New Roman"/>
          <w:color w:val="000000" w:themeColor="text1"/>
          <w:sz w:val="28"/>
          <w:szCs w:val="28"/>
        </w:rPr>
        <w:t>桁架楼</w:t>
      </w:r>
      <w:r w:rsidRPr="008228B3">
        <w:rPr>
          <w:rFonts w:ascii="Times New Roman" w:eastAsia="宋体" w:hAnsi="Times New Roman" w:hint="eastAsia"/>
          <w:color w:val="000000" w:themeColor="text1"/>
          <w:sz w:val="28"/>
          <w:szCs w:val="28"/>
        </w:rPr>
        <w:t>承板</w:t>
      </w:r>
      <w:r w:rsidRPr="008228B3">
        <w:rPr>
          <w:rFonts w:ascii="Times New Roman" w:eastAsia="宋体" w:hAnsi="Times New Roman"/>
          <w:color w:val="000000" w:themeColor="text1"/>
          <w:sz w:val="28"/>
          <w:szCs w:val="28"/>
        </w:rPr>
        <w:t>在支座</w:t>
      </w:r>
      <w:r w:rsidRPr="008228B3">
        <w:rPr>
          <w:rFonts w:ascii="Times New Roman" w:eastAsia="宋体" w:hAnsi="Times New Roman" w:hint="eastAsia"/>
          <w:color w:val="000000" w:themeColor="text1"/>
          <w:sz w:val="28"/>
          <w:szCs w:val="28"/>
        </w:rPr>
        <w:t>处的</w:t>
      </w:r>
      <w:r w:rsidRPr="008228B3">
        <w:rPr>
          <w:rFonts w:ascii="Times New Roman" w:eastAsia="宋体" w:hAnsi="Times New Roman"/>
          <w:color w:val="000000" w:themeColor="text1"/>
          <w:sz w:val="28"/>
          <w:szCs w:val="28"/>
        </w:rPr>
        <w:t>连接</w:t>
      </w:r>
      <w:r w:rsidRPr="008228B3">
        <w:rPr>
          <w:rFonts w:ascii="Times New Roman" w:eastAsia="宋体" w:hAnsi="Times New Roman" w:hint="eastAsia"/>
          <w:color w:val="000000" w:themeColor="text1"/>
          <w:sz w:val="28"/>
          <w:szCs w:val="28"/>
        </w:rPr>
        <w:t>构造如图</w:t>
      </w:r>
      <w:r w:rsidRPr="008228B3">
        <w:rPr>
          <w:rFonts w:ascii="Times New Roman" w:eastAsia="宋体" w:hAnsi="Times New Roman" w:hint="eastAsia"/>
          <w:color w:val="000000" w:themeColor="text1"/>
          <w:sz w:val="28"/>
          <w:szCs w:val="28"/>
        </w:rPr>
        <w:t>5.5.13</w:t>
      </w:r>
      <w:r w:rsidRPr="008228B3">
        <w:rPr>
          <w:rFonts w:ascii="Times New Roman" w:eastAsia="宋体" w:hAnsi="Times New Roman" w:hint="eastAsia"/>
          <w:color w:val="000000" w:themeColor="text1"/>
          <w:sz w:val="28"/>
          <w:szCs w:val="28"/>
        </w:rPr>
        <w:t>所示</w:t>
      </w:r>
      <w:r w:rsidRPr="008228B3">
        <w:rPr>
          <w:rFonts w:ascii="Times New Roman" w:eastAsia="宋体" w:hAnsi="Times New Roman"/>
          <w:color w:val="000000" w:themeColor="text1"/>
          <w:sz w:val="28"/>
          <w:szCs w:val="28"/>
        </w:rPr>
        <w:t>，</w:t>
      </w:r>
      <w:r w:rsidRPr="008228B3">
        <w:rPr>
          <w:rFonts w:ascii="Times New Roman" w:eastAsia="宋体" w:hAnsi="Times New Roman" w:hint="eastAsia"/>
          <w:color w:val="000000" w:themeColor="text1"/>
          <w:sz w:val="28"/>
          <w:szCs w:val="28"/>
        </w:rPr>
        <w:t>连接处桁架</w:t>
      </w:r>
      <w:r w:rsidRPr="008228B3">
        <w:rPr>
          <w:rFonts w:ascii="Times New Roman" w:eastAsia="宋体" w:hAnsi="Times New Roman"/>
          <w:color w:val="000000" w:themeColor="text1"/>
          <w:sz w:val="28"/>
          <w:szCs w:val="28"/>
        </w:rPr>
        <w:t>上、下弦</w:t>
      </w:r>
      <w:r w:rsidRPr="008228B3">
        <w:rPr>
          <w:rFonts w:ascii="Times New Roman" w:eastAsia="宋体" w:hAnsi="Times New Roman" w:hint="eastAsia"/>
          <w:color w:val="000000" w:themeColor="text1"/>
          <w:sz w:val="28"/>
          <w:szCs w:val="28"/>
        </w:rPr>
        <w:t>部位连接</w:t>
      </w:r>
      <w:r w:rsidRPr="008228B3">
        <w:rPr>
          <w:rFonts w:ascii="Times New Roman" w:eastAsia="宋体" w:hAnsi="Times New Roman"/>
          <w:color w:val="000000" w:themeColor="text1"/>
          <w:sz w:val="28"/>
          <w:szCs w:val="28"/>
        </w:rPr>
        <w:t>钢筋</w:t>
      </w:r>
      <w:r w:rsidRPr="008228B3">
        <w:rPr>
          <w:rFonts w:ascii="Times New Roman" w:eastAsia="宋体" w:hAnsi="Times New Roman" w:hint="eastAsia"/>
          <w:color w:val="000000" w:themeColor="text1"/>
          <w:sz w:val="28"/>
          <w:szCs w:val="28"/>
        </w:rPr>
        <w:t>、</w:t>
      </w:r>
      <w:r w:rsidRPr="008228B3">
        <w:rPr>
          <w:rFonts w:ascii="Times New Roman" w:eastAsia="宋体" w:hAnsi="Times New Roman"/>
          <w:color w:val="000000" w:themeColor="text1"/>
          <w:sz w:val="28"/>
          <w:szCs w:val="28"/>
        </w:rPr>
        <w:t>受力钢筋分布钢筋等应满足</w:t>
      </w:r>
      <w:r w:rsidRPr="008228B3">
        <w:rPr>
          <w:rFonts w:ascii="Times New Roman" w:eastAsia="宋体" w:hAnsi="Times New Roman" w:hint="eastAsia"/>
          <w:color w:val="000000" w:themeColor="text1"/>
          <w:sz w:val="28"/>
          <w:szCs w:val="28"/>
        </w:rPr>
        <w:t>以下</w:t>
      </w:r>
      <w:r w:rsidRPr="008228B3">
        <w:rPr>
          <w:rFonts w:ascii="Times New Roman" w:eastAsia="宋体" w:hAnsi="Times New Roman"/>
          <w:color w:val="000000" w:themeColor="text1"/>
          <w:sz w:val="28"/>
          <w:szCs w:val="28"/>
        </w:rPr>
        <w:t>要求</w:t>
      </w:r>
      <w:r w:rsidRPr="008228B3">
        <w:rPr>
          <w:rFonts w:ascii="Times New Roman" w:eastAsia="宋体" w:hAnsi="Times New Roman" w:hint="eastAsia"/>
          <w:color w:val="000000" w:themeColor="text1"/>
          <w:sz w:val="28"/>
          <w:szCs w:val="28"/>
        </w:rPr>
        <w:t>。</w:t>
      </w:r>
    </w:p>
    <w:p w14:paraId="1D50B5A8" w14:textId="77777777" w:rsidR="008228B3" w:rsidRDefault="008228B3" w:rsidP="008228B3">
      <w:pPr>
        <w:pStyle w:val="a8"/>
        <w:spacing w:line="500" w:lineRule="exact"/>
        <w:ind w:firstLine="560"/>
        <w:rPr>
          <w:rFonts w:ascii="Times New Roman" w:eastAsia="宋体" w:hAnsi="Times New Roman"/>
          <w:color w:val="000000" w:themeColor="text1"/>
          <w:sz w:val="28"/>
          <w:szCs w:val="28"/>
        </w:rPr>
      </w:pPr>
      <w:r>
        <w:rPr>
          <w:rFonts w:ascii="Times New Roman" w:eastAsia="宋体" w:hAnsi="Times New Roman"/>
          <w:color w:val="000000" w:themeColor="text1"/>
          <w:sz w:val="28"/>
          <w:szCs w:val="28"/>
        </w:rPr>
        <w:t>1</w:t>
      </w:r>
      <w:r w:rsidR="00746148" w:rsidRPr="008228B3">
        <w:rPr>
          <w:rFonts w:ascii="Times New Roman" w:eastAsia="宋体" w:hAnsi="Times New Roman" w:hint="eastAsia"/>
          <w:color w:val="000000" w:themeColor="text1"/>
          <w:sz w:val="28"/>
          <w:szCs w:val="28"/>
        </w:rPr>
        <w:t>当组合楼板在支座处设计成连续板时，</w:t>
      </w:r>
      <w:r w:rsidR="00746148" w:rsidRPr="008228B3">
        <w:rPr>
          <w:rFonts w:ascii="Times New Roman" w:eastAsia="宋体" w:hAnsi="Times New Roman"/>
          <w:color w:val="000000" w:themeColor="text1"/>
          <w:sz w:val="28"/>
          <w:szCs w:val="28"/>
        </w:rPr>
        <w:t>支座负弯矩</w:t>
      </w:r>
      <w:r w:rsidR="00746148" w:rsidRPr="008228B3">
        <w:rPr>
          <w:rFonts w:ascii="Times New Roman" w:eastAsia="宋体" w:hAnsi="Times New Roman" w:hint="eastAsia"/>
          <w:color w:val="000000" w:themeColor="text1"/>
          <w:sz w:val="28"/>
          <w:szCs w:val="28"/>
        </w:rPr>
        <w:t>钢筋</w:t>
      </w:r>
      <w:r w:rsidR="00746148" w:rsidRPr="008228B3">
        <w:rPr>
          <w:rFonts w:ascii="Times New Roman" w:eastAsia="宋体" w:hAnsi="Times New Roman"/>
          <w:color w:val="000000" w:themeColor="text1"/>
          <w:sz w:val="28"/>
          <w:szCs w:val="28"/>
        </w:rPr>
        <w:t>应</w:t>
      </w:r>
      <w:r w:rsidR="00746148" w:rsidRPr="008228B3">
        <w:rPr>
          <w:rFonts w:ascii="Times New Roman" w:eastAsia="宋体" w:hAnsi="Times New Roman" w:hint="eastAsia"/>
          <w:color w:val="000000" w:themeColor="text1"/>
          <w:sz w:val="28"/>
          <w:szCs w:val="28"/>
        </w:rPr>
        <w:t>按计算确定，</w:t>
      </w:r>
      <w:r w:rsidR="00746148" w:rsidRPr="008228B3">
        <w:rPr>
          <w:rFonts w:ascii="Times New Roman" w:eastAsia="宋体" w:hAnsi="Times New Roman"/>
          <w:color w:val="000000" w:themeColor="text1"/>
          <w:sz w:val="28"/>
          <w:szCs w:val="28"/>
        </w:rPr>
        <w:t>向跨内</w:t>
      </w:r>
      <w:r w:rsidR="00746148" w:rsidRPr="008228B3">
        <w:rPr>
          <w:rFonts w:ascii="Times New Roman" w:eastAsia="宋体" w:hAnsi="Times New Roman" w:hint="eastAsia"/>
          <w:color w:val="000000" w:themeColor="text1"/>
          <w:sz w:val="28"/>
          <w:szCs w:val="28"/>
        </w:rPr>
        <w:t>的</w:t>
      </w:r>
      <w:r w:rsidR="00746148" w:rsidRPr="008228B3">
        <w:rPr>
          <w:rFonts w:ascii="Times New Roman" w:eastAsia="宋体" w:hAnsi="Times New Roman"/>
          <w:color w:val="000000" w:themeColor="text1"/>
          <w:sz w:val="28"/>
          <w:szCs w:val="28"/>
        </w:rPr>
        <w:t>延伸</w:t>
      </w:r>
      <w:r w:rsidR="00746148" w:rsidRPr="008228B3">
        <w:rPr>
          <w:rFonts w:ascii="Times New Roman" w:eastAsia="宋体" w:hAnsi="Times New Roman" w:hint="eastAsia"/>
          <w:color w:val="000000" w:themeColor="text1"/>
          <w:sz w:val="28"/>
          <w:szCs w:val="28"/>
        </w:rPr>
        <w:t>长度应</w:t>
      </w:r>
      <w:r w:rsidR="00746148" w:rsidRPr="008228B3">
        <w:rPr>
          <w:rFonts w:ascii="Times New Roman" w:eastAsia="宋体" w:hAnsi="Times New Roman"/>
          <w:color w:val="000000" w:themeColor="text1"/>
          <w:sz w:val="28"/>
          <w:szCs w:val="28"/>
        </w:rPr>
        <w:t>覆盖</w:t>
      </w:r>
      <w:r w:rsidR="00746148" w:rsidRPr="008228B3">
        <w:rPr>
          <w:rFonts w:ascii="Times New Roman" w:eastAsia="宋体" w:hAnsi="Times New Roman" w:hint="eastAsia"/>
          <w:color w:val="000000" w:themeColor="text1"/>
          <w:sz w:val="28"/>
          <w:szCs w:val="28"/>
        </w:rPr>
        <w:t>负弯矩图</w:t>
      </w:r>
      <w:r w:rsidR="00746148" w:rsidRPr="008228B3">
        <w:rPr>
          <w:rFonts w:ascii="Times New Roman" w:eastAsia="宋体" w:hAnsi="Times New Roman"/>
          <w:color w:val="000000" w:themeColor="text1"/>
          <w:sz w:val="28"/>
          <w:szCs w:val="28"/>
        </w:rPr>
        <w:t>并</w:t>
      </w:r>
      <w:r w:rsidR="00746148" w:rsidRPr="008228B3">
        <w:rPr>
          <w:rFonts w:ascii="Times New Roman" w:eastAsia="宋体" w:hAnsi="Times New Roman" w:hint="eastAsia"/>
          <w:color w:val="000000" w:themeColor="text1"/>
          <w:sz w:val="28"/>
          <w:szCs w:val="28"/>
        </w:rPr>
        <w:t>应</w:t>
      </w:r>
      <w:r w:rsidR="00746148" w:rsidRPr="008228B3">
        <w:rPr>
          <w:rFonts w:ascii="Times New Roman" w:eastAsia="宋体" w:hAnsi="Times New Roman"/>
          <w:color w:val="000000" w:themeColor="text1"/>
          <w:sz w:val="28"/>
          <w:szCs w:val="28"/>
        </w:rPr>
        <w:t>满足</w:t>
      </w:r>
      <w:r w:rsidR="00746148" w:rsidRPr="008228B3">
        <w:rPr>
          <w:rFonts w:ascii="Times New Roman" w:eastAsia="宋体" w:hAnsi="Times New Roman" w:hint="eastAsia"/>
          <w:color w:val="000000" w:themeColor="text1"/>
          <w:sz w:val="28"/>
          <w:szCs w:val="28"/>
        </w:rPr>
        <w:t>钢筋</w:t>
      </w:r>
      <w:r w:rsidR="00746148" w:rsidRPr="008228B3">
        <w:rPr>
          <w:rFonts w:ascii="Times New Roman" w:eastAsia="宋体" w:hAnsi="Times New Roman"/>
          <w:color w:val="000000" w:themeColor="text1"/>
          <w:sz w:val="28"/>
          <w:szCs w:val="28"/>
        </w:rPr>
        <w:t>的锚固要求</w:t>
      </w:r>
      <w:r w:rsidR="00746148" w:rsidRPr="008228B3">
        <w:rPr>
          <w:rFonts w:ascii="Times New Roman" w:eastAsia="宋体" w:hAnsi="Times New Roman" w:hint="eastAsia"/>
          <w:color w:val="000000" w:themeColor="text1"/>
          <w:sz w:val="28"/>
          <w:szCs w:val="28"/>
        </w:rPr>
        <w:t>，桁架</w:t>
      </w:r>
      <w:r w:rsidR="00746148" w:rsidRPr="008228B3">
        <w:rPr>
          <w:rFonts w:ascii="Times New Roman" w:eastAsia="宋体" w:hAnsi="Times New Roman"/>
          <w:color w:val="000000" w:themeColor="text1"/>
          <w:sz w:val="28"/>
          <w:szCs w:val="28"/>
        </w:rPr>
        <w:t>上弦钢筋不足时，应按照</w:t>
      </w:r>
      <w:r w:rsidR="00746148" w:rsidRPr="008228B3">
        <w:rPr>
          <w:rFonts w:ascii="Times New Roman" w:eastAsia="宋体" w:hAnsi="Times New Roman" w:hint="eastAsia"/>
          <w:color w:val="000000" w:themeColor="text1"/>
          <w:sz w:val="28"/>
          <w:szCs w:val="28"/>
        </w:rPr>
        <w:t>现行国家标准《混凝土结构设计规范》</w:t>
      </w:r>
      <w:r w:rsidR="00746148" w:rsidRPr="008228B3">
        <w:rPr>
          <w:rFonts w:ascii="Times New Roman" w:eastAsia="宋体" w:hAnsi="Times New Roman" w:hint="eastAsia"/>
          <w:color w:val="000000" w:themeColor="text1"/>
          <w:sz w:val="28"/>
          <w:szCs w:val="28"/>
        </w:rPr>
        <w:t>GB 50010</w:t>
      </w:r>
      <w:r w:rsidR="00746148" w:rsidRPr="008228B3">
        <w:rPr>
          <w:rFonts w:ascii="Times New Roman" w:eastAsia="宋体" w:hAnsi="Times New Roman" w:hint="eastAsia"/>
          <w:color w:val="000000" w:themeColor="text1"/>
          <w:sz w:val="28"/>
          <w:szCs w:val="28"/>
        </w:rPr>
        <w:t>附加支座</w:t>
      </w:r>
      <w:r w:rsidR="00746148" w:rsidRPr="008228B3">
        <w:rPr>
          <w:rFonts w:ascii="Times New Roman" w:eastAsia="宋体" w:hAnsi="Times New Roman"/>
          <w:color w:val="000000" w:themeColor="text1"/>
          <w:sz w:val="28"/>
          <w:szCs w:val="28"/>
        </w:rPr>
        <w:t>钢筋</w:t>
      </w:r>
      <w:r w:rsidR="00746148" w:rsidRPr="008228B3">
        <w:rPr>
          <w:rFonts w:ascii="Times New Roman" w:eastAsia="宋体" w:hAnsi="Times New Roman" w:hint="eastAsia"/>
          <w:color w:val="000000" w:themeColor="text1"/>
          <w:sz w:val="28"/>
          <w:szCs w:val="28"/>
        </w:rPr>
        <w:t>；</w:t>
      </w:r>
    </w:p>
    <w:p w14:paraId="04339061" w14:textId="49368944" w:rsidR="008228B3" w:rsidRDefault="008228B3" w:rsidP="008228B3">
      <w:pPr>
        <w:pStyle w:val="a8"/>
        <w:spacing w:line="500" w:lineRule="exact"/>
        <w:ind w:firstLine="560"/>
        <w:rPr>
          <w:rFonts w:ascii="Times New Roman" w:eastAsia="宋体" w:hAnsi="Times New Roman"/>
          <w:color w:val="000000" w:themeColor="text1"/>
          <w:sz w:val="28"/>
          <w:szCs w:val="28"/>
        </w:rPr>
      </w:pPr>
      <w:r>
        <w:rPr>
          <w:rFonts w:ascii="Times New Roman" w:eastAsia="宋体" w:hAnsi="Times New Roman" w:hint="eastAsia"/>
          <w:color w:val="000000" w:themeColor="text1"/>
          <w:sz w:val="28"/>
          <w:szCs w:val="28"/>
        </w:rPr>
        <w:t>2</w:t>
      </w:r>
      <w:r w:rsidR="00746148" w:rsidRPr="008228B3">
        <w:rPr>
          <w:rFonts w:ascii="Times New Roman" w:eastAsia="宋体" w:hAnsi="Times New Roman" w:hint="eastAsia"/>
          <w:color w:val="000000" w:themeColor="text1"/>
          <w:sz w:val="28"/>
          <w:szCs w:val="28"/>
        </w:rPr>
        <w:t>当</w:t>
      </w:r>
      <w:r w:rsidR="00746148" w:rsidRPr="008228B3">
        <w:rPr>
          <w:rFonts w:ascii="Times New Roman" w:eastAsia="宋体" w:hAnsi="Times New Roman"/>
          <w:color w:val="000000" w:themeColor="text1"/>
          <w:sz w:val="28"/>
          <w:szCs w:val="28"/>
        </w:rPr>
        <w:t>组合楼板</w:t>
      </w:r>
      <w:r w:rsidR="00746148" w:rsidRPr="008228B3">
        <w:rPr>
          <w:rFonts w:ascii="Times New Roman" w:eastAsia="宋体" w:hAnsi="Times New Roman" w:hint="eastAsia"/>
          <w:color w:val="000000" w:themeColor="text1"/>
          <w:sz w:val="28"/>
          <w:szCs w:val="28"/>
        </w:rPr>
        <w:t>在</w:t>
      </w:r>
      <w:r w:rsidR="00746148" w:rsidRPr="008228B3">
        <w:rPr>
          <w:rFonts w:ascii="Times New Roman" w:eastAsia="宋体" w:hAnsi="Times New Roman"/>
          <w:color w:val="000000" w:themeColor="text1"/>
          <w:sz w:val="28"/>
          <w:szCs w:val="28"/>
        </w:rPr>
        <w:t>该支座</w:t>
      </w:r>
      <w:r w:rsidR="00746148" w:rsidRPr="008228B3">
        <w:rPr>
          <w:rFonts w:ascii="Times New Roman" w:eastAsia="宋体" w:hAnsi="Times New Roman" w:hint="eastAsia"/>
          <w:color w:val="000000" w:themeColor="text1"/>
          <w:sz w:val="28"/>
          <w:szCs w:val="28"/>
        </w:rPr>
        <w:t>处</w:t>
      </w:r>
      <w:r w:rsidR="00746148" w:rsidRPr="008228B3">
        <w:rPr>
          <w:rFonts w:ascii="Times New Roman" w:eastAsia="宋体" w:hAnsi="Times New Roman"/>
          <w:color w:val="000000" w:themeColor="text1"/>
          <w:sz w:val="28"/>
          <w:szCs w:val="28"/>
        </w:rPr>
        <w:t>设计成</w:t>
      </w:r>
      <w:r w:rsidR="00746148" w:rsidRPr="008228B3">
        <w:rPr>
          <w:rFonts w:ascii="Times New Roman" w:eastAsia="宋体" w:hAnsi="Times New Roman" w:hint="eastAsia"/>
          <w:color w:val="000000" w:themeColor="text1"/>
          <w:sz w:val="28"/>
          <w:szCs w:val="28"/>
        </w:rPr>
        <w:t>简支板</w:t>
      </w:r>
      <w:r w:rsidR="00746148" w:rsidRPr="008228B3">
        <w:rPr>
          <w:rFonts w:ascii="Times New Roman" w:eastAsia="宋体" w:hAnsi="Times New Roman"/>
          <w:color w:val="000000" w:themeColor="text1"/>
          <w:sz w:val="28"/>
          <w:szCs w:val="28"/>
        </w:rPr>
        <w:t>时，</w:t>
      </w:r>
      <w:r w:rsidR="00746148" w:rsidRPr="008228B3">
        <w:rPr>
          <w:rFonts w:ascii="Times New Roman" w:eastAsia="宋体" w:hAnsi="Times New Roman" w:hint="eastAsia"/>
          <w:color w:val="000000" w:themeColor="text1"/>
          <w:sz w:val="28"/>
          <w:szCs w:val="28"/>
        </w:rPr>
        <w:t>钢筋</w:t>
      </w:r>
      <w:r w:rsidR="00746148" w:rsidRPr="008228B3">
        <w:rPr>
          <w:rFonts w:ascii="Times New Roman" w:eastAsia="宋体" w:hAnsi="Times New Roman"/>
          <w:color w:val="000000" w:themeColor="text1"/>
          <w:sz w:val="28"/>
          <w:szCs w:val="28"/>
        </w:rPr>
        <w:t>桁架</w:t>
      </w:r>
      <w:r w:rsidR="00746148" w:rsidRPr="008228B3">
        <w:rPr>
          <w:rFonts w:ascii="Times New Roman" w:eastAsia="宋体" w:hAnsi="Times New Roman" w:hint="eastAsia"/>
          <w:color w:val="000000" w:themeColor="text1"/>
          <w:sz w:val="28"/>
          <w:szCs w:val="28"/>
        </w:rPr>
        <w:t>上弦部位应配置</w:t>
      </w:r>
      <w:r w:rsidR="00746148" w:rsidRPr="008228B3">
        <w:rPr>
          <w:rFonts w:ascii="Times New Roman" w:eastAsia="宋体" w:hAnsi="Times New Roman"/>
          <w:color w:val="000000" w:themeColor="text1"/>
          <w:sz w:val="28"/>
          <w:szCs w:val="28"/>
        </w:rPr>
        <w:t>构造</w:t>
      </w:r>
      <w:r w:rsidR="00746148" w:rsidRPr="008228B3">
        <w:rPr>
          <w:rFonts w:ascii="Times New Roman" w:eastAsia="宋体" w:hAnsi="Times New Roman" w:hint="eastAsia"/>
          <w:color w:val="000000" w:themeColor="text1"/>
          <w:sz w:val="28"/>
          <w:szCs w:val="28"/>
        </w:rPr>
        <w:t>连接钢筋，并</w:t>
      </w:r>
      <w:r w:rsidR="00746148" w:rsidRPr="008228B3">
        <w:rPr>
          <w:rFonts w:ascii="Times New Roman" w:eastAsia="宋体" w:hAnsi="Times New Roman"/>
          <w:color w:val="000000" w:themeColor="text1"/>
          <w:sz w:val="28"/>
          <w:szCs w:val="28"/>
        </w:rPr>
        <w:t>应</w:t>
      </w:r>
      <w:r w:rsidR="00746148" w:rsidRPr="008228B3">
        <w:rPr>
          <w:rFonts w:ascii="Times New Roman" w:eastAsia="宋体" w:hAnsi="Times New Roman" w:hint="eastAsia"/>
          <w:color w:val="000000" w:themeColor="text1"/>
          <w:sz w:val="28"/>
          <w:szCs w:val="28"/>
        </w:rPr>
        <w:t>符合现行国家标准《混凝土结构设计规范</w:t>
      </w:r>
      <w:r w:rsidR="00746148" w:rsidRPr="008228B3">
        <w:rPr>
          <w:rFonts w:ascii="Times New Roman" w:eastAsia="宋体" w:hAnsi="Times New Roman" w:hint="eastAsia"/>
          <w:color w:val="000000" w:themeColor="text1"/>
          <w:sz w:val="28"/>
          <w:szCs w:val="28"/>
        </w:rPr>
        <w:t xml:space="preserve">)) </w:t>
      </w:r>
      <w:r w:rsidR="00746148" w:rsidRPr="008228B3">
        <w:rPr>
          <w:rFonts w:ascii="Times New Roman" w:eastAsia="宋体" w:hAnsi="Times New Roman" w:hint="eastAsia"/>
          <w:color w:val="000000" w:themeColor="text1"/>
          <w:sz w:val="28"/>
          <w:szCs w:val="28"/>
        </w:rPr>
        <w:lastRenderedPageBreak/>
        <w:t>GB 50010</w:t>
      </w:r>
      <w:r w:rsidR="00746148" w:rsidRPr="008228B3">
        <w:rPr>
          <w:rFonts w:ascii="Times New Roman" w:eastAsia="宋体" w:hAnsi="Times New Roman" w:hint="eastAsia"/>
          <w:color w:val="000000" w:themeColor="text1"/>
          <w:sz w:val="28"/>
          <w:szCs w:val="28"/>
        </w:rPr>
        <w:t>有关规定，</w:t>
      </w:r>
      <w:r w:rsidR="00746148" w:rsidRPr="008228B3">
        <w:rPr>
          <w:rFonts w:ascii="Times New Roman" w:eastAsia="宋体" w:hAnsi="Times New Roman"/>
          <w:color w:val="000000" w:themeColor="text1"/>
          <w:sz w:val="28"/>
          <w:szCs w:val="28"/>
        </w:rPr>
        <w:t>连接钢筋</w:t>
      </w:r>
      <w:r w:rsidR="00746148" w:rsidRPr="008228B3">
        <w:rPr>
          <w:rFonts w:ascii="Times New Roman" w:eastAsia="宋体" w:hAnsi="Times New Roman" w:hint="eastAsia"/>
          <w:color w:val="000000" w:themeColor="text1"/>
          <w:sz w:val="28"/>
          <w:szCs w:val="28"/>
        </w:rPr>
        <w:t>配置不低于</w:t>
      </w:r>
      <w:r w:rsidR="00746148" w:rsidRPr="008228B3">
        <w:rPr>
          <w:rFonts w:ascii="Times New Roman" w:eastAsia="宋体" w:hAnsi="Times New Roman" w:hint="eastAsia"/>
          <w:color w:val="000000" w:themeColor="text1"/>
          <w:sz w:val="28"/>
          <w:szCs w:val="28"/>
        </w:rPr>
        <w:t>8</w:t>
      </w:r>
      <w:r w:rsidR="00746148" w:rsidRPr="008228B3">
        <w:rPr>
          <w:rFonts w:ascii="Times New Roman" w:eastAsia="宋体" w:hAnsi="Times New Roman"/>
          <w:color w:val="000000" w:themeColor="text1"/>
          <w:sz w:val="28"/>
          <w:szCs w:val="28"/>
        </w:rPr>
        <w:t>@200</w:t>
      </w:r>
      <w:r w:rsidR="00746148" w:rsidRPr="008228B3">
        <w:rPr>
          <w:rFonts w:ascii="Times New Roman" w:eastAsia="宋体" w:hAnsi="Times New Roman" w:hint="eastAsia"/>
          <w:color w:val="000000" w:themeColor="text1"/>
          <w:sz w:val="28"/>
          <w:szCs w:val="28"/>
        </w:rPr>
        <w:t>，</w:t>
      </w:r>
      <w:r w:rsidR="00746148" w:rsidRPr="008228B3">
        <w:rPr>
          <w:rFonts w:ascii="Times New Roman" w:eastAsia="宋体" w:hAnsi="Times New Roman"/>
          <w:color w:val="000000" w:themeColor="text1"/>
          <w:sz w:val="28"/>
          <w:szCs w:val="28"/>
        </w:rPr>
        <w:t>连接钢筋</w:t>
      </w:r>
      <w:r w:rsidR="00746148" w:rsidRPr="008228B3">
        <w:rPr>
          <w:rFonts w:ascii="Times New Roman" w:eastAsia="宋体" w:hAnsi="Times New Roman" w:hint="eastAsia"/>
          <w:color w:val="000000" w:themeColor="text1"/>
          <w:sz w:val="28"/>
          <w:szCs w:val="28"/>
        </w:rPr>
        <w:t>由</w:t>
      </w:r>
      <w:r w:rsidR="00746148" w:rsidRPr="008228B3">
        <w:rPr>
          <w:rFonts w:ascii="Times New Roman" w:eastAsia="宋体" w:hAnsi="Times New Roman"/>
          <w:color w:val="000000" w:themeColor="text1"/>
          <w:sz w:val="28"/>
          <w:szCs w:val="28"/>
        </w:rPr>
        <w:t>钢筋桁架</w:t>
      </w:r>
      <w:r w:rsidR="00746148" w:rsidRPr="008228B3">
        <w:rPr>
          <w:rFonts w:ascii="Times New Roman" w:eastAsia="宋体" w:hAnsi="Times New Roman" w:hint="eastAsia"/>
          <w:color w:val="000000" w:themeColor="text1"/>
          <w:sz w:val="28"/>
          <w:szCs w:val="28"/>
        </w:rPr>
        <w:t>端部向</w:t>
      </w:r>
      <w:r w:rsidR="00746148" w:rsidRPr="008228B3">
        <w:rPr>
          <w:rFonts w:ascii="Times New Roman" w:eastAsia="宋体" w:hAnsi="Times New Roman"/>
          <w:color w:val="000000" w:themeColor="text1"/>
          <w:sz w:val="28"/>
          <w:szCs w:val="28"/>
        </w:rPr>
        <w:t>板内</w:t>
      </w:r>
      <w:r w:rsidR="00746148" w:rsidRPr="008228B3">
        <w:rPr>
          <w:rFonts w:ascii="Times New Roman" w:eastAsia="宋体" w:hAnsi="Times New Roman" w:hint="eastAsia"/>
          <w:color w:val="000000" w:themeColor="text1"/>
          <w:sz w:val="28"/>
          <w:szCs w:val="28"/>
        </w:rPr>
        <w:t>延伸长度</w:t>
      </w:r>
      <w:r w:rsidR="00746148" w:rsidRPr="008228B3">
        <w:rPr>
          <w:rFonts w:ascii="Times New Roman" w:eastAsia="宋体" w:hAnsi="Times New Roman"/>
          <w:color w:val="000000" w:themeColor="text1"/>
          <w:sz w:val="28"/>
          <w:szCs w:val="28"/>
        </w:rPr>
        <w:t>L1</w:t>
      </w:r>
      <w:r w:rsidR="00746148" w:rsidRPr="008228B3">
        <w:rPr>
          <w:rFonts w:ascii="Times New Roman" w:eastAsia="宋体" w:hAnsi="Times New Roman"/>
          <w:color w:val="000000" w:themeColor="text1"/>
          <w:sz w:val="28"/>
          <w:szCs w:val="28"/>
        </w:rPr>
        <w:t>不小于</w:t>
      </w:r>
      <w:r w:rsidR="00746148" w:rsidRPr="008228B3">
        <w:rPr>
          <w:rFonts w:ascii="Times New Roman" w:eastAsia="宋体" w:hAnsi="Times New Roman" w:hint="eastAsia"/>
          <w:color w:val="000000" w:themeColor="text1"/>
          <w:sz w:val="28"/>
          <w:szCs w:val="28"/>
        </w:rPr>
        <w:t>1.6</w:t>
      </w:r>
      <w:r w:rsidR="00746148" w:rsidRPr="008228B3">
        <w:rPr>
          <w:rFonts w:ascii="Times New Roman" w:eastAsia="宋体" w:hAnsi="Times New Roman"/>
          <w:color w:val="000000" w:themeColor="text1"/>
          <w:sz w:val="28"/>
          <w:szCs w:val="28"/>
        </w:rPr>
        <w:t>la</w:t>
      </w:r>
      <w:r w:rsidR="00746148" w:rsidRPr="008228B3">
        <w:rPr>
          <w:rFonts w:ascii="Times New Roman" w:eastAsia="宋体" w:hAnsi="Times New Roman"/>
          <w:color w:val="000000" w:themeColor="text1"/>
          <w:sz w:val="28"/>
          <w:szCs w:val="28"/>
        </w:rPr>
        <w:t>，</w:t>
      </w:r>
      <w:r w:rsidR="00746148" w:rsidRPr="008228B3">
        <w:rPr>
          <w:rFonts w:ascii="Times New Roman" w:eastAsia="宋体" w:hAnsi="Times New Roman" w:hint="eastAsia"/>
          <w:color w:val="000000" w:themeColor="text1"/>
          <w:sz w:val="28"/>
          <w:szCs w:val="28"/>
        </w:rPr>
        <w:t>且</w:t>
      </w:r>
      <w:r w:rsidR="00746148" w:rsidRPr="008228B3">
        <w:rPr>
          <w:rFonts w:ascii="Times New Roman" w:eastAsia="宋体" w:hAnsi="Times New Roman"/>
          <w:color w:val="000000" w:themeColor="text1"/>
          <w:sz w:val="28"/>
          <w:szCs w:val="28"/>
        </w:rPr>
        <w:t>不小于</w:t>
      </w:r>
      <w:r w:rsidR="00746148" w:rsidRPr="008228B3">
        <w:rPr>
          <w:rFonts w:ascii="Times New Roman" w:eastAsia="宋体" w:hAnsi="Times New Roman" w:hint="eastAsia"/>
          <w:color w:val="000000" w:themeColor="text1"/>
          <w:sz w:val="28"/>
          <w:szCs w:val="28"/>
        </w:rPr>
        <w:t>300</w:t>
      </w:r>
      <w:r w:rsidR="00746148" w:rsidRPr="008228B3">
        <w:rPr>
          <w:rFonts w:ascii="Times New Roman" w:eastAsia="宋体" w:hAnsi="Times New Roman"/>
          <w:color w:val="000000" w:themeColor="text1"/>
          <w:sz w:val="28"/>
          <w:szCs w:val="28"/>
        </w:rPr>
        <w:t>mm</w:t>
      </w:r>
      <w:r w:rsidR="00746148" w:rsidRPr="008228B3">
        <w:rPr>
          <w:rFonts w:ascii="Times New Roman" w:eastAsia="宋体" w:hAnsi="Times New Roman"/>
          <w:color w:val="000000" w:themeColor="text1"/>
          <w:sz w:val="28"/>
          <w:szCs w:val="28"/>
        </w:rPr>
        <w:t>。</w:t>
      </w:r>
    </w:p>
    <w:p w14:paraId="1BA94D42" w14:textId="4C3CE01A" w:rsidR="00746148" w:rsidRPr="008228B3" w:rsidRDefault="008228B3" w:rsidP="008228B3">
      <w:pPr>
        <w:pStyle w:val="a8"/>
        <w:spacing w:line="500" w:lineRule="exact"/>
        <w:ind w:firstLine="560"/>
        <w:rPr>
          <w:rFonts w:ascii="Times New Roman" w:eastAsia="宋体" w:hAnsi="Times New Roman"/>
          <w:color w:val="000000" w:themeColor="text1"/>
          <w:sz w:val="28"/>
          <w:szCs w:val="28"/>
        </w:rPr>
      </w:pPr>
      <w:r>
        <w:rPr>
          <w:rFonts w:ascii="Times New Roman" w:eastAsia="宋体" w:hAnsi="Times New Roman"/>
          <w:color w:val="000000" w:themeColor="text1"/>
          <w:sz w:val="28"/>
          <w:szCs w:val="28"/>
        </w:rPr>
        <w:t>3</w:t>
      </w:r>
      <w:r w:rsidR="00746148" w:rsidRPr="008228B3">
        <w:rPr>
          <w:rFonts w:ascii="Times New Roman" w:eastAsia="宋体" w:hAnsi="Times New Roman" w:hint="eastAsia"/>
          <w:color w:val="000000" w:themeColor="text1"/>
          <w:sz w:val="28"/>
          <w:szCs w:val="28"/>
        </w:rPr>
        <w:t>钢筋</w:t>
      </w:r>
      <w:r w:rsidR="00746148" w:rsidRPr="008228B3">
        <w:rPr>
          <w:rFonts w:ascii="Times New Roman" w:eastAsia="宋体" w:hAnsi="Times New Roman"/>
          <w:color w:val="000000" w:themeColor="text1"/>
          <w:sz w:val="28"/>
          <w:szCs w:val="28"/>
        </w:rPr>
        <w:t>桁架</w:t>
      </w:r>
      <w:r w:rsidR="00746148" w:rsidRPr="008228B3">
        <w:rPr>
          <w:rFonts w:ascii="Times New Roman" w:eastAsia="宋体" w:hAnsi="Times New Roman" w:hint="eastAsia"/>
          <w:color w:val="000000" w:themeColor="text1"/>
          <w:sz w:val="28"/>
          <w:szCs w:val="28"/>
        </w:rPr>
        <w:t>下</w:t>
      </w:r>
      <w:r w:rsidR="00746148" w:rsidRPr="008228B3">
        <w:rPr>
          <w:rFonts w:ascii="Times New Roman" w:eastAsia="宋体" w:hAnsi="Times New Roman"/>
          <w:color w:val="000000" w:themeColor="text1"/>
          <w:sz w:val="28"/>
          <w:szCs w:val="28"/>
        </w:rPr>
        <w:t>弦</w:t>
      </w:r>
      <w:r w:rsidR="00746148" w:rsidRPr="008228B3">
        <w:rPr>
          <w:rFonts w:ascii="Times New Roman" w:eastAsia="宋体" w:hAnsi="Times New Roman" w:hint="eastAsia"/>
          <w:color w:val="000000" w:themeColor="text1"/>
          <w:sz w:val="28"/>
          <w:szCs w:val="28"/>
        </w:rPr>
        <w:t>部位</w:t>
      </w:r>
      <w:r w:rsidR="00746148" w:rsidRPr="008228B3">
        <w:rPr>
          <w:rFonts w:ascii="Times New Roman" w:eastAsia="宋体" w:hAnsi="Times New Roman"/>
          <w:color w:val="000000" w:themeColor="text1"/>
          <w:sz w:val="28"/>
          <w:szCs w:val="28"/>
        </w:rPr>
        <w:t>应按照</w:t>
      </w:r>
      <w:r w:rsidR="00746148" w:rsidRPr="008228B3">
        <w:rPr>
          <w:rFonts w:ascii="Times New Roman" w:eastAsia="宋体" w:hAnsi="Times New Roman" w:hint="eastAsia"/>
          <w:color w:val="000000" w:themeColor="text1"/>
          <w:sz w:val="28"/>
          <w:szCs w:val="28"/>
        </w:rPr>
        <w:t>不低于</w:t>
      </w:r>
      <w:r w:rsidR="00746148" w:rsidRPr="008228B3">
        <w:rPr>
          <w:rFonts w:ascii="Times New Roman" w:eastAsia="宋体" w:hAnsi="Times New Roman" w:hint="eastAsia"/>
          <w:color w:val="000000" w:themeColor="text1"/>
          <w:sz w:val="28"/>
          <w:szCs w:val="28"/>
        </w:rPr>
        <w:t>8</w:t>
      </w:r>
      <w:r w:rsidR="00746148" w:rsidRPr="008228B3">
        <w:rPr>
          <w:rFonts w:ascii="Times New Roman" w:eastAsia="宋体" w:hAnsi="Times New Roman"/>
          <w:color w:val="000000" w:themeColor="text1"/>
          <w:sz w:val="28"/>
          <w:szCs w:val="28"/>
        </w:rPr>
        <w:t>@200</w:t>
      </w:r>
      <w:r w:rsidR="00746148" w:rsidRPr="008228B3">
        <w:rPr>
          <w:rFonts w:ascii="Times New Roman" w:eastAsia="宋体" w:hAnsi="Times New Roman" w:hint="eastAsia"/>
          <w:color w:val="000000" w:themeColor="text1"/>
          <w:sz w:val="28"/>
          <w:szCs w:val="28"/>
        </w:rPr>
        <w:t>配置</w:t>
      </w:r>
      <w:r w:rsidR="00746148" w:rsidRPr="008228B3">
        <w:rPr>
          <w:rFonts w:ascii="Times New Roman" w:eastAsia="宋体" w:hAnsi="Times New Roman"/>
          <w:color w:val="000000" w:themeColor="text1"/>
          <w:sz w:val="28"/>
          <w:szCs w:val="28"/>
        </w:rPr>
        <w:t>构造</w:t>
      </w:r>
      <w:r w:rsidR="00746148" w:rsidRPr="008228B3">
        <w:rPr>
          <w:rFonts w:ascii="Times New Roman" w:eastAsia="宋体" w:hAnsi="Times New Roman" w:hint="eastAsia"/>
          <w:color w:val="000000" w:themeColor="text1"/>
          <w:sz w:val="28"/>
          <w:szCs w:val="28"/>
        </w:rPr>
        <w:t>连接</w:t>
      </w:r>
      <w:r w:rsidR="00746148" w:rsidRPr="008228B3">
        <w:rPr>
          <w:rFonts w:ascii="Times New Roman" w:eastAsia="宋体" w:hAnsi="Times New Roman"/>
          <w:color w:val="000000" w:themeColor="text1"/>
          <w:sz w:val="28"/>
          <w:szCs w:val="28"/>
        </w:rPr>
        <w:t>钢筋</w:t>
      </w:r>
      <w:r w:rsidR="00746148" w:rsidRPr="008228B3">
        <w:rPr>
          <w:rFonts w:ascii="Times New Roman" w:eastAsia="宋体" w:hAnsi="Times New Roman" w:hint="eastAsia"/>
          <w:color w:val="000000" w:themeColor="text1"/>
          <w:sz w:val="28"/>
          <w:szCs w:val="28"/>
        </w:rPr>
        <w:t>，连接</w:t>
      </w:r>
      <w:r w:rsidR="00746148" w:rsidRPr="008228B3">
        <w:rPr>
          <w:rFonts w:ascii="Times New Roman" w:eastAsia="宋体" w:hAnsi="Times New Roman"/>
          <w:color w:val="000000" w:themeColor="text1"/>
          <w:sz w:val="28"/>
          <w:szCs w:val="28"/>
        </w:rPr>
        <w:t>钢筋</w:t>
      </w:r>
      <w:r w:rsidR="00746148" w:rsidRPr="008228B3">
        <w:rPr>
          <w:rFonts w:ascii="Times New Roman" w:eastAsia="宋体" w:hAnsi="Times New Roman" w:hint="eastAsia"/>
          <w:color w:val="000000" w:themeColor="text1"/>
          <w:sz w:val="28"/>
          <w:szCs w:val="28"/>
        </w:rPr>
        <w:t>由</w:t>
      </w:r>
      <w:r w:rsidR="00746148" w:rsidRPr="008228B3">
        <w:rPr>
          <w:rFonts w:ascii="Times New Roman" w:eastAsia="宋体" w:hAnsi="Times New Roman"/>
          <w:color w:val="000000" w:themeColor="text1"/>
          <w:sz w:val="28"/>
          <w:szCs w:val="28"/>
        </w:rPr>
        <w:t>钢筋桁架端部</w:t>
      </w:r>
      <w:r w:rsidR="00746148" w:rsidRPr="008228B3">
        <w:rPr>
          <w:rFonts w:ascii="Times New Roman" w:eastAsia="宋体" w:hAnsi="Times New Roman" w:hint="eastAsia"/>
          <w:color w:val="000000" w:themeColor="text1"/>
          <w:sz w:val="28"/>
          <w:szCs w:val="28"/>
        </w:rPr>
        <w:t>向</w:t>
      </w:r>
      <w:r w:rsidR="00746148" w:rsidRPr="008228B3">
        <w:rPr>
          <w:rFonts w:ascii="Times New Roman" w:eastAsia="宋体" w:hAnsi="Times New Roman"/>
          <w:color w:val="000000" w:themeColor="text1"/>
          <w:sz w:val="28"/>
          <w:szCs w:val="28"/>
        </w:rPr>
        <w:t>板内</w:t>
      </w:r>
      <w:r w:rsidR="00746148" w:rsidRPr="008228B3">
        <w:rPr>
          <w:rFonts w:ascii="Times New Roman" w:eastAsia="宋体" w:hAnsi="Times New Roman" w:hint="eastAsia"/>
          <w:color w:val="000000" w:themeColor="text1"/>
          <w:sz w:val="28"/>
          <w:szCs w:val="28"/>
        </w:rPr>
        <w:t>延伸</w:t>
      </w:r>
      <w:r w:rsidR="00746148" w:rsidRPr="008228B3">
        <w:rPr>
          <w:rFonts w:ascii="Times New Roman" w:eastAsia="宋体" w:hAnsi="Times New Roman"/>
          <w:color w:val="000000" w:themeColor="text1"/>
          <w:sz w:val="28"/>
          <w:szCs w:val="28"/>
        </w:rPr>
        <w:t>长度</w:t>
      </w:r>
      <w:r w:rsidR="00746148" w:rsidRPr="008228B3">
        <w:rPr>
          <w:rFonts w:ascii="Times New Roman" w:eastAsia="宋体" w:hAnsi="Times New Roman"/>
          <w:color w:val="000000" w:themeColor="text1"/>
          <w:sz w:val="28"/>
          <w:szCs w:val="28"/>
        </w:rPr>
        <w:t>L2</w:t>
      </w:r>
      <w:r w:rsidR="00746148" w:rsidRPr="008228B3">
        <w:rPr>
          <w:rFonts w:ascii="Times New Roman" w:eastAsia="宋体" w:hAnsi="Times New Roman"/>
          <w:color w:val="000000" w:themeColor="text1"/>
          <w:sz w:val="28"/>
          <w:szCs w:val="28"/>
        </w:rPr>
        <w:t>不小于</w:t>
      </w:r>
      <w:r w:rsidR="00746148" w:rsidRPr="008228B3">
        <w:rPr>
          <w:rFonts w:ascii="Times New Roman" w:eastAsia="宋体" w:hAnsi="Times New Roman" w:hint="eastAsia"/>
          <w:color w:val="000000" w:themeColor="text1"/>
          <w:sz w:val="28"/>
          <w:szCs w:val="28"/>
        </w:rPr>
        <w:t>1.2</w:t>
      </w:r>
      <w:r w:rsidR="00746148" w:rsidRPr="008228B3">
        <w:rPr>
          <w:rFonts w:ascii="Times New Roman" w:eastAsia="宋体" w:hAnsi="Times New Roman"/>
          <w:color w:val="000000" w:themeColor="text1"/>
          <w:sz w:val="28"/>
          <w:szCs w:val="28"/>
        </w:rPr>
        <w:t>la</w:t>
      </w:r>
      <w:r w:rsidR="00746148" w:rsidRPr="008228B3">
        <w:rPr>
          <w:rFonts w:ascii="Times New Roman" w:eastAsia="宋体" w:hAnsi="Times New Roman"/>
          <w:color w:val="000000" w:themeColor="text1"/>
          <w:sz w:val="28"/>
          <w:szCs w:val="28"/>
        </w:rPr>
        <w:t>，</w:t>
      </w:r>
      <w:r w:rsidR="00746148" w:rsidRPr="008228B3">
        <w:rPr>
          <w:rFonts w:ascii="Times New Roman" w:eastAsia="宋体" w:hAnsi="Times New Roman" w:hint="eastAsia"/>
          <w:color w:val="000000" w:themeColor="text1"/>
          <w:sz w:val="28"/>
          <w:szCs w:val="28"/>
        </w:rPr>
        <w:t>且</w:t>
      </w:r>
      <w:r w:rsidR="00746148" w:rsidRPr="008228B3">
        <w:rPr>
          <w:rFonts w:ascii="Times New Roman" w:eastAsia="宋体" w:hAnsi="Times New Roman"/>
          <w:color w:val="000000" w:themeColor="text1"/>
          <w:sz w:val="28"/>
          <w:szCs w:val="28"/>
        </w:rPr>
        <w:t>不小于</w:t>
      </w:r>
      <w:r w:rsidR="00746148" w:rsidRPr="008228B3">
        <w:rPr>
          <w:rFonts w:ascii="Times New Roman" w:eastAsia="宋体" w:hAnsi="Times New Roman" w:hint="eastAsia"/>
          <w:color w:val="000000" w:themeColor="text1"/>
          <w:sz w:val="28"/>
          <w:szCs w:val="28"/>
        </w:rPr>
        <w:t>300</w:t>
      </w:r>
      <w:r w:rsidR="00746148" w:rsidRPr="008228B3">
        <w:rPr>
          <w:rFonts w:ascii="Times New Roman" w:eastAsia="宋体" w:hAnsi="Times New Roman"/>
          <w:color w:val="000000" w:themeColor="text1"/>
          <w:sz w:val="28"/>
          <w:szCs w:val="28"/>
        </w:rPr>
        <w:t>mm</w:t>
      </w:r>
      <w:r w:rsidR="00746148" w:rsidRPr="008228B3">
        <w:rPr>
          <w:rFonts w:ascii="Times New Roman" w:eastAsia="宋体" w:hAnsi="Times New Roman"/>
          <w:color w:val="000000" w:themeColor="text1"/>
          <w:sz w:val="28"/>
          <w:szCs w:val="28"/>
        </w:rPr>
        <w:t>。</w:t>
      </w:r>
    </w:p>
    <w:p w14:paraId="4905A6C8" w14:textId="77777777" w:rsidR="00746148" w:rsidRDefault="00746148" w:rsidP="00746148">
      <w:pPr>
        <w:ind w:left="560" w:firstLineChars="0" w:firstLine="0"/>
        <w:jc w:val="center"/>
        <w:rPr>
          <w:rFonts w:ascii="Times New Roman" w:eastAsia="宋体" w:hAnsi="Times New Roman"/>
          <w:sz w:val="28"/>
          <w:szCs w:val="28"/>
        </w:rPr>
      </w:pPr>
      <w:r w:rsidRPr="00E67D78">
        <w:rPr>
          <w:rFonts w:ascii="Times New Roman" w:eastAsia="宋体" w:hAnsi="Times New Roman"/>
          <w:noProof/>
          <w:sz w:val="28"/>
          <w:szCs w:val="28"/>
        </w:rPr>
        <w:drawing>
          <wp:inline distT="0" distB="0" distL="0" distR="0" wp14:anchorId="29DC57B4" wp14:editId="2EB90F44">
            <wp:extent cx="3466465" cy="1438910"/>
            <wp:effectExtent l="0" t="0" r="635" b="889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6465" cy="1438910"/>
                    </a:xfrm>
                    <a:prstGeom prst="rect">
                      <a:avLst/>
                    </a:prstGeom>
                    <a:noFill/>
                    <a:ln>
                      <a:noFill/>
                    </a:ln>
                  </pic:spPr>
                </pic:pic>
              </a:graphicData>
            </a:graphic>
          </wp:inline>
        </w:drawing>
      </w:r>
    </w:p>
    <w:p w14:paraId="78DC1D45" w14:textId="77777777" w:rsidR="00746148" w:rsidRPr="00746148" w:rsidRDefault="00746148" w:rsidP="00746148">
      <w:pPr>
        <w:spacing w:line="240" w:lineRule="auto"/>
        <w:ind w:firstLineChars="0" w:firstLine="0"/>
        <w:jc w:val="center"/>
        <w:rPr>
          <w:rFonts w:ascii="Times New Roman" w:eastAsia="宋体" w:hAnsi="Times New Roman" w:cs="Times New Roman"/>
          <w:szCs w:val="28"/>
        </w:rPr>
      </w:pP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a</w:t>
      </w:r>
      <w:r w:rsidRPr="00746148">
        <w:rPr>
          <w:rFonts w:ascii="Times New Roman" w:eastAsia="宋体" w:hAnsi="Times New Roman" w:cs="Times New Roman"/>
          <w:szCs w:val="28"/>
        </w:rPr>
        <w:t>）</w:t>
      </w:r>
      <w:r w:rsidRPr="00746148">
        <w:rPr>
          <w:rFonts w:ascii="Times New Roman" w:eastAsia="宋体" w:hAnsi="Times New Roman" w:cs="Times New Roman" w:hint="eastAsia"/>
          <w:szCs w:val="28"/>
        </w:rPr>
        <w:t>混凝土</w:t>
      </w:r>
      <w:r w:rsidRPr="00746148">
        <w:rPr>
          <w:rFonts w:ascii="Times New Roman" w:eastAsia="宋体" w:hAnsi="Times New Roman" w:cs="Times New Roman"/>
          <w:szCs w:val="28"/>
        </w:rPr>
        <w:t>梁</w:t>
      </w:r>
      <w:r w:rsidRPr="00746148">
        <w:rPr>
          <w:rFonts w:ascii="Times New Roman" w:eastAsia="宋体" w:hAnsi="Times New Roman" w:cs="Times New Roman" w:hint="eastAsia"/>
          <w:szCs w:val="28"/>
        </w:rPr>
        <w:t>中间</w:t>
      </w:r>
      <w:r w:rsidRPr="00746148">
        <w:rPr>
          <w:rFonts w:ascii="Times New Roman" w:eastAsia="宋体" w:hAnsi="Times New Roman" w:cs="Times New Roman"/>
          <w:szCs w:val="28"/>
        </w:rPr>
        <w:t>支座</w:t>
      </w: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桁架方向）</w:t>
      </w:r>
    </w:p>
    <w:p w14:paraId="2F5BDF5F" w14:textId="77777777" w:rsidR="00746148" w:rsidRDefault="00746148" w:rsidP="00746148">
      <w:pPr>
        <w:ind w:firstLineChars="0"/>
        <w:jc w:val="center"/>
        <w:rPr>
          <w:rFonts w:ascii="Times New Roman" w:eastAsia="宋体" w:hAnsi="Times New Roman"/>
          <w:sz w:val="28"/>
          <w:szCs w:val="28"/>
        </w:rPr>
      </w:pPr>
      <w:r w:rsidRPr="008F6050">
        <w:rPr>
          <w:rFonts w:ascii="Times New Roman" w:eastAsia="宋体" w:hAnsi="Times New Roman"/>
          <w:noProof/>
          <w:sz w:val="28"/>
          <w:szCs w:val="28"/>
        </w:rPr>
        <w:drawing>
          <wp:inline distT="0" distB="0" distL="0" distR="0" wp14:anchorId="5293DC34" wp14:editId="0C8B5F0D">
            <wp:extent cx="3024000" cy="1579380"/>
            <wp:effectExtent l="0" t="0" r="5080" b="190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4000" cy="1579380"/>
                    </a:xfrm>
                    <a:prstGeom prst="rect">
                      <a:avLst/>
                    </a:prstGeom>
                    <a:noFill/>
                    <a:ln>
                      <a:noFill/>
                    </a:ln>
                  </pic:spPr>
                </pic:pic>
              </a:graphicData>
            </a:graphic>
          </wp:inline>
        </w:drawing>
      </w:r>
    </w:p>
    <w:p w14:paraId="72950A5D" w14:textId="77777777" w:rsidR="00746148" w:rsidRPr="00746148" w:rsidRDefault="00746148" w:rsidP="00746148">
      <w:pPr>
        <w:spacing w:line="240" w:lineRule="auto"/>
        <w:ind w:firstLineChars="0" w:firstLine="0"/>
        <w:jc w:val="center"/>
        <w:rPr>
          <w:rFonts w:ascii="Times New Roman" w:eastAsia="宋体" w:hAnsi="Times New Roman" w:cs="Times New Roman"/>
          <w:szCs w:val="28"/>
        </w:rPr>
      </w:pP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b</w:t>
      </w:r>
      <w:r w:rsidRPr="00746148">
        <w:rPr>
          <w:rFonts w:ascii="Times New Roman" w:eastAsia="宋体" w:hAnsi="Times New Roman" w:cs="Times New Roman"/>
          <w:szCs w:val="28"/>
        </w:rPr>
        <w:t>）</w:t>
      </w:r>
      <w:r w:rsidRPr="00746148">
        <w:rPr>
          <w:rFonts w:ascii="Times New Roman" w:eastAsia="宋体" w:hAnsi="Times New Roman" w:cs="Times New Roman" w:hint="eastAsia"/>
          <w:szCs w:val="28"/>
        </w:rPr>
        <w:t>混凝土</w:t>
      </w:r>
      <w:r w:rsidRPr="00746148">
        <w:rPr>
          <w:rFonts w:ascii="Times New Roman" w:eastAsia="宋体" w:hAnsi="Times New Roman" w:cs="Times New Roman"/>
          <w:szCs w:val="28"/>
        </w:rPr>
        <w:t>梁</w:t>
      </w:r>
      <w:r w:rsidRPr="00746148">
        <w:rPr>
          <w:rFonts w:ascii="Times New Roman" w:eastAsia="宋体" w:hAnsi="Times New Roman" w:cs="Times New Roman" w:hint="eastAsia"/>
          <w:szCs w:val="28"/>
        </w:rPr>
        <w:t>边</w:t>
      </w:r>
      <w:r w:rsidRPr="00746148">
        <w:rPr>
          <w:rFonts w:ascii="Times New Roman" w:eastAsia="宋体" w:hAnsi="Times New Roman" w:cs="Times New Roman"/>
          <w:szCs w:val="28"/>
        </w:rPr>
        <w:t>支座</w:t>
      </w: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桁架方向）</w:t>
      </w:r>
    </w:p>
    <w:p w14:paraId="5ABB7D3B" w14:textId="77777777" w:rsidR="00746148" w:rsidRDefault="00746148" w:rsidP="00746148">
      <w:pPr>
        <w:ind w:firstLineChars="0"/>
        <w:jc w:val="center"/>
        <w:rPr>
          <w:rFonts w:ascii="Times New Roman" w:eastAsia="宋体" w:hAnsi="Times New Roman"/>
          <w:sz w:val="28"/>
          <w:szCs w:val="28"/>
        </w:rPr>
      </w:pPr>
      <w:r w:rsidRPr="00AD6DC0">
        <w:rPr>
          <w:rFonts w:ascii="Times New Roman" w:eastAsia="宋体" w:hAnsi="Times New Roman"/>
          <w:noProof/>
          <w:sz w:val="28"/>
          <w:szCs w:val="28"/>
        </w:rPr>
        <w:drawing>
          <wp:inline distT="0" distB="0" distL="0" distR="0" wp14:anchorId="266CFD22" wp14:editId="59CA23CD">
            <wp:extent cx="3240000" cy="133789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0000" cy="1337898"/>
                    </a:xfrm>
                    <a:prstGeom prst="rect">
                      <a:avLst/>
                    </a:prstGeom>
                    <a:noFill/>
                    <a:ln>
                      <a:noFill/>
                    </a:ln>
                  </pic:spPr>
                </pic:pic>
              </a:graphicData>
            </a:graphic>
          </wp:inline>
        </w:drawing>
      </w:r>
    </w:p>
    <w:p w14:paraId="65C02C8E" w14:textId="77777777" w:rsidR="00746148" w:rsidRPr="00746148" w:rsidRDefault="00746148" w:rsidP="00746148">
      <w:pPr>
        <w:spacing w:line="240" w:lineRule="auto"/>
        <w:ind w:firstLineChars="0" w:firstLine="0"/>
        <w:jc w:val="center"/>
        <w:rPr>
          <w:rFonts w:ascii="Times New Roman" w:eastAsia="宋体" w:hAnsi="Times New Roman" w:cs="Times New Roman"/>
          <w:szCs w:val="28"/>
        </w:rPr>
      </w:pP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c</w:t>
      </w:r>
      <w:r w:rsidRPr="00746148">
        <w:rPr>
          <w:rFonts w:ascii="Times New Roman" w:eastAsia="宋体" w:hAnsi="Times New Roman" w:cs="Times New Roman"/>
          <w:szCs w:val="28"/>
        </w:rPr>
        <w:t>）</w:t>
      </w:r>
      <w:r w:rsidRPr="00746148">
        <w:rPr>
          <w:rFonts w:ascii="Times New Roman" w:eastAsia="宋体" w:hAnsi="Times New Roman" w:cs="Times New Roman" w:hint="eastAsia"/>
          <w:szCs w:val="28"/>
        </w:rPr>
        <w:t>混凝土</w:t>
      </w:r>
      <w:r w:rsidRPr="00746148">
        <w:rPr>
          <w:rFonts w:ascii="Times New Roman" w:eastAsia="宋体" w:hAnsi="Times New Roman" w:cs="Times New Roman"/>
          <w:szCs w:val="28"/>
        </w:rPr>
        <w:t>梁</w:t>
      </w:r>
      <w:r w:rsidRPr="00746148">
        <w:rPr>
          <w:rFonts w:ascii="Times New Roman" w:eastAsia="宋体" w:hAnsi="Times New Roman" w:cs="Times New Roman" w:hint="eastAsia"/>
          <w:szCs w:val="28"/>
        </w:rPr>
        <w:t>中间</w:t>
      </w:r>
      <w:r w:rsidRPr="00746148">
        <w:rPr>
          <w:rFonts w:ascii="Times New Roman" w:eastAsia="宋体" w:hAnsi="Times New Roman" w:cs="Times New Roman"/>
          <w:szCs w:val="28"/>
        </w:rPr>
        <w:t>支座</w:t>
      </w:r>
      <w:r w:rsidRPr="00746148">
        <w:rPr>
          <w:rFonts w:ascii="Times New Roman" w:eastAsia="宋体" w:hAnsi="Times New Roman" w:cs="Times New Roman" w:hint="eastAsia"/>
          <w:szCs w:val="28"/>
        </w:rPr>
        <w:t>（垂直</w:t>
      </w:r>
      <w:r w:rsidRPr="00746148">
        <w:rPr>
          <w:rFonts w:ascii="Times New Roman" w:eastAsia="宋体" w:hAnsi="Times New Roman" w:cs="Times New Roman"/>
          <w:szCs w:val="28"/>
        </w:rPr>
        <w:t>桁架方向）</w:t>
      </w:r>
    </w:p>
    <w:p w14:paraId="187A218C" w14:textId="77777777" w:rsidR="00746148" w:rsidRPr="00AD6DC0" w:rsidRDefault="00746148" w:rsidP="00746148">
      <w:pPr>
        <w:ind w:firstLineChars="0"/>
        <w:jc w:val="center"/>
        <w:rPr>
          <w:rFonts w:ascii="Times New Roman" w:eastAsia="宋体" w:hAnsi="Times New Roman"/>
          <w:sz w:val="28"/>
          <w:szCs w:val="28"/>
        </w:rPr>
      </w:pPr>
      <w:r w:rsidRPr="00AD6DC0">
        <w:rPr>
          <w:rFonts w:ascii="Times New Roman" w:eastAsia="宋体" w:hAnsi="Times New Roman"/>
          <w:noProof/>
          <w:sz w:val="28"/>
          <w:szCs w:val="28"/>
        </w:rPr>
        <w:drawing>
          <wp:inline distT="0" distB="0" distL="0" distR="0" wp14:anchorId="7BC787AC" wp14:editId="3ACC6483">
            <wp:extent cx="3024000" cy="1552605"/>
            <wp:effectExtent l="0" t="0" r="508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24000" cy="1552605"/>
                    </a:xfrm>
                    <a:prstGeom prst="rect">
                      <a:avLst/>
                    </a:prstGeom>
                    <a:noFill/>
                    <a:ln>
                      <a:noFill/>
                    </a:ln>
                  </pic:spPr>
                </pic:pic>
              </a:graphicData>
            </a:graphic>
          </wp:inline>
        </w:drawing>
      </w:r>
    </w:p>
    <w:p w14:paraId="2065C929" w14:textId="77777777" w:rsidR="00746148" w:rsidRPr="00746148" w:rsidRDefault="00746148" w:rsidP="00746148">
      <w:pPr>
        <w:spacing w:line="240" w:lineRule="auto"/>
        <w:ind w:firstLineChars="0" w:firstLine="0"/>
        <w:jc w:val="center"/>
        <w:rPr>
          <w:rFonts w:ascii="Times New Roman" w:eastAsia="宋体" w:hAnsi="Times New Roman" w:cs="Times New Roman"/>
          <w:szCs w:val="28"/>
        </w:rPr>
      </w:pPr>
      <w:r w:rsidRPr="00746148">
        <w:rPr>
          <w:rFonts w:ascii="Times New Roman" w:eastAsia="宋体" w:hAnsi="Times New Roman" w:cs="Times New Roman" w:hint="eastAsia"/>
          <w:szCs w:val="28"/>
        </w:rPr>
        <w:t>（</w:t>
      </w:r>
      <w:r w:rsidRPr="00746148">
        <w:rPr>
          <w:rFonts w:ascii="Times New Roman" w:eastAsia="宋体" w:hAnsi="Times New Roman" w:cs="Times New Roman"/>
          <w:szCs w:val="28"/>
        </w:rPr>
        <w:t>d</w:t>
      </w:r>
      <w:r w:rsidRPr="00746148">
        <w:rPr>
          <w:rFonts w:ascii="Times New Roman" w:eastAsia="宋体" w:hAnsi="Times New Roman" w:cs="Times New Roman"/>
          <w:szCs w:val="28"/>
        </w:rPr>
        <w:t>）</w:t>
      </w:r>
      <w:r w:rsidRPr="00746148">
        <w:rPr>
          <w:rFonts w:ascii="Times New Roman" w:eastAsia="宋体" w:hAnsi="Times New Roman" w:cs="Times New Roman" w:hint="eastAsia"/>
          <w:szCs w:val="28"/>
        </w:rPr>
        <w:t>混凝土</w:t>
      </w:r>
      <w:r w:rsidRPr="00746148">
        <w:rPr>
          <w:rFonts w:ascii="Times New Roman" w:eastAsia="宋体" w:hAnsi="Times New Roman" w:cs="Times New Roman"/>
          <w:szCs w:val="28"/>
        </w:rPr>
        <w:t>梁</w:t>
      </w:r>
      <w:r w:rsidRPr="00746148">
        <w:rPr>
          <w:rFonts w:ascii="Times New Roman" w:eastAsia="宋体" w:hAnsi="Times New Roman" w:cs="Times New Roman" w:hint="eastAsia"/>
          <w:szCs w:val="28"/>
        </w:rPr>
        <w:t>边</w:t>
      </w:r>
      <w:r w:rsidRPr="00746148">
        <w:rPr>
          <w:rFonts w:ascii="Times New Roman" w:eastAsia="宋体" w:hAnsi="Times New Roman" w:cs="Times New Roman"/>
          <w:szCs w:val="28"/>
        </w:rPr>
        <w:t>支座</w:t>
      </w:r>
      <w:r w:rsidRPr="00746148">
        <w:rPr>
          <w:rFonts w:ascii="Times New Roman" w:eastAsia="宋体" w:hAnsi="Times New Roman" w:cs="Times New Roman" w:hint="eastAsia"/>
          <w:szCs w:val="28"/>
        </w:rPr>
        <w:t>（垂直</w:t>
      </w:r>
      <w:r w:rsidRPr="00746148">
        <w:rPr>
          <w:rFonts w:ascii="Times New Roman" w:eastAsia="宋体" w:hAnsi="Times New Roman" w:cs="Times New Roman"/>
          <w:szCs w:val="28"/>
        </w:rPr>
        <w:t>桁架方向）</w:t>
      </w:r>
    </w:p>
    <w:p w14:paraId="7BE2E070" w14:textId="41F41E20" w:rsidR="00746148" w:rsidRPr="00746148" w:rsidRDefault="00746148" w:rsidP="00746148">
      <w:pPr>
        <w:spacing w:line="240" w:lineRule="auto"/>
        <w:ind w:firstLineChars="0" w:firstLine="0"/>
        <w:jc w:val="center"/>
        <w:rPr>
          <w:rFonts w:ascii="Times New Roman" w:eastAsia="宋体" w:hAnsi="Times New Roman" w:cs="Times New Roman"/>
          <w:szCs w:val="28"/>
        </w:rPr>
      </w:pPr>
      <w:r w:rsidRPr="00746148">
        <w:rPr>
          <w:rFonts w:ascii="Times New Roman" w:eastAsia="宋体" w:hAnsi="Times New Roman" w:cs="Times New Roman" w:hint="eastAsia"/>
          <w:szCs w:val="28"/>
        </w:rPr>
        <w:t>图</w:t>
      </w:r>
      <w:r w:rsidR="008228B3">
        <w:rPr>
          <w:rFonts w:ascii="Times New Roman" w:eastAsia="宋体" w:hAnsi="Times New Roman" w:cs="Times New Roman"/>
          <w:szCs w:val="28"/>
        </w:rPr>
        <w:t>10</w:t>
      </w:r>
      <w:r w:rsidRPr="00746148">
        <w:rPr>
          <w:rFonts w:ascii="Times New Roman" w:eastAsia="宋体" w:hAnsi="Times New Roman" w:cs="Times New Roman" w:hint="eastAsia"/>
          <w:szCs w:val="28"/>
        </w:rPr>
        <w:t xml:space="preserve">.5.13 </w:t>
      </w:r>
      <w:r w:rsidRPr="00746148">
        <w:rPr>
          <w:rFonts w:ascii="Times New Roman" w:eastAsia="宋体" w:hAnsi="Times New Roman" w:cs="Times New Roman" w:hint="eastAsia"/>
          <w:szCs w:val="28"/>
        </w:rPr>
        <w:t>支座处连接</w:t>
      </w:r>
      <w:r w:rsidRPr="00746148">
        <w:rPr>
          <w:rFonts w:ascii="Times New Roman" w:eastAsia="宋体" w:hAnsi="Times New Roman" w:cs="Times New Roman"/>
          <w:szCs w:val="28"/>
        </w:rPr>
        <w:t>构造</w:t>
      </w:r>
    </w:p>
    <w:p w14:paraId="49C931E2" w14:textId="77777777" w:rsidR="009151BA" w:rsidRPr="00796C01" w:rsidRDefault="009151BA" w:rsidP="009151BA">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lastRenderedPageBreak/>
        <w:t>条文说明：</w:t>
      </w:r>
    </w:p>
    <w:p w14:paraId="468B750E" w14:textId="77777777" w:rsidR="009151BA" w:rsidRDefault="009151BA" w:rsidP="009151BA">
      <w:pPr>
        <w:spacing w:line="500" w:lineRule="exact"/>
        <w:ind w:firstLine="480"/>
        <w:rPr>
          <w:rFonts w:ascii="Times New Roman" w:eastAsia="宋体" w:hAnsi="Times New Roman"/>
          <w:color w:val="548DD4" w:themeColor="text2" w:themeTint="99"/>
          <w:szCs w:val="28"/>
        </w:rPr>
      </w:pPr>
      <w:r w:rsidRPr="009151BA">
        <w:rPr>
          <w:rFonts w:ascii="Times New Roman" w:eastAsia="宋体" w:hAnsi="Times New Roman" w:hint="eastAsia"/>
          <w:color w:val="548DD4" w:themeColor="text2" w:themeTint="99"/>
          <w:szCs w:val="28"/>
        </w:rPr>
        <w:t>钢筋桁架组合楼板，当混凝土硬结后其性能与钢筋混凝土现浇楼板相同，正截面抗弯承载力及斜截面抗剪承载力均不考虑桁架腹杆的作用，承载力计算应符合现行国家标准《混凝土结构设计规范》</w:t>
      </w:r>
      <w:r w:rsidRPr="009151BA">
        <w:rPr>
          <w:rFonts w:ascii="Times New Roman" w:eastAsia="宋体" w:hAnsi="Times New Roman" w:hint="eastAsia"/>
          <w:color w:val="548DD4" w:themeColor="text2" w:themeTint="99"/>
          <w:szCs w:val="28"/>
        </w:rPr>
        <w:t>GB50010</w:t>
      </w:r>
      <w:r w:rsidRPr="009151BA">
        <w:rPr>
          <w:rFonts w:ascii="Times New Roman" w:eastAsia="宋体" w:hAnsi="Times New Roman" w:hint="eastAsia"/>
          <w:color w:val="548DD4" w:themeColor="text2" w:themeTint="99"/>
          <w:szCs w:val="28"/>
        </w:rPr>
        <w:t>的有关规定，其中，斜截面抗剪设计值可参考现行行业标准《组合楼板设计与施工规范》（</w:t>
      </w:r>
      <w:r w:rsidRPr="009151BA">
        <w:rPr>
          <w:rFonts w:ascii="Times New Roman" w:eastAsia="宋体" w:hAnsi="Times New Roman" w:hint="eastAsia"/>
          <w:color w:val="548DD4" w:themeColor="text2" w:themeTint="99"/>
          <w:szCs w:val="28"/>
        </w:rPr>
        <w:t>CECS273</w:t>
      </w:r>
      <w:r w:rsidRPr="009151BA">
        <w:rPr>
          <w:rFonts w:ascii="Times New Roman" w:eastAsia="宋体" w:hAnsi="Times New Roman" w:hint="eastAsia"/>
          <w:color w:val="548DD4" w:themeColor="text2" w:themeTint="99"/>
          <w:szCs w:val="28"/>
        </w:rPr>
        <w:t>）中有关规定。</w:t>
      </w:r>
    </w:p>
    <w:p w14:paraId="6F167EA3" w14:textId="77777777" w:rsidR="009151BA" w:rsidRPr="00C978AE" w:rsidRDefault="009151BA" w:rsidP="009151BA">
      <w:pPr>
        <w:spacing w:line="500" w:lineRule="exact"/>
        <w:ind w:firstLine="480"/>
        <w:rPr>
          <w:rFonts w:ascii="Times New Roman" w:eastAsia="宋体" w:hAnsi="Times New Roman"/>
          <w:color w:val="548DD4" w:themeColor="text2" w:themeTint="99"/>
          <w:szCs w:val="28"/>
        </w:rPr>
      </w:pPr>
      <w:r w:rsidRPr="009151BA">
        <w:rPr>
          <w:rFonts w:ascii="Times New Roman" w:eastAsia="宋体" w:hAnsi="Times New Roman" w:hint="eastAsia"/>
          <w:color w:val="548DD4" w:themeColor="text2" w:themeTint="99"/>
          <w:szCs w:val="28"/>
        </w:rPr>
        <w:t>多跨连续组合楼板采用弹性分析方法计算内力时，应允许考虑塑性内力重分布，但支座弯矩调幅不应大于</w:t>
      </w:r>
      <w:r w:rsidRPr="009151BA">
        <w:rPr>
          <w:rFonts w:ascii="Times New Roman" w:eastAsia="宋体" w:hAnsi="Times New Roman" w:hint="eastAsia"/>
          <w:color w:val="548DD4" w:themeColor="text2" w:themeTint="99"/>
          <w:szCs w:val="28"/>
        </w:rPr>
        <w:t>15%</w:t>
      </w:r>
      <w:r w:rsidRPr="009151BA">
        <w:rPr>
          <w:rFonts w:ascii="Times New Roman" w:eastAsia="宋体" w:hAnsi="Times New Roman" w:hint="eastAsia"/>
          <w:color w:val="548DD4" w:themeColor="text2" w:themeTint="99"/>
          <w:szCs w:val="28"/>
        </w:rPr>
        <w:t>。</w:t>
      </w:r>
    </w:p>
    <w:p w14:paraId="45AF8C4E" w14:textId="77777777" w:rsidR="00AF434F" w:rsidRPr="00B135AB" w:rsidRDefault="00317F57" w:rsidP="00AF434F">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6" w:name="_Toc59037377"/>
      <w:r>
        <w:rPr>
          <w:rFonts w:ascii="Times New Roman" w:eastAsia="宋体" w:hAnsi="Times New Roman" w:hint="eastAsia"/>
          <w:sz w:val="32"/>
          <w:szCs w:val="32"/>
        </w:rPr>
        <w:t>压型钢板组合楼板</w:t>
      </w:r>
      <w:bookmarkEnd w:id="56"/>
    </w:p>
    <w:p w14:paraId="7AA66BB7" w14:textId="77777777" w:rsidR="00AF434F" w:rsidRDefault="00AF434F" w:rsidP="00AF434F">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本规范不适用于直接</w:t>
      </w:r>
      <w:r>
        <w:rPr>
          <w:rFonts w:ascii="Times New Roman" w:eastAsia="宋体" w:hAnsi="Times New Roman"/>
          <w:sz w:val="28"/>
          <w:szCs w:val="28"/>
        </w:rPr>
        <w:t>承受动力荷载</w:t>
      </w:r>
      <w:r>
        <w:rPr>
          <w:rFonts w:ascii="Times New Roman" w:eastAsia="宋体" w:hAnsi="Times New Roman" w:hint="eastAsia"/>
          <w:sz w:val="28"/>
          <w:szCs w:val="28"/>
        </w:rPr>
        <w:t>作用</w:t>
      </w:r>
      <w:r>
        <w:rPr>
          <w:rFonts w:ascii="Times New Roman" w:eastAsia="宋体" w:hAnsi="Times New Roman"/>
          <w:sz w:val="28"/>
          <w:szCs w:val="28"/>
        </w:rPr>
        <w:t>的</w:t>
      </w:r>
      <w:r>
        <w:rPr>
          <w:rFonts w:ascii="Times New Roman" w:eastAsia="宋体" w:hAnsi="Times New Roman" w:hint="eastAsia"/>
          <w:sz w:val="28"/>
          <w:szCs w:val="28"/>
        </w:rPr>
        <w:t>压型</w:t>
      </w:r>
      <w:r>
        <w:rPr>
          <w:rFonts w:ascii="Times New Roman" w:eastAsia="宋体" w:hAnsi="Times New Roman"/>
          <w:sz w:val="28"/>
          <w:szCs w:val="28"/>
        </w:rPr>
        <w:t>钢板</w:t>
      </w:r>
      <w:r>
        <w:rPr>
          <w:rFonts w:ascii="Times New Roman" w:eastAsia="宋体" w:hAnsi="Times New Roman" w:hint="eastAsia"/>
          <w:sz w:val="28"/>
          <w:szCs w:val="28"/>
        </w:rPr>
        <w:t>组合</w:t>
      </w:r>
      <w:r>
        <w:rPr>
          <w:rFonts w:ascii="Times New Roman" w:eastAsia="宋体" w:hAnsi="Times New Roman"/>
          <w:sz w:val="28"/>
          <w:szCs w:val="28"/>
        </w:rPr>
        <w:t>楼板。</w:t>
      </w:r>
    </w:p>
    <w:p w14:paraId="5D7F5473" w14:textId="77777777" w:rsidR="00AF434F" w:rsidRDefault="00AF434F" w:rsidP="00AF434F">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压型</w:t>
      </w:r>
      <w:r>
        <w:rPr>
          <w:rFonts w:ascii="Times New Roman" w:eastAsia="宋体" w:hAnsi="Times New Roman"/>
          <w:sz w:val="28"/>
          <w:szCs w:val="28"/>
        </w:rPr>
        <w:t>钢板材料</w:t>
      </w:r>
      <w:r>
        <w:rPr>
          <w:rFonts w:ascii="Times New Roman" w:eastAsia="宋体" w:hAnsi="Times New Roman" w:hint="eastAsia"/>
          <w:sz w:val="28"/>
          <w:szCs w:val="28"/>
        </w:rPr>
        <w:t>、</w:t>
      </w:r>
      <w:r>
        <w:rPr>
          <w:rFonts w:ascii="Times New Roman" w:eastAsia="宋体" w:hAnsi="Times New Roman"/>
          <w:sz w:val="28"/>
          <w:szCs w:val="28"/>
        </w:rPr>
        <w:t>质量要求及截面特性应</w:t>
      </w:r>
      <w:r>
        <w:rPr>
          <w:rFonts w:ascii="Times New Roman" w:eastAsia="宋体" w:hAnsi="Times New Roman" w:hint="eastAsia"/>
          <w:sz w:val="28"/>
          <w:szCs w:val="28"/>
        </w:rPr>
        <w:t>符合</w:t>
      </w:r>
      <w:r>
        <w:rPr>
          <w:rFonts w:ascii="Times New Roman" w:eastAsia="宋体" w:hAnsi="Times New Roman"/>
          <w:sz w:val="28"/>
          <w:szCs w:val="28"/>
        </w:rPr>
        <w:t>现行国家标准《</w:t>
      </w:r>
      <w:r>
        <w:rPr>
          <w:rFonts w:ascii="Times New Roman" w:eastAsia="宋体" w:hAnsi="Times New Roman" w:hint="eastAsia"/>
          <w:sz w:val="28"/>
          <w:szCs w:val="28"/>
        </w:rPr>
        <w:t>冷弯</w:t>
      </w:r>
      <w:r>
        <w:rPr>
          <w:rFonts w:ascii="Times New Roman" w:eastAsia="宋体" w:hAnsi="Times New Roman"/>
          <w:sz w:val="28"/>
          <w:szCs w:val="28"/>
        </w:rPr>
        <w:t>薄壁型钢结构技术规范</w:t>
      </w:r>
      <w:r>
        <w:rPr>
          <w:rFonts w:ascii="Times New Roman" w:eastAsia="宋体" w:hAnsi="Times New Roman" w:hint="eastAsia"/>
          <w:sz w:val="28"/>
          <w:szCs w:val="28"/>
        </w:rPr>
        <w:t>》</w:t>
      </w:r>
      <w:r>
        <w:rPr>
          <w:rFonts w:ascii="Times New Roman" w:eastAsia="宋体" w:hAnsi="Times New Roman" w:hint="eastAsia"/>
          <w:sz w:val="28"/>
          <w:szCs w:val="28"/>
        </w:rPr>
        <w:t>GB50018</w:t>
      </w:r>
      <w:r>
        <w:rPr>
          <w:rFonts w:ascii="Times New Roman" w:eastAsia="宋体" w:hAnsi="Times New Roman" w:hint="eastAsia"/>
          <w:sz w:val="28"/>
          <w:szCs w:val="28"/>
        </w:rPr>
        <w:t>及《建筑</w:t>
      </w:r>
      <w:r>
        <w:rPr>
          <w:rFonts w:ascii="Times New Roman" w:eastAsia="宋体" w:hAnsi="Times New Roman"/>
          <w:sz w:val="28"/>
          <w:szCs w:val="28"/>
        </w:rPr>
        <w:t>用压型钢板》</w:t>
      </w:r>
      <w:r>
        <w:rPr>
          <w:rFonts w:ascii="Times New Roman" w:eastAsia="宋体" w:hAnsi="Times New Roman" w:hint="eastAsia"/>
          <w:sz w:val="28"/>
          <w:szCs w:val="28"/>
        </w:rPr>
        <w:t>GB/T</w:t>
      </w:r>
      <w:r>
        <w:rPr>
          <w:rFonts w:ascii="Times New Roman" w:eastAsia="宋体" w:hAnsi="Times New Roman"/>
          <w:sz w:val="28"/>
          <w:szCs w:val="28"/>
        </w:rPr>
        <w:t xml:space="preserve"> 12755</w:t>
      </w:r>
      <w:r>
        <w:rPr>
          <w:rFonts w:ascii="Times New Roman" w:eastAsia="宋体" w:hAnsi="Times New Roman" w:hint="eastAsia"/>
          <w:sz w:val="28"/>
          <w:szCs w:val="28"/>
        </w:rPr>
        <w:t>的相关规定</w:t>
      </w:r>
      <w:r>
        <w:rPr>
          <w:rFonts w:ascii="Times New Roman" w:eastAsia="宋体" w:hAnsi="Times New Roman"/>
          <w:sz w:val="28"/>
          <w:szCs w:val="28"/>
        </w:rPr>
        <w:t>。</w:t>
      </w:r>
    </w:p>
    <w:p w14:paraId="78D79B1D" w14:textId="56BD6B82" w:rsidR="00AF434F" w:rsidRPr="00BB6FF7" w:rsidRDefault="00AF434F" w:rsidP="00AF434F">
      <w:pPr>
        <w:pStyle w:val="a8"/>
        <w:numPr>
          <w:ilvl w:val="2"/>
          <w:numId w:val="1"/>
        </w:numPr>
        <w:spacing w:line="500" w:lineRule="exact"/>
        <w:ind w:left="0" w:firstLineChars="0" w:firstLine="0"/>
        <w:rPr>
          <w:rFonts w:ascii="Times New Roman" w:eastAsia="宋体" w:hAnsi="Times New Roman"/>
          <w:sz w:val="28"/>
          <w:szCs w:val="28"/>
        </w:rPr>
      </w:pPr>
      <w:r w:rsidRPr="00AD03ED">
        <w:rPr>
          <w:rFonts w:ascii="Times New Roman" w:eastAsia="宋体" w:hAnsi="Times New Roman" w:hint="eastAsia"/>
          <w:sz w:val="28"/>
          <w:szCs w:val="28"/>
        </w:rPr>
        <w:t>压型钢板浇筑混凝土</w:t>
      </w:r>
      <w:r>
        <w:rPr>
          <w:rFonts w:ascii="Times New Roman" w:eastAsia="宋体" w:hAnsi="Times New Roman" w:hint="eastAsia"/>
          <w:sz w:val="28"/>
          <w:szCs w:val="28"/>
        </w:rPr>
        <w:t>面</w:t>
      </w:r>
      <w:r w:rsidRPr="00AD03ED">
        <w:rPr>
          <w:rFonts w:ascii="Times New Roman" w:eastAsia="宋体" w:hAnsi="Times New Roman" w:hint="eastAsia"/>
          <w:sz w:val="28"/>
          <w:szCs w:val="28"/>
        </w:rPr>
        <w:t>，开口型压型钢板凹槽重心轴处宽度</w:t>
      </w:r>
      <w:r w:rsidRPr="00AD03ED">
        <w:rPr>
          <w:rFonts w:ascii="Times New Roman" w:eastAsia="宋体" w:hAnsi="Times New Roman" w:hint="eastAsia"/>
          <w:sz w:val="28"/>
          <w:szCs w:val="28"/>
        </w:rPr>
        <w:t>(</w:t>
      </w:r>
      <w:r w:rsidRPr="007C5103">
        <w:rPr>
          <w:rFonts w:ascii="Times New Roman" w:eastAsia="宋体" w:hAnsi="Times New Roman" w:hint="eastAsia"/>
          <w:i/>
          <w:sz w:val="28"/>
          <w:szCs w:val="28"/>
        </w:rPr>
        <w:t>b</w:t>
      </w:r>
      <w:r w:rsidRPr="007C5103">
        <w:rPr>
          <w:rFonts w:ascii="Times New Roman" w:eastAsia="宋体" w:hAnsi="Times New Roman"/>
          <w:sz w:val="28"/>
          <w:szCs w:val="28"/>
          <w:vertAlign w:val="subscript"/>
        </w:rPr>
        <w:t>lm</w:t>
      </w:r>
      <w:r w:rsidRPr="00AD03ED">
        <w:rPr>
          <w:rFonts w:ascii="Times New Roman" w:eastAsia="宋体" w:hAnsi="Times New Roman" w:hint="eastAsia"/>
          <w:sz w:val="28"/>
          <w:szCs w:val="28"/>
        </w:rPr>
        <w:t>)</w:t>
      </w:r>
      <w:r w:rsidRPr="00AD03ED">
        <w:rPr>
          <w:rFonts w:ascii="Times New Roman" w:eastAsia="宋体" w:hAnsi="Times New Roman" w:hint="eastAsia"/>
          <w:sz w:val="28"/>
          <w:szCs w:val="28"/>
        </w:rPr>
        <w:t>、缩口型和闭口型压型钢板槽口最小浇筑宽度</w:t>
      </w:r>
      <w:r w:rsidRPr="00AD03ED">
        <w:rPr>
          <w:rFonts w:ascii="Times New Roman" w:eastAsia="宋体" w:hAnsi="Times New Roman" w:hint="eastAsia"/>
          <w:sz w:val="28"/>
          <w:szCs w:val="28"/>
        </w:rPr>
        <w:t>(</w:t>
      </w:r>
      <w:r w:rsidRPr="007C5103">
        <w:rPr>
          <w:rFonts w:ascii="Times New Roman" w:eastAsia="宋体" w:hAnsi="Times New Roman" w:hint="eastAsia"/>
          <w:i/>
          <w:sz w:val="28"/>
          <w:szCs w:val="28"/>
        </w:rPr>
        <w:t>b</w:t>
      </w:r>
      <w:r w:rsidRPr="007C5103">
        <w:rPr>
          <w:rFonts w:ascii="Times New Roman" w:eastAsia="宋体" w:hAnsi="Times New Roman"/>
          <w:sz w:val="28"/>
          <w:szCs w:val="28"/>
          <w:vertAlign w:val="subscript"/>
        </w:rPr>
        <w:t>lm</w:t>
      </w:r>
      <w:r w:rsidRPr="00AD03ED">
        <w:rPr>
          <w:rFonts w:ascii="Times New Roman" w:eastAsia="宋体" w:hAnsi="Times New Roman" w:hint="eastAsia"/>
          <w:sz w:val="28"/>
          <w:szCs w:val="28"/>
        </w:rPr>
        <w:t>)</w:t>
      </w:r>
      <w:r w:rsidRPr="00AD03ED">
        <w:rPr>
          <w:rFonts w:ascii="Times New Roman" w:eastAsia="宋体" w:hAnsi="Times New Roman" w:hint="eastAsia"/>
          <w:sz w:val="28"/>
          <w:szCs w:val="28"/>
        </w:rPr>
        <w:t>不应小于</w:t>
      </w:r>
      <w:r>
        <w:rPr>
          <w:rFonts w:ascii="Times New Roman" w:eastAsia="宋体" w:hAnsi="Times New Roman"/>
          <w:sz w:val="28"/>
          <w:szCs w:val="28"/>
        </w:rPr>
        <w:t>50</w:t>
      </w:r>
      <w:r w:rsidRPr="00AD03ED">
        <w:rPr>
          <w:rFonts w:ascii="Times New Roman" w:eastAsia="宋体" w:hAnsi="Times New Roman" w:hint="eastAsia"/>
          <w:sz w:val="28"/>
          <w:szCs w:val="28"/>
        </w:rPr>
        <w:t>mm</w:t>
      </w:r>
      <w:r w:rsidRPr="00AD03ED">
        <w:rPr>
          <w:rFonts w:ascii="Times New Roman" w:eastAsia="宋体" w:hAnsi="Times New Roman" w:hint="eastAsia"/>
          <w:sz w:val="28"/>
          <w:szCs w:val="28"/>
        </w:rPr>
        <w:t>。当槽内放置栓钉时，压型钢板总高</w:t>
      </w:r>
      <w:r>
        <w:rPr>
          <w:rFonts w:ascii="Times New Roman" w:eastAsia="宋体" w:hAnsi="Times New Roman"/>
          <w:i/>
          <w:sz w:val="28"/>
          <w:szCs w:val="28"/>
        </w:rPr>
        <w:t>h</w:t>
      </w:r>
      <w:r>
        <w:rPr>
          <w:rFonts w:ascii="Times New Roman" w:eastAsia="宋体" w:hAnsi="Times New Roman"/>
          <w:sz w:val="28"/>
          <w:szCs w:val="28"/>
          <w:vertAlign w:val="subscript"/>
        </w:rPr>
        <w:t>s</w:t>
      </w:r>
      <w:r w:rsidRPr="00AD03ED">
        <w:rPr>
          <w:rFonts w:ascii="Times New Roman" w:eastAsia="宋体" w:hAnsi="Times New Roman" w:hint="eastAsia"/>
          <w:sz w:val="28"/>
          <w:szCs w:val="28"/>
        </w:rPr>
        <w:t xml:space="preserve"> (</w:t>
      </w:r>
      <w:r w:rsidRPr="00AD03ED">
        <w:rPr>
          <w:rFonts w:ascii="Times New Roman" w:eastAsia="宋体" w:hAnsi="Times New Roman" w:hint="eastAsia"/>
          <w:sz w:val="28"/>
          <w:szCs w:val="28"/>
        </w:rPr>
        <w:t>包括压痕</w:t>
      </w:r>
      <w:r w:rsidRPr="00AD03ED">
        <w:rPr>
          <w:rFonts w:ascii="Times New Roman" w:eastAsia="宋体" w:hAnsi="Times New Roman" w:hint="eastAsia"/>
          <w:sz w:val="28"/>
          <w:szCs w:val="28"/>
        </w:rPr>
        <w:t>)</w:t>
      </w:r>
      <w:r w:rsidRPr="00AD03ED">
        <w:rPr>
          <w:rFonts w:ascii="Times New Roman" w:eastAsia="宋体" w:hAnsi="Times New Roman" w:hint="eastAsia"/>
          <w:sz w:val="28"/>
          <w:szCs w:val="28"/>
        </w:rPr>
        <w:t>不宜大于</w:t>
      </w:r>
      <w:r w:rsidRPr="00AD03ED">
        <w:rPr>
          <w:rFonts w:ascii="Times New Roman" w:eastAsia="宋体" w:hAnsi="Times New Roman" w:hint="eastAsia"/>
          <w:sz w:val="28"/>
          <w:szCs w:val="28"/>
        </w:rPr>
        <w:t>80mm</w:t>
      </w:r>
      <w:r>
        <w:rPr>
          <w:rFonts w:ascii="Times New Roman" w:eastAsia="宋体" w:hAnsi="Times New Roman" w:hint="eastAsia"/>
          <w:sz w:val="28"/>
          <w:szCs w:val="28"/>
        </w:rPr>
        <w:t>，如</w:t>
      </w:r>
      <w:r>
        <w:rPr>
          <w:rFonts w:ascii="Times New Roman" w:eastAsia="宋体" w:hAnsi="Times New Roman"/>
          <w:sz w:val="28"/>
          <w:szCs w:val="28"/>
        </w:rPr>
        <w:t>图</w:t>
      </w:r>
      <w:r>
        <w:rPr>
          <w:rFonts w:ascii="Times New Roman" w:eastAsia="宋体" w:hAnsi="Times New Roman" w:hint="eastAsia"/>
          <w:sz w:val="28"/>
          <w:szCs w:val="28"/>
        </w:rPr>
        <w:t>5.6.3</w:t>
      </w:r>
      <w:r>
        <w:rPr>
          <w:rFonts w:ascii="Times New Roman" w:eastAsia="宋体" w:hAnsi="Times New Roman" w:hint="eastAsia"/>
          <w:sz w:val="28"/>
          <w:szCs w:val="28"/>
        </w:rPr>
        <w:t>所示。</w:t>
      </w:r>
    </w:p>
    <w:p w14:paraId="0266917D" w14:textId="77777777" w:rsidR="00AF434F" w:rsidRPr="00AF434F" w:rsidRDefault="00AF434F" w:rsidP="00AF434F">
      <w:pPr>
        <w:pStyle w:val="a8"/>
        <w:spacing w:line="240" w:lineRule="atLeast"/>
        <w:ind w:firstLineChars="0" w:firstLine="0"/>
        <w:jc w:val="center"/>
        <w:rPr>
          <w:rFonts w:ascii="Times New Roman" w:eastAsia="宋体" w:hAnsi="Times New Roman"/>
          <w:sz w:val="28"/>
          <w:szCs w:val="28"/>
        </w:rPr>
      </w:pPr>
      <w:r>
        <w:rPr>
          <w:noProof/>
        </w:rPr>
        <w:lastRenderedPageBreak/>
        <w:drawing>
          <wp:inline distT="0" distB="0" distL="0" distR="0" wp14:anchorId="5F4398D0" wp14:editId="0AACBC09">
            <wp:extent cx="2548129" cy="3605842"/>
            <wp:effectExtent l="0" t="0" r="508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00928" cy="3680557"/>
                    </a:xfrm>
                    <a:prstGeom prst="rect">
                      <a:avLst/>
                    </a:prstGeom>
                  </pic:spPr>
                </pic:pic>
              </a:graphicData>
            </a:graphic>
          </wp:inline>
        </w:drawing>
      </w:r>
    </w:p>
    <w:p w14:paraId="33E815E5" w14:textId="7A0E6945" w:rsidR="00AF434F" w:rsidRPr="00AF434F" w:rsidRDefault="00AF434F" w:rsidP="00AF434F">
      <w:pPr>
        <w:spacing w:line="240" w:lineRule="auto"/>
        <w:ind w:firstLineChars="0" w:firstLine="0"/>
        <w:jc w:val="center"/>
        <w:rPr>
          <w:rFonts w:ascii="Times New Roman" w:eastAsia="宋体" w:hAnsi="Times New Roman" w:cs="Times New Roman"/>
          <w:szCs w:val="28"/>
        </w:rPr>
      </w:pPr>
      <w:r w:rsidRPr="00AF434F">
        <w:rPr>
          <w:rFonts w:ascii="Times New Roman" w:eastAsia="宋体" w:hAnsi="Times New Roman" w:cs="Times New Roman" w:hint="eastAsia"/>
          <w:szCs w:val="28"/>
        </w:rPr>
        <w:t>图</w:t>
      </w:r>
      <w:r w:rsidR="008228B3">
        <w:rPr>
          <w:rFonts w:ascii="Times New Roman" w:eastAsia="宋体" w:hAnsi="Times New Roman" w:cs="Times New Roman"/>
          <w:szCs w:val="28"/>
        </w:rPr>
        <w:t>10</w:t>
      </w:r>
      <w:r w:rsidRPr="00AF434F">
        <w:rPr>
          <w:rFonts w:ascii="Times New Roman" w:eastAsia="宋体" w:hAnsi="Times New Roman" w:cs="Times New Roman" w:hint="eastAsia"/>
          <w:szCs w:val="28"/>
        </w:rPr>
        <w:t>.6.</w:t>
      </w:r>
      <w:r>
        <w:rPr>
          <w:rFonts w:ascii="Times New Roman" w:eastAsia="宋体" w:hAnsi="Times New Roman" w:cs="Times New Roman" w:hint="eastAsia"/>
          <w:szCs w:val="28"/>
        </w:rPr>
        <w:t>3</w:t>
      </w:r>
      <w:r w:rsidRPr="00AF434F">
        <w:rPr>
          <w:rFonts w:ascii="Times New Roman" w:eastAsia="宋体" w:hAnsi="Times New Roman" w:cs="Times New Roman" w:hint="eastAsia"/>
          <w:szCs w:val="28"/>
        </w:rPr>
        <w:t xml:space="preserve"> </w:t>
      </w:r>
      <w:r w:rsidRPr="00AF434F">
        <w:rPr>
          <w:rFonts w:ascii="Times New Roman" w:eastAsia="宋体" w:hAnsi="Times New Roman" w:cs="Times New Roman" w:hint="eastAsia"/>
          <w:szCs w:val="28"/>
        </w:rPr>
        <w:t>组合楼板截面</w:t>
      </w:r>
      <w:r w:rsidRPr="00AF434F">
        <w:rPr>
          <w:rFonts w:ascii="Times New Roman" w:eastAsia="宋体" w:hAnsi="Times New Roman" w:cs="Times New Roman"/>
          <w:szCs w:val="28"/>
        </w:rPr>
        <w:t>凹槽</w:t>
      </w:r>
      <w:r w:rsidRPr="00AF434F">
        <w:rPr>
          <w:rFonts w:ascii="Times New Roman" w:eastAsia="宋体" w:hAnsi="Times New Roman" w:cs="Times New Roman" w:hint="eastAsia"/>
          <w:szCs w:val="28"/>
        </w:rPr>
        <w:t>宽度</w:t>
      </w:r>
    </w:p>
    <w:p w14:paraId="699CAF7C" w14:textId="77777777" w:rsidR="009B7FB8" w:rsidRPr="00771F7B" w:rsidRDefault="003B01DA" w:rsidP="009B7FB8">
      <w:pPr>
        <w:pStyle w:val="a8"/>
        <w:numPr>
          <w:ilvl w:val="2"/>
          <w:numId w:val="1"/>
        </w:numPr>
        <w:spacing w:line="500" w:lineRule="exact"/>
        <w:ind w:left="0" w:firstLineChars="0" w:firstLine="0"/>
        <w:rPr>
          <w:rFonts w:ascii="Times New Roman" w:eastAsia="宋体" w:hAnsi="Times New Roman"/>
          <w:sz w:val="28"/>
          <w:szCs w:val="28"/>
        </w:rPr>
      </w:pPr>
      <w:r w:rsidRPr="00AD03ED">
        <w:rPr>
          <w:rFonts w:ascii="Times New Roman" w:eastAsia="宋体" w:hAnsi="Times New Roman" w:hint="eastAsia"/>
          <w:sz w:val="28"/>
          <w:szCs w:val="28"/>
        </w:rPr>
        <w:t>压型钢</w:t>
      </w:r>
      <w:r>
        <w:rPr>
          <w:rFonts w:ascii="Times New Roman" w:eastAsia="宋体" w:hAnsi="Times New Roman" w:hint="eastAsia"/>
          <w:sz w:val="28"/>
          <w:szCs w:val="28"/>
        </w:rPr>
        <w:t>板组合楼板</w:t>
      </w:r>
      <w:r>
        <w:rPr>
          <w:rFonts w:ascii="Times New Roman" w:eastAsia="宋体" w:hAnsi="Times New Roman"/>
          <w:sz w:val="28"/>
          <w:szCs w:val="28"/>
        </w:rPr>
        <w:t>总厚度</w:t>
      </w:r>
      <w:r>
        <w:rPr>
          <w:rFonts w:ascii="Times New Roman" w:eastAsia="宋体" w:hAnsi="Times New Roman"/>
          <w:i/>
          <w:sz w:val="28"/>
          <w:szCs w:val="28"/>
        </w:rPr>
        <w:t>h</w:t>
      </w:r>
      <w:r>
        <w:rPr>
          <w:rFonts w:ascii="Times New Roman" w:eastAsia="宋体" w:hAnsi="Times New Roman" w:hint="eastAsia"/>
          <w:sz w:val="28"/>
          <w:szCs w:val="28"/>
        </w:rPr>
        <w:t>不应</w:t>
      </w:r>
      <w:r>
        <w:rPr>
          <w:rFonts w:ascii="Times New Roman" w:eastAsia="宋体" w:hAnsi="Times New Roman"/>
          <w:sz w:val="28"/>
          <w:szCs w:val="28"/>
        </w:rPr>
        <w:t>小于</w:t>
      </w:r>
      <w:r>
        <w:rPr>
          <w:rFonts w:ascii="Times New Roman" w:eastAsia="宋体" w:hAnsi="Times New Roman" w:hint="eastAsia"/>
          <w:sz w:val="28"/>
          <w:szCs w:val="28"/>
        </w:rPr>
        <w:t>90</w:t>
      </w:r>
      <w:r>
        <w:rPr>
          <w:rFonts w:ascii="Times New Roman" w:eastAsia="宋体" w:hAnsi="Times New Roman"/>
          <w:sz w:val="28"/>
          <w:szCs w:val="28"/>
        </w:rPr>
        <w:t>mm</w:t>
      </w:r>
      <w:r>
        <w:rPr>
          <w:rFonts w:ascii="Times New Roman" w:eastAsia="宋体" w:hAnsi="Times New Roman"/>
          <w:sz w:val="28"/>
          <w:szCs w:val="28"/>
        </w:rPr>
        <w:t>，压型钢板肋顶部以上混凝土厚度</w:t>
      </w:r>
      <w:r>
        <w:rPr>
          <w:rFonts w:ascii="Times New Roman" w:eastAsia="宋体" w:hAnsi="Times New Roman"/>
          <w:i/>
          <w:sz w:val="28"/>
          <w:szCs w:val="28"/>
        </w:rPr>
        <w:t>h</w:t>
      </w:r>
      <w:r>
        <w:rPr>
          <w:rFonts w:ascii="Times New Roman" w:eastAsia="宋体" w:hAnsi="Times New Roman"/>
          <w:sz w:val="28"/>
          <w:szCs w:val="28"/>
          <w:vertAlign w:val="subscript"/>
        </w:rPr>
        <w:t>c</w:t>
      </w:r>
      <w:r>
        <w:rPr>
          <w:rFonts w:ascii="Times New Roman" w:eastAsia="宋体" w:hAnsi="Times New Roman" w:hint="eastAsia"/>
          <w:sz w:val="28"/>
          <w:szCs w:val="28"/>
        </w:rPr>
        <w:t>不应</w:t>
      </w:r>
      <w:r>
        <w:rPr>
          <w:rFonts w:ascii="Times New Roman" w:eastAsia="宋体" w:hAnsi="Times New Roman"/>
          <w:sz w:val="28"/>
          <w:szCs w:val="28"/>
        </w:rPr>
        <w:t>小于</w:t>
      </w:r>
      <w:r>
        <w:rPr>
          <w:rFonts w:ascii="Times New Roman" w:eastAsia="宋体" w:hAnsi="Times New Roman" w:hint="eastAsia"/>
          <w:sz w:val="28"/>
          <w:szCs w:val="28"/>
        </w:rPr>
        <w:t>50</w:t>
      </w:r>
      <w:r>
        <w:rPr>
          <w:rFonts w:ascii="Times New Roman" w:eastAsia="宋体" w:hAnsi="Times New Roman"/>
          <w:sz w:val="28"/>
          <w:szCs w:val="28"/>
        </w:rPr>
        <w:t>mm</w:t>
      </w:r>
      <w:r>
        <w:rPr>
          <w:rFonts w:ascii="Times New Roman" w:eastAsia="宋体" w:hAnsi="Times New Roman"/>
          <w:sz w:val="28"/>
          <w:szCs w:val="28"/>
        </w:rPr>
        <w:t>。</w:t>
      </w:r>
    </w:p>
    <w:p w14:paraId="3B0508DB" w14:textId="77777777" w:rsidR="009B7FB8" w:rsidRPr="00796C01" w:rsidRDefault="009B7FB8" w:rsidP="009B7FB8">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4B31871C" w14:textId="77777777" w:rsidR="009B7FB8" w:rsidRDefault="009B7FB8" w:rsidP="009B7FB8">
      <w:pPr>
        <w:spacing w:line="500" w:lineRule="exact"/>
        <w:ind w:firstLine="480"/>
        <w:rPr>
          <w:rFonts w:ascii="Times New Roman" w:eastAsia="宋体" w:hAnsi="Times New Roman"/>
          <w:color w:val="548DD4" w:themeColor="text2" w:themeTint="99"/>
          <w:szCs w:val="28"/>
        </w:rPr>
      </w:pPr>
      <w:r w:rsidRPr="009B7FB8">
        <w:rPr>
          <w:rFonts w:ascii="Times New Roman" w:eastAsia="宋体" w:hAnsi="Times New Roman" w:hint="eastAsia"/>
          <w:color w:val="548DD4" w:themeColor="text2" w:themeTint="99"/>
          <w:szCs w:val="28"/>
        </w:rPr>
        <w:t>保证一定的凹槽宽度，使混凝土骨料容易浇人压型钢板槽口内，从而保证混凝土密实。</w:t>
      </w:r>
      <w:r w:rsidRPr="009B7FB8">
        <w:rPr>
          <w:rFonts w:ascii="Times New Roman" w:eastAsia="宋体" w:hAnsi="Times New Roman" w:hint="eastAsia"/>
          <w:color w:val="548DD4" w:themeColor="text2" w:themeTint="99"/>
          <w:szCs w:val="28"/>
        </w:rPr>
        <w:t>/</w:t>
      </w:r>
      <w:r w:rsidRPr="009B7FB8">
        <w:rPr>
          <w:rFonts w:ascii="Times New Roman" w:eastAsia="宋体" w:hAnsi="Times New Roman" w:hint="eastAsia"/>
          <w:color w:val="548DD4" w:themeColor="text2" w:themeTint="99"/>
          <w:szCs w:val="28"/>
        </w:rPr>
        <w:t>由于目前还未见到总高度儿大于</w:t>
      </w:r>
      <w:r w:rsidRPr="009B7FB8">
        <w:rPr>
          <w:rFonts w:ascii="Times New Roman" w:eastAsia="宋体" w:hAnsi="Times New Roman" w:hint="eastAsia"/>
          <w:color w:val="548DD4" w:themeColor="text2" w:themeTint="99"/>
          <w:szCs w:val="28"/>
        </w:rPr>
        <w:t xml:space="preserve">80mm </w:t>
      </w:r>
      <w:r w:rsidRPr="009B7FB8">
        <w:rPr>
          <w:rFonts w:ascii="Times New Roman" w:eastAsia="宋体" w:hAnsi="Times New Roman" w:hint="eastAsia"/>
          <w:color w:val="548DD4" w:themeColor="text2" w:themeTint="99"/>
          <w:szCs w:val="28"/>
        </w:rPr>
        <w:t>的压型钢板用于组合楼板，对其性能没有试验数据。如开发出</w:t>
      </w:r>
      <w:r w:rsidRPr="009B7FB8">
        <w:rPr>
          <w:rFonts w:ascii="Times New Roman" w:eastAsia="宋体" w:hAnsi="Times New Roman" w:hint="eastAsia"/>
          <w:color w:val="548DD4" w:themeColor="text2" w:themeTint="99"/>
          <w:szCs w:val="28"/>
        </w:rPr>
        <w:t xml:space="preserve">h.&gt;80mm </w:t>
      </w:r>
      <w:r w:rsidRPr="009B7FB8">
        <w:rPr>
          <w:rFonts w:ascii="Times New Roman" w:eastAsia="宋体" w:hAnsi="Times New Roman" w:hint="eastAsia"/>
          <w:color w:val="548DD4" w:themeColor="text2" w:themeTint="99"/>
          <w:szCs w:val="28"/>
        </w:rPr>
        <w:t>的压型钢板时，应有足够的试验数据证明其形成组合楼板后的性能满足本规范各项要求。</w:t>
      </w:r>
    </w:p>
    <w:p w14:paraId="461916F0" w14:textId="77777777" w:rsidR="009B7FB8" w:rsidRDefault="009B7FB8" w:rsidP="009B7FB8">
      <w:pPr>
        <w:spacing w:line="500" w:lineRule="exact"/>
        <w:ind w:firstLine="480"/>
        <w:rPr>
          <w:rFonts w:ascii="Times New Roman" w:eastAsia="宋体" w:hAnsi="Times New Roman"/>
          <w:color w:val="548DD4" w:themeColor="text2" w:themeTint="99"/>
          <w:szCs w:val="28"/>
        </w:rPr>
      </w:pPr>
      <w:r w:rsidRPr="009B7FB8">
        <w:rPr>
          <w:rFonts w:ascii="Times New Roman" w:eastAsia="宋体" w:hAnsi="Times New Roman" w:hint="eastAsia"/>
          <w:color w:val="548DD4" w:themeColor="text2" w:themeTint="99"/>
          <w:szCs w:val="28"/>
        </w:rPr>
        <w:t>本条是从构造上对组合楼板的最小厚度要求，合理的</w:t>
      </w:r>
    </w:p>
    <w:p w14:paraId="4B91BFE4" w14:textId="77777777" w:rsidR="009B7FB8" w:rsidRPr="00C978AE" w:rsidRDefault="009B7FB8" w:rsidP="009B7FB8">
      <w:pPr>
        <w:spacing w:line="500" w:lineRule="exact"/>
        <w:ind w:firstLine="480"/>
        <w:rPr>
          <w:rFonts w:ascii="Times New Roman" w:eastAsia="宋体" w:hAnsi="Times New Roman"/>
          <w:color w:val="548DD4" w:themeColor="text2" w:themeTint="99"/>
          <w:szCs w:val="28"/>
        </w:rPr>
      </w:pPr>
      <w:r w:rsidRPr="009B7FB8">
        <w:rPr>
          <w:rFonts w:ascii="Times New Roman" w:eastAsia="宋体" w:hAnsi="Times New Roman" w:hint="eastAsia"/>
          <w:color w:val="548DD4" w:themeColor="text2" w:themeTint="99"/>
          <w:szCs w:val="28"/>
        </w:rPr>
        <w:t>应考虑承载力极限状态和正常使用极限状态以及耐火性能等前提下，按经济合理的原则确定。</w:t>
      </w:r>
    </w:p>
    <w:p w14:paraId="6C7D486E" w14:textId="2AB08C30" w:rsidR="00261D9E" w:rsidRPr="00261D9E" w:rsidRDefault="00261D9E" w:rsidP="00261D9E">
      <w:pPr>
        <w:pStyle w:val="a8"/>
        <w:numPr>
          <w:ilvl w:val="2"/>
          <w:numId w:val="1"/>
        </w:numPr>
        <w:spacing w:line="500" w:lineRule="exact"/>
        <w:ind w:left="0" w:firstLineChars="0" w:firstLine="0"/>
        <w:rPr>
          <w:rFonts w:ascii="Times New Roman" w:eastAsia="宋体" w:hAnsi="Times New Roman"/>
          <w:sz w:val="28"/>
          <w:szCs w:val="28"/>
        </w:rPr>
      </w:pPr>
      <w:r w:rsidRPr="008C5F56">
        <w:rPr>
          <w:rFonts w:ascii="Times New Roman" w:eastAsia="宋体" w:hAnsi="Times New Roman" w:hint="eastAsia"/>
          <w:color w:val="000000" w:themeColor="text1"/>
          <w:sz w:val="28"/>
          <w:szCs w:val="28"/>
        </w:rPr>
        <w:t>压型</w:t>
      </w:r>
      <w:r w:rsidRPr="008C5F56">
        <w:rPr>
          <w:rFonts w:ascii="Times New Roman" w:eastAsia="宋体" w:hAnsi="Times New Roman"/>
          <w:color w:val="000000" w:themeColor="text1"/>
          <w:sz w:val="28"/>
          <w:szCs w:val="28"/>
        </w:rPr>
        <w:t>钢板</w:t>
      </w:r>
      <w:r w:rsidRPr="008C5F56">
        <w:rPr>
          <w:rFonts w:ascii="Times New Roman" w:eastAsia="宋体" w:hAnsi="Times New Roman" w:hint="eastAsia"/>
          <w:color w:val="000000" w:themeColor="text1"/>
          <w:sz w:val="28"/>
          <w:szCs w:val="28"/>
        </w:rPr>
        <w:t>与预制</w:t>
      </w:r>
      <w:r w:rsidRPr="008C5F56">
        <w:rPr>
          <w:rFonts w:ascii="Times New Roman" w:eastAsia="宋体" w:hAnsi="Times New Roman"/>
          <w:color w:val="000000" w:themeColor="text1"/>
          <w:sz w:val="28"/>
          <w:szCs w:val="28"/>
        </w:rPr>
        <w:t>叠合梁</w:t>
      </w:r>
      <w:r w:rsidRPr="008C5F56">
        <w:rPr>
          <w:rFonts w:ascii="Times New Roman" w:eastAsia="宋体" w:hAnsi="Times New Roman" w:hint="eastAsia"/>
          <w:color w:val="000000" w:themeColor="text1"/>
          <w:sz w:val="28"/>
          <w:szCs w:val="28"/>
        </w:rPr>
        <w:t>、</w:t>
      </w:r>
      <w:r w:rsidRPr="008C5F56">
        <w:rPr>
          <w:rFonts w:ascii="Times New Roman" w:eastAsia="宋体" w:hAnsi="Times New Roman"/>
          <w:color w:val="000000" w:themeColor="text1"/>
          <w:sz w:val="28"/>
          <w:szCs w:val="28"/>
        </w:rPr>
        <w:t>现浇剪力墙连接节点</w:t>
      </w:r>
      <w:r w:rsidRPr="008C5F56">
        <w:rPr>
          <w:rFonts w:ascii="Times New Roman" w:eastAsia="宋体" w:hAnsi="Times New Roman" w:hint="eastAsia"/>
          <w:color w:val="000000" w:themeColor="text1"/>
          <w:sz w:val="28"/>
          <w:szCs w:val="28"/>
        </w:rPr>
        <w:t>处</w:t>
      </w:r>
      <w:r w:rsidRPr="008C5F56">
        <w:rPr>
          <w:rFonts w:ascii="Times New Roman" w:eastAsia="宋体" w:hAnsi="Times New Roman"/>
          <w:color w:val="000000" w:themeColor="text1"/>
          <w:sz w:val="28"/>
          <w:szCs w:val="28"/>
        </w:rPr>
        <w:t>下部</w:t>
      </w:r>
      <w:r w:rsidRPr="008C5F56">
        <w:rPr>
          <w:rFonts w:ascii="Times New Roman" w:eastAsia="宋体" w:hAnsi="Times New Roman" w:hint="eastAsia"/>
          <w:color w:val="000000" w:themeColor="text1"/>
          <w:sz w:val="28"/>
          <w:szCs w:val="28"/>
        </w:rPr>
        <w:t>宜</w:t>
      </w:r>
      <w:r w:rsidRPr="008C5F56">
        <w:rPr>
          <w:rFonts w:ascii="Times New Roman" w:eastAsia="宋体" w:hAnsi="Times New Roman"/>
          <w:color w:val="000000" w:themeColor="text1"/>
          <w:sz w:val="28"/>
          <w:szCs w:val="28"/>
        </w:rPr>
        <w:t>设置</w:t>
      </w:r>
      <w:r w:rsidRPr="008C5F56">
        <w:rPr>
          <w:rFonts w:ascii="Times New Roman" w:eastAsia="宋体" w:hAnsi="Times New Roman" w:hint="eastAsia"/>
          <w:color w:val="000000" w:themeColor="text1"/>
          <w:sz w:val="28"/>
          <w:szCs w:val="28"/>
        </w:rPr>
        <w:t>构造</w:t>
      </w:r>
      <w:r w:rsidRPr="008C5F56">
        <w:rPr>
          <w:rFonts w:ascii="Times New Roman" w:eastAsia="宋体" w:hAnsi="Times New Roman"/>
          <w:color w:val="000000" w:themeColor="text1"/>
          <w:sz w:val="28"/>
          <w:szCs w:val="28"/>
        </w:rPr>
        <w:t>纵筋</w:t>
      </w:r>
      <w:r w:rsidRPr="008C5F56">
        <w:rPr>
          <w:rFonts w:ascii="Times New Roman" w:eastAsia="宋体" w:hAnsi="Times New Roman" w:hint="eastAsia"/>
          <w:color w:val="000000" w:themeColor="text1"/>
          <w:sz w:val="28"/>
          <w:szCs w:val="28"/>
        </w:rPr>
        <w:t>，</w:t>
      </w:r>
      <w:r w:rsidRPr="008C5F56">
        <w:rPr>
          <w:rFonts w:ascii="Times New Roman" w:eastAsia="宋体" w:hAnsi="Times New Roman"/>
          <w:color w:val="000000" w:themeColor="text1"/>
          <w:sz w:val="28"/>
          <w:szCs w:val="28"/>
        </w:rPr>
        <w:t>如</w:t>
      </w:r>
      <w:r w:rsidRPr="008C5F56">
        <w:rPr>
          <w:rFonts w:ascii="Times New Roman" w:eastAsia="宋体" w:hAnsi="Times New Roman" w:hint="eastAsia"/>
          <w:color w:val="000000" w:themeColor="text1"/>
          <w:sz w:val="28"/>
          <w:szCs w:val="28"/>
        </w:rPr>
        <w:t>图</w:t>
      </w:r>
      <w:r w:rsidR="009B7E81">
        <w:rPr>
          <w:rFonts w:ascii="Times New Roman" w:eastAsia="宋体" w:hAnsi="Times New Roman" w:hint="eastAsia"/>
          <w:color w:val="000000" w:themeColor="text1"/>
          <w:sz w:val="28"/>
          <w:szCs w:val="28"/>
        </w:rPr>
        <w:t>10</w:t>
      </w:r>
      <w:r w:rsidRPr="008C5F56">
        <w:rPr>
          <w:rFonts w:ascii="Times New Roman" w:eastAsia="宋体" w:hAnsi="Times New Roman" w:hint="eastAsia"/>
          <w:color w:val="000000" w:themeColor="text1"/>
          <w:sz w:val="28"/>
          <w:szCs w:val="28"/>
        </w:rPr>
        <w:t>.6.</w:t>
      </w:r>
      <w:r w:rsidR="009B7E81">
        <w:rPr>
          <w:rFonts w:ascii="Times New Roman" w:eastAsia="宋体" w:hAnsi="Times New Roman" w:hint="eastAsia"/>
          <w:color w:val="000000" w:themeColor="text1"/>
          <w:sz w:val="28"/>
          <w:szCs w:val="28"/>
        </w:rPr>
        <w:t>5</w:t>
      </w:r>
      <w:r w:rsidRPr="008C5F56">
        <w:rPr>
          <w:rFonts w:ascii="Times New Roman" w:eastAsia="宋体" w:hAnsi="Times New Roman" w:hint="eastAsia"/>
          <w:color w:val="000000" w:themeColor="text1"/>
          <w:sz w:val="28"/>
          <w:szCs w:val="28"/>
        </w:rPr>
        <w:t>所示。一般情况，</w:t>
      </w:r>
      <w:r w:rsidRPr="008C5F56">
        <w:rPr>
          <w:rFonts w:ascii="Times New Roman" w:eastAsia="宋体" w:hAnsi="Times New Roman"/>
          <w:color w:val="000000" w:themeColor="text1"/>
          <w:sz w:val="28"/>
          <w:szCs w:val="28"/>
        </w:rPr>
        <w:t>压型钢板</w:t>
      </w:r>
      <w:r w:rsidRPr="008C5F56">
        <w:rPr>
          <w:rFonts w:ascii="Times New Roman" w:eastAsia="宋体" w:hAnsi="Times New Roman" w:hint="eastAsia"/>
          <w:color w:val="000000" w:themeColor="text1"/>
          <w:sz w:val="28"/>
          <w:szCs w:val="28"/>
        </w:rPr>
        <w:t>伸</w:t>
      </w:r>
      <w:r w:rsidRPr="008C5F56">
        <w:rPr>
          <w:rFonts w:ascii="Times New Roman" w:eastAsia="宋体" w:hAnsi="Times New Roman"/>
          <w:color w:val="000000" w:themeColor="text1"/>
          <w:sz w:val="28"/>
          <w:szCs w:val="28"/>
        </w:rPr>
        <w:t>入</w:t>
      </w:r>
      <w:r w:rsidRPr="008C5F56">
        <w:rPr>
          <w:rFonts w:ascii="Times New Roman" w:eastAsia="宋体" w:hAnsi="Times New Roman" w:hint="eastAsia"/>
          <w:color w:val="000000" w:themeColor="text1"/>
          <w:sz w:val="28"/>
          <w:szCs w:val="28"/>
        </w:rPr>
        <w:t>支座</w:t>
      </w:r>
      <w:r w:rsidRPr="008C5F56">
        <w:rPr>
          <w:rFonts w:ascii="Times New Roman" w:eastAsia="宋体" w:hAnsi="Times New Roman"/>
          <w:color w:val="000000" w:themeColor="text1"/>
          <w:sz w:val="28"/>
          <w:szCs w:val="28"/>
        </w:rPr>
        <w:t>的支撑长度不宜小于</w:t>
      </w:r>
      <w:r w:rsidRPr="008C5F56">
        <w:rPr>
          <w:rFonts w:ascii="Times New Roman" w:eastAsia="宋体" w:hAnsi="Times New Roman" w:hint="eastAsia"/>
          <w:color w:val="000000" w:themeColor="text1"/>
          <w:sz w:val="28"/>
          <w:szCs w:val="28"/>
        </w:rPr>
        <w:t>30</w:t>
      </w:r>
      <w:r w:rsidRPr="008C5F56">
        <w:rPr>
          <w:rFonts w:ascii="Times New Roman" w:eastAsia="宋体" w:hAnsi="Times New Roman"/>
          <w:color w:val="000000" w:themeColor="text1"/>
          <w:sz w:val="28"/>
          <w:szCs w:val="28"/>
        </w:rPr>
        <w:t>mm</w:t>
      </w:r>
      <w:r w:rsidRPr="008C5F56">
        <w:rPr>
          <w:rFonts w:ascii="Times New Roman" w:eastAsia="宋体" w:hAnsi="Times New Roman"/>
          <w:color w:val="000000" w:themeColor="text1"/>
          <w:sz w:val="28"/>
          <w:szCs w:val="28"/>
        </w:rPr>
        <w:t>，当</w:t>
      </w:r>
      <w:r w:rsidRPr="008C5F56">
        <w:rPr>
          <w:rFonts w:ascii="Times New Roman" w:eastAsia="宋体" w:hAnsi="Times New Roman" w:hint="eastAsia"/>
          <w:color w:val="000000" w:themeColor="text1"/>
          <w:sz w:val="28"/>
          <w:szCs w:val="28"/>
        </w:rPr>
        <w:t>不能</w:t>
      </w:r>
      <w:r w:rsidRPr="008C5F56">
        <w:rPr>
          <w:rFonts w:ascii="Times New Roman" w:eastAsia="宋体" w:hAnsi="Times New Roman"/>
          <w:color w:val="000000" w:themeColor="text1"/>
          <w:sz w:val="28"/>
          <w:szCs w:val="28"/>
        </w:rPr>
        <w:t>满足时，可在预制梁侧预埋槽钢，压型钢板与槽钢以</w:t>
      </w:r>
      <w:r w:rsidRPr="008C5F56">
        <w:rPr>
          <w:rFonts w:ascii="Times New Roman" w:eastAsia="宋体" w:hAnsi="Times New Roman" w:hint="eastAsia"/>
          <w:color w:val="000000" w:themeColor="text1"/>
          <w:sz w:val="28"/>
          <w:szCs w:val="28"/>
        </w:rPr>
        <w:t>300</w:t>
      </w:r>
      <w:r w:rsidRPr="008C5F56">
        <w:rPr>
          <w:rFonts w:ascii="Times New Roman" w:eastAsia="宋体" w:hAnsi="Times New Roman"/>
          <w:color w:val="000000" w:themeColor="text1"/>
          <w:sz w:val="28"/>
          <w:szCs w:val="28"/>
        </w:rPr>
        <w:t>mm</w:t>
      </w:r>
      <w:r w:rsidRPr="008C5F56">
        <w:rPr>
          <w:rFonts w:ascii="Times New Roman" w:eastAsia="宋体" w:hAnsi="Times New Roman"/>
          <w:color w:val="000000" w:themeColor="text1"/>
          <w:sz w:val="28"/>
          <w:szCs w:val="28"/>
        </w:rPr>
        <w:t>间距点焊</w:t>
      </w:r>
      <w:r w:rsidRPr="008C5F56">
        <w:rPr>
          <w:rFonts w:ascii="Times New Roman" w:eastAsia="宋体" w:hAnsi="Times New Roman" w:hint="eastAsia"/>
          <w:color w:val="000000" w:themeColor="text1"/>
          <w:sz w:val="28"/>
          <w:szCs w:val="28"/>
        </w:rPr>
        <w:t>连接</w:t>
      </w:r>
      <w:r w:rsidRPr="008C5F56">
        <w:rPr>
          <w:rFonts w:ascii="Times New Roman" w:eastAsia="宋体" w:hAnsi="Times New Roman"/>
          <w:color w:val="000000" w:themeColor="text1"/>
          <w:sz w:val="28"/>
          <w:szCs w:val="28"/>
        </w:rPr>
        <w:t>。</w:t>
      </w:r>
    </w:p>
    <w:p w14:paraId="1D50A13E" w14:textId="77777777" w:rsidR="00261D9E" w:rsidRPr="008C5F56" w:rsidRDefault="00261D9E" w:rsidP="00261D9E">
      <w:pPr>
        <w:spacing w:line="240" w:lineRule="auto"/>
        <w:ind w:firstLineChars="0" w:firstLine="0"/>
        <w:jc w:val="center"/>
        <w:rPr>
          <w:rFonts w:ascii="Times New Roman" w:eastAsia="宋体" w:hAnsi="Times New Roman"/>
          <w:color w:val="000000" w:themeColor="text1"/>
          <w:sz w:val="28"/>
          <w:szCs w:val="28"/>
        </w:rPr>
      </w:pPr>
      <w:r w:rsidRPr="008C5F56">
        <w:rPr>
          <w:noProof/>
          <w:color w:val="000000" w:themeColor="text1"/>
        </w:rPr>
        <w:lastRenderedPageBreak/>
        <w:drawing>
          <wp:inline distT="0" distB="0" distL="0" distR="0" wp14:anchorId="4F6E526D" wp14:editId="309CF2E3">
            <wp:extent cx="3960000" cy="2608193"/>
            <wp:effectExtent l="0" t="0" r="2540" b="190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5531" t="22047" r="39502" b="10998"/>
                    <a:stretch/>
                  </pic:blipFill>
                  <pic:spPr bwMode="auto">
                    <a:xfrm>
                      <a:off x="0" y="0"/>
                      <a:ext cx="3960000" cy="2608193"/>
                    </a:xfrm>
                    <a:prstGeom prst="rect">
                      <a:avLst/>
                    </a:prstGeom>
                    <a:ln>
                      <a:noFill/>
                    </a:ln>
                    <a:extLst>
                      <a:ext uri="{53640926-AAD7-44D8-BBD7-CCE9431645EC}">
                        <a14:shadowObscured xmlns:a14="http://schemas.microsoft.com/office/drawing/2010/main"/>
                      </a:ext>
                    </a:extLst>
                  </pic:spPr>
                </pic:pic>
              </a:graphicData>
            </a:graphic>
          </wp:inline>
        </w:drawing>
      </w:r>
    </w:p>
    <w:p w14:paraId="394695F9" w14:textId="77777777"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w:t>
      </w:r>
      <w:r w:rsidRPr="00261D9E">
        <w:rPr>
          <w:rFonts w:ascii="Times New Roman" w:eastAsia="宋体" w:hAnsi="Times New Roman" w:cs="Times New Roman" w:hint="eastAsia"/>
          <w:szCs w:val="28"/>
        </w:rPr>
        <w:t>a</w:t>
      </w:r>
      <w:r w:rsidRPr="00261D9E">
        <w:rPr>
          <w:rFonts w:ascii="Times New Roman" w:eastAsia="宋体" w:hAnsi="Times New Roman" w:cs="Times New Roman"/>
          <w:szCs w:val="28"/>
        </w:rPr>
        <w:t>）</w:t>
      </w:r>
      <w:r w:rsidRPr="00261D9E">
        <w:rPr>
          <w:rFonts w:ascii="Times New Roman" w:eastAsia="宋体" w:hAnsi="Times New Roman" w:cs="Times New Roman" w:hint="eastAsia"/>
          <w:szCs w:val="28"/>
        </w:rPr>
        <w:t>预制梁板端</w:t>
      </w:r>
      <w:r w:rsidRPr="00261D9E">
        <w:rPr>
          <w:rFonts w:ascii="Times New Roman" w:eastAsia="宋体" w:hAnsi="Times New Roman" w:cs="Times New Roman"/>
          <w:szCs w:val="28"/>
        </w:rPr>
        <w:t>连接节点</w:t>
      </w:r>
    </w:p>
    <w:p w14:paraId="63F4521D" w14:textId="77777777" w:rsidR="00261D9E" w:rsidRPr="008C5F56" w:rsidRDefault="00261D9E" w:rsidP="00261D9E">
      <w:pPr>
        <w:pStyle w:val="a8"/>
        <w:spacing w:line="240" w:lineRule="auto"/>
        <w:ind w:left="720" w:firstLineChars="0" w:firstLine="0"/>
        <w:jc w:val="center"/>
        <w:rPr>
          <w:rFonts w:ascii="Times New Roman" w:eastAsia="宋体" w:hAnsi="Times New Roman"/>
          <w:color w:val="000000" w:themeColor="text1"/>
          <w:sz w:val="28"/>
          <w:szCs w:val="28"/>
        </w:rPr>
      </w:pPr>
      <w:r w:rsidRPr="008C5F56">
        <w:rPr>
          <w:noProof/>
          <w:color w:val="000000" w:themeColor="text1"/>
        </w:rPr>
        <w:drawing>
          <wp:inline distT="0" distB="0" distL="0" distR="0" wp14:anchorId="4B078AC3" wp14:editId="101ECE27">
            <wp:extent cx="3960000" cy="2656924"/>
            <wp:effectExtent l="0" t="0" r="254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6728" t="23272" r="31014" b="12629"/>
                    <a:stretch/>
                  </pic:blipFill>
                  <pic:spPr bwMode="auto">
                    <a:xfrm>
                      <a:off x="0" y="0"/>
                      <a:ext cx="3960000" cy="2656924"/>
                    </a:xfrm>
                    <a:prstGeom prst="rect">
                      <a:avLst/>
                    </a:prstGeom>
                    <a:ln>
                      <a:noFill/>
                    </a:ln>
                    <a:extLst>
                      <a:ext uri="{53640926-AAD7-44D8-BBD7-CCE9431645EC}">
                        <a14:shadowObscured xmlns:a14="http://schemas.microsoft.com/office/drawing/2010/main"/>
                      </a:ext>
                    </a:extLst>
                  </pic:spPr>
                </pic:pic>
              </a:graphicData>
            </a:graphic>
          </wp:inline>
        </w:drawing>
      </w:r>
    </w:p>
    <w:p w14:paraId="2EFF0884" w14:textId="77777777"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w:t>
      </w:r>
      <w:r w:rsidRPr="00261D9E">
        <w:rPr>
          <w:rFonts w:ascii="Times New Roman" w:eastAsia="宋体" w:hAnsi="Times New Roman" w:cs="Times New Roman"/>
          <w:szCs w:val="28"/>
        </w:rPr>
        <w:t>b</w:t>
      </w:r>
      <w:r w:rsidRPr="00261D9E">
        <w:rPr>
          <w:rFonts w:ascii="Times New Roman" w:eastAsia="宋体" w:hAnsi="Times New Roman" w:cs="Times New Roman"/>
          <w:szCs w:val="28"/>
        </w:rPr>
        <w:t>）</w:t>
      </w:r>
      <w:r w:rsidRPr="00261D9E">
        <w:rPr>
          <w:rFonts w:ascii="Times New Roman" w:eastAsia="宋体" w:hAnsi="Times New Roman" w:cs="Times New Roman" w:hint="eastAsia"/>
          <w:szCs w:val="28"/>
        </w:rPr>
        <w:t>预制梁板侧</w:t>
      </w:r>
      <w:r w:rsidRPr="00261D9E">
        <w:rPr>
          <w:rFonts w:ascii="Times New Roman" w:eastAsia="宋体" w:hAnsi="Times New Roman" w:cs="Times New Roman"/>
          <w:szCs w:val="28"/>
        </w:rPr>
        <w:t>连接节点</w:t>
      </w:r>
      <w:r w:rsidRPr="00261D9E">
        <w:rPr>
          <w:rFonts w:ascii="Times New Roman" w:eastAsia="宋体" w:hAnsi="Times New Roman" w:cs="Times New Roman" w:hint="eastAsia"/>
          <w:szCs w:val="28"/>
        </w:rPr>
        <w:t>一</w:t>
      </w:r>
    </w:p>
    <w:p w14:paraId="08F66B9A" w14:textId="77777777" w:rsidR="00261D9E" w:rsidRPr="008C5F56" w:rsidRDefault="00261D9E" w:rsidP="00261D9E">
      <w:pPr>
        <w:pStyle w:val="a8"/>
        <w:spacing w:line="240" w:lineRule="auto"/>
        <w:ind w:left="720" w:firstLineChars="0" w:firstLine="0"/>
        <w:jc w:val="center"/>
        <w:rPr>
          <w:rFonts w:ascii="Times New Roman" w:eastAsia="宋体" w:hAnsi="Times New Roman"/>
          <w:color w:val="000000" w:themeColor="text1"/>
          <w:sz w:val="28"/>
          <w:szCs w:val="28"/>
        </w:rPr>
      </w:pPr>
      <w:r w:rsidRPr="008C5F56">
        <w:rPr>
          <w:noProof/>
          <w:color w:val="000000" w:themeColor="text1"/>
        </w:rPr>
        <w:drawing>
          <wp:inline distT="0" distB="0" distL="0" distR="0" wp14:anchorId="258A442C" wp14:editId="08D75FED">
            <wp:extent cx="3960000" cy="2528675"/>
            <wp:effectExtent l="0" t="0" r="2540"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1784" t="37969" r="38237" b="18753"/>
                    <a:stretch/>
                  </pic:blipFill>
                  <pic:spPr bwMode="auto">
                    <a:xfrm>
                      <a:off x="0" y="0"/>
                      <a:ext cx="3960000" cy="2528675"/>
                    </a:xfrm>
                    <a:prstGeom prst="rect">
                      <a:avLst/>
                    </a:prstGeom>
                    <a:ln>
                      <a:noFill/>
                    </a:ln>
                    <a:extLst>
                      <a:ext uri="{53640926-AAD7-44D8-BBD7-CCE9431645EC}">
                        <a14:shadowObscured xmlns:a14="http://schemas.microsoft.com/office/drawing/2010/main"/>
                      </a:ext>
                    </a:extLst>
                  </pic:spPr>
                </pic:pic>
              </a:graphicData>
            </a:graphic>
          </wp:inline>
        </w:drawing>
      </w:r>
    </w:p>
    <w:p w14:paraId="708A9689" w14:textId="77777777"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w:t>
      </w:r>
      <w:r w:rsidRPr="00261D9E">
        <w:rPr>
          <w:rFonts w:ascii="Times New Roman" w:eastAsia="宋体" w:hAnsi="Times New Roman" w:cs="Times New Roman"/>
          <w:szCs w:val="28"/>
        </w:rPr>
        <w:t>c</w:t>
      </w:r>
      <w:r w:rsidRPr="00261D9E">
        <w:rPr>
          <w:rFonts w:ascii="Times New Roman" w:eastAsia="宋体" w:hAnsi="Times New Roman" w:cs="Times New Roman"/>
          <w:szCs w:val="28"/>
        </w:rPr>
        <w:t>）</w:t>
      </w:r>
      <w:r w:rsidRPr="00261D9E">
        <w:rPr>
          <w:rFonts w:ascii="Times New Roman" w:eastAsia="宋体" w:hAnsi="Times New Roman" w:cs="Times New Roman" w:hint="eastAsia"/>
          <w:szCs w:val="28"/>
        </w:rPr>
        <w:t>预制梁板侧</w:t>
      </w:r>
      <w:r w:rsidRPr="00261D9E">
        <w:rPr>
          <w:rFonts w:ascii="Times New Roman" w:eastAsia="宋体" w:hAnsi="Times New Roman" w:cs="Times New Roman"/>
          <w:szCs w:val="28"/>
        </w:rPr>
        <w:t>连接节点</w:t>
      </w:r>
      <w:r w:rsidRPr="00261D9E">
        <w:rPr>
          <w:rFonts w:ascii="Times New Roman" w:eastAsia="宋体" w:hAnsi="Times New Roman" w:cs="Times New Roman" w:hint="eastAsia"/>
          <w:szCs w:val="28"/>
        </w:rPr>
        <w:t>二</w:t>
      </w:r>
    </w:p>
    <w:p w14:paraId="0FBDEA54" w14:textId="77777777" w:rsidR="00261D9E" w:rsidRPr="008C5F56" w:rsidRDefault="00261D9E" w:rsidP="00261D9E">
      <w:pPr>
        <w:spacing w:line="240" w:lineRule="auto"/>
        <w:ind w:firstLineChars="0" w:firstLine="0"/>
        <w:jc w:val="center"/>
        <w:rPr>
          <w:rFonts w:ascii="Times New Roman" w:eastAsia="宋体" w:hAnsi="Times New Roman"/>
          <w:color w:val="000000" w:themeColor="text1"/>
          <w:sz w:val="28"/>
          <w:szCs w:val="28"/>
        </w:rPr>
      </w:pPr>
      <w:r w:rsidRPr="008C5F56">
        <w:rPr>
          <w:rFonts w:ascii="Times New Roman" w:eastAsia="宋体" w:hAnsi="Times New Roman" w:hint="eastAsia"/>
          <w:noProof/>
          <w:color w:val="000000" w:themeColor="text1"/>
          <w:sz w:val="28"/>
          <w:szCs w:val="28"/>
        </w:rPr>
        <w:lastRenderedPageBreak/>
        <w:drawing>
          <wp:inline distT="0" distB="0" distL="0" distR="0" wp14:anchorId="1BCBF817" wp14:editId="4987AB96">
            <wp:extent cx="3960000" cy="3269159"/>
            <wp:effectExtent l="0" t="0" r="0" b="762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60000" cy="3269159"/>
                    </a:xfrm>
                    <a:prstGeom prst="rect">
                      <a:avLst/>
                    </a:prstGeom>
                    <a:noFill/>
                    <a:ln>
                      <a:noFill/>
                    </a:ln>
                  </pic:spPr>
                </pic:pic>
              </a:graphicData>
            </a:graphic>
          </wp:inline>
        </w:drawing>
      </w:r>
    </w:p>
    <w:p w14:paraId="03D34301" w14:textId="77777777"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w:t>
      </w:r>
      <w:r w:rsidRPr="00261D9E">
        <w:rPr>
          <w:rFonts w:ascii="Times New Roman" w:eastAsia="宋体" w:hAnsi="Times New Roman" w:cs="Times New Roman"/>
          <w:szCs w:val="28"/>
        </w:rPr>
        <w:t>d</w:t>
      </w:r>
      <w:r w:rsidRPr="00261D9E">
        <w:rPr>
          <w:rFonts w:ascii="Times New Roman" w:eastAsia="宋体" w:hAnsi="Times New Roman" w:cs="Times New Roman"/>
          <w:szCs w:val="28"/>
        </w:rPr>
        <w:t>）</w:t>
      </w:r>
      <w:r w:rsidRPr="00261D9E">
        <w:rPr>
          <w:rFonts w:ascii="Times New Roman" w:eastAsia="宋体" w:hAnsi="Times New Roman" w:cs="Times New Roman" w:hint="eastAsia"/>
          <w:szCs w:val="28"/>
        </w:rPr>
        <w:t>现浇</w:t>
      </w:r>
      <w:r w:rsidRPr="00261D9E">
        <w:rPr>
          <w:rFonts w:ascii="Times New Roman" w:eastAsia="宋体" w:hAnsi="Times New Roman" w:cs="Times New Roman"/>
          <w:szCs w:val="28"/>
        </w:rPr>
        <w:t>剪力墙</w:t>
      </w:r>
      <w:r w:rsidRPr="00261D9E">
        <w:rPr>
          <w:rFonts w:ascii="Times New Roman" w:eastAsia="宋体" w:hAnsi="Times New Roman" w:cs="Times New Roman" w:hint="eastAsia"/>
          <w:szCs w:val="28"/>
        </w:rPr>
        <w:t>板端</w:t>
      </w:r>
      <w:r w:rsidRPr="00261D9E">
        <w:rPr>
          <w:rFonts w:ascii="Times New Roman" w:eastAsia="宋体" w:hAnsi="Times New Roman" w:cs="Times New Roman"/>
          <w:szCs w:val="28"/>
        </w:rPr>
        <w:t>连接节点</w:t>
      </w:r>
    </w:p>
    <w:p w14:paraId="5ABE3077" w14:textId="77777777" w:rsidR="00261D9E" w:rsidRPr="008C5F56" w:rsidRDefault="00261D9E" w:rsidP="00261D9E">
      <w:pPr>
        <w:spacing w:line="240" w:lineRule="auto"/>
        <w:ind w:firstLineChars="0" w:firstLine="0"/>
        <w:jc w:val="center"/>
        <w:rPr>
          <w:rFonts w:ascii="Times New Roman" w:eastAsia="宋体" w:hAnsi="Times New Roman"/>
          <w:color w:val="000000" w:themeColor="text1"/>
          <w:sz w:val="28"/>
          <w:szCs w:val="28"/>
        </w:rPr>
      </w:pPr>
      <w:r w:rsidRPr="008C5F56">
        <w:rPr>
          <w:rFonts w:ascii="Times New Roman" w:eastAsia="宋体" w:hAnsi="Times New Roman"/>
          <w:noProof/>
          <w:color w:val="000000" w:themeColor="text1"/>
          <w:sz w:val="28"/>
          <w:szCs w:val="28"/>
        </w:rPr>
        <w:drawing>
          <wp:inline distT="0" distB="0" distL="0" distR="0" wp14:anchorId="462AAD09" wp14:editId="74CE84F0">
            <wp:extent cx="3960000" cy="3095575"/>
            <wp:effectExtent l="0" t="0" r="254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60000" cy="3095575"/>
                    </a:xfrm>
                    <a:prstGeom prst="rect">
                      <a:avLst/>
                    </a:prstGeom>
                    <a:noFill/>
                    <a:ln>
                      <a:noFill/>
                    </a:ln>
                  </pic:spPr>
                </pic:pic>
              </a:graphicData>
            </a:graphic>
          </wp:inline>
        </w:drawing>
      </w:r>
    </w:p>
    <w:p w14:paraId="4D561A6C" w14:textId="77777777"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w:t>
      </w:r>
      <w:r w:rsidRPr="00261D9E">
        <w:rPr>
          <w:rFonts w:ascii="Times New Roman" w:eastAsia="宋体" w:hAnsi="Times New Roman" w:cs="Times New Roman"/>
          <w:szCs w:val="28"/>
        </w:rPr>
        <w:t>e</w:t>
      </w:r>
      <w:r w:rsidRPr="00261D9E">
        <w:rPr>
          <w:rFonts w:ascii="Times New Roman" w:eastAsia="宋体" w:hAnsi="Times New Roman" w:cs="Times New Roman"/>
          <w:szCs w:val="28"/>
        </w:rPr>
        <w:t>）</w:t>
      </w:r>
      <w:r w:rsidRPr="00261D9E">
        <w:rPr>
          <w:rFonts w:ascii="Times New Roman" w:eastAsia="宋体" w:hAnsi="Times New Roman" w:cs="Times New Roman" w:hint="eastAsia"/>
          <w:szCs w:val="28"/>
        </w:rPr>
        <w:t>现浇</w:t>
      </w:r>
      <w:r w:rsidRPr="00261D9E">
        <w:rPr>
          <w:rFonts w:ascii="Times New Roman" w:eastAsia="宋体" w:hAnsi="Times New Roman" w:cs="Times New Roman"/>
          <w:szCs w:val="28"/>
        </w:rPr>
        <w:t>剪力墙</w:t>
      </w:r>
      <w:r w:rsidRPr="00261D9E">
        <w:rPr>
          <w:rFonts w:ascii="Times New Roman" w:eastAsia="宋体" w:hAnsi="Times New Roman" w:cs="Times New Roman" w:hint="eastAsia"/>
          <w:szCs w:val="28"/>
        </w:rPr>
        <w:t>板侧</w:t>
      </w:r>
      <w:r w:rsidRPr="00261D9E">
        <w:rPr>
          <w:rFonts w:ascii="Times New Roman" w:eastAsia="宋体" w:hAnsi="Times New Roman" w:cs="Times New Roman"/>
          <w:szCs w:val="28"/>
        </w:rPr>
        <w:t>连接节点</w:t>
      </w:r>
    </w:p>
    <w:p w14:paraId="7B408F3A" w14:textId="3AB94371" w:rsidR="00261D9E" w:rsidRPr="00261D9E" w:rsidRDefault="00261D9E" w:rsidP="00261D9E">
      <w:pPr>
        <w:spacing w:line="240" w:lineRule="auto"/>
        <w:ind w:firstLineChars="0" w:firstLine="0"/>
        <w:jc w:val="center"/>
        <w:rPr>
          <w:rFonts w:ascii="Times New Roman" w:eastAsia="宋体" w:hAnsi="Times New Roman" w:cs="Times New Roman"/>
          <w:szCs w:val="28"/>
        </w:rPr>
      </w:pPr>
      <w:r w:rsidRPr="00261D9E">
        <w:rPr>
          <w:rFonts w:ascii="Times New Roman" w:eastAsia="宋体" w:hAnsi="Times New Roman" w:cs="Times New Roman" w:hint="eastAsia"/>
          <w:szCs w:val="28"/>
        </w:rPr>
        <w:t>图</w:t>
      </w:r>
      <w:r w:rsidR="008228B3">
        <w:rPr>
          <w:rFonts w:ascii="Times New Roman" w:eastAsia="宋体" w:hAnsi="Times New Roman" w:cs="Times New Roman"/>
          <w:szCs w:val="28"/>
        </w:rPr>
        <w:t>10</w:t>
      </w:r>
      <w:r w:rsidRPr="00261D9E">
        <w:rPr>
          <w:rFonts w:ascii="Times New Roman" w:eastAsia="宋体" w:hAnsi="Times New Roman" w:cs="Times New Roman" w:hint="eastAsia"/>
          <w:szCs w:val="28"/>
        </w:rPr>
        <w:t>.6.</w:t>
      </w:r>
      <w:r w:rsidR="009B7E81">
        <w:rPr>
          <w:rFonts w:ascii="Times New Roman" w:eastAsia="宋体" w:hAnsi="Times New Roman" w:cs="Times New Roman" w:hint="eastAsia"/>
          <w:szCs w:val="28"/>
        </w:rPr>
        <w:t>5</w:t>
      </w:r>
      <w:r w:rsidRPr="00261D9E">
        <w:rPr>
          <w:rFonts w:ascii="Times New Roman" w:eastAsia="宋体" w:hAnsi="Times New Roman" w:cs="Times New Roman" w:hint="eastAsia"/>
          <w:szCs w:val="28"/>
        </w:rPr>
        <w:t xml:space="preserve"> </w:t>
      </w:r>
      <w:r w:rsidRPr="00261D9E">
        <w:rPr>
          <w:rFonts w:ascii="Times New Roman" w:eastAsia="宋体" w:hAnsi="Times New Roman" w:cs="Times New Roman" w:hint="eastAsia"/>
          <w:szCs w:val="28"/>
        </w:rPr>
        <w:t>压型钢板连接</w:t>
      </w:r>
      <w:r w:rsidRPr="00261D9E">
        <w:rPr>
          <w:rFonts w:ascii="Times New Roman" w:eastAsia="宋体" w:hAnsi="Times New Roman" w:cs="Times New Roman"/>
          <w:szCs w:val="28"/>
        </w:rPr>
        <w:t>节点</w:t>
      </w:r>
      <w:r w:rsidRPr="00261D9E">
        <w:rPr>
          <w:rFonts w:ascii="Times New Roman" w:eastAsia="宋体" w:hAnsi="Times New Roman" w:cs="Times New Roman" w:hint="eastAsia"/>
          <w:szCs w:val="28"/>
        </w:rPr>
        <w:t>构造</w:t>
      </w:r>
    </w:p>
    <w:p w14:paraId="76C396C8" w14:textId="77777777" w:rsidR="00261D9E" w:rsidRPr="00796C01" w:rsidRDefault="00261D9E" w:rsidP="00261D9E">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487C7A74" w14:textId="77777777" w:rsidR="00261D9E" w:rsidRPr="00C978AE" w:rsidRDefault="00261D9E" w:rsidP="00261D9E">
      <w:pPr>
        <w:spacing w:line="500" w:lineRule="exact"/>
        <w:ind w:firstLine="480"/>
        <w:rPr>
          <w:rFonts w:ascii="Times New Roman" w:eastAsia="宋体" w:hAnsi="Times New Roman"/>
          <w:color w:val="548DD4" w:themeColor="text2" w:themeTint="99"/>
          <w:szCs w:val="28"/>
        </w:rPr>
      </w:pPr>
      <w:r w:rsidRPr="00261D9E">
        <w:rPr>
          <w:rFonts w:ascii="Times New Roman" w:eastAsia="宋体" w:hAnsi="Times New Roman" w:hint="eastAsia"/>
          <w:color w:val="548DD4" w:themeColor="text2" w:themeTint="99"/>
          <w:szCs w:val="28"/>
        </w:rPr>
        <w:t>压型钢板仅作为模板使用，非组合楼板。在施工阶段压型钢板应该与梁的箍筋点焊，保证施工阶段荷载安全性，必要时压型钢板需布置临时支撑。</w:t>
      </w:r>
    </w:p>
    <w:p w14:paraId="6A72A175" w14:textId="77777777" w:rsidR="00261D9E" w:rsidRPr="00261D9E" w:rsidRDefault="00C95264" w:rsidP="00261D9E">
      <w:pPr>
        <w:pStyle w:val="a8"/>
        <w:numPr>
          <w:ilvl w:val="2"/>
          <w:numId w:val="1"/>
        </w:numPr>
        <w:spacing w:line="500" w:lineRule="exact"/>
        <w:ind w:left="0" w:firstLineChars="0" w:firstLine="0"/>
        <w:rPr>
          <w:rFonts w:ascii="Times New Roman" w:eastAsia="宋体" w:hAnsi="Times New Roman"/>
          <w:sz w:val="28"/>
          <w:szCs w:val="28"/>
        </w:rPr>
      </w:pPr>
      <w:r w:rsidRPr="008C5F56">
        <w:rPr>
          <w:rFonts w:ascii="Times New Roman" w:eastAsia="宋体" w:hAnsi="Times New Roman" w:hint="eastAsia"/>
          <w:color w:val="000000" w:themeColor="text1"/>
          <w:sz w:val="28"/>
          <w:szCs w:val="28"/>
        </w:rPr>
        <w:t>压型钢板组合楼板支承于剪力墙侧面上，宜在剪力墙预留钢筋，并与组合楼板连接。剪力墙侧面预埋件不得采用膨胀螺栓固定，可采</w:t>
      </w:r>
      <w:r w:rsidRPr="008C5F56">
        <w:rPr>
          <w:rFonts w:ascii="Times New Roman" w:eastAsia="宋体" w:hAnsi="Times New Roman" w:hint="eastAsia"/>
          <w:color w:val="000000" w:themeColor="text1"/>
          <w:sz w:val="28"/>
          <w:szCs w:val="28"/>
        </w:rPr>
        <w:lastRenderedPageBreak/>
        <w:t>用</w:t>
      </w:r>
      <w:r>
        <w:rPr>
          <w:rFonts w:ascii="Times New Roman" w:eastAsia="宋体" w:hAnsi="Times New Roman" w:hint="eastAsia"/>
          <w:color w:val="000000" w:themeColor="text1"/>
          <w:sz w:val="28"/>
          <w:szCs w:val="28"/>
        </w:rPr>
        <w:t>图</w:t>
      </w:r>
      <w:r>
        <w:rPr>
          <w:rFonts w:ascii="Times New Roman" w:eastAsia="宋体" w:hAnsi="Times New Roman" w:hint="eastAsia"/>
          <w:color w:val="000000" w:themeColor="text1"/>
          <w:sz w:val="28"/>
          <w:szCs w:val="28"/>
        </w:rPr>
        <w:t>5.6.10</w:t>
      </w:r>
      <w:r w:rsidRPr="008C5F56">
        <w:rPr>
          <w:rFonts w:ascii="Times New Roman" w:eastAsia="宋体" w:hAnsi="Times New Roman" w:hint="eastAsia"/>
          <w:color w:val="000000" w:themeColor="text1"/>
          <w:sz w:val="28"/>
          <w:szCs w:val="28"/>
        </w:rPr>
        <w:t>（补</w:t>
      </w:r>
      <w:r w:rsidRPr="008C5F56">
        <w:rPr>
          <w:rFonts w:ascii="Times New Roman" w:eastAsia="宋体" w:hAnsi="Times New Roman" w:hint="eastAsia"/>
          <w:color w:val="000000" w:themeColor="text1"/>
          <w:sz w:val="28"/>
          <w:szCs w:val="28"/>
        </w:rPr>
        <w:t>cad</w:t>
      </w:r>
      <w:r w:rsidRPr="008C5F56">
        <w:rPr>
          <w:rFonts w:ascii="Times New Roman" w:eastAsia="宋体" w:hAnsi="Times New Roman" w:hint="eastAsia"/>
          <w:color w:val="000000" w:themeColor="text1"/>
          <w:sz w:val="28"/>
          <w:szCs w:val="28"/>
        </w:rPr>
        <w:t>下图）所示的构造形式。剪力须留钢筋、预埋件的设置应符合现行国家标准《混凝土结构设计规范》</w:t>
      </w:r>
      <w:r w:rsidRPr="008C5F56">
        <w:rPr>
          <w:rFonts w:ascii="Times New Roman" w:eastAsia="宋体" w:hAnsi="Times New Roman" w:hint="eastAsia"/>
          <w:color w:val="000000" w:themeColor="text1"/>
          <w:sz w:val="28"/>
          <w:szCs w:val="28"/>
        </w:rPr>
        <w:t>GB 50010</w:t>
      </w:r>
      <w:r w:rsidRPr="008C5F56">
        <w:rPr>
          <w:rFonts w:ascii="Times New Roman" w:eastAsia="宋体" w:hAnsi="Times New Roman" w:hint="eastAsia"/>
          <w:color w:val="000000" w:themeColor="text1"/>
          <w:sz w:val="28"/>
          <w:szCs w:val="28"/>
        </w:rPr>
        <w:t>的要求。图中的槽钢或角钢尺寸及与预埋件的焊接应按现行国家标准《钢结构设计规范〉</w:t>
      </w:r>
      <w:r w:rsidRPr="008C5F56">
        <w:rPr>
          <w:rFonts w:ascii="Times New Roman" w:eastAsia="宋体" w:hAnsi="Times New Roman" w:hint="eastAsia"/>
          <w:color w:val="000000" w:themeColor="text1"/>
          <w:sz w:val="28"/>
          <w:szCs w:val="28"/>
        </w:rPr>
        <w:t>GB 50017</w:t>
      </w:r>
      <w:r w:rsidRPr="008C5F56">
        <w:rPr>
          <w:rFonts w:ascii="Times New Roman" w:eastAsia="宋体" w:hAnsi="Times New Roman" w:hint="eastAsia"/>
          <w:color w:val="000000" w:themeColor="text1"/>
          <w:sz w:val="28"/>
          <w:szCs w:val="28"/>
        </w:rPr>
        <w:t>确定，槽钢或角钢不应小于</w:t>
      </w:r>
      <w:r w:rsidRPr="008C5F56">
        <w:rPr>
          <w:rFonts w:ascii="Times New Roman" w:eastAsia="宋体" w:hAnsi="Times New Roman" w:hint="eastAsia"/>
          <w:color w:val="000000" w:themeColor="text1"/>
          <w:sz w:val="28"/>
          <w:szCs w:val="28"/>
        </w:rPr>
        <w:t>[80</w:t>
      </w:r>
      <w:r w:rsidRPr="008C5F56">
        <w:rPr>
          <w:rFonts w:ascii="Times New Roman" w:eastAsia="宋体" w:hAnsi="Times New Roman" w:hint="eastAsia"/>
          <w:color w:val="000000" w:themeColor="text1"/>
          <w:sz w:val="28"/>
          <w:szCs w:val="28"/>
        </w:rPr>
        <w:t>或</w:t>
      </w:r>
      <w:r w:rsidRPr="008C5F56">
        <w:rPr>
          <w:rFonts w:ascii="Times New Roman" w:eastAsia="宋体" w:hAnsi="Times New Roman" w:hint="eastAsia"/>
          <w:color w:val="000000" w:themeColor="text1"/>
          <w:sz w:val="28"/>
          <w:szCs w:val="28"/>
        </w:rPr>
        <w:t>L70</w:t>
      </w:r>
      <w:r w:rsidRPr="008C5F56">
        <w:rPr>
          <w:rFonts w:ascii="Times New Roman" w:eastAsia="宋体" w:hAnsi="Times New Roman" w:hint="eastAsia"/>
          <w:color w:val="000000" w:themeColor="text1"/>
          <w:sz w:val="28"/>
          <w:szCs w:val="28"/>
        </w:rPr>
        <w:t>×</w:t>
      </w:r>
      <w:r w:rsidRPr="008C5F56">
        <w:rPr>
          <w:rFonts w:ascii="Times New Roman" w:eastAsia="宋体" w:hAnsi="Times New Roman" w:hint="eastAsia"/>
          <w:color w:val="000000" w:themeColor="text1"/>
          <w:sz w:val="28"/>
          <w:szCs w:val="28"/>
        </w:rPr>
        <w:t>5</w:t>
      </w:r>
      <w:r w:rsidRPr="008C5F56">
        <w:rPr>
          <w:rFonts w:ascii="Times New Roman" w:eastAsia="宋体" w:hAnsi="Times New Roman" w:hint="eastAsia"/>
          <w:color w:val="000000" w:themeColor="text1"/>
          <w:sz w:val="28"/>
          <w:szCs w:val="28"/>
        </w:rPr>
        <w:t>，焊缝高度不小于</w:t>
      </w:r>
      <w:r w:rsidRPr="008C5F56">
        <w:rPr>
          <w:rFonts w:ascii="Times New Roman" w:eastAsia="宋体" w:hAnsi="Times New Roman" w:hint="eastAsia"/>
          <w:color w:val="000000" w:themeColor="text1"/>
          <w:sz w:val="28"/>
          <w:szCs w:val="28"/>
        </w:rPr>
        <w:t>5mm</w:t>
      </w:r>
      <w:r w:rsidRPr="008C5F56">
        <w:rPr>
          <w:rFonts w:ascii="Times New Roman" w:eastAsia="宋体" w:hAnsi="Times New Roman" w:hint="eastAsia"/>
          <w:color w:val="000000" w:themeColor="text1"/>
          <w:sz w:val="28"/>
          <w:szCs w:val="28"/>
        </w:rPr>
        <w:t>。</w:t>
      </w:r>
    </w:p>
    <w:p w14:paraId="4AA9063B" w14:textId="77777777" w:rsidR="00261D9E" w:rsidRPr="00261D9E" w:rsidRDefault="00C95264" w:rsidP="00C95264">
      <w:pPr>
        <w:pStyle w:val="a8"/>
        <w:spacing w:line="240" w:lineRule="atLeast"/>
        <w:ind w:firstLineChars="0" w:firstLine="0"/>
        <w:jc w:val="center"/>
        <w:rPr>
          <w:rFonts w:ascii="Times New Roman" w:eastAsia="宋体" w:hAnsi="Times New Roman"/>
          <w:sz w:val="28"/>
          <w:szCs w:val="28"/>
        </w:rPr>
      </w:pPr>
      <w:r w:rsidRPr="008C5F56">
        <w:rPr>
          <w:noProof/>
          <w:color w:val="000000" w:themeColor="text1"/>
        </w:rPr>
        <w:drawing>
          <wp:inline distT="0" distB="0" distL="0" distR="0" wp14:anchorId="35CFEDD0" wp14:editId="31CED729">
            <wp:extent cx="3666667" cy="2247619"/>
            <wp:effectExtent l="0" t="0" r="0" b="63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66667" cy="2247619"/>
                    </a:xfrm>
                    <a:prstGeom prst="rect">
                      <a:avLst/>
                    </a:prstGeom>
                  </pic:spPr>
                </pic:pic>
              </a:graphicData>
            </a:graphic>
          </wp:inline>
        </w:drawing>
      </w:r>
    </w:p>
    <w:p w14:paraId="5160E185" w14:textId="336EF64E" w:rsidR="00C95264" w:rsidRPr="00C95264" w:rsidRDefault="00C95264" w:rsidP="00C95264">
      <w:pPr>
        <w:spacing w:line="240" w:lineRule="auto"/>
        <w:ind w:firstLineChars="0" w:firstLine="0"/>
        <w:jc w:val="center"/>
        <w:rPr>
          <w:rFonts w:ascii="Times New Roman" w:eastAsia="宋体" w:hAnsi="Times New Roman" w:cs="Times New Roman"/>
          <w:szCs w:val="28"/>
        </w:rPr>
      </w:pPr>
      <w:r w:rsidRPr="00C95264">
        <w:rPr>
          <w:rFonts w:ascii="Times New Roman" w:eastAsia="宋体" w:hAnsi="Times New Roman" w:cs="Times New Roman" w:hint="eastAsia"/>
          <w:szCs w:val="28"/>
        </w:rPr>
        <w:t>图</w:t>
      </w:r>
      <w:r w:rsidR="008228B3">
        <w:rPr>
          <w:rFonts w:ascii="Times New Roman" w:eastAsia="宋体" w:hAnsi="Times New Roman" w:cs="Times New Roman"/>
          <w:szCs w:val="28"/>
        </w:rPr>
        <w:t>10</w:t>
      </w:r>
      <w:r w:rsidRPr="00C95264">
        <w:rPr>
          <w:rFonts w:ascii="Times New Roman" w:eastAsia="宋体" w:hAnsi="Times New Roman" w:cs="Times New Roman" w:hint="eastAsia"/>
          <w:szCs w:val="28"/>
        </w:rPr>
        <w:t xml:space="preserve">.6.10 </w:t>
      </w:r>
      <w:r w:rsidRPr="00C95264">
        <w:rPr>
          <w:rFonts w:ascii="Times New Roman" w:eastAsia="宋体" w:hAnsi="Times New Roman" w:cs="Times New Roman" w:hint="eastAsia"/>
          <w:szCs w:val="28"/>
        </w:rPr>
        <w:t>压型</w:t>
      </w:r>
      <w:r w:rsidRPr="00C95264">
        <w:rPr>
          <w:rFonts w:ascii="Times New Roman" w:eastAsia="宋体" w:hAnsi="Times New Roman" w:cs="Times New Roman"/>
          <w:szCs w:val="28"/>
        </w:rPr>
        <w:t>钢板与剪力墙连接构造</w:t>
      </w:r>
    </w:p>
    <w:p w14:paraId="0CB88E3A" w14:textId="77777777" w:rsidR="00786FCF" w:rsidRPr="00796C01" w:rsidRDefault="00786FCF" w:rsidP="00786FCF">
      <w:pPr>
        <w:spacing w:line="500" w:lineRule="exact"/>
        <w:ind w:firstLineChars="0" w:firstLine="0"/>
        <w:rPr>
          <w:rFonts w:ascii="Times New Roman" w:eastAsia="宋体" w:hAnsi="Times New Roman"/>
          <w:color w:val="548DD4" w:themeColor="text2" w:themeTint="99"/>
          <w:szCs w:val="28"/>
        </w:rPr>
      </w:pPr>
      <w:r w:rsidRPr="00796C01">
        <w:rPr>
          <w:rFonts w:ascii="Times New Roman" w:eastAsia="宋体" w:hAnsi="Times New Roman" w:hint="eastAsia"/>
          <w:color w:val="548DD4" w:themeColor="text2" w:themeTint="99"/>
          <w:szCs w:val="28"/>
        </w:rPr>
        <w:t>条文说明：</w:t>
      </w:r>
    </w:p>
    <w:p w14:paraId="4AF0B14A" w14:textId="332D303C" w:rsidR="006B3D6A" w:rsidRPr="006B3D6A" w:rsidRDefault="00786FCF" w:rsidP="009B7E81">
      <w:pPr>
        <w:spacing w:line="500" w:lineRule="exact"/>
        <w:ind w:firstLine="480"/>
        <w:rPr>
          <w:rFonts w:ascii="Times New Roman" w:eastAsia="宋体" w:hAnsi="Times New Roman"/>
          <w:color w:val="548DD4" w:themeColor="text2" w:themeTint="99"/>
          <w:szCs w:val="28"/>
        </w:rPr>
      </w:pPr>
      <w:r w:rsidRPr="00786FCF">
        <w:rPr>
          <w:rFonts w:ascii="Times New Roman" w:eastAsia="宋体" w:hAnsi="Times New Roman" w:hint="eastAsia"/>
          <w:color w:val="548DD4" w:themeColor="text2" w:themeTint="99"/>
          <w:szCs w:val="28"/>
        </w:rPr>
        <w:t>对组合楼板支承于剪力墙侧面上，预埋件起到传递剪力的作用，由于膨胀螺栓不能承受振动荷载，因此本规范特别强调预埋件不得用膨胀螺栓固定。一般情况下楼板要传递水平力，因此组合楼板与剪力墙之间要求有拉接钢筋，同时配置拉接钢筋可以有效地控制裂缝宽度。如计算不考虑楼板作用，组合楼板与剪力墙之间可以不设拉接钢筋。</w:t>
      </w:r>
    </w:p>
    <w:p w14:paraId="0ECE46CB" w14:textId="77777777" w:rsidR="00FE22DD" w:rsidRPr="009D3E9A" w:rsidRDefault="00FE22DD" w:rsidP="00FE22DD">
      <w:pPr>
        <w:pStyle w:val="a8"/>
        <w:numPr>
          <w:ilvl w:val="2"/>
          <w:numId w:val="1"/>
        </w:numPr>
        <w:spacing w:line="500" w:lineRule="exact"/>
        <w:ind w:left="0" w:firstLineChars="0" w:firstLine="0"/>
        <w:rPr>
          <w:rFonts w:ascii="Times New Roman" w:eastAsia="宋体" w:hAnsi="Times New Roman"/>
          <w:sz w:val="28"/>
          <w:szCs w:val="28"/>
        </w:rPr>
      </w:pPr>
      <w:r w:rsidRPr="008C5F56">
        <w:rPr>
          <w:rFonts w:ascii="Times New Roman" w:eastAsia="宋体" w:hAnsi="Times New Roman" w:hint="eastAsia"/>
          <w:color w:val="000000" w:themeColor="text1"/>
          <w:sz w:val="28"/>
          <w:szCs w:val="28"/>
        </w:rPr>
        <w:t>压型</w:t>
      </w:r>
      <w:r w:rsidRPr="008C5F56">
        <w:rPr>
          <w:rFonts w:ascii="Times New Roman" w:eastAsia="宋体" w:hAnsi="Times New Roman"/>
          <w:color w:val="000000" w:themeColor="text1"/>
          <w:sz w:val="28"/>
          <w:szCs w:val="28"/>
        </w:rPr>
        <w:t>钢板作为</w:t>
      </w:r>
      <w:r w:rsidRPr="008C5F56">
        <w:rPr>
          <w:rFonts w:ascii="Times New Roman" w:eastAsia="宋体" w:hAnsi="Times New Roman" w:hint="eastAsia"/>
          <w:color w:val="000000" w:themeColor="text1"/>
          <w:sz w:val="28"/>
          <w:szCs w:val="28"/>
        </w:rPr>
        <w:t>永久模板</w:t>
      </w:r>
      <w:r w:rsidRPr="008C5F56">
        <w:rPr>
          <w:rFonts w:ascii="Times New Roman" w:eastAsia="宋体" w:hAnsi="Times New Roman"/>
          <w:color w:val="000000" w:themeColor="text1"/>
          <w:sz w:val="28"/>
          <w:szCs w:val="28"/>
        </w:rPr>
        <w:t>使用的非</w:t>
      </w:r>
      <w:r w:rsidRPr="008C5F56">
        <w:rPr>
          <w:rFonts w:ascii="Times New Roman" w:eastAsia="宋体" w:hAnsi="Times New Roman" w:hint="eastAsia"/>
          <w:color w:val="000000" w:themeColor="text1"/>
          <w:sz w:val="28"/>
          <w:szCs w:val="28"/>
        </w:rPr>
        <w:t>组合</w:t>
      </w:r>
      <w:r w:rsidRPr="008C5F56">
        <w:rPr>
          <w:rFonts w:ascii="Times New Roman" w:eastAsia="宋体" w:hAnsi="Times New Roman"/>
          <w:color w:val="000000" w:themeColor="text1"/>
          <w:sz w:val="28"/>
          <w:szCs w:val="28"/>
        </w:rPr>
        <w:t>楼板</w:t>
      </w:r>
      <w:r w:rsidRPr="008C5F56">
        <w:rPr>
          <w:rFonts w:ascii="Times New Roman" w:eastAsia="宋体" w:hAnsi="Times New Roman" w:hint="eastAsia"/>
          <w:color w:val="000000" w:themeColor="text1"/>
          <w:sz w:val="28"/>
          <w:szCs w:val="28"/>
        </w:rPr>
        <w:t>，</w:t>
      </w:r>
      <w:r>
        <w:rPr>
          <w:rFonts w:ascii="Times New Roman" w:eastAsia="宋体" w:hAnsi="Times New Roman" w:hint="eastAsia"/>
          <w:color w:val="000000" w:themeColor="text1"/>
          <w:sz w:val="28"/>
          <w:szCs w:val="28"/>
        </w:rPr>
        <w:t>其防</w:t>
      </w:r>
      <w:r w:rsidRPr="008C5F56">
        <w:rPr>
          <w:rFonts w:ascii="Times New Roman" w:eastAsia="宋体" w:hAnsi="Times New Roman"/>
          <w:color w:val="000000" w:themeColor="text1"/>
          <w:sz w:val="28"/>
          <w:szCs w:val="28"/>
        </w:rPr>
        <w:t>火设计</w:t>
      </w:r>
      <w:r>
        <w:rPr>
          <w:rFonts w:ascii="Times New Roman" w:eastAsia="宋体" w:hAnsi="Times New Roman" w:hint="eastAsia"/>
          <w:color w:val="000000" w:themeColor="text1"/>
          <w:sz w:val="28"/>
          <w:szCs w:val="28"/>
        </w:rPr>
        <w:t>可</w:t>
      </w:r>
      <w:r w:rsidRPr="008C5F56">
        <w:rPr>
          <w:rFonts w:ascii="Times New Roman" w:eastAsia="宋体" w:hAnsi="Times New Roman"/>
          <w:color w:val="000000" w:themeColor="text1"/>
          <w:sz w:val="28"/>
          <w:szCs w:val="28"/>
        </w:rPr>
        <w:t>按照</w:t>
      </w:r>
      <w:r w:rsidRPr="008C5F56">
        <w:rPr>
          <w:rFonts w:ascii="Times New Roman" w:eastAsia="宋体" w:hAnsi="Times New Roman" w:hint="eastAsia"/>
          <w:color w:val="000000" w:themeColor="text1"/>
          <w:sz w:val="28"/>
          <w:szCs w:val="28"/>
        </w:rPr>
        <w:t>普通</w:t>
      </w:r>
      <w:r w:rsidRPr="008C5F56">
        <w:rPr>
          <w:rFonts w:ascii="Times New Roman" w:eastAsia="宋体" w:hAnsi="Times New Roman"/>
          <w:color w:val="000000" w:themeColor="text1"/>
          <w:sz w:val="28"/>
          <w:szCs w:val="28"/>
        </w:rPr>
        <w:t>钢筋混凝土楼板考</w:t>
      </w:r>
      <w:r w:rsidRPr="008C5F56">
        <w:rPr>
          <w:rFonts w:ascii="Times New Roman" w:eastAsia="宋体" w:hAnsi="Times New Roman" w:hint="eastAsia"/>
          <w:color w:val="000000" w:themeColor="text1"/>
          <w:sz w:val="28"/>
          <w:szCs w:val="28"/>
        </w:rPr>
        <w:t>虑</w:t>
      </w:r>
      <w:r w:rsidRPr="008C5F56">
        <w:rPr>
          <w:rFonts w:ascii="Times New Roman" w:eastAsia="宋体" w:hAnsi="Times New Roman"/>
          <w:color w:val="000000" w:themeColor="text1"/>
          <w:sz w:val="28"/>
          <w:szCs w:val="28"/>
        </w:rPr>
        <w:t>。</w:t>
      </w:r>
    </w:p>
    <w:p w14:paraId="1A7E843C" w14:textId="77777777" w:rsidR="00853E24" w:rsidRPr="00B135AB" w:rsidRDefault="00853E24" w:rsidP="00853E2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7" w:name="_Toc59037378"/>
      <w:r>
        <w:rPr>
          <w:rFonts w:ascii="Times New Roman" w:eastAsia="宋体" w:hAnsi="Times New Roman" w:hint="eastAsia"/>
          <w:sz w:val="32"/>
          <w:szCs w:val="32"/>
        </w:rPr>
        <w:t>预制预应力双</w:t>
      </w:r>
      <w:r>
        <w:rPr>
          <w:rFonts w:ascii="Times New Roman" w:eastAsia="宋体" w:hAnsi="Times New Roman" w:hint="eastAsia"/>
          <w:sz w:val="32"/>
          <w:szCs w:val="32"/>
        </w:rPr>
        <w:t>T</w:t>
      </w:r>
      <w:r>
        <w:rPr>
          <w:rFonts w:ascii="Times New Roman" w:eastAsia="宋体" w:hAnsi="Times New Roman" w:hint="eastAsia"/>
          <w:sz w:val="32"/>
          <w:szCs w:val="32"/>
        </w:rPr>
        <w:t>板</w:t>
      </w:r>
      <w:bookmarkEnd w:id="57"/>
    </w:p>
    <w:p w14:paraId="02A3A4E7" w14:textId="77777777" w:rsidR="004E0439" w:rsidRDefault="004E0439" w:rsidP="004E043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预制预应力混凝土</w:t>
      </w:r>
      <w:r>
        <w:rPr>
          <w:rFonts w:ascii="Times New Roman" w:eastAsia="宋体" w:hAnsi="Times New Roman"/>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w:t>
      </w:r>
      <w:r>
        <w:rPr>
          <w:rFonts w:ascii="Times New Roman" w:eastAsia="宋体" w:hAnsi="Times New Roman" w:hint="eastAsia"/>
          <w:sz w:val="28"/>
          <w:szCs w:val="28"/>
        </w:rPr>
        <w:t>以下简称</w:t>
      </w:r>
      <w:r>
        <w:rPr>
          <w:rFonts w:ascii="Times New Roman" w:eastAsia="宋体" w:hAnsi="Times New Roman"/>
          <w:sz w:val="28"/>
          <w:szCs w:val="28"/>
        </w:rPr>
        <w:t>“</w:t>
      </w:r>
      <w:r>
        <w:rPr>
          <w:rFonts w:ascii="Times New Roman" w:eastAsia="宋体" w:hAnsi="Times New Roman" w:hint="eastAsia"/>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w:t>
      </w:r>
      <w:r>
        <w:rPr>
          <w:rFonts w:ascii="Times New Roman" w:eastAsia="宋体" w:hAnsi="Times New Roman" w:hint="eastAsia"/>
          <w:sz w:val="28"/>
          <w:szCs w:val="28"/>
        </w:rPr>
        <w:t>）</w:t>
      </w:r>
      <w:r>
        <w:rPr>
          <w:rFonts w:ascii="Times New Roman" w:eastAsia="宋体" w:hAnsi="Times New Roman"/>
          <w:sz w:val="28"/>
          <w:szCs w:val="28"/>
        </w:rPr>
        <w:t>主要适用于</w:t>
      </w:r>
      <w:r>
        <w:rPr>
          <w:rFonts w:ascii="Times New Roman" w:eastAsia="宋体" w:hAnsi="Times New Roman" w:hint="eastAsia"/>
          <w:sz w:val="28"/>
          <w:szCs w:val="28"/>
        </w:rPr>
        <w:t>跨度</w:t>
      </w:r>
      <w:r>
        <w:rPr>
          <w:rFonts w:ascii="Times New Roman" w:eastAsia="宋体" w:hAnsi="Times New Roman"/>
          <w:sz w:val="28"/>
          <w:szCs w:val="28"/>
        </w:rPr>
        <w:t>较大的一般工业</w:t>
      </w:r>
      <w:r>
        <w:rPr>
          <w:rFonts w:ascii="Times New Roman" w:eastAsia="宋体" w:hAnsi="Times New Roman" w:hint="eastAsia"/>
          <w:sz w:val="28"/>
          <w:szCs w:val="28"/>
        </w:rPr>
        <w:t>厂房</w:t>
      </w:r>
      <w:r>
        <w:rPr>
          <w:rFonts w:ascii="Times New Roman" w:eastAsia="宋体" w:hAnsi="Times New Roman"/>
          <w:sz w:val="28"/>
          <w:szCs w:val="28"/>
        </w:rPr>
        <w:t>及民用住宅建筑的楼面或屋面</w:t>
      </w:r>
      <w:r>
        <w:rPr>
          <w:rFonts w:ascii="Times New Roman" w:eastAsia="宋体" w:hAnsi="Times New Roman" w:hint="eastAsia"/>
          <w:sz w:val="28"/>
          <w:szCs w:val="28"/>
        </w:rPr>
        <w:t>，</w:t>
      </w:r>
      <w:r>
        <w:rPr>
          <w:rFonts w:ascii="Times New Roman" w:eastAsia="宋体" w:hAnsi="Times New Roman"/>
          <w:sz w:val="28"/>
          <w:szCs w:val="28"/>
        </w:rPr>
        <w:t>目前使用较为</w:t>
      </w:r>
      <w:r>
        <w:rPr>
          <w:rFonts w:ascii="Times New Roman" w:eastAsia="宋体" w:hAnsi="Times New Roman" w:hint="eastAsia"/>
          <w:sz w:val="28"/>
          <w:szCs w:val="28"/>
        </w:rPr>
        <w:t>广泛是</w:t>
      </w:r>
      <w:r>
        <w:rPr>
          <w:rFonts w:ascii="Times New Roman" w:eastAsia="宋体" w:hAnsi="Times New Roman"/>
          <w:sz w:val="28"/>
          <w:szCs w:val="28"/>
        </w:rPr>
        <w:t>标志宽度为</w:t>
      </w:r>
      <w:r>
        <w:rPr>
          <w:rFonts w:ascii="Times New Roman" w:eastAsia="宋体" w:hAnsi="Times New Roman" w:hint="eastAsia"/>
          <w:sz w:val="28"/>
          <w:szCs w:val="28"/>
        </w:rPr>
        <w:t>2</w:t>
      </w:r>
      <w:r>
        <w:rPr>
          <w:rFonts w:ascii="Times New Roman" w:eastAsia="宋体" w:hAnsi="Times New Roman"/>
          <w:sz w:val="28"/>
          <w:szCs w:val="28"/>
        </w:rPr>
        <w:t>.4m</w:t>
      </w:r>
      <w:r>
        <w:rPr>
          <w:rFonts w:ascii="Times New Roman" w:eastAsia="宋体" w:hAnsi="Times New Roman" w:hint="eastAsia"/>
          <w:sz w:val="28"/>
          <w:szCs w:val="28"/>
        </w:rPr>
        <w:t>和</w:t>
      </w:r>
      <w:r>
        <w:rPr>
          <w:rFonts w:ascii="Times New Roman" w:eastAsia="宋体" w:hAnsi="Times New Roman" w:hint="eastAsia"/>
          <w:sz w:val="28"/>
          <w:szCs w:val="28"/>
        </w:rPr>
        <w:t>3.0</w:t>
      </w:r>
      <w:r>
        <w:rPr>
          <w:rFonts w:ascii="Times New Roman" w:eastAsia="宋体" w:hAnsi="Times New Roman"/>
          <w:sz w:val="28"/>
          <w:szCs w:val="28"/>
        </w:rPr>
        <w:t>m</w:t>
      </w:r>
      <w:r>
        <w:rPr>
          <w:rFonts w:ascii="Times New Roman" w:eastAsia="宋体" w:hAnsi="Times New Roman" w:hint="eastAsia"/>
          <w:sz w:val="28"/>
          <w:szCs w:val="28"/>
        </w:rPr>
        <w:t>的</w:t>
      </w:r>
      <w:r>
        <w:rPr>
          <w:rFonts w:ascii="Times New Roman" w:eastAsia="宋体" w:hAnsi="Times New Roman"/>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其</w:t>
      </w:r>
      <w:r>
        <w:rPr>
          <w:rFonts w:ascii="Times New Roman" w:eastAsia="宋体" w:hAnsi="Times New Roman" w:hint="eastAsia"/>
          <w:sz w:val="28"/>
          <w:szCs w:val="28"/>
        </w:rPr>
        <w:t>适用</w:t>
      </w:r>
      <w:r>
        <w:rPr>
          <w:rFonts w:ascii="Times New Roman" w:eastAsia="宋体" w:hAnsi="Times New Roman"/>
          <w:sz w:val="28"/>
          <w:szCs w:val="28"/>
        </w:rPr>
        <w:t>条件详</w:t>
      </w:r>
      <w:r>
        <w:rPr>
          <w:rFonts w:ascii="Times New Roman" w:eastAsia="宋体" w:hAnsi="Times New Roman" w:hint="eastAsia"/>
          <w:sz w:val="28"/>
          <w:szCs w:val="28"/>
        </w:rPr>
        <w:t>现行</w:t>
      </w:r>
      <w:r>
        <w:rPr>
          <w:rFonts w:ascii="Times New Roman" w:eastAsia="宋体" w:hAnsi="Times New Roman"/>
          <w:sz w:val="28"/>
          <w:szCs w:val="28"/>
        </w:rPr>
        <w:t>图集</w:t>
      </w:r>
      <w:r>
        <w:rPr>
          <w:rFonts w:ascii="Times New Roman" w:eastAsia="宋体" w:hAnsi="Times New Roman" w:hint="eastAsia"/>
          <w:sz w:val="28"/>
          <w:szCs w:val="28"/>
        </w:rPr>
        <w:t>《预应力</w:t>
      </w:r>
      <w:r>
        <w:rPr>
          <w:rFonts w:ascii="Times New Roman" w:eastAsia="宋体" w:hAnsi="Times New Roman"/>
          <w:sz w:val="28"/>
          <w:szCs w:val="28"/>
        </w:rPr>
        <w:t>混凝土</w:t>
      </w:r>
      <w:r>
        <w:rPr>
          <w:rFonts w:ascii="Times New Roman" w:eastAsia="宋体" w:hAnsi="Times New Roman" w:hint="eastAsia"/>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w:t>
      </w:r>
      <w:r w:rsidRPr="004B15D5">
        <w:rPr>
          <w:rFonts w:ascii="Times New Roman" w:eastAsia="宋体" w:hAnsi="Times New Roman"/>
          <w:sz w:val="28"/>
          <w:szCs w:val="28"/>
        </w:rPr>
        <w:t>(</w:t>
      </w:r>
      <w:r w:rsidRPr="004B15D5">
        <w:rPr>
          <w:rFonts w:ascii="Times New Roman" w:eastAsia="宋体" w:hAnsi="Times New Roman" w:hint="eastAsia"/>
          <w:sz w:val="28"/>
          <w:szCs w:val="28"/>
        </w:rPr>
        <w:t>平板，宽度</w:t>
      </w:r>
      <w:r>
        <w:rPr>
          <w:rFonts w:ascii="Times New Roman" w:eastAsia="宋体" w:hAnsi="Times New Roman"/>
          <w:sz w:val="28"/>
          <w:szCs w:val="28"/>
        </w:rPr>
        <w:t>2.0m</w:t>
      </w:r>
      <w:r w:rsidRPr="004B15D5">
        <w:rPr>
          <w:rFonts w:ascii="Times New Roman" w:eastAsia="宋体" w:hAnsi="Times New Roman" w:hint="eastAsia"/>
          <w:sz w:val="28"/>
          <w:szCs w:val="28"/>
        </w:rPr>
        <w:t>、</w:t>
      </w:r>
      <w:r>
        <w:rPr>
          <w:rFonts w:ascii="Times New Roman" w:eastAsia="宋体" w:hAnsi="Times New Roman"/>
          <w:sz w:val="28"/>
          <w:szCs w:val="28"/>
        </w:rPr>
        <w:t>2.4m</w:t>
      </w:r>
      <w:r w:rsidRPr="004B15D5">
        <w:rPr>
          <w:rFonts w:ascii="Times New Roman" w:eastAsia="宋体" w:hAnsi="Times New Roman" w:hint="eastAsia"/>
          <w:sz w:val="28"/>
          <w:szCs w:val="28"/>
        </w:rPr>
        <w:t>、</w:t>
      </w:r>
      <w:r>
        <w:rPr>
          <w:rFonts w:ascii="Times New Roman" w:eastAsia="宋体" w:hAnsi="Times New Roman"/>
          <w:sz w:val="28"/>
          <w:szCs w:val="28"/>
        </w:rPr>
        <w:t>3.0</w:t>
      </w:r>
      <w:r w:rsidRPr="004B15D5">
        <w:rPr>
          <w:rFonts w:ascii="Times New Roman" w:eastAsia="宋体" w:hAnsi="Times New Roman"/>
          <w:sz w:val="28"/>
          <w:szCs w:val="28"/>
        </w:rPr>
        <w:t>m)</w:t>
      </w:r>
      <w:r>
        <w:rPr>
          <w:rFonts w:ascii="Times New Roman" w:eastAsia="宋体" w:hAnsi="Times New Roman" w:hint="eastAsia"/>
          <w:sz w:val="28"/>
          <w:szCs w:val="28"/>
        </w:rPr>
        <w:t>。</w:t>
      </w:r>
    </w:p>
    <w:p w14:paraId="5AF9E0BF" w14:textId="77777777" w:rsidR="00466CCA" w:rsidRDefault="00466CCA" w:rsidP="004E043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sz w:val="28"/>
          <w:szCs w:val="28"/>
        </w:rPr>
        <w:lastRenderedPageBreak/>
        <w:t>双</w:t>
      </w:r>
      <w:r>
        <w:rPr>
          <w:rFonts w:ascii="Times New Roman" w:eastAsia="宋体" w:hAnsi="Times New Roman" w:hint="eastAsia"/>
          <w:sz w:val="28"/>
          <w:szCs w:val="28"/>
        </w:rPr>
        <w:t>T</w:t>
      </w:r>
      <w:r>
        <w:rPr>
          <w:rFonts w:ascii="Times New Roman" w:eastAsia="宋体" w:hAnsi="Times New Roman" w:hint="eastAsia"/>
          <w:sz w:val="28"/>
          <w:szCs w:val="28"/>
        </w:rPr>
        <w:t>板应</w:t>
      </w:r>
      <w:r>
        <w:rPr>
          <w:rFonts w:ascii="Times New Roman" w:eastAsia="宋体" w:hAnsi="Times New Roman"/>
          <w:sz w:val="28"/>
          <w:szCs w:val="28"/>
        </w:rPr>
        <w:t>按承载能力极限状态</w:t>
      </w:r>
      <w:r>
        <w:rPr>
          <w:rFonts w:ascii="Times New Roman" w:eastAsia="宋体" w:hAnsi="Times New Roman" w:hint="eastAsia"/>
          <w:sz w:val="28"/>
          <w:szCs w:val="28"/>
        </w:rPr>
        <w:t>和</w:t>
      </w:r>
      <w:r>
        <w:rPr>
          <w:rFonts w:ascii="Times New Roman" w:eastAsia="宋体" w:hAnsi="Times New Roman"/>
          <w:sz w:val="28"/>
          <w:szCs w:val="28"/>
        </w:rPr>
        <w:t>正常使用极限状态</w:t>
      </w:r>
      <w:r>
        <w:rPr>
          <w:rFonts w:ascii="Times New Roman" w:eastAsia="宋体" w:hAnsi="Times New Roman" w:hint="eastAsia"/>
          <w:sz w:val="28"/>
          <w:szCs w:val="28"/>
        </w:rPr>
        <w:t>分别</w:t>
      </w:r>
      <w:r>
        <w:rPr>
          <w:rFonts w:ascii="Times New Roman" w:eastAsia="宋体" w:hAnsi="Times New Roman"/>
          <w:sz w:val="28"/>
          <w:szCs w:val="28"/>
        </w:rPr>
        <w:t>进行</w:t>
      </w:r>
      <w:r>
        <w:rPr>
          <w:rFonts w:ascii="Times New Roman" w:eastAsia="宋体" w:hAnsi="Times New Roman" w:hint="eastAsia"/>
          <w:sz w:val="28"/>
          <w:szCs w:val="28"/>
        </w:rPr>
        <w:t>设计</w:t>
      </w:r>
      <w:r>
        <w:rPr>
          <w:rFonts w:ascii="Times New Roman" w:eastAsia="宋体" w:hAnsi="Times New Roman"/>
          <w:sz w:val="28"/>
          <w:szCs w:val="28"/>
        </w:rPr>
        <w:t>，相关内容应符合国家</w:t>
      </w:r>
      <w:r>
        <w:rPr>
          <w:rFonts w:ascii="Times New Roman" w:eastAsia="宋体" w:hAnsi="Times New Roman" w:hint="eastAsia"/>
          <w:sz w:val="28"/>
          <w:szCs w:val="28"/>
        </w:rPr>
        <w:t>现行</w:t>
      </w:r>
      <w:r>
        <w:rPr>
          <w:rFonts w:ascii="Times New Roman" w:eastAsia="宋体" w:hAnsi="Times New Roman"/>
          <w:sz w:val="28"/>
          <w:szCs w:val="28"/>
        </w:rPr>
        <w:t>标准《</w:t>
      </w:r>
      <w:r>
        <w:rPr>
          <w:rFonts w:ascii="Times New Roman" w:eastAsia="宋体" w:hAnsi="Times New Roman" w:hint="eastAsia"/>
          <w:sz w:val="28"/>
          <w:szCs w:val="28"/>
        </w:rPr>
        <w:t>混凝土结</w:t>
      </w:r>
      <w:r>
        <w:rPr>
          <w:rFonts w:ascii="Times New Roman" w:eastAsia="宋体" w:hAnsi="Times New Roman"/>
          <w:sz w:val="28"/>
          <w:szCs w:val="28"/>
        </w:rPr>
        <w:t>构设计规范</w:t>
      </w:r>
      <w:r>
        <w:rPr>
          <w:rFonts w:ascii="Times New Roman" w:eastAsia="宋体" w:hAnsi="Times New Roman" w:hint="eastAsia"/>
          <w:sz w:val="28"/>
          <w:szCs w:val="28"/>
        </w:rPr>
        <w:t>》</w:t>
      </w:r>
      <w:r>
        <w:rPr>
          <w:rFonts w:ascii="Times New Roman" w:eastAsia="宋体" w:hAnsi="Times New Roman" w:hint="eastAsia"/>
          <w:sz w:val="28"/>
          <w:szCs w:val="28"/>
        </w:rPr>
        <w:t>GB50010</w:t>
      </w:r>
      <w:r>
        <w:rPr>
          <w:rFonts w:ascii="Times New Roman" w:eastAsia="宋体" w:hAnsi="Times New Roman" w:hint="eastAsia"/>
          <w:sz w:val="28"/>
          <w:szCs w:val="28"/>
        </w:rPr>
        <w:t>及现行</w:t>
      </w:r>
      <w:r>
        <w:rPr>
          <w:rFonts w:ascii="Times New Roman" w:eastAsia="宋体" w:hAnsi="Times New Roman"/>
          <w:sz w:val="28"/>
          <w:szCs w:val="28"/>
        </w:rPr>
        <w:t>图集</w:t>
      </w:r>
      <w:r>
        <w:rPr>
          <w:rFonts w:ascii="Times New Roman" w:eastAsia="宋体" w:hAnsi="Times New Roman" w:hint="eastAsia"/>
          <w:sz w:val="28"/>
          <w:szCs w:val="28"/>
        </w:rPr>
        <w:t>《预应力</w:t>
      </w:r>
      <w:r>
        <w:rPr>
          <w:rFonts w:ascii="Times New Roman" w:eastAsia="宋体" w:hAnsi="Times New Roman"/>
          <w:sz w:val="28"/>
          <w:szCs w:val="28"/>
        </w:rPr>
        <w:t>混凝土</w:t>
      </w:r>
      <w:r>
        <w:rPr>
          <w:rFonts w:ascii="Times New Roman" w:eastAsia="宋体" w:hAnsi="Times New Roman" w:hint="eastAsia"/>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w:t>
      </w:r>
      <w:r w:rsidRPr="004B15D5">
        <w:rPr>
          <w:rFonts w:ascii="Times New Roman" w:eastAsia="宋体" w:hAnsi="Times New Roman"/>
          <w:sz w:val="28"/>
          <w:szCs w:val="28"/>
        </w:rPr>
        <w:t>(</w:t>
      </w:r>
      <w:r w:rsidRPr="004B15D5">
        <w:rPr>
          <w:rFonts w:ascii="Times New Roman" w:eastAsia="宋体" w:hAnsi="Times New Roman" w:hint="eastAsia"/>
          <w:sz w:val="28"/>
          <w:szCs w:val="28"/>
        </w:rPr>
        <w:t>平板，宽度</w:t>
      </w:r>
      <w:r>
        <w:rPr>
          <w:rFonts w:ascii="Times New Roman" w:eastAsia="宋体" w:hAnsi="Times New Roman"/>
          <w:sz w:val="28"/>
          <w:szCs w:val="28"/>
        </w:rPr>
        <w:t>2.0m</w:t>
      </w:r>
      <w:r w:rsidRPr="004B15D5">
        <w:rPr>
          <w:rFonts w:ascii="Times New Roman" w:eastAsia="宋体" w:hAnsi="Times New Roman" w:hint="eastAsia"/>
          <w:sz w:val="28"/>
          <w:szCs w:val="28"/>
        </w:rPr>
        <w:t>、</w:t>
      </w:r>
      <w:r>
        <w:rPr>
          <w:rFonts w:ascii="Times New Roman" w:eastAsia="宋体" w:hAnsi="Times New Roman"/>
          <w:sz w:val="28"/>
          <w:szCs w:val="28"/>
        </w:rPr>
        <w:t>2.4m</w:t>
      </w:r>
      <w:r w:rsidRPr="004B15D5">
        <w:rPr>
          <w:rFonts w:ascii="Times New Roman" w:eastAsia="宋体" w:hAnsi="Times New Roman" w:hint="eastAsia"/>
          <w:sz w:val="28"/>
          <w:szCs w:val="28"/>
        </w:rPr>
        <w:t>、</w:t>
      </w:r>
      <w:r>
        <w:rPr>
          <w:rFonts w:ascii="Times New Roman" w:eastAsia="宋体" w:hAnsi="Times New Roman"/>
          <w:sz w:val="28"/>
          <w:szCs w:val="28"/>
        </w:rPr>
        <w:t>3.0</w:t>
      </w:r>
      <w:r w:rsidRPr="004B15D5">
        <w:rPr>
          <w:rFonts w:ascii="Times New Roman" w:eastAsia="宋体" w:hAnsi="Times New Roman"/>
          <w:sz w:val="28"/>
          <w:szCs w:val="28"/>
        </w:rPr>
        <w:t>m)</w:t>
      </w:r>
      <w:r>
        <w:rPr>
          <w:rFonts w:ascii="Times New Roman" w:eastAsia="宋体" w:hAnsi="Times New Roman" w:hint="eastAsia"/>
          <w:sz w:val="28"/>
          <w:szCs w:val="28"/>
        </w:rPr>
        <w:t>的</w:t>
      </w:r>
      <w:r>
        <w:rPr>
          <w:rFonts w:ascii="Times New Roman" w:eastAsia="宋体" w:hAnsi="Times New Roman"/>
          <w:sz w:val="28"/>
          <w:szCs w:val="28"/>
        </w:rPr>
        <w:t>有关规定。</w:t>
      </w:r>
    </w:p>
    <w:p w14:paraId="3F2FED62" w14:textId="77777777" w:rsidR="00466CCA" w:rsidRDefault="00466CCA" w:rsidP="004E043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板安装后，现浇厚度</w:t>
      </w:r>
      <w:r>
        <w:rPr>
          <w:rFonts w:ascii="Times New Roman" w:eastAsia="宋体" w:hAnsi="Times New Roman"/>
          <w:sz w:val="28"/>
          <w:szCs w:val="28"/>
        </w:rPr>
        <w:t>不</w:t>
      </w:r>
      <w:r>
        <w:rPr>
          <w:rFonts w:ascii="Times New Roman" w:eastAsia="宋体" w:hAnsi="Times New Roman" w:hint="eastAsia"/>
          <w:sz w:val="28"/>
          <w:szCs w:val="28"/>
        </w:rPr>
        <w:t>应</w:t>
      </w:r>
      <w:r>
        <w:rPr>
          <w:rFonts w:ascii="Times New Roman" w:eastAsia="宋体" w:hAnsi="Times New Roman"/>
          <w:sz w:val="28"/>
          <w:szCs w:val="28"/>
        </w:rPr>
        <w:t>小于</w:t>
      </w:r>
      <w:r>
        <w:rPr>
          <w:rFonts w:ascii="Times New Roman" w:eastAsia="宋体" w:hAnsi="Times New Roman" w:hint="eastAsia"/>
          <w:sz w:val="28"/>
          <w:szCs w:val="28"/>
        </w:rPr>
        <w:t>50</w:t>
      </w:r>
      <w:r>
        <w:rPr>
          <w:rFonts w:ascii="Times New Roman" w:eastAsia="宋体" w:hAnsi="Times New Roman"/>
          <w:sz w:val="28"/>
          <w:szCs w:val="28"/>
        </w:rPr>
        <w:t>mm</w:t>
      </w:r>
      <w:r>
        <w:rPr>
          <w:rFonts w:ascii="Times New Roman" w:eastAsia="宋体" w:hAnsi="Times New Roman" w:hint="eastAsia"/>
          <w:sz w:val="28"/>
          <w:szCs w:val="28"/>
        </w:rPr>
        <w:t>、</w:t>
      </w:r>
      <w:r>
        <w:rPr>
          <w:rFonts w:ascii="Times New Roman" w:eastAsia="宋体" w:hAnsi="Times New Roman"/>
          <w:sz w:val="28"/>
          <w:szCs w:val="28"/>
        </w:rPr>
        <w:t>强度不小于</w:t>
      </w:r>
      <w:r>
        <w:rPr>
          <w:rFonts w:ascii="Times New Roman" w:eastAsia="宋体" w:hAnsi="Times New Roman" w:hint="eastAsia"/>
          <w:sz w:val="28"/>
          <w:szCs w:val="28"/>
        </w:rPr>
        <w:t>C30</w:t>
      </w:r>
      <w:r>
        <w:rPr>
          <w:rFonts w:ascii="Times New Roman" w:eastAsia="宋体" w:hAnsi="Times New Roman" w:hint="eastAsia"/>
          <w:sz w:val="28"/>
          <w:szCs w:val="28"/>
        </w:rPr>
        <w:t>的</w:t>
      </w:r>
      <w:r>
        <w:rPr>
          <w:rFonts w:ascii="Times New Roman" w:eastAsia="宋体" w:hAnsi="Times New Roman"/>
          <w:sz w:val="28"/>
          <w:szCs w:val="28"/>
        </w:rPr>
        <w:t>混凝土</w:t>
      </w:r>
      <w:r>
        <w:rPr>
          <w:rFonts w:ascii="Times New Roman" w:eastAsia="宋体" w:hAnsi="Times New Roman" w:hint="eastAsia"/>
          <w:sz w:val="28"/>
          <w:szCs w:val="28"/>
        </w:rPr>
        <w:t>层，</w:t>
      </w:r>
      <w:r>
        <w:rPr>
          <w:rFonts w:ascii="Times New Roman" w:eastAsia="宋体" w:hAnsi="Times New Roman"/>
          <w:sz w:val="28"/>
          <w:szCs w:val="28"/>
        </w:rPr>
        <w:t>现浇层内</w:t>
      </w:r>
      <w:r>
        <w:rPr>
          <w:rFonts w:ascii="Times New Roman" w:eastAsia="宋体" w:hAnsi="Times New Roman" w:hint="eastAsia"/>
          <w:sz w:val="28"/>
          <w:szCs w:val="28"/>
        </w:rPr>
        <w:t>配置</w:t>
      </w:r>
      <w:r>
        <w:rPr>
          <w:rFonts w:ascii="Times New Roman" w:eastAsia="宋体" w:hAnsi="Times New Roman"/>
          <w:sz w:val="28"/>
          <w:szCs w:val="28"/>
        </w:rPr>
        <w:t>双向抗裂钢筋</w:t>
      </w:r>
      <w:r>
        <w:rPr>
          <w:rFonts w:ascii="Times New Roman" w:eastAsia="宋体" w:hAnsi="Times New Roman" w:hint="eastAsia"/>
          <w:sz w:val="28"/>
          <w:szCs w:val="28"/>
        </w:rPr>
        <w:t>，抗裂钢筋应</w:t>
      </w:r>
      <w:r>
        <w:rPr>
          <w:rFonts w:ascii="Times New Roman" w:eastAsia="宋体" w:hAnsi="Times New Roman"/>
          <w:sz w:val="28"/>
          <w:szCs w:val="28"/>
        </w:rPr>
        <w:t>采用</w:t>
      </w:r>
      <w:r>
        <w:rPr>
          <w:rFonts w:ascii="Times New Roman" w:eastAsia="宋体" w:hAnsi="Times New Roman" w:hint="eastAsia"/>
          <w:sz w:val="28"/>
          <w:szCs w:val="28"/>
        </w:rPr>
        <w:t>直径</w:t>
      </w:r>
      <w:r>
        <w:rPr>
          <w:rFonts w:ascii="Times New Roman" w:eastAsia="宋体" w:hAnsi="Times New Roman"/>
          <w:sz w:val="28"/>
          <w:szCs w:val="28"/>
        </w:rPr>
        <w:t>不小于</w:t>
      </w:r>
      <w:r>
        <w:rPr>
          <w:rFonts w:ascii="Times New Roman" w:eastAsia="宋体" w:hAnsi="Times New Roman" w:hint="eastAsia"/>
          <w:sz w:val="28"/>
          <w:szCs w:val="28"/>
        </w:rPr>
        <w:t>5</w:t>
      </w:r>
      <w:r>
        <w:rPr>
          <w:rFonts w:ascii="Times New Roman" w:eastAsia="宋体" w:hAnsi="Times New Roman"/>
          <w:sz w:val="28"/>
          <w:szCs w:val="28"/>
        </w:rPr>
        <w:t>mm</w:t>
      </w:r>
      <w:r>
        <w:rPr>
          <w:rFonts w:ascii="Times New Roman" w:eastAsia="宋体" w:hAnsi="Times New Roman" w:hint="eastAsia"/>
          <w:sz w:val="28"/>
          <w:szCs w:val="28"/>
        </w:rPr>
        <w:t>、</w:t>
      </w:r>
      <w:r>
        <w:rPr>
          <w:rFonts w:ascii="Times New Roman" w:eastAsia="宋体" w:hAnsi="Times New Roman"/>
          <w:sz w:val="28"/>
          <w:szCs w:val="28"/>
        </w:rPr>
        <w:t>间距不大于</w:t>
      </w:r>
      <w:r>
        <w:rPr>
          <w:rFonts w:ascii="Times New Roman" w:eastAsia="宋体" w:hAnsi="Times New Roman" w:hint="eastAsia"/>
          <w:sz w:val="28"/>
          <w:szCs w:val="28"/>
        </w:rPr>
        <w:t>200mm</w:t>
      </w:r>
      <w:r>
        <w:rPr>
          <w:rFonts w:ascii="Times New Roman" w:eastAsia="宋体" w:hAnsi="Times New Roman" w:hint="eastAsia"/>
          <w:sz w:val="28"/>
          <w:szCs w:val="28"/>
        </w:rPr>
        <w:t>的</w:t>
      </w:r>
      <w:r>
        <w:rPr>
          <w:rFonts w:ascii="Times New Roman" w:eastAsia="宋体" w:hAnsi="Times New Roman" w:hint="eastAsia"/>
          <w:sz w:val="28"/>
          <w:szCs w:val="28"/>
        </w:rPr>
        <w:t>CRB550</w:t>
      </w:r>
      <w:r>
        <w:rPr>
          <w:rFonts w:ascii="Times New Roman" w:eastAsia="宋体" w:hAnsi="Times New Roman" w:hint="eastAsia"/>
          <w:sz w:val="28"/>
          <w:szCs w:val="28"/>
        </w:rPr>
        <w:t>级冷轧带肋钢筋网或</w:t>
      </w:r>
      <w:r>
        <w:rPr>
          <w:rFonts w:ascii="Times New Roman" w:eastAsia="宋体" w:hAnsi="Times New Roman"/>
          <w:sz w:val="28"/>
          <w:szCs w:val="28"/>
        </w:rPr>
        <w:t>其他</w:t>
      </w:r>
      <w:r>
        <w:rPr>
          <w:rFonts w:ascii="Times New Roman" w:eastAsia="宋体" w:hAnsi="Times New Roman" w:hint="eastAsia"/>
          <w:sz w:val="28"/>
          <w:szCs w:val="28"/>
        </w:rPr>
        <w:t>强度</w:t>
      </w:r>
      <w:r>
        <w:rPr>
          <w:rFonts w:ascii="Times New Roman" w:eastAsia="宋体" w:hAnsi="Times New Roman"/>
          <w:sz w:val="28"/>
          <w:szCs w:val="28"/>
        </w:rPr>
        <w:t>等级</w:t>
      </w:r>
      <w:r>
        <w:rPr>
          <w:rFonts w:ascii="Times New Roman" w:eastAsia="宋体" w:hAnsi="Times New Roman" w:hint="eastAsia"/>
          <w:sz w:val="28"/>
          <w:szCs w:val="28"/>
        </w:rPr>
        <w:t>的</w:t>
      </w:r>
      <w:r>
        <w:rPr>
          <w:rFonts w:ascii="Times New Roman" w:eastAsia="宋体" w:hAnsi="Times New Roman"/>
          <w:sz w:val="28"/>
          <w:szCs w:val="28"/>
        </w:rPr>
        <w:t>热轧</w:t>
      </w:r>
      <w:r>
        <w:rPr>
          <w:rFonts w:ascii="Times New Roman" w:eastAsia="宋体" w:hAnsi="Times New Roman" w:hint="eastAsia"/>
          <w:sz w:val="28"/>
          <w:szCs w:val="28"/>
        </w:rPr>
        <w:t>带肋钢筋网。</w:t>
      </w:r>
    </w:p>
    <w:p w14:paraId="2CB2ABF5" w14:textId="77777777" w:rsidR="00466CCA" w:rsidRDefault="00466CCA" w:rsidP="004E043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双</w:t>
      </w:r>
      <w:r>
        <w:rPr>
          <w:rFonts w:ascii="Times New Roman" w:eastAsia="宋体" w:hAnsi="Times New Roman" w:hint="eastAsia"/>
          <w:sz w:val="28"/>
          <w:szCs w:val="28"/>
        </w:rPr>
        <w:t>T</w:t>
      </w:r>
      <w:r>
        <w:rPr>
          <w:rFonts w:ascii="Times New Roman" w:eastAsia="宋体" w:hAnsi="Times New Roman" w:hint="eastAsia"/>
          <w:sz w:val="28"/>
          <w:szCs w:val="28"/>
        </w:rPr>
        <w:t>板</w:t>
      </w:r>
      <w:r>
        <w:rPr>
          <w:rFonts w:ascii="Times New Roman" w:eastAsia="宋体" w:hAnsi="Times New Roman"/>
          <w:sz w:val="28"/>
          <w:szCs w:val="28"/>
        </w:rPr>
        <w:t>上预埋件的</w:t>
      </w:r>
      <w:r>
        <w:rPr>
          <w:rFonts w:ascii="Times New Roman" w:eastAsia="宋体" w:hAnsi="Times New Roman" w:hint="eastAsia"/>
          <w:sz w:val="28"/>
          <w:szCs w:val="28"/>
        </w:rPr>
        <w:t>设置</w:t>
      </w:r>
      <w:r>
        <w:rPr>
          <w:rFonts w:ascii="Times New Roman" w:eastAsia="宋体" w:hAnsi="Times New Roman"/>
          <w:sz w:val="28"/>
          <w:szCs w:val="28"/>
        </w:rPr>
        <w:t>除满足受力要求外，</w:t>
      </w:r>
      <w:r>
        <w:rPr>
          <w:rFonts w:ascii="Times New Roman" w:eastAsia="宋体" w:hAnsi="Times New Roman" w:hint="eastAsia"/>
          <w:sz w:val="28"/>
          <w:szCs w:val="28"/>
        </w:rPr>
        <w:t>尚应符合</w:t>
      </w:r>
      <w:r>
        <w:rPr>
          <w:rFonts w:ascii="Times New Roman" w:eastAsia="宋体" w:hAnsi="Times New Roman"/>
          <w:sz w:val="28"/>
          <w:szCs w:val="28"/>
        </w:rPr>
        <w:t>现行国家标准《</w:t>
      </w:r>
      <w:r>
        <w:rPr>
          <w:rFonts w:ascii="Times New Roman" w:eastAsia="宋体" w:hAnsi="Times New Roman" w:hint="eastAsia"/>
          <w:sz w:val="28"/>
          <w:szCs w:val="28"/>
        </w:rPr>
        <w:t>混凝土结</w:t>
      </w:r>
      <w:r>
        <w:rPr>
          <w:rFonts w:ascii="Times New Roman" w:eastAsia="宋体" w:hAnsi="Times New Roman"/>
          <w:sz w:val="28"/>
          <w:szCs w:val="28"/>
        </w:rPr>
        <w:t>构设计规范</w:t>
      </w:r>
      <w:r>
        <w:rPr>
          <w:rFonts w:ascii="Times New Roman" w:eastAsia="宋体" w:hAnsi="Times New Roman" w:hint="eastAsia"/>
          <w:sz w:val="28"/>
          <w:szCs w:val="28"/>
        </w:rPr>
        <w:t>》</w:t>
      </w:r>
      <w:r>
        <w:rPr>
          <w:rFonts w:ascii="Times New Roman" w:eastAsia="宋体" w:hAnsi="Times New Roman" w:hint="eastAsia"/>
          <w:sz w:val="28"/>
          <w:szCs w:val="28"/>
        </w:rPr>
        <w:t>GB50010</w:t>
      </w:r>
      <w:r>
        <w:rPr>
          <w:rFonts w:ascii="Times New Roman" w:eastAsia="宋体" w:hAnsi="Times New Roman" w:hint="eastAsia"/>
          <w:sz w:val="28"/>
          <w:szCs w:val="28"/>
        </w:rPr>
        <w:t>的</w:t>
      </w:r>
      <w:r>
        <w:rPr>
          <w:rFonts w:ascii="Times New Roman" w:eastAsia="宋体" w:hAnsi="Times New Roman"/>
          <w:sz w:val="28"/>
          <w:szCs w:val="28"/>
        </w:rPr>
        <w:t>有关</w:t>
      </w:r>
      <w:r>
        <w:rPr>
          <w:rFonts w:ascii="Times New Roman" w:eastAsia="宋体" w:hAnsi="Times New Roman" w:hint="eastAsia"/>
          <w:sz w:val="28"/>
          <w:szCs w:val="28"/>
        </w:rPr>
        <w:t>规定</w:t>
      </w:r>
      <w:r>
        <w:rPr>
          <w:rFonts w:ascii="Times New Roman" w:eastAsia="宋体" w:hAnsi="Times New Roman"/>
          <w:sz w:val="28"/>
          <w:szCs w:val="28"/>
        </w:rPr>
        <w:t>。</w:t>
      </w:r>
    </w:p>
    <w:p w14:paraId="7293649B" w14:textId="03156425" w:rsidR="00D228CE" w:rsidRDefault="00D228CE" w:rsidP="00D228CE">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当</w:t>
      </w:r>
      <w:r w:rsidRPr="00CD61E5">
        <w:rPr>
          <w:rFonts w:ascii="Times New Roman" w:eastAsia="宋体" w:hAnsi="Times New Roman" w:hint="eastAsia"/>
          <w:sz w:val="28"/>
          <w:szCs w:val="28"/>
        </w:rPr>
        <w:t>混凝土</w:t>
      </w:r>
      <w:r w:rsidRPr="00CD61E5">
        <w:rPr>
          <w:rFonts w:ascii="Times New Roman" w:eastAsia="宋体" w:hAnsi="Times New Roman"/>
          <w:sz w:val="28"/>
          <w:szCs w:val="28"/>
        </w:rPr>
        <w:t>梁作为双</w:t>
      </w:r>
      <w:r w:rsidRPr="00CD61E5">
        <w:rPr>
          <w:rFonts w:ascii="Times New Roman" w:eastAsia="宋体" w:hAnsi="Times New Roman" w:hint="eastAsia"/>
          <w:sz w:val="28"/>
          <w:szCs w:val="28"/>
        </w:rPr>
        <w:t>T</w:t>
      </w:r>
      <w:r w:rsidRPr="00CD61E5">
        <w:rPr>
          <w:rFonts w:ascii="Times New Roman" w:eastAsia="宋体" w:hAnsi="Times New Roman" w:hint="eastAsia"/>
          <w:sz w:val="28"/>
          <w:szCs w:val="28"/>
        </w:rPr>
        <w:t>板</w:t>
      </w:r>
      <w:r w:rsidRPr="00CD61E5">
        <w:rPr>
          <w:rFonts w:ascii="Times New Roman" w:eastAsia="宋体" w:hAnsi="Times New Roman"/>
          <w:sz w:val="28"/>
          <w:szCs w:val="28"/>
        </w:rPr>
        <w:t>支座时，其连接构造如图</w:t>
      </w:r>
      <w:r w:rsidR="008228B3">
        <w:rPr>
          <w:rFonts w:ascii="Times New Roman" w:eastAsia="宋体" w:hAnsi="Times New Roman"/>
          <w:sz w:val="28"/>
          <w:szCs w:val="28"/>
        </w:rPr>
        <w:t>10</w:t>
      </w:r>
      <w:r w:rsidRPr="00CD61E5">
        <w:rPr>
          <w:rFonts w:ascii="Times New Roman" w:eastAsia="宋体" w:hAnsi="Times New Roman" w:hint="eastAsia"/>
          <w:sz w:val="28"/>
          <w:szCs w:val="28"/>
        </w:rPr>
        <w:t>.</w:t>
      </w:r>
      <w:r>
        <w:rPr>
          <w:rFonts w:ascii="Times New Roman" w:eastAsia="宋体" w:hAnsi="Times New Roman" w:hint="eastAsia"/>
          <w:sz w:val="28"/>
          <w:szCs w:val="28"/>
        </w:rPr>
        <w:t>7</w:t>
      </w:r>
      <w:r w:rsidRPr="00CD61E5">
        <w:rPr>
          <w:rFonts w:ascii="Times New Roman" w:eastAsia="宋体" w:hAnsi="Times New Roman" w:hint="eastAsia"/>
          <w:sz w:val="28"/>
          <w:szCs w:val="28"/>
        </w:rPr>
        <w:t>.</w:t>
      </w:r>
      <w:r>
        <w:rPr>
          <w:rFonts w:ascii="Times New Roman" w:eastAsia="宋体" w:hAnsi="Times New Roman" w:hint="eastAsia"/>
          <w:sz w:val="28"/>
          <w:szCs w:val="28"/>
        </w:rPr>
        <w:t>6</w:t>
      </w:r>
      <w:r w:rsidRPr="00CD61E5">
        <w:rPr>
          <w:rFonts w:ascii="Times New Roman" w:eastAsia="宋体" w:hAnsi="Times New Roman"/>
          <w:sz w:val="28"/>
          <w:szCs w:val="28"/>
        </w:rPr>
        <w:t>所示。</w:t>
      </w:r>
    </w:p>
    <w:p w14:paraId="1B8772CA" w14:textId="77777777" w:rsidR="00D228CE" w:rsidRDefault="00D228CE" w:rsidP="00D228CE">
      <w:pPr>
        <w:spacing w:line="240" w:lineRule="auto"/>
        <w:ind w:firstLineChars="0" w:firstLine="0"/>
        <w:jc w:val="center"/>
        <w:rPr>
          <w:rFonts w:ascii="Times New Roman" w:eastAsia="宋体" w:hAnsi="Times New Roman"/>
          <w:sz w:val="28"/>
          <w:szCs w:val="28"/>
        </w:rPr>
      </w:pPr>
      <w:r w:rsidRPr="00C071AD">
        <w:rPr>
          <w:rFonts w:ascii="Times New Roman" w:eastAsia="宋体" w:hAnsi="Times New Roman"/>
          <w:noProof/>
          <w:sz w:val="28"/>
          <w:szCs w:val="28"/>
        </w:rPr>
        <w:drawing>
          <wp:inline distT="0" distB="0" distL="0" distR="0" wp14:anchorId="27F98F0A" wp14:editId="546607CD">
            <wp:extent cx="2520000" cy="3369238"/>
            <wp:effectExtent l="0" t="0" r="0" b="317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0000" cy="3369238"/>
                    </a:xfrm>
                    <a:prstGeom prst="rect">
                      <a:avLst/>
                    </a:prstGeom>
                    <a:noFill/>
                    <a:ln>
                      <a:noFill/>
                    </a:ln>
                  </pic:spPr>
                </pic:pic>
              </a:graphicData>
            </a:graphic>
          </wp:inline>
        </w:drawing>
      </w:r>
    </w:p>
    <w:p w14:paraId="364B7930" w14:textId="77777777" w:rsidR="00D228CE" w:rsidRPr="00D228CE" w:rsidRDefault="00D228CE" w:rsidP="00D228CE">
      <w:pPr>
        <w:spacing w:line="240" w:lineRule="auto"/>
        <w:ind w:firstLineChars="0" w:firstLine="0"/>
        <w:jc w:val="center"/>
        <w:rPr>
          <w:rFonts w:ascii="Times New Roman" w:eastAsia="宋体" w:hAnsi="Times New Roman" w:cs="Times New Roman"/>
          <w:szCs w:val="28"/>
        </w:rPr>
      </w:pPr>
      <w:r w:rsidRPr="00D228CE">
        <w:rPr>
          <w:rFonts w:ascii="Times New Roman" w:eastAsia="宋体" w:hAnsi="Times New Roman" w:cs="Times New Roman" w:hint="eastAsia"/>
          <w:szCs w:val="28"/>
        </w:rPr>
        <w:t>（</w:t>
      </w:r>
      <w:r w:rsidRPr="00D228CE">
        <w:rPr>
          <w:rFonts w:ascii="Times New Roman" w:eastAsia="宋体" w:hAnsi="Times New Roman" w:cs="Times New Roman" w:hint="eastAsia"/>
          <w:szCs w:val="28"/>
        </w:rPr>
        <w:t>a</w:t>
      </w:r>
      <w:r w:rsidRPr="00D228CE">
        <w:rPr>
          <w:rFonts w:ascii="Times New Roman" w:eastAsia="宋体" w:hAnsi="Times New Roman" w:cs="Times New Roman"/>
          <w:szCs w:val="28"/>
        </w:rPr>
        <w:t>）</w:t>
      </w:r>
      <w:r w:rsidRPr="00D228CE">
        <w:rPr>
          <w:rFonts w:ascii="Times New Roman" w:eastAsia="宋体" w:hAnsi="Times New Roman" w:cs="Times New Roman" w:hint="eastAsia"/>
          <w:szCs w:val="28"/>
        </w:rPr>
        <w:t>焊接</w:t>
      </w:r>
      <w:r w:rsidRPr="00D228CE">
        <w:rPr>
          <w:rFonts w:ascii="Times New Roman" w:eastAsia="宋体" w:hAnsi="Times New Roman" w:cs="Times New Roman"/>
          <w:szCs w:val="28"/>
        </w:rPr>
        <w:t>连接构造</w:t>
      </w:r>
      <w:r w:rsidRPr="00D228CE">
        <w:rPr>
          <w:rFonts w:ascii="Times New Roman" w:eastAsia="宋体" w:hAnsi="Times New Roman" w:cs="Times New Roman" w:hint="eastAsia"/>
          <w:szCs w:val="28"/>
        </w:rPr>
        <w:t>一</w:t>
      </w:r>
    </w:p>
    <w:p w14:paraId="0874FD0F" w14:textId="77777777" w:rsidR="00D228CE" w:rsidRPr="004E621C" w:rsidRDefault="00D228CE" w:rsidP="00D228CE">
      <w:pPr>
        <w:spacing w:line="240" w:lineRule="auto"/>
        <w:ind w:firstLineChars="0" w:firstLine="0"/>
        <w:jc w:val="center"/>
        <w:rPr>
          <w:rFonts w:ascii="Times New Roman" w:eastAsia="宋体" w:hAnsi="Times New Roman"/>
          <w:sz w:val="28"/>
          <w:szCs w:val="28"/>
        </w:rPr>
      </w:pPr>
      <w:r w:rsidRPr="00C071AD">
        <w:rPr>
          <w:rFonts w:ascii="Times New Roman" w:eastAsia="宋体" w:hAnsi="Times New Roman"/>
          <w:noProof/>
          <w:sz w:val="28"/>
          <w:szCs w:val="28"/>
        </w:rPr>
        <w:lastRenderedPageBreak/>
        <w:drawing>
          <wp:inline distT="0" distB="0" distL="0" distR="0" wp14:anchorId="5EFEFE71" wp14:editId="69463510">
            <wp:extent cx="2752090" cy="444246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52090" cy="4442460"/>
                    </a:xfrm>
                    <a:prstGeom prst="rect">
                      <a:avLst/>
                    </a:prstGeom>
                    <a:noFill/>
                    <a:ln>
                      <a:noFill/>
                    </a:ln>
                  </pic:spPr>
                </pic:pic>
              </a:graphicData>
            </a:graphic>
          </wp:inline>
        </w:drawing>
      </w:r>
    </w:p>
    <w:p w14:paraId="0B1CDB08" w14:textId="77777777" w:rsidR="00D228CE" w:rsidRPr="00D228CE" w:rsidRDefault="00D228CE" w:rsidP="00D228CE">
      <w:pPr>
        <w:spacing w:line="240" w:lineRule="auto"/>
        <w:ind w:firstLineChars="0" w:firstLine="0"/>
        <w:jc w:val="center"/>
        <w:rPr>
          <w:rFonts w:ascii="Times New Roman" w:eastAsia="宋体" w:hAnsi="Times New Roman" w:cs="Times New Roman"/>
          <w:szCs w:val="28"/>
        </w:rPr>
      </w:pPr>
      <w:r w:rsidRPr="00D228CE">
        <w:rPr>
          <w:rFonts w:ascii="Times New Roman" w:eastAsia="宋体" w:hAnsi="Times New Roman" w:cs="Times New Roman" w:hint="eastAsia"/>
          <w:szCs w:val="28"/>
        </w:rPr>
        <w:t>（</w:t>
      </w:r>
      <w:r>
        <w:rPr>
          <w:rFonts w:ascii="Times New Roman" w:eastAsia="宋体" w:hAnsi="Times New Roman" w:cs="Times New Roman" w:hint="eastAsia"/>
          <w:szCs w:val="28"/>
        </w:rPr>
        <w:t>b</w:t>
      </w:r>
      <w:r w:rsidRPr="00D228CE">
        <w:rPr>
          <w:rFonts w:ascii="Times New Roman" w:eastAsia="宋体" w:hAnsi="Times New Roman" w:cs="Times New Roman"/>
          <w:szCs w:val="28"/>
        </w:rPr>
        <w:t>）</w:t>
      </w:r>
      <w:r w:rsidRPr="00D228CE">
        <w:rPr>
          <w:rFonts w:ascii="Times New Roman" w:eastAsia="宋体" w:hAnsi="Times New Roman" w:cs="Times New Roman" w:hint="eastAsia"/>
          <w:szCs w:val="28"/>
        </w:rPr>
        <w:t>焊接</w:t>
      </w:r>
      <w:r w:rsidRPr="00D228CE">
        <w:rPr>
          <w:rFonts w:ascii="Times New Roman" w:eastAsia="宋体" w:hAnsi="Times New Roman" w:cs="Times New Roman"/>
          <w:szCs w:val="28"/>
        </w:rPr>
        <w:t>连接构造</w:t>
      </w:r>
      <w:r w:rsidRPr="00D228CE">
        <w:rPr>
          <w:rFonts w:ascii="Times New Roman" w:eastAsia="宋体" w:hAnsi="Times New Roman" w:cs="Times New Roman" w:hint="eastAsia"/>
          <w:szCs w:val="28"/>
        </w:rPr>
        <w:t>二</w:t>
      </w:r>
    </w:p>
    <w:p w14:paraId="6D0B6652" w14:textId="77777777" w:rsidR="00D228CE" w:rsidRDefault="00D228CE" w:rsidP="00D228CE">
      <w:pPr>
        <w:spacing w:line="240" w:lineRule="auto"/>
        <w:ind w:firstLineChars="0"/>
        <w:jc w:val="center"/>
        <w:rPr>
          <w:rFonts w:ascii="Times New Roman" w:eastAsia="宋体" w:hAnsi="Times New Roman"/>
          <w:sz w:val="28"/>
          <w:szCs w:val="28"/>
        </w:rPr>
      </w:pPr>
      <w:r w:rsidRPr="00C071AD">
        <w:rPr>
          <w:rFonts w:ascii="Times New Roman" w:eastAsia="宋体" w:hAnsi="Times New Roman"/>
          <w:noProof/>
          <w:sz w:val="28"/>
          <w:szCs w:val="28"/>
        </w:rPr>
        <w:drawing>
          <wp:inline distT="0" distB="0" distL="0" distR="0" wp14:anchorId="3F73D890" wp14:editId="456E8EBD">
            <wp:extent cx="3096000" cy="3586802"/>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96000" cy="3586802"/>
                    </a:xfrm>
                    <a:prstGeom prst="rect">
                      <a:avLst/>
                    </a:prstGeom>
                    <a:noFill/>
                    <a:ln>
                      <a:noFill/>
                    </a:ln>
                  </pic:spPr>
                </pic:pic>
              </a:graphicData>
            </a:graphic>
          </wp:inline>
        </w:drawing>
      </w:r>
    </w:p>
    <w:p w14:paraId="69613C44" w14:textId="77777777" w:rsidR="00D228CE" w:rsidRDefault="00D228CE" w:rsidP="00D228CE">
      <w:pPr>
        <w:spacing w:line="240" w:lineRule="auto"/>
        <w:ind w:firstLineChars="0"/>
        <w:jc w:val="center"/>
        <w:rPr>
          <w:rFonts w:ascii="Times New Roman" w:eastAsia="宋体" w:hAnsi="Times New Roman"/>
          <w:sz w:val="28"/>
          <w:szCs w:val="28"/>
        </w:rPr>
      </w:pPr>
      <w:r w:rsidRPr="00C071AD">
        <w:rPr>
          <w:rFonts w:ascii="Times New Roman" w:eastAsia="宋体" w:hAnsi="Times New Roman"/>
          <w:noProof/>
          <w:sz w:val="28"/>
          <w:szCs w:val="28"/>
        </w:rPr>
        <w:lastRenderedPageBreak/>
        <w:drawing>
          <wp:inline distT="0" distB="0" distL="0" distR="0" wp14:anchorId="1291C0A3" wp14:editId="3D66C007">
            <wp:extent cx="2160000" cy="170193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0000" cy="1701930"/>
                    </a:xfrm>
                    <a:prstGeom prst="rect">
                      <a:avLst/>
                    </a:prstGeom>
                    <a:noFill/>
                    <a:ln>
                      <a:noFill/>
                    </a:ln>
                  </pic:spPr>
                </pic:pic>
              </a:graphicData>
            </a:graphic>
          </wp:inline>
        </w:drawing>
      </w:r>
    </w:p>
    <w:p w14:paraId="5251ECDF" w14:textId="77777777" w:rsidR="00D228CE" w:rsidRPr="00D228CE" w:rsidRDefault="00D228CE" w:rsidP="00D228CE">
      <w:pPr>
        <w:spacing w:line="240" w:lineRule="auto"/>
        <w:ind w:firstLineChars="0" w:firstLine="0"/>
        <w:jc w:val="center"/>
        <w:rPr>
          <w:rFonts w:ascii="Times New Roman" w:eastAsia="宋体" w:hAnsi="Times New Roman" w:cs="Times New Roman"/>
          <w:szCs w:val="28"/>
        </w:rPr>
      </w:pPr>
      <w:r w:rsidRPr="00D228CE">
        <w:rPr>
          <w:rFonts w:ascii="Times New Roman" w:eastAsia="宋体" w:hAnsi="Times New Roman" w:cs="Times New Roman" w:hint="eastAsia"/>
          <w:szCs w:val="28"/>
        </w:rPr>
        <w:t>（</w:t>
      </w:r>
      <w:r w:rsidRPr="00D228CE">
        <w:rPr>
          <w:rFonts w:ascii="Times New Roman" w:eastAsia="宋体" w:hAnsi="Times New Roman" w:cs="Times New Roman"/>
          <w:szCs w:val="28"/>
        </w:rPr>
        <w:t>c</w:t>
      </w:r>
      <w:r w:rsidRPr="00D228CE">
        <w:rPr>
          <w:rFonts w:ascii="Times New Roman" w:eastAsia="宋体" w:hAnsi="Times New Roman" w:cs="Times New Roman"/>
          <w:szCs w:val="28"/>
        </w:rPr>
        <w:t>）</w:t>
      </w:r>
      <w:r w:rsidRPr="00D228CE">
        <w:rPr>
          <w:rFonts w:ascii="Times New Roman" w:eastAsia="宋体" w:hAnsi="Times New Roman" w:cs="Times New Roman" w:hint="eastAsia"/>
          <w:szCs w:val="28"/>
        </w:rPr>
        <w:t>螺栓</w:t>
      </w:r>
      <w:r w:rsidRPr="00D228CE">
        <w:rPr>
          <w:rFonts w:ascii="Times New Roman" w:eastAsia="宋体" w:hAnsi="Times New Roman" w:cs="Times New Roman"/>
          <w:szCs w:val="28"/>
        </w:rPr>
        <w:t>连接构造</w:t>
      </w:r>
      <w:r w:rsidRPr="00D228CE">
        <w:rPr>
          <w:rFonts w:ascii="Times New Roman" w:eastAsia="宋体" w:hAnsi="Times New Roman" w:cs="Times New Roman" w:hint="eastAsia"/>
          <w:szCs w:val="28"/>
        </w:rPr>
        <w:t>一</w:t>
      </w:r>
    </w:p>
    <w:p w14:paraId="2BF8FDA1" w14:textId="77777777" w:rsidR="00D228CE" w:rsidRDefault="00D228CE" w:rsidP="00D228CE">
      <w:pPr>
        <w:spacing w:line="240" w:lineRule="auto"/>
        <w:ind w:firstLineChars="0" w:firstLine="0"/>
        <w:jc w:val="center"/>
        <w:rPr>
          <w:rFonts w:ascii="Times New Roman" w:eastAsia="宋体" w:hAnsi="Times New Roman"/>
          <w:sz w:val="28"/>
          <w:szCs w:val="28"/>
        </w:rPr>
      </w:pPr>
      <w:r w:rsidRPr="00C071AD">
        <w:rPr>
          <w:rFonts w:ascii="Times New Roman" w:eastAsia="宋体" w:hAnsi="Times New Roman"/>
          <w:noProof/>
          <w:sz w:val="28"/>
          <w:szCs w:val="28"/>
        </w:rPr>
        <w:drawing>
          <wp:inline distT="0" distB="0" distL="0" distR="0" wp14:anchorId="6B42E492" wp14:editId="29E19E71">
            <wp:extent cx="2952000" cy="4968770"/>
            <wp:effectExtent l="0" t="0" r="127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000" cy="4968770"/>
                    </a:xfrm>
                    <a:prstGeom prst="rect">
                      <a:avLst/>
                    </a:prstGeom>
                    <a:noFill/>
                    <a:ln>
                      <a:noFill/>
                    </a:ln>
                  </pic:spPr>
                </pic:pic>
              </a:graphicData>
            </a:graphic>
          </wp:inline>
        </w:drawing>
      </w:r>
    </w:p>
    <w:p w14:paraId="0A26E26F" w14:textId="77777777" w:rsidR="00D228CE" w:rsidRPr="004E621C" w:rsidRDefault="00D228CE" w:rsidP="00D228CE">
      <w:pPr>
        <w:spacing w:line="240" w:lineRule="auto"/>
        <w:ind w:firstLineChars="0" w:firstLine="0"/>
        <w:jc w:val="center"/>
        <w:rPr>
          <w:rFonts w:ascii="Times New Roman" w:eastAsia="宋体" w:hAnsi="Times New Roman"/>
          <w:sz w:val="28"/>
          <w:szCs w:val="28"/>
        </w:rPr>
      </w:pPr>
      <w:r w:rsidRPr="00C071AD">
        <w:rPr>
          <w:rFonts w:ascii="Times New Roman" w:eastAsia="宋体" w:hAnsi="Times New Roman" w:hint="eastAsia"/>
          <w:noProof/>
          <w:sz w:val="28"/>
          <w:szCs w:val="28"/>
        </w:rPr>
        <w:lastRenderedPageBreak/>
        <w:drawing>
          <wp:inline distT="0" distB="0" distL="0" distR="0" wp14:anchorId="5948E58C" wp14:editId="4F881CFB">
            <wp:extent cx="2160000" cy="1703828"/>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60000" cy="1703828"/>
                    </a:xfrm>
                    <a:prstGeom prst="rect">
                      <a:avLst/>
                    </a:prstGeom>
                    <a:noFill/>
                    <a:ln>
                      <a:noFill/>
                    </a:ln>
                  </pic:spPr>
                </pic:pic>
              </a:graphicData>
            </a:graphic>
          </wp:inline>
        </w:drawing>
      </w:r>
    </w:p>
    <w:p w14:paraId="10C960BE" w14:textId="77777777" w:rsidR="00D228CE" w:rsidRPr="00D228CE" w:rsidRDefault="00D228CE" w:rsidP="00D228CE">
      <w:pPr>
        <w:spacing w:line="240" w:lineRule="auto"/>
        <w:ind w:firstLineChars="0" w:firstLine="0"/>
        <w:jc w:val="center"/>
        <w:rPr>
          <w:rFonts w:ascii="Times New Roman" w:eastAsia="宋体" w:hAnsi="Times New Roman" w:cs="Times New Roman"/>
          <w:szCs w:val="28"/>
        </w:rPr>
      </w:pPr>
      <w:r w:rsidRPr="00D228CE">
        <w:rPr>
          <w:rFonts w:ascii="Times New Roman" w:eastAsia="宋体" w:hAnsi="Times New Roman" w:cs="Times New Roman" w:hint="eastAsia"/>
          <w:szCs w:val="28"/>
        </w:rPr>
        <w:t>（</w:t>
      </w:r>
      <w:r w:rsidRPr="00D228CE">
        <w:rPr>
          <w:rFonts w:ascii="Times New Roman" w:eastAsia="宋体" w:hAnsi="Times New Roman" w:cs="Times New Roman"/>
          <w:szCs w:val="28"/>
        </w:rPr>
        <w:t>d</w:t>
      </w:r>
      <w:r w:rsidRPr="00D228CE">
        <w:rPr>
          <w:rFonts w:ascii="Times New Roman" w:eastAsia="宋体" w:hAnsi="Times New Roman" w:cs="Times New Roman"/>
          <w:szCs w:val="28"/>
        </w:rPr>
        <w:t>）</w:t>
      </w:r>
      <w:r w:rsidRPr="00D228CE">
        <w:rPr>
          <w:rFonts w:ascii="Times New Roman" w:eastAsia="宋体" w:hAnsi="Times New Roman" w:cs="Times New Roman" w:hint="eastAsia"/>
          <w:szCs w:val="28"/>
        </w:rPr>
        <w:t>螺栓</w:t>
      </w:r>
      <w:r w:rsidRPr="00D228CE">
        <w:rPr>
          <w:rFonts w:ascii="Times New Roman" w:eastAsia="宋体" w:hAnsi="Times New Roman" w:cs="Times New Roman"/>
          <w:szCs w:val="28"/>
        </w:rPr>
        <w:t>连接构造</w:t>
      </w:r>
      <w:r w:rsidRPr="00D228CE">
        <w:rPr>
          <w:rFonts w:ascii="Times New Roman" w:eastAsia="宋体" w:hAnsi="Times New Roman" w:cs="Times New Roman" w:hint="eastAsia"/>
          <w:szCs w:val="28"/>
        </w:rPr>
        <w:t>一</w:t>
      </w:r>
    </w:p>
    <w:p w14:paraId="18911724" w14:textId="705D0B22" w:rsidR="00D228CE" w:rsidRDefault="00D228CE" w:rsidP="00D228CE">
      <w:pPr>
        <w:spacing w:line="240" w:lineRule="auto"/>
        <w:ind w:firstLineChars="0"/>
        <w:jc w:val="center"/>
        <w:rPr>
          <w:rFonts w:ascii="Times New Roman" w:eastAsia="宋体" w:hAnsi="Times New Roman"/>
          <w:sz w:val="28"/>
          <w:szCs w:val="28"/>
        </w:rPr>
      </w:pPr>
      <w:r>
        <w:rPr>
          <w:rFonts w:ascii="Times New Roman" w:eastAsia="宋体" w:hAnsi="Times New Roman" w:hint="eastAsia"/>
          <w:sz w:val="28"/>
          <w:szCs w:val="28"/>
        </w:rPr>
        <w:t xml:space="preserve">        </w:t>
      </w:r>
    </w:p>
    <w:p w14:paraId="113189D0" w14:textId="77777777" w:rsidR="00D228CE" w:rsidRDefault="00D228CE" w:rsidP="00D228CE">
      <w:pPr>
        <w:spacing w:line="240" w:lineRule="auto"/>
        <w:ind w:firstLineChars="0"/>
        <w:jc w:val="center"/>
        <w:rPr>
          <w:rFonts w:ascii="Times New Roman" w:eastAsia="宋体" w:hAnsi="Times New Roman"/>
          <w:sz w:val="28"/>
          <w:szCs w:val="28"/>
        </w:rPr>
      </w:pPr>
      <w:r w:rsidRPr="00C32633">
        <w:rPr>
          <w:rFonts w:ascii="Times New Roman" w:eastAsia="宋体" w:hAnsi="Times New Roman" w:cs="Times New Roman" w:hint="eastAsia"/>
          <w:szCs w:val="28"/>
        </w:rPr>
        <w:t>（</w:t>
      </w:r>
      <w:r w:rsidRPr="00C32633">
        <w:rPr>
          <w:rFonts w:ascii="Times New Roman" w:eastAsia="宋体" w:hAnsi="Times New Roman" w:cs="Times New Roman"/>
          <w:szCs w:val="28"/>
        </w:rPr>
        <w:t>国外做法）</w:t>
      </w:r>
      <w:r w:rsidRPr="00C32633">
        <w:rPr>
          <w:rFonts w:ascii="Times New Roman" w:eastAsia="宋体" w:hAnsi="Times New Roman" w:cs="Times New Roman" w:hint="eastAsia"/>
          <w:szCs w:val="28"/>
        </w:rPr>
        <w:t>（</w:t>
      </w:r>
      <w:r w:rsidRPr="00C32633">
        <w:rPr>
          <w:rFonts w:ascii="Times New Roman" w:eastAsia="宋体" w:hAnsi="Times New Roman" w:cs="Times New Roman"/>
          <w:szCs w:val="28"/>
        </w:rPr>
        <w:t>补</w:t>
      </w:r>
      <w:r w:rsidRPr="00C32633">
        <w:rPr>
          <w:rFonts w:ascii="Times New Roman" w:eastAsia="宋体" w:hAnsi="Times New Roman" w:cs="Times New Roman"/>
          <w:szCs w:val="28"/>
        </w:rPr>
        <w:t>cad</w:t>
      </w:r>
      <w:r w:rsidRPr="00C32633">
        <w:rPr>
          <w:rFonts w:ascii="Times New Roman" w:eastAsia="宋体" w:hAnsi="Times New Roman" w:cs="Times New Roman"/>
          <w:szCs w:val="28"/>
        </w:rPr>
        <w:t>图）</w:t>
      </w:r>
    </w:p>
    <w:p w14:paraId="348099D9" w14:textId="2E3F72F6" w:rsidR="00D228CE" w:rsidRPr="00C32633" w:rsidRDefault="00D228CE" w:rsidP="00C32633">
      <w:pPr>
        <w:spacing w:line="240" w:lineRule="auto"/>
        <w:ind w:firstLineChars="0" w:firstLine="0"/>
        <w:jc w:val="center"/>
        <w:rPr>
          <w:rFonts w:ascii="Times New Roman" w:eastAsia="宋体" w:hAnsi="Times New Roman" w:cs="Times New Roman"/>
          <w:szCs w:val="28"/>
        </w:rPr>
      </w:pPr>
      <w:r w:rsidRPr="00C32633">
        <w:rPr>
          <w:rFonts w:ascii="Times New Roman" w:eastAsia="宋体" w:hAnsi="Times New Roman" w:cs="Times New Roman" w:hint="eastAsia"/>
          <w:szCs w:val="28"/>
        </w:rPr>
        <w:t>图</w:t>
      </w:r>
      <w:r w:rsidR="008228B3">
        <w:rPr>
          <w:rFonts w:ascii="Times New Roman" w:eastAsia="宋体" w:hAnsi="Times New Roman" w:cs="Times New Roman"/>
          <w:szCs w:val="28"/>
        </w:rPr>
        <w:t>10</w:t>
      </w:r>
      <w:r w:rsidRPr="00C32633">
        <w:rPr>
          <w:rFonts w:ascii="Times New Roman" w:eastAsia="宋体" w:hAnsi="Times New Roman" w:cs="Times New Roman" w:hint="eastAsia"/>
          <w:szCs w:val="28"/>
        </w:rPr>
        <w:t>.</w:t>
      </w:r>
      <w:r w:rsidR="00C32633">
        <w:rPr>
          <w:rFonts w:ascii="Times New Roman" w:eastAsia="宋体" w:hAnsi="Times New Roman" w:cs="Times New Roman" w:hint="eastAsia"/>
          <w:szCs w:val="28"/>
        </w:rPr>
        <w:t>7</w:t>
      </w:r>
      <w:r w:rsidRPr="00C32633">
        <w:rPr>
          <w:rFonts w:ascii="Times New Roman" w:eastAsia="宋体" w:hAnsi="Times New Roman" w:cs="Times New Roman" w:hint="eastAsia"/>
          <w:szCs w:val="28"/>
        </w:rPr>
        <w:t>.</w:t>
      </w:r>
      <w:r w:rsidR="00C32633">
        <w:rPr>
          <w:rFonts w:ascii="Times New Roman" w:eastAsia="宋体" w:hAnsi="Times New Roman" w:cs="Times New Roman" w:hint="eastAsia"/>
          <w:szCs w:val="28"/>
        </w:rPr>
        <w:t xml:space="preserve">6 </w:t>
      </w:r>
      <w:r w:rsidRPr="00C32633">
        <w:rPr>
          <w:rFonts w:ascii="Times New Roman" w:eastAsia="宋体" w:hAnsi="Times New Roman" w:cs="Times New Roman" w:hint="eastAsia"/>
          <w:szCs w:val="28"/>
        </w:rPr>
        <w:t>双</w:t>
      </w:r>
      <w:r w:rsidRPr="00C32633">
        <w:rPr>
          <w:rFonts w:ascii="Times New Roman" w:eastAsia="宋体" w:hAnsi="Times New Roman" w:cs="Times New Roman" w:hint="eastAsia"/>
          <w:szCs w:val="28"/>
        </w:rPr>
        <w:t>T</w:t>
      </w:r>
      <w:r w:rsidRPr="00C32633">
        <w:rPr>
          <w:rFonts w:ascii="Times New Roman" w:eastAsia="宋体" w:hAnsi="Times New Roman" w:cs="Times New Roman" w:hint="eastAsia"/>
          <w:szCs w:val="28"/>
        </w:rPr>
        <w:t>板与</w:t>
      </w:r>
      <w:r w:rsidRPr="00C32633">
        <w:rPr>
          <w:rFonts w:ascii="Times New Roman" w:eastAsia="宋体" w:hAnsi="Times New Roman" w:cs="Times New Roman"/>
          <w:szCs w:val="28"/>
        </w:rPr>
        <w:t>混凝土</w:t>
      </w:r>
      <w:r w:rsidRPr="00C32633">
        <w:rPr>
          <w:rFonts w:ascii="Times New Roman" w:eastAsia="宋体" w:hAnsi="Times New Roman" w:cs="Times New Roman" w:hint="eastAsia"/>
          <w:szCs w:val="28"/>
        </w:rPr>
        <w:t>梁</w:t>
      </w:r>
      <w:r w:rsidRPr="00C32633">
        <w:rPr>
          <w:rFonts w:ascii="Times New Roman" w:eastAsia="宋体" w:hAnsi="Times New Roman" w:cs="Times New Roman"/>
          <w:szCs w:val="28"/>
        </w:rPr>
        <w:t>连接构造</w:t>
      </w:r>
    </w:p>
    <w:p w14:paraId="34713B7D" w14:textId="77777777" w:rsidR="00B135AB" w:rsidRDefault="00B135AB" w:rsidP="003507BF">
      <w:pPr>
        <w:spacing w:line="240" w:lineRule="auto"/>
        <w:ind w:firstLineChars="0" w:firstLine="0"/>
        <w:rPr>
          <w:rFonts w:ascii="Times New Roman" w:eastAsia="宋体" w:hAnsi="Times New Roman"/>
        </w:rPr>
        <w:sectPr w:rsidR="00B135AB">
          <w:pgSz w:w="11906" w:h="16838"/>
          <w:pgMar w:top="1440" w:right="1800" w:bottom="1440" w:left="1800" w:header="851" w:footer="992" w:gutter="0"/>
          <w:cols w:space="425"/>
          <w:docGrid w:type="lines" w:linePitch="312"/>
        </w:sectPr>
      </w:pPr>
    </w:p>
    <w:p w14:paraId="58C25CE7" w14:textId="53D39A5F" w:rsidR="00877C0D" w:rsidRDefault="00F84D6F" w:rsidP="00877C0D">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58" w:name="_Toc59037379"/>
      <w:r>
        <w:rPr>
          <w:rFonts w:ascii="Times New Roman" w:eastAsia="宋体" w:hAnsi="Times New Roman" w:hint="eastAsia"/>
          <w:b/>
          <w:sz w:val="44"/>
          <w:szCs w:val="44"/>
        </w:rPr>
        <w:lastRenderedPageBreak/>
        <w:t>节点设计</w:t>
      </w:r>
      <w:bookmarkEnd w:id="58"/>
    </w:p>
    <w:p w14:paraId="61100210" w14:textId="220337C6" w:rsidR="000E6612" w:rsidRDefault="000E6612" w:rsidP="000E6612">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59" w:name="_Toc59037380"/>
      <w:r>
        <w:rPr>
          <w:rFonts w:ascii="Times New Roman" w:eastAsia="宋体" w:hAnsi="Times New Roman" w:hint="eastAsia"/>
          <w:sz w:val="32"/>
          <w:szCs w:val="32"/>
        </w:rPr>
        <w:t>一般规定</w:t>
      </w:r>
      <w:bookmarkEnd w:id="59"/>
    </w:p>
    <w:p w14:paraId="126FFA09" w14:textId="1189FC67" w:rsidR="003B1B4D" w:rsidRPr="003B1B4D" w:rsidRDefault="003B1B4D" w:rsidP="003B1B4D">
      <w:pPr>
        <w:pStyle w:val="a8"/>
        <w:numPr>
          <w:ilvl w:val="2"/>
          <w:numId w:val="1"/>
        </w:numPr>
        <w:spacing w:line="500" w:lineRule="exact"/>
        <w:ind w:left="0" w:firstLineChars="0" w:firstLine="0"/>
        <w:rPr>
          <w:rFonts w:ascii="Times New Roman" w:eastAsia="宋体" w:hAnsi="Times New Roman"/>
          <w:sz w:val="28"/>
          <w:szCs w:val="28"/>
        </w:rPr>
      </w:pPr>
      <w:r w:rsidRPr="007B108E">
        <w:rPr>
          <w:rFonts w:ascii="Times New Roman" w:eastAsia="宋体" w:hAnsi="Times New Roman" w:hint="eastAsia"/>
          <w:sz w:val="28"/>
          <w:szCs w:val="28"/>
        </w:rPr>
        <w:t>钢构件间连接的节点的计算，应按现行国家标准《钢结构设计</w:t>
      </w:r>
      <w:r>
        <w:rPr>
          <w:rFonts w:ascii="Times New Roman" w:eastAsia="宋体" w:hAnsi="Times New Roman" w:hint="eastAsia"/>
          <w:sz w:val="28"/>
          <w:szCs w:val="28"/>
        </w:rPr>
        <w:t>标准</w:t>
      </w:r>
      <w:r w:rsidRPr="007B108E">
        <w:rPr>
          <w:rFonts w:ascii="Times New Roman" w:eastAsia="宋体" w:hAnsi="Times New Roman" w:hint="eastAsia"/>
          <w:sz w:val="28"/>
          <w:szCs w:val="28"/>
        </w:rPr>
        <w:t>》</w:t>
      </w:r>
      <w:r w:rsidRPr="007B108E">
        <w:rPr>
          <w:rFonts w:ascii="Times New Roman" w:eastAsia="宋体" w:hAnsi="Times New Roman" w:hint="eastAsia"/>
          <w:sz w:val="28"/>
          <w:szCs w:val="28"/>
        </w:rPr>
        <w:t xml:space="preserve"> GB 50017 </w:t>
      </w:r>
      <w:r w:rsidRPr="007B108E">
        <w:rPr>
          <w:rFonts w:ascii="Times New Roman" w:eastAsia="宋体" w:hAnsi="Times New Roman" w:hint="eastAsia"/>
          <w:sz w:val="28"/>
          <w:szCs w:val="28"/>
        </w:rPr>
        <w:t>的有关规定执行。</w:t>
      </w:r>
      <w:r>
        <w:rPr>
          <w:rFonts w:ascii="Times New Roman" w:eastAsia="宋体" w:hAnsi="Times New Roman" w:hint="eastAsia"/>
          <w:sz w:val="28"/>
          <w:szCs w:val="28"/>
        </w:rPr>
        <w:t>抗震设计时，构件按多遇地震作用下内力组合设计值选择截面；连接设计应符合构造措施要求，按弹塑性设计，连接的极限承载力应大于构件的全塑性承载力。</w:t>
      </w:r>
    </w:p>
    <w:p w14:paraId="1BD9DBDB" w14:textId="1FFA1BBB" w:rsidR="00DA47A4" w:rsidRPr="00FF53A2" w:rsidRDefault="00DA47A4" w:rsidP="00FF53A2">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节点设计应构造简单，传力明确，经济合理，施工方便。抗震设计时节点的破坏不应</w:t>
      </w:r>
      <w:r w:rsidRPr="00FF53A2">
        <w:rPr>
          <w:rFonts w:ascii="Times New Roman" w:eastAsia="宋体" w:hAnsi="Times New Roman" w:hint="eastAsia"/>
          <w:sz w:val="28"/>
          <w:szCs w:val="28"/>
        </w:rPr>
        <w:t>先于被连接的构件的破坏。</w:t>
      </w:r>
    </w:p>
    <w:p w14:paraId="57FFD8B2" w14:textId="71869057" w:rsidR="00DA47A4" w:rsidRPr="00FF53A2" w:rsidRDefault="00DA47A4" w:rsidP="00FF53A2">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节点设计应满足承载力极限状态要求，防止节点因强度破坏、局部失稳、变形过大、</w:t>
      </w:r>
      <w:r w:rsidRPr="00FF53A2">
        <w:rPr>
          <w:rFonts w:ascii="Times New Roman" w:eastAsia="宋体" w:hAnsi="Times New Roman" w:hint="eastAsia"/>
          <w:sz w:val="28"/>
          <w:szCs w:val="28"/>
        </w:rPr>
        <w:t>连接开裂等引起节点失效。</w:t>
      </w:r>
    </w:p>
    <w:p w14:paraId="0D291223" w14:textId="741975D3" w:rsidR="00DA47A4" w:rsidRPr="00DA47A4" w:rsidRDefault="00DA47A4" w:rsidP="00DA47A4">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各类梁柱连接节点，均应对连接节点核心区进行抗剪验算。</w:t>
      </w:r>
    </w:p>
    <w:p w14:paraId="4F3C1152" w14:textId="656334DC" w:rsidR="00DA47A4" w:rsidRPr="00FF53A2" w:rsidRDefault="00DA47A4" w:rsidP="00FF53A2">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钢柱、钢管混凝土柱外的钢管，在节点及</w:t>
      </w:r>
      <w:r w:rsidRPr="00FF53A2">
        <w:rPr>
          <w:rFonts w:ascii="Times New Roman" w:eastAsia="宋体" w:hAnsi="Times New Roman" w:hint="eastAsia"/>
          <w:sz w:val="28"/>
          <w:szCs w:val="28"/>
        </w:rPr>
        <w:t>节点区域上下各</w:t>
      </w:r>
      <w:r w:rsidRPr="00FF53A2">
        <w:rPr>
          <w:rFonts w:ascii="Times New Roman" w:eastAsia="宋体" w:hAnsi="Times New Roman" w:hint="eastAsia"/>
          <w:sz w:val="28"/>
          <w:szCs w:val="28"/>
        </w:rPr>
        <w:t>600mm</w:t>
      </w:r>
      <w:r w:rsidRPr="00FF53A2">
        <w:rPr>
          <w:rFonts w:ascii="Times New Roman" w:eastAsia="宋体" w:hAnsi="Times New Roman" w:hint="eastAsia"/>
          <w:sz w:val="28"/>
          <w:szCs w:val="28"/>
        </w:rPr>
        <w:t>范围内，翼缘与腹板或箱型壁板间的连接焊缝应采用坡口全熔透焊缝。焊接圆形钢管的焊缝应采用坡口全熔透焊缝。</w:t>
      </w:r>
    </w:p>
    <w:p w14:paraId="6AD331CE" w14:textId="5D1C1BFF" w:rsidR="00DA47A4" w:rsidRPr="00FF53A2" w:rsidRDefault="00DA47A4" w:rsidP="00FF53A2">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新型或构造复杂的重要节点应通过有限元分析确定其承载力，并宜通过试验进行验</w:t>
      </w:r>
      <w:r w:rsidRPr="00FF53A2">
        <w:rPr>
          <w:rFonts w:ascii="Times New Roman" w:eastAsia="宋体" w:hAnsi="Times New Roman" w:hint="eastAsia"/>
          <w:sz w:val="28"/>
          <w:szCs w:val="28"/>
        </w:rPr>
        <w:t>证。</w:t>
      </w:r>
    </w:p>
    <w:p w14:paraId="1CE21D7E" w14:textId="531DD1E5" w:rsidR="00DA47A4" w:rsidRPr="00FF53A2" w:rsidRDefault="00DA47A4" w:rsidP="00FF53A2">
      <w:pPr>
        <w:spacing w:line="500" w:lineRule="exact"/>
        <w:ind w:firstLineChars="0" w:firstLine="0"/>
        <w:rPr>
          <w:rFonts w:ascii="Times New Roman" w:eastAsia="宋体" w:hAnsi="Times New Roman"/>
          <w:color w:val="548DD4" w:themeColor="text2" w:themeTint="99"/>
          <w:szCs w:val="28"/>
        </w:rPr>
      </w:pPr>
      <w:r w:rsidRPr="00FF53A2">
        <w:rPr>
          <w:rFonts w:ascii="Times New Roman" w:eastAsia="宋体" w:hAnsi="Times New Roman" w:hint="eastAsia"/>
          <w:color w:val="548DD4" w:themeColor="text2" w:themeTint="99"/>
          <w:szCs w:val="28"/>
        </w:rPr>
        <w:t>【条文说明】推荐采用节点区域采用壳单元或实体单元建模；通过主从节点、运动约束方程技术组装入整体模型参与整体计算，以便更好的模拟节点的边界约束条件，更充分的考虑有关计算工况的不同影响。</w:t>
      </w:r>
    </w:p>
    <w:p w14:paraId="4E363484" w14:textId="77777777" w:rsidR="007B108E" w:rsidRDefault="00DA47A4" w:rsidP="007B108E">
      <w:pPr>
        <w:pStyle w:val="a8"/>
        <w:numPr>
          <w:ilvl w:val="2"/>
          <w:numId w:val="1"/>
        </w:numPr>
        <w:spacing w:line="500" w:lineRule="exact"/>
        <w:ind w:left="0" w:firstLineChars="0" w:firstLine="0"/>
        <w:rPr>
          <w:rFonts w:ascii="Times New Roman" w:eastAsia="宋体" w:hAnsi="Times New Roman"/>
          <w:sz w:val="28"/>
          <w:szCs w:val="28"/>
        </w:rPr>
      </w:pPr>
      <w:r w:rsidRPr="00DA47A4">
        <w:rPr>
          <w:rFonts w:ascii="Times New Roman" w:eastAsia="宋体" w:hAnsi="Times New Roman" w:hint="eastAsia"/>
          <w:sz w:val="28"/>
          <w:szCs w:val="28"/>
        </w:rPr>
        <w:t>高层建筑混合结构的构件连接应按本规程的规定设计，本规程未作规定者，应按国家</w:t>
      </w:r>
      <w:r w:rsidRPr="00FF53A2">
        <w:rPr>
          <w:rFonts w:ascii="Times New Roman" w:eastAsia="宋体" w:hAnsi="Times New Roman" w:hint="eastAsia"/>
          <w:sz w:val="28"/>
          <w:szCs w:val="28"/>
        </w:rPr>
        <w:t>现行有关标准执行。</w:t>
      </w:r>
    </w:p>
    <w:p w14:paraId="5D218B4D" w14:textId="53EF9DF1" w:rsidR="000A1CC8" w:rsidRDefault="007B5384"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0" w:name="_Toc59037381"/>
      <w:r w:rsidRPr="000E6612">
        <w:rPr>
          <w:rFonts w:ascii="Times New Roman" w:eastAsia="宋体" w:hAnsi="Times New Roman" w:hint="eastAsia"/>
          <w:sz w:val="32"/>
          <w:szCs w:val="32"/>
        </w:rPr>
        <w:t>钢</w:t>
      </w:r>
      <w:r w:rsidR="000A1CC8">
        <w:rPr>
          <w:rFonts w:ascii="Times New Roman" w:eastAsia="宋体" w:hAnsi="Times New Roman" w:hint="eastAsia"/>
          <w:sz w:val="32"/>
          <w:szCs w:val="32"/>
        </w:rPr>
        <w:t>梁与钢柱的连接</w:t>
      </w:r>
      <w:bookmarkEnd w:id="60"/>
    </w:p>
    <w:p w14:paraId="0DA0956C" w14:textId="77777777" w:rsidR="00FC5B04" w:rsidRPr="00E05702" w:rsidRDefault="00FC5B04" w:rsidP="00FC5B04">
      <w:pPr>
        <w:pStyle w:val="a8"/>
        <w:numPr>
          <w:ilvl w:val="2"/>
          <w:numId w:val="1"/>
        </w:numPr>
        <w:spacing w:line="500" w:lineRule="exact"/>
        <w:ind w:left="0" w:firstLineChars="0" w:firstLine="0"/>
        <w:rPr>
          <w:rFonts w:ascii="Times New Roman" w:eastAsia="宋体" w:hAnsi="Times New Roman"/>
          <w:sz w:val="32"/>
          <w:szCs w:val="32"/>
        </w:rPr>
      </w:pPr>
      <w:r w:rsidRPr="00E05702">
        <w:rPr>
          <w:rFonts w:ascii="Times New Roman" w:eastAsia="宋体" w:hAnsi="Times New Roman"/>
          <w:sz w:val="28"/>
          <w:szCs w:val="28"/>
        </w:rPr>
        <w:t>钢梁与钢柱可采用铰接或刚接，梁与柱的连接一般采用柱贯通型，如有可靠依据时也可根据实际情况采用梁贯通型形式。</w:t>
      </w:r>
    </w:p>
    <w:p w14:paraId="6491182A" w14:textId="77777777" w:rsidR="00FC5B04" w:rsidRPr="0033437E" w:rsidRDefault="00FC5B04" w:rsidP="0033437E">
      <w:pPr>
        <w:spacing w:line="500" w:lineRule="exact"/>
        <w:ind w:firstLineChars="0" w:firstLine="0"/>
        <w:rPr>
          <w:rFonts w:ascii="Times New Roman" w:eastAsia="宋体" w:hAnsi="Times New Roman"/>
          <w:color w:val="548DD4" w:themeColor="text2" w:themeTint="99"/>
          <w:szCs w:val="28"/>
        </w:rPr>
      </w:pPr>
      <w:r w:rsidRPr="0033437E">
        <w:rPr>
          <w:rFonts w:ascii="Times New Roman" w:eastAsia="宋体" w:hAnsi="Times New Roman"/>
          <w:color w:val="548DD4" w:themeColor="text2" w:themeTint="99"/>
          <w:szCs w:val="28"/>
        </w:rPr>
        <w:lastRenderedPageBreak/>
        <w:t>【条文说明】在节点焊缝的设计时注意以下几点：</w:t>
      </w:r>
      <w:r w:rsidRPr="0033437E">
        <w:rPr>
          <w:rFonts w:ascii="Times New Roman" w:eastAsia="宋体" w:hAnsi="Times New Roman"/>
          <w:color w:val="548DD4" w:themeColor="text2" w:themeTint="99"/>
          <w:szCs w:val="28"/>
        </w:rPr>
        <w:t xml:space="preserve"> 1</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应注意控制焊缝热量输入，以避免造成受压构件产生过大的残余应力而影响稳定承载力；</w:t>
      </w:r>
      <w:r w:rsidRPr="0033437E">
        <w:rPr>
          <w:rFonts w:ascii="Times New Roman" w:eastAsia="宋体" w:hAnsi="Times New Roman"/>
          <w:color w:val="548DD4" w:themeColor="text2" w:themeTint="99"/>
          <w:szCs w:val="28"/>
        </w:rPr>
        <w:t xml:space="preserve"> 2</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应注意避免三向焊缝相交等降低构件延性的焊缝形式出现；</w:t>
      </w:r>
      <w:r w:rsidRPr="0033437E">
        <w:rPr>
          <w:rFonts w:ascii="Times New Roman" w:eastAsia="宋体" w:hAnsi="Times New Roman"/>
          <w:color w:val="548DD4" w:themeColor="text2" w:themeTint="99"/>
          <w:szCs w:val="28"/>
        </w:rPr>
        <w:t xml:space="preserve"> 3</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应注意尽量避免焊缝出现在拉应力水平过高的位置，以避免极端情况下焊缝位置撕裂；</w:t>
      </w:r>
      <w:r w:rsidRPr="0033437E">
        <w:rPr>
          <w:rFonts w:ascii="Times New Roman" w:eastAsia="宋体" w:hAnsi="Times New Roman"/>
          <w:color w:val="548DD4" w:themeColor="text2" w:themeTint="99"/>
          <w:szCs w:val="28"/>
        </w:rPr>
        <w:t xml:space="preserve"> 4</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应注意相对重要构件、板件的直通，而断开相对次要构件、板件以焊缝连接；</w:t>
      </w:r>
      <w:r w:rsidRPr="0033437E">
        <w:rPr>
          <w:rFonts w:ascii="Times New Roman" w:eastAsia="宋体" w:hAnsi="Times New Roman"/>
          <w:color w:val="548DD4" w:themeColor="text2" w:themeTint="99"/>
          <w:szCs w:val="28"/>
        </w:rPr>
        <w:t xml:space="preserve"> 5</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应注意尽量保证施焊时的可操作性，避免仰焊或者无法直接目视的焊缝位置产生。在以上原则下设计人应综合考虑各种贯通形式的利弊，而不应拘泥于采用柱贯通或梁贯通形式。比如贯通式隔板本质上是一种梁贯通节点，在日本应用较多，经试验发现力学性能也较优；在节点设计上宜尽量采用螺栓连接，减少工地现场焊接工作量。</w:t>
      </w:r>
    </w:p>
    <w:p w14:paraId="2D59027D" w14:textId="77777777" w:rsidR="00FC5B04" w:rsidRDefault="00FC5B04" w:rsidP="00FC5B04">
      <w:pPr>
        <w:pStyle w:val="a8"/>
        <w:numPr>
          <w:ilvl w:val="2"/>
          <w:numId w:val="1"/>
        </w:numPr>
        <w:spacing w:line="500" w:lineRule="exact"/>
        <w:ind w:left="0" w:firstLineChars="0" w:firstLine="0"/>
        <w:rPr>
          <w:rFonts w:ascii="Times New Roman" w:eastAsia="宋体" w:hAnsi="Times New Roman"/>
          <w:sz w:val="28"/>
          <w:szCs w:val="28"/>
        </w:rPr>
      </w:pPr>
      <w:r w:rsidRPr="000630CD">
        <w:rPr>
          <w:rFonts w:ascii="Times New Roman" w:eastAsia="宋体" w:hAnsi="Times New Roman"/>
          <w:sz w:val="28"/>
          <w:szCs w:val="28"/>
        </w:rPr>
        <w:t>采用刚性或半刚性节点时，节点应进行在弯矩和剪力作用下的强度验算。</w:t>
      </w:r>
    </w:p>
    <w:p w14:paraId="4AC13938" w14:textId="77777777" w:rsidR="00FC5B04" w:rsidRDefault="00FC5B04" w:rsidP="00FC5B04">
      <w:pPr>
        <w:pStyle w:val="a8"/>
        <w:numPr>
          <w:ilvl w:val="2"/>
          <w:numId w:val="1"/>
        </w:numPr>
        <w:spacing w:line="500" w:lineRule="exact"/>
        <w:ind w:left="0" w:firstLineChars="0" w:firstLine="0"/>
        <w:rPr>
          <w:rFonts w:ascii="Times New Roman" w:eastAsia="宋体" w:hAnsi="Times New Roman"/>
          <w:sz w:val="28"/>
          <w:szCs w:val="28"/>
        </w:rPr>
      </w:pPr>
      <w:r w:rsidRPr="000630CD">
        <w:rPr>
          <w:noProof/>
        </w:rPr>
        <w:drawing>
          <wp:anchor distT="0" distB="0" distL="114300" distR="114300" simplePos="0" relativeHeight="251657216" behindDoc="0" locked="0" layoutInCell="1" allowOverlap="1" wp14:anchorId="4D15D22E" wp14:editId="48F1F17D">
            <wp:simplePos x="0" y="0"/>
            <wp:positionH relativeFrom="column">
              <wp:posOffset>1552575</wp:posOffset>
            </wp:positionH>
            <wp:positionV relativeFrom="paragraph">
              <wp:posOffset>742950</wp:posOffset>
            </wp:positionV>
            <wp:extent cx="2171429" cy="1933333"/>
            <wp:effectExtent l="0" t="0" r="63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171429" cy="1933333"/>
                    </a:xfrm>
                    <a:prstGeom prst="rect">
                      <a:avLst/>
                    </a:prstGeom>
                  </pic:spPr>
                </pic:pic>
              </a:graphicData>
            </a:graphic>
          </wp:anchor>
        </w:drawing>
      </w:r>
      <w:r w:rsidRPr="000630CD">
        <w:rPr>
          <w:rFonts w:ascii="Times New Roman" w:eastAsia="宋体" w:hAnsi="Times New Roman"/>
          <w:sz w:val="28"/>
          <w:szCs w:val="28"/>
        </w:rPr>
        <w:t>梁与工形柱（绕强轴）、箱形柱或圆管柱刚性连接时，弯矩由梁翼缘和腹板受弯区连接承受，剪力由腹板其余部分连接承受</w:t>
      </w:r>
      <w:r>
        <w:rPr>
          <w:rFonts w:ascii="Times New Roman" w:eastAsia="宋体" w:hAnsi="Times New Roman" w:hint="eastAsia"/>
          <w:sz w:val="28"/>
          <w:szCs w:val="28"/>
        </w:rPr>
        <w:t>。</w:t>
      </w:r>
    </w:p>
    <w:p w14:paraId="71BD01F1" w14:textId="77777777" w:rsidR="00FC5B04" w:rsidRDefault="00FC5B04" w:rsidP="00FC5B04">
      <w:pPr>
        <w:pStyle w:val="a8"/>
        <w:spacing w:line="500" w:lineRule="exact"/>
        <w:ind w:firstLineChars="0" w:firstLine="0"/>
        <w:rPr>
          <w:rFonts w:ascii="Times New Roman" w:eastAsia="宋体" w:hAnsi="Times New Roman"/>
          <w:sz w:val="28"/>
          <w:szCs w:val="28"/>
        </w:rPr>
      </w:pPr>
    </w:p>
    <w:p w14:paraId="7B006A44" w14:textId="6F44C087" w:rsidR="00FC5B04" w:rsidRPr="0033437E" w:rsidRDefault="00FC5B04" w:rsidP="0033437E">
      <w:pPr>
        <w:spacing w:line="500" w:lineRule="exact"/>
        <w:ind w:firstLineChars="0" w:firstLine="0"/>
        <w:rPr>
          <w:rFonts w:ascii="Times New Roman" w:eastAsia="宋体" w:hAnsi="Times New Roman"/>
          <w:color w:val="548DD4" w:themeColor="text2" w:themeTint="99"/>
          <w:szCs w:val="28"/>
        </w:rPr>
      </w:pPr>
      <w:r w:rsidRPr="0033437E">
        <w:rPr>
          <w:rFonts w:ascii="Times New Roman" w:eastAsia="宋体" w:hAnsi="Times New Roman"/>
          <w:color w:val="548DD4" w:themeColor="text2" w:themeTint="99"/>
          <w:szCs w:val="28"/>
        </w:rPr>
        <w:t>【条文说明】本条中对腹板受弯区及受剪区域的区分以及有关计算方法详见现行标准《高层民用建筑钢结构技术规程》</w:t>
      </w:r>
      <w:r w:rsidRPr="0033437E">
        <w:rPr>
          <w:rFonts w:ascii="Times New Roman" w:eastAsia="宋体" w:hAnsi="Times New Roman"/>
          <w:color w:val="548DD4" w:themeColor="text2" w:themeTint="99"/>
          <w:szCs w:val="28"/>
        </w:rPr>
        <w:t xml:space="preserve"> JGJ 99</w:t>
      </w:r>
      <w:r w:rsidRPr="0033437E">
        <w:rPr>
          <w:rFonts w:ascii="Times New Roman" w:eastAsia="宋体" w:hAnsi="Times New Roman"/>
          <w:color w:val="548DD4" w:themeColor="text2" w:themeTint="99"/>
          <w:szCs w:val="28"/>
        </w:rPr>
        <w:t>。</w:t>
      </w:r>
    </w:p>
    <w:p w14:paraId="5E13D68F" w14:textId="0CA0AAB1" w:rsidR="00FF7129" w:rsidRPr="00102074" w:rsidRDefault="00C33279" w:rsidP="00FF7129">
      <w:pPr>
        <w:pStyle w:val="a8"/>
        <w:numPr>
          <w:ilvl w:val="2"/>
          <w:numId w:val="1"/>
        </w:numPr>
        <w:spacing w:line="500" w:lineRule="exact"/>
        <w:ind w:left="0" w:firstLineChars="0" w:firstLine="0"/>
        <w:rPr>
          <w:rFonts w:ascii="Times New Roman" w:eastAsia="宋体" w:hAnsi="Times New Roman"/>
          <w:sz w:val="28"/>
          <w:szCs w:val="28"/>
        </w:rPr>
      </w:pPr>
      <w:r w:rsidRPr="00102074">
        <w:rPr>
          <w:rFonts w:ascii="Times New Roman" w:eastAsia="宋体" w:hAnsi="Times New Roman" w:hint="eastAsia"/>
          <w:sz w:val="28"/>
          <w:szCs w:val="28"/>
        </w:rPr>
        <w:t>装配式钢</w:t>
      </w:r>
      <w:r w:rsidRPr="00102074">
        <w:rPr>
          <w:rFonts w:ascii="Times New Roman" w:eastAsia="宋体" w:hAnsi="Times New Roman" w:hint="eastAsia"/>
          <w:sz w:val="28"/>
          <w:szCs w:val="28"/>
        </w:rPr>
        <w:t>-</w:t>
      </w:r>
      <w:r w:rsidRPr="00102074">
        <w:rPr>
          <w:rFonts w:ascii="Times New Roman" w:eastAsia="宋体" w:hAnsi="Times New Roman" w:hint="eastAsia"/>
          <w:sz w:val="28"/>
          <w:szCs w:val="28"/>
        </w:rPr>
        <w:t>混凝土混合结构中，</w:t>
      </w:r>
      <w:r w:rsidR="00A46752" w:rsidRPr="00102074">
        <w:rPr>
          <w:rFonts w:ascii="Times New Roman" w:eastAsia="宋体" w:hAnsi="Times New Roman"/>
          <w:sz w:val="28"/>
          <w:szCs w:val="28"/>
        </w:rPr>
        <w:t>梁与柱的连接宜采用</w:t>
      </w:r>
      <w:r w:rsidRPr="00102074">
        <w:rPr>
          <w:rFonts w:ascii="Times New Roman" w:eastAsia="宋体" w:hAnsi="Times New Roman" w:hint="eastAsia"/>
          <w:sz w:val="28"/>
          <w:szCs w:val="28"/>
        </w:rPr>
        <w:t>全</w:t>
      </w:r>
      <w:r w:rsidR="00A46752" w:rsidRPr="00102074">
        <w:rPr>
          <w:rFonts w:ascii="Times New Roman" w:eastAsia="宋体" w:hAnsi="Times New Roman"/>
          <w:sz w:val="28"/>
          <w:szCs w:val="28"/>
        </w:rPr>
        <w:t>高强度螺栓连接</w:t>
      </w:r>
      <w:r w:rsidR="00FF7129" w:rsidRPr="00102074">
        <w:rPr>
          <w:rFonts w:ascii="Times New Roman" w:eastAsia="宋体" w:hAnsi="Times New Roman" w:hint="eastAsia"/>
          <w:sz w:val="28"/>
          <w:szCs w:val="28"/>
        </w:rPr>
        <w:t>（图</w:t>
      </w:r>
      <w:r w:rsidR="009B7E81" w:rsidRPr="00102074">
        <w:rPr>
          <w:rFonts w:ascii="Times New Roman" w:eastAsia="宋体" w:hAnsi="Times New Roman" w:hint="eastAsia"/>
          <w:sz w:val="28"/>
          <w:szCs w:val="28"/>
        </w:rPr>
        <w:t>11</w:t>
      </w:r>
      <w:r w:rsidR="00FF7129" w:rsidRPr="00102074">
        <w:rPr>
          <w:rFonts w:ascii="Times New Roman" w:eastAsia="宋体" w:hAnsi="Times New Roman"/>
          <w:sz w:val="28"/>
          <w:szCs w:val="28"/>
        </w:rPr>
        <w:t>.2.4</w:t>
      </w:r>
      <w:r w:rsidR="00FF7129" w:rsidRPr="00102074">
        <w:rPr>
          <w:rFonts w:ascii="Times New Roman" w:eastAsia="宋体" w:hAnsi="Times New Roman" w:hint="eastAsia"/>
          <w:sz w:val="28"/>
          <w:szCs w:val="28"/>
        </w:rPr>
        <w:t>）</w:t>
      </w:r>
      <w:r w:rsidR="00A46752" w:rsidRPr="00102074">
        <w:rPr>
          <w:rFonts w:ascii="Times New Roman" w:eastAsia="宋体" w:hAnsi="Times New Roman"/>
          <w:sz w:val="28"/>
          <w:szCs w:val="28"/>
        </w:rPr>
        <w:t>的形式，也可采用</w:t>
      </w:r>
      <w:r w:rsidRPr="00102074">
        <w:rPr>
          <w:rFonts w:ascii="Times New Roman" w:eastAsia="宋体" w:hAnsi="Times New Roman"/>
          <w:sz w:val="28"/>
          <w:szCs w:val="28"/>
        </w:rPr>
        <w:t>翼缘焊接和腹板高强度螺栓连接</w:t>
      </w:r>
      <w:r w:rsidRPr="00102074">
        <w:rPr>
          <w:rFonts w:ascii="Times New Roman" w:eastAsia="宋体" w:hAnsi="Times New Roman" w:hint="eastAsia"/>
          <w:sz w:val="28"/>
          <w:szCs w:val="28"/>
        </w:rPr>
        <w:t>或</w:t>
      </w:r>
      <w:r w:rsidR="00A46752" w:rsidRPr="00102074">
        <w:rPr>
          <w:rFonts w:ascii="Times New Roman" w:eastAsia="宋体" w:hAnsi="Times New Roman"/>
          <w:sz w:val="28"/>
          <w:szCs w:val="28"/>
        </w:rPr>
        <w:t>全焊接连接。一、</w:t>
      </w:r>
      <w:r w:rsidRPr="00102074">
        <w:rPr>
          <w:rFonts w:ascii="Times New Roman" w:eastAsia="宋体" w:hAnsi="Times New Roman" w:hint="eastAsia"/>
          <w:sz w:val="28"/>
          <w:szCs w:val="28"/>
        </w:rPr>
        <w:t>二</w:t>
      </w:r>
      <w:r w:rsidR="00A46752" w:rsidRPr="00102074">
        <w:rPr>
          <w:rFonts w:ascii="Times New Roman" w:eastAsia="宋体" w:hAnsi="Times New Roman"/>
          <w:sz w:val="28"/>
          <w:szCs w:val="28"/>
        </w:rPr>
        <w:t>级时梁与柱宜采用加强型连接或骨式连接。</w:t>
      </w:r>
    </w:p>
    <w:p w14:paraId="59F9AC4F" w14:textId="77777777" w:rsidR="00FC5B04" w:rsidRDefault="00FC5B04" w:rsidP="00FC5B04">
      <w:pPr>
        <w:pStyle w:val="a8"/>
        <w:numPr>
          <w:ilvl w:val="2"/>
          <w:numId w:val="1"/>
        </w:numPr>
        <w:spacing w:line="500" w:lineRule="exact"/>
        <w:ind w:left="0" w:firstLineChars="0" w:firstLine="0"/>
        <w:rPr>
          <w:rFonts w:ascii="Times New Roman" w:eastAsia="宋体" w:hAnsi="Times New Roman"/>
          <w:sz w:val="28"/>
          <w:szCs w:val="28"/>
        </w:rPr>
      </w:pPr>
      <w:r w:rsidRPr="000630CD">
        <w:rPr>
          <w:rFonts w:ascii="Times New Roman" w:eastAsia="宋体" w:hAnsi="Times New Roman"/>
          <w:sz w:val="28"/>
          <w:szCs w:val="28"/>
        </w:rPr>
        <w:t>钢梁与钢柱腹板连接的计算和构造应符合下列要求：</w:t>
      </w:r>
    </w:p>
    <w:p w14:paraId="5A544B68" w14:textId="77777777" w:rsidR="00FC5B04" w:rsidRDefault="00FC5B04" w:rsidP="00FC5B04">
      <w:pPr>
        <w:pStyle w:val="a8"/>
        <w:spacing w:line="500" w:lineRule="exact"/>
        <w:ind w:firstLine="560"/>
        <w:rPr>
          <w:rFonts w:ascii="Times New Roman" w:eastAsia="宋体" w:hAnsi="Times New Roman"/>
          <w:sz w:val="28"/>
          <w:szCs w:val="28"/>
        </w:rPr>
      </w:pPr>
      <w:r w:rsidRPr="000630CD">
        <w:rPr>
          <w:rFonts w:ascii="Times New Roman" w:eastAsia="宋体" w:hAnsi="Times New Roman"/>
          <w:sz w:val="28"/>
          <w:szCs w:val="28"/>
        </w:rPr>
        <w:lastRenderedPageBreak/>
        <w:t>钢梁与钢柱现场连接时，梁腹板一般宜与柱连接板用螺栓连接，有条件时可采用焊接（图</w:t>
      </w:r>
      <w:r>
        <w:rPr>
          <w:rFonts w:ascii="Times New Roman" w:eastAsia="宋体" w:hAnsi="Times New Roman"/>
          <w:sz w:val="28"/>
          <w:szCs w:val="28"/>
        </w:rPr>
        <w:t>9.3.4</w:t>
      </w:r>
      <w:r w:rsidRPr="000630CD">
        <w:rPr>
          <w:rFonts w:ascii="Times New Roman" w:eastAsia="宋体" w:hAnsi="Times New Roman"/>
          <w:sz w:val="28"/>
          <w:szCs w:val="28"/>
        </w:rPr>
        <w:t>）。连接板的厚度应大于梁腹板的厚度</w:t>
      </w:r>
      <w:r w:rsidRPr="000630CD">
        <w:rPr>
          <w:rFonts w:ascii="Times New Roman" w:eastAsia="宋体" w:hAnsi="Times New Roman"/>
          <w:sz w:val="28"/>
          <w:szCs w:val="28"/>
        </w:rPr>
        <w:t>2mm</w:t>
      </w:r>
      <w:r w:rsidRPr="000630CD">
        <w:rPr>
          <w:rFonts w:ascii="Times New Roman" w:eastAsia="宋体" w:hAnsi="Times New Roman"/>
          <w:sz w:val="28"/>
          <w:szCs w:val="28"/>
        </w:rPr>
        <w:t>以上。当连接板厚度小于等于</w:t>
      </w:r>
      <w:r w:rsidRPr="000630CD">
        <w:rPr>
          <w:rFonts w:ascii="Times New Roman" w:eastAsia="宋体" w:hAnsi="Times New Roman"/>
          <w:sz w:val="28"/>
          <w:szCs w:val="28"/>
        </w:rPr>
        <w:t>25mm</w:t>
      </w:r>
      <w:r w:rsidRPr="000630CD">
        <w:rPr>
          <w:rFonts w:ascii="Times New Roman" w:eastAsia="宋体" w:hAnsi="Times New Roman"/>
          <w:sz w:val="28"/>
          <w:szCs w:val="28"/>
        </w:rPr>
        <w:t>时，连接板与柱的焊接应采用双面角焊缝；当连接板厚度大于</w:t>
      </w:r>
      <w:r w:rsidRPr="000630CD">
        <w:rPr>
          <w:rFonts w:ascii="Times New Roman" w:eastAsia="宋体" w:hAnsi="Times New Roman"/>
          <w:sz w:val="28"/>
          <w:szCs w:val="28"/>
        </w:rPr>
        <w:t>25mm</w:t>
      </w:r>
      <w:r w:rsidRPr="000630CD">
        <w:rPr>
          <w:rFonts w:ascii="Times New Roman" w:eastAsia="宋体" w:hAnsi="Times New Roman"/>
          <w:sz w:val="28"/>
          <w:szCs w:val="28"/>
        </w:rPr>
        <w:t>时，宜采用部分熔透或全熔透连接焊缝。</w:t>
      </w:r>
    </w:p>
    <w:p w14:paraId="2A8AF873" w14:textId="6F79E80F" w:rsidR="00FC5B04" w:rsidRDefault="00FC5B04" w:rsidP="00E30D9C">
      <w:pPr>
        <w:pStyle w:val="a8"/>
        <w:numPr>
          <w:ilvl w:val="2"/>
          <w:numId w:val="1"/>
        </w:numPr>
        <w:spacing w:line="500" w:lineRule="exact"/>
        <w:ind w:left="0" w:firstLineChars="0" w:firstLine="0"/>
        <w:rPr>
          <w:rFonts w:ascii="Times New Roman" w:eastAsia="宋体" w:hAnsi="Times New Roman"/>
          <w:sz w:val="28"/>
          <w:szCs w:val="28"/>
        </w:rPr>
      </w:pPr>
      <w:r w:rsidRPr="00E30D9C">
        <w:rPr>
          <w:rFonts w:ascii="Times New Roman" w:eastAsia="宋体" w:hAnsi="Times New Roman"/>
          <w:noProof/>
          <w:sz w:val="28"/>
          <w:szCs w:val="28"/>
        </w:rPr>
        <w:drawing>
          <wp:anchor distT="0" distB="0" distL="114300" distR="114300" simplePos="0" relativeHeight="251655168" behindDoc="0" locked="0" layoutInCell="1" allowOverlap="1" wp14:anchorId="2E15AD43" wp14:editId="04CA1823">
            <wp:simplePos x="0" y="0"/>
            <wp:positionH relativeFrom="column">
              <wp:posOffset>533400</wp:posOffset>
            </wp:positionH>
            <wp:positionV relativeFrom="paragraph">
              <wp:posOffset>0</wp:posOffset>
            </wp:positionV>
            <wp:extent cx="4199890" cy="1904365"/>
            <wp:effectExtent l="0" t="0" r="0" b="635"/>
            <wp:wrapTopAndBottom/>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199890" cy="1904365"/>
                    </a:xfrm>
                    <a:prstGeom prst="rect">
                      <a:avLst/>
                    </a:prstGeom>
                  </pic:spPr>
                </pic:pic>
              </a:graphicData>
            </a:graphic>
          </wp:anchor>
        </w:drawing>
      </w:r>
      <w:r w:rsidR="00E30D9C" w:rsidRPr="00E30D9C">
        <w:rPr>
          <w:rFonts w:ascii="Times New Roman" w:eastAsia="宋体" w:hAnsi="Times New Roman"/>
          <w:sz w:val="28"/>
          <w:szCs w:val="28"/>
        </w:rPr>
        <w:t>当梁柱采用刚性连接时，对应于梁翼缘的柱腹板部位宜设置横向加劲肋。</w:t>
      </w:r>
    </w:p>
    <w:p w14:paraId="32C870B9" w14:textId="5EC6A769" w:rsidR="00E11ACC" w:rsidRDefault="00E11ACC" w:rsidP="00E11ACC">
      <w:pPr>
        <w:pStyle w:val="a8"/>
        <w:numPr>
          <w:ilvl w:val="2"/>
          <w:numId w:val="1"/>
        </w:numPr>
        <w:spacing w:line="500" w:lineRule="exact"/>
        <w:ind w:left="0" w:firstLineChars="0" w:firstLine="0"/>
        <w:rPr>
          <w:rFonts w:ascii="Times New Roman" w:eastAsia="宋体" w:hAnsi="Times New Roman"/>
          <w:sz w:val="28"/>
          <w:szCs w:val="28"/>
        </w:rPr>
      </w:pPr>
      <w:r w:rsidRPr="00E11ACC">
        <w:rPr>
          <w:rFonts w:ascii="Times New Roman" w:eastAsia="宋体" w:hAnsi="Times New Roman" w:hint="eastAsia"/>
          <w:sz w:val="28"/>
          <w:szCs w:val="28"/>
        </w:rPr>
        <w:t>梁与柱在现场焊接时，梁与柱连接的过焊孔，可采用常规型和改进型两种形式。采用改进型时，梁翼缘与柱的连接焊缝应采用气体保护焊。梁翼缘与柱翼缘间应采用全熔透坡口焊缝，抗震等级一、二级时，应检验焊缝的</w:t>
      </w:r>
      <w:r w:rsidRPr="00E11ACC">
        <w:rPr>
          <w:rFonts w:ascii="Times New Roman" w:eastAsia="宋体" w:hAnsi="Times New Roman" w:hint="eastAsia"/>
          <w:sz w:val="28"/>
          <w:szCs w:val="28"/>
        </w:rPr>
        <w:t xml:space="preserve"> V </w:t>
      </w:r>
      <w:r w:rsidRPr="00E11ACC">
        <w:rPr>
          <w:rFonts w:ascii="Times New Roman" w:eastAsia="宋体" w:hAnsi="Times New Roman" w:hint="eastAsia"/>
          <w:sz w:val="28"/>
          <w:szCs w:val="28"/>
        </w:rPr>
        <w:t>形切口冲击韧性，其夏比冲击韧性在</w:t>
      </w:r>
      <w:r w:rsidRPr="00E11ACC">
        <w:rPr>
          <w:rFonts w:ascii="Times New Roman" w:eastAsia="宋体" w:hAnsi="Times New Roman" w:hint="eastAsia"/>
          <w:sz w:val="28"/>
          <w:szCs w:val="28"/>
        </w:rPr>
        <w:t>20</w:t>
      </w:r>
      <w:r w:rsidRPr="00E11ACC">
        <w:rPr>
          <w:rFonts w:ascii="Times New Roman" w:eastAsia="宋体" w:hAnsi="Times New Roman" w:hint="eastAsia"/>
          <w:sz w:val="28"/>
          <w:szCs w:val="28"/>
        </w:rPr>
        <w:t>℃时不低于</w:t>
      </w:r>
      <w:r w:rsidRPr="00E11ACC">
        <w:rPr>
          <w:rFonts w:ascii="Times New Roman" w:eastAsia="宋体" w:hAnsi="Times New Roman" w:hint="eastAsia"/>
          <w:sz w:val="28"/>
          <w:szCs w:val="28"/>
        </w:rPr>
        <w:t xml:space="preserve"> 27 </w:t>
      </w:r>
      <w:r w:rsidRPr="00E11ACC">
        <w:rPr>
          <w:rFonts w:ascii="Times New Roman" w:eastAsia="宋体" w:hAnsi="Times New Roman" w:hint="eastAsia"/>
          <w:sz w:val="28"/>
          <w:szCs w:val="28"/>
        </w:rPr>
        <w:t>］</w:t>
      </w:r>
      <w:r w:rsidRPr="00E11ACC">
        <w:rPr>
          <w:rFonts w:ascii="Times New Roman" w:eastAsia="宋体" w:hAnsi="Times New Roman" w:hint="eastAsia"/>
          <w:sz w:val="28"/>
          <w:szCs w:val="28"/>
        </w:rPr>
        <w:t xml:space="preserve"> </w:t>
      </w:r>
      <w:r w:rsidRPr="00E11ACC">
        <w:rPr>
          <w:rFonts w:ascii="Times New Roman" w:eastAsia="宋体" w:hAnsi="Times New Roman" w:hint="eastAsia"/>
          <w:sz w:val="28"/>
          <w:szCs w:val="28"/>
        </w:rPr>
        <w:t>。梁腹板（连接板）与柱的连接焊缝，当板厚小于</w:t>
      </w:r>
      <w:r w:rsidRPr="00E11ACC">
        <w:rPr>
          <w:rFonts w:ascii="Times New Roman" w:eastAsia="宋体" w:hAnsi="Times New Roman" w:hint="eastAsia"/>
          <w:sz w:val="28"/>
          <w:szCs w:val="28"/>
        </w:rPr>
        <w:t xml:space="preserve"> 16mm </w:t>
      </w:r>
      <w:r w:rsidRPr="00E11ACC">
        <w:rPr>
          <w:rFonts w:ascii="Times New Roman" w:eastAsia="宋体" w:hAnsi="Times New Roman" w:hint="eastAsia"/>
          <w:sz w:val="28"/>
          <w:szCs w:val="28"/>
        </w:rPr>
        <w:t>时可采用双面角焊缝，焊缝的有效截面高度应符合受力要求，且不得小于</w:t>
      </w:r>
      <w:r w:rsidRPr="00E11ACC">
        <w:rPr>
          <w:rFonts w:ascii="Times New Roman" w:eastAsia="宋体" w:hAnsi="Times New Roman" w:hint="eastAsia"/>
          <w:sz w:val="28"/>
          <w:szCs w:val="28"/>
        </w:rPr>
        <w:t xml:space="preserve"> 5mm</w:t>
      </w:r>
      <w:r w:rsidRPr="00E11ACC">
        <w:rPr>
          <w:rFonts w:ascii="Times New Roman" w:eastAsia="宋体" w:hAnsi="Times New Roman" w:hint="eastAsia"/>
          <w:sz w:val="28"/>
          <w:szCs w:val="28"/>
        </w:rPr>
        <w:t>。当腹板厚度等于或大于</w:t>
      </w:r>
      <w:r w:rsidRPr="00E11ACC">
        <w:rPr>
          <w:rFonts w:ascii="Times New Roman" w:eastAsia="宋体" w:hAnsi="Times New Roman" w:hint="eastAsia"/>
          <w:sz w:val="28"/>
          <w:szCs w:val="28"/>
        </w:rPr>
        <w:t xml:space="preserve"> 16mm </w:t>
      </w:r>
      <w:r w:rsidRPr="00E11ACC">
        <w:rPr>
          <w:rFonts w:ascii="Times New Roman" w:eastAsia="宋体" w:hAnsi="Times New Roman" w:hint="eastAsia"/>
          <w:sz w:val="28"/>
          <w:szCs w:val="28"/>
        </w:rPr>
        <w:t>时应采用</w:t>
      </w:r>
      <w:r w:rsidRPr="00E11ACC">
        <w:rPr>
          <w:rFonts w:ascii="Times New Roman" w:eastAsia="宋体" w:hAnsi="Times New Roman" w:hint="eastAsia"/>
          <w:sz w:val="28"/>
          <w:szCs w:val="28"/>
        </w:rPr>
        <w:t xml:space="preserve">K </w:t>
      </w:r>
      <w:r w:rsidRPr="00E11ACC">
        <w:rPr>
          <w:rFonts w:ascii="Times New Roman" w:eastAsia="宋体" w:hAnsi="Times New Roman" w:hint="eastAsia"/>
          <w:sz w:val="28"/>
          <w:szCs w:val="28"/>
        </w:rPr>
        <w:t>形坡口焊缝。设防烈度</w:t>
      </w:r>
      <w:r w:rsidRPr="00E11ACC">
        <w:rPr>
          <w:rFonts w:ascii="Times New Roman" w:eastAsia="宋体" w:hAnsi="Times New Roman" w:hint="eastAsia"/>
          <w:sz w:val="28"/>
          <w:szCs w:val="28"/>
        </w:rPr>
        <w:t xml:space="preserve"> 7</w:t>
      </w:r>
      <w:r w:rsidRPr="00E11ACC">
        <w:rPr>
          <w:rFonts w:ascii="Times New Roman" w:eastAsia="宋体" w:hAnsi="Times New Roman" w:hint="eastAsia"/>
          <w:sz w:val="28"/>
          <w:szCs w:val="28"/>
        </w:rPr>
        <w:t>度（</w:t>
      </w:r>
      <w:r w:rsidRPr="00E11ACC">
        <w:rPr>
          <w:rFonts w:ascii="Times New Roman" w:eastAsia="宋体" w:hAnsi="Times New Roman" w:hint="eastAsia"/>
          <w:sz w:val="28"/>
          <w:szCs w:val="28"/>
        </w:rPr>
        <w:t xml:space="preserve"> 0.15g </w:t>
      </w:r>
      <w:r w:rsidRPr="00E11ACC">
        <w:rPr>
          <w:rFonts w:ascii="Times New Roman" w:eastAsia="宋体" w:hAnsi="Times New Roman" w:hint="eastAsia"/>
          <w:sz w:val="28"/>
          <w:szCs w:val="28"/>
        </w:rPr>
        <w:t>）及以上时，梁腹板与柱的连接焊缝应采用围焊，围焊在竖向部分的长度应大于</w:t>
      </w:r>
      <w:r w:rsidRPr="00E11ACC">
        <w:rPr>
          <w:rFonts w:ascii="Times New Roman" w:eastAsia="宋体" w:hAnsi="Times New Roman" w:hint="eastAsia"/>
          <w:sz w:val="28"/>
          <w:szCs w:val="28"/>
        </w:rPr>
        <w:t>400mm</w:t>
      </w:r>
      <w:r w:rsidRPr="00E11ACC">
        <w:rPr>
          <w:rFonts w:ascii="Times New Roman" w:eastAsia="宋体" w:hAnsi="Times New Roman" w:hint="eastAsia"/>
          <w:sz w:val="28"/>
          <w:szCs w:val="28"/>
        </w:rPr>
        <w:t>且连续施焊</w:t>
      </w:r>
      <w:r>
        <w:rPr>
          <w:rFonts w:ascii="Times New Roman" w:eastAsia="宋体" w:hAnsi="Times New Roman" w:hint="eastAsia"/>
          <w:sz w:val="28"/>
          <w:szCs w:val="28"/>
        </w:rPr>
        <w:t>。</w:t>
      </w:r>
    </w:p>
    <w:p w14:paraId="06115BA9" w14:textId="1B133A23" w:rsidR="00E11ACC" w:rsidRPr="00E11ACC" w:rsidRDefault="00E11ACC" w:rsidP="00E11ACC">
      <w:pPr>
        <w:pStyle w:val="a8"/>
        <w:spacing w:line="500" w:lineRule="exact"/>
        <w:ind w:firstLineChars="0" w:firstLine="0"/>
        <w:rPr>
          <w:rFonts w:ascii="Times New Roman" w:eastAsia="宋体" w:hAnsi="Times New Roman"/>
          <w:sz w:val="28"/>
          <w:szCs w:val="28"/>
        </w:rPr>
      </w:pPr>
      <w:r w:rsidRPr="00E11ACC">
        <w:rPr>
          <w:noProof/>
        </w:rPr>
        <w:lastRenderedPageBreak/>
        <w:drawing>
          <wp:anchor distT="0" distB="0" distL="114300" distR="114300" simplePos="0" relativeHeight="251663360" behindDoc="0" locked="0" layoutInCell="1" allowOverlap="1" wp14:anchorId="0C48AEB7" wp14:editId="580CB461">
            <wp:simplePos x="0" y="0"/>
            <wp:positionH relativeFrom="column">
              <wp:posOffset>304800</wp:posOffset>
            </wp:positionH>
            <wp:positionV relativeFrom="paragraph">
              <wp:posOffset>3609975</wp:posOffset>
            </wp:positionV>
            <wp:extent cx="4666615" cy="5142230"/>
            <wp:effectExtent l="0" t="0" r="635" b="1270"/>
            <wp:wrapTopAndBottom/>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666615" cy="5142230"/>
                    </a:xfrm>
                    <a:prstGeom prst="rect">
                      <a:avLst/>
                    </a:prstGeom>
                  </pic:spPr>
                </pic:pic>
              </a:graphicData>
            </a:graphic>
          </wp:anchor>
        </w:drawing>
      </w:r>
      <w:r>
        <w:rPr>
          <w:noProof/>
        </w:rPr>
        <w:drawing>
          <wp:anchor distT="0" distB="0" distL="114300" distR="114300" simplePos="0" relativeHeight="251662336" behindDoc="0" locked="0" layoutInCell="1" allowOverlap="1" wp14:anchorId="07FBEB54" wp14:editId="7A70D9E2">
            <wp:simplePos x="0" y="0"/>
            <wp:positionH relativeFrom="column">
              <wp:posOffset>-152400</wp:posOffset>
            </wp:positionH>
            <wp:positionV relativeFrom="paragraph">
              <wp:posOffset>0</wp:posOffset>
            </wp:positionV>
            <wp:extent cx="5274310" cy="3230245"/>
            <wp:effectExtent l="0" t="0" r="2540" b="8255"/>
            <wp:wrapTopAndBottom/>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274310" cy="3230245"/>
                    </a:xfrm>
                    <a:prstGeom prst="rect">
                      <a:avLst/>
                    </a:prstGeom>
                  </pic:spPr>
                </pic:pic>
              </a:graphicData>
            </a:graphic>
          </wp:anchor>
        </w:drawing>
      </w:r>
    </w:p>
    <w:p w14:paraId="3E2BFEBF" w14:textId="27A70545" w:rsidR="000E6612" w:rsidRDefault="007B5384"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1" w:name="_Toc59037382"/>
      <w:r w:rsidRPr="000E6612">
        <w:rPr>
          <w:rFonts w:ascii="Times New Roman" w:eastAsia="宋体" w:hAnsi="Times New Roman" w:hint="eastAsia"/>
          <w:sz w:val="32"/>
          <w:szCs w:val="32"/>
        </w:rPr>
        <w:lastRenderedPageBreak/>
        <w:t>钢</w:t>
      </w:r>
      <w:r w:rsidR="000A1CC8">
        <w:rPr>
          <w:rFonts w:ascii="Times New Roman" w:eastAsia="宋体" w:hAnsi="Times New Roman" w:hint="eastAsia"/>
          <w:sz w:val="32"/>
          <w:szCs w:val="32"/>
        </w:rPr>
        <w:t>梁</w:t>
      </w:r>
      <w:r w:rsidRPr="000E6612">
        <w:rPr>
          <w:rFonts w:ascii="Times New Roman" w:eastAsia="宋体" w:hAnsi="Times New Roman" w:hint="eastAsia"/>
          <w:sz w:val="32"/>
          <w:szCs w:val="32"/>
        </w:rPr>
        <w:t>-</w:t>
      </w:r>
      <w:r w:rsidR="000A1CC8">
        <w:rPr>
          <w:rFonts w:ascii="Times New Roman" w:eastAsia="宋体" w:hAnsi="Times New Roman" w:hint="eastAsia"/>
          <w:sz w:val="32"/>
          <w:szCs w:val="32"/>
        </w:rPr>
        <w:t>钢管混凝土柱的连接</w:t>
      </w:r>
      <w:bookmarkEnd w:id="61"/>
    </w:p>
    <w:p w14:paraId="7B5EDDF8" w14:textId="06790151" w:rsidR="00E30D9C" w:rsidRDefault="00E30D9C" w:rsidP="00E30D9C">
      <w:pPr>
        <w:pStyle w:val="a8"/>
        <w:numPr>
          <w:ilvl w:val="2"/>
          <w:numId w:val="1"/>
        </w:numPr>
        <w:spacing w:line="500" w:lineRule="exact"/>
        <w:ind w:left="0" w:firstLineChars="0" w:firstLine="0"/>
        <w:rPr>
          <w:rFonts w:ascii="Times New Roman" w:eastAsia="宋体" w:hAnsi="Times New Roman"/>
          <w:sz w:val="28"/>
          <w:szCs w:val="28"/>
        </w:rPr>
      </w:pPr>
      <w:r w:rsidRPr="00E30D9C">
        <w:rPr>
          <w:rFonts w:ascii="Times New Roman" w:eastAsia="宋体" w:hAnsi="Times New Roman"/>
          <w:sz w:val="28"/>
          <w:szCs w:val="28"/>
        </w:rPr>
        <w:t>钢梁与钢管混凝土柱的刚接</w:t>
      </w:r>
      <w:r w:rsidRPr="00E30D9C">
        <w:rPr>
          <w:rFonts w:ascii="Times New Roman" w:eastAsia="宋体" w:hAnsi="Times New Roman"/>
          <w:sz w:val="28"/>
          <w:szCs w:val="28"/>
        </w:rPr>
        <w:t xml:space="preserve"> </w:t>
      </w:r>
      <w:r w:rsidRPr="00E30D9C">
        <w:rPr>
          <w:rFonts w:ascii="Times New Roman" w:eastAsia="宋体" w:hAnsi="Times New Roman"/>
          <w:sz w:val="28"/>
          <w:szCs w:val="28"/>
        </w:rPr>
        <w:t>连接应符合下列规定：</w:t>
      </w:r>
    </w:p>
    <w:p w14:paraId="054D2540" w14:textId="6B343E50" w:rsidR="00E30D9C" w:rsidRDefault="00E30D9C" w:rsidP="00E30D9C">
      <w:pPr>
        <w:pStyle w:val="a8"/>
        <w:spacing w:line="500" w:lineRule="exact"/>
        <w:ind w:firstLine="560"/>
        <w:rPr>
          <w:rFonts w:ascii="Times New Roman" w:eastAsia="宋体" w:hAnsi="Times New Roman"/>
          <w:sz w:val="28"/>
          <w:szCs w:val="28"/>
        </w:rPr>
      </w:pPr>
      <w:r w:rsidRPr="00E30D9C">
        <w:rPr>
          <w:rFonts w:ascii="Times New Roman" w:eastAsia="宋体" w:hAnsi="Times New Roman"/>
          <w:sz w:val="28"/>
          <w:szCs w:val="28"/>
        </w:rPr>
        <w:t>1</w:t>
      </w:r>
      <w:r w:rsidRPr="00E30D9C">
        <w:rPr>
          <w:rFonts w:ascii="Times New Roman" w:eastAsia="宋体" w:hAnsi="Times New Roman"/>
          <w:sz w:val="28"/>
          <w:szCs w:val="28"/>
        </w:rPr>
        <w:t>连接的受弯承载力设计值和受剪承载力设计值，分别不应小于相连构件的受弯承载力设计值和受剪承载力设计值</w:t>
      </w:r>
      <w:r w:rsidRPr="00E30D9C">
        <w:rPr>
          <w:rFonts w:ascii="Times New Roman" w:eastAsia="宋体" w:hAnsi="Times New Roman"/>
          <w:sz w:val="28"/>
          <w:szCs w:val="28"/>
        </w:rPr>
        <w:t xml:space="preserve"> </w:t>
      </w:r>
      <w:r w:rsidRPr="00E30D9C">
        <w:rPr>
          <w:rFonts w:ascii="Times New Roman" w:eastAsia="宋体" w:hAnsi="Times New Roman"/>
          <w:sz w:val="28"/>
          <w:szCs w:val="28"/>
        </w:rPr>
        <w:t>；采用高强度螺栓</w:t>
      </w:r>
      <w:r w:rsidRPr="00E30D9C">
        <w:rPr>
          <w:rFonts w:ascii="Times New Roman" w:eastAsia="宋体" w:hAnsi="Times New Roman"/>
          <w:sz w:val="28"/>
          <w:szCs w:val="28"/>
        </w:rPr>
        <w:t xml:space="preserve"> </w:t>
      </w:r>
      <w:r w:rsidRPr="00E30D9C">
        <w:rPr>
          <w:rFonts w:ascii="Times New Roman" w:eastAsia="宋体" w:hAnsi="Times New Roman"/>
          <w:sz w:val="28"/>
          <w:szCs w:val="28"/>
        </w:rPr>
        <w:t>时，应采用摩擦型高强螺栓，不得采用承压型高强螺栓</w:t>
      </w:r>
      <w:r w:rsidRPr="00E30D9C">
        <w:rPr>
          <w:rFonts w:ascii="Times New Roman" w:eastAsia="宋体" w:hAnsi="Times New Roman"/>
          <w:sz w:val="28"/>
          <w:szCs w:val="28"/>
        </w:rPr>
        <w:t xml:space="preserve"> </w:t>
      </w:r>
      <w:r w:rsidRPr="00E30D9C">
        <w:rPr>
          <w:rFonts w:ascii="Times New Roman" w:eastAsia="宋体" w:hAnsi="Times New Roman"/>
          <w:sz w:val="28"/>
          <w:szCs w:val="28"/>
        </w:rPr>
        <w:t>；</w:t>
      </w:r>
    </w:p>
    <w:p w14:paraId="2DC603A1" w14:textId="75A020B2" w:rsidR="00E30D9C" w:rsidRDefault="00E30D9C" w:rsidP="00E30D9C">
      <w:pPr>
        <w:pStyle w:val="a8"/>
        <w:spacing w:line="500" w:lineRule="exact"/>
        <w:ind w:firstLine="560"/>
        <w:rPr>
          <w:rFonts w:ascii="Times New Roman" w:eastAsia="宋体" w:hAnsi="Times New Roman"/>
          <w:sz w:val="28"/>
          <w:szCs w:val="28"/>
        </w:rPr>
      </w:pPr>
      <w:r w:rsidRPr="00E30D9C">
        <w:rPr>
          <w:rFonts w:ascii="Times New Roman" w:eastAsia="宋体" w:hAnsi="Times New Roman"/>
          <w:sz w:val="28"/>
          <w:szCs w:val="28"/>
        </w:rPr>
        <w:t>2</w:t>
      </w:r>
      <w:r w:rsidRPr="00E30D9C">
        <w:rPr>
          <w:rFonts w:ascii="Times New Roman" w:eastAsia="宋体" w:hAnsi="Times New Roman"/>
          <w:sz w:val="28"/>
          <w:szCs w:val="28"/>
        </w:rPr>
        <w:t>连接的受弯承载力应由梁翼缘与柱的连接提供，连接的受剪承载力应由梁腹板与柱的连接提供；</w:t>
      </w:r>
    </w:p>
    <w:p w14:paraId="3775DE61" w14:textId="4E47849D" w:rsidR="00E30D9C" w:rsidRPr="00E30D9C" w:rsidRDefault="00E30D9C" w:rsidP="00E30D9C">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3</w:t>
      </w:r>
      <w:r w:rsidRPr="00E30D9C">
        <w:rPr>
          <w:rFonts w:ascii="Times New Roman" w:eastAsia="宋体" w:hAnsi="Times New Roman"/>
          <w:sz w:val="28"/>
          <w:szCs w:val="28"/>
        </w:rPr>
        <w:t>采用钢筋混凝土楼盖时，梁、板受力钢筋不应直接焊接于钢管壁上。</w:t>
      </w:r>
    </w:p>
    <w:p w14:paraId="26BBD137" w14:textId="2CDBC3BB" w:rsidR="00376792" w:rsidRDefault="00E30D9C" w:rsidP="00E30D9C">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4</w:t>
      </w:r>
      <w:r w:rsidRPr="00E30D9C">
        <w:rPr>
          <w:rFonts w:ascii="Times New Roman" w:eastAsia="宋体" w:hAnsi="Times New Roman"/>
          <w:sz w:val="28"/>
          <w:szCs w:val="28"/>
        </w:rPr>
        <w:t>在钢管内宜减少设置横向穿管、加劲板（环）和其他附件</w:t>
      </w:r>
      <w:r w:rsidRPr="00E30D9C">
        <w:rPr>
          <w:rFonts w:ascii="Times New Roman" w:eastAsia="宋体" w:hAnsi="Times New Roman"/>
          <w:sz w:val="28"/>
          <w:szCs w:val="28"/>
        </w:rPr>
        <w:t xml:space="preserve"> </w:t>
      </w:r>
      <w:r w:rsidRPr="00E30D9C">
        <w:rPr>
          <w:rFonts w:ascii="Times New Roman" w:eastAsia="宋体" w:hAnsi="Times New Roman"/>
          <w:sz w:val="28"/>
          <w:szCs w:val="28"/>
        </w:rPr>
        <w:t>，减少对管内混凝土浇灌的不利影响。</w:t>
      </w:r>
    </w:p>
    <w:p w14:paraId="6135F239" w14:textId="68974F66" w:rsidR="00E30D9C" w:rsidRDefault="00376792" w:rsidP="00E30D9C">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5</w:t>
      </w:r>
      <w:r w:rsidR="00E30D9C" w:rsidRPr="00E30D9C">
        <w:rPr>
          <w:rFonts w:ascii="Times New Roman" w:eastAsia="宋体" w:hAnsi="Times New Roman"/>
          <w:sz w:val="28"/>
          <w:szCs w:val="28"/>
        </w:rPr>
        <w:t>钢管混凝土框架柱分段接头位置宜在楼面标高以</w:t>
      </w:r>
      <w:r w:rsidR="00E30D9C" w:rsidRPr="00E30D9C">
        <w:rPr>
          <w:rFonts w:ascii="Times New Roman" w:eastAsia="宋体" w:hAnsi="Times New Roman"/>
          <w:sz w:val="28"/>
          <w:szCs w:val="28"/>
        </w:rPr>
        <w:t>1. 2m</w:t>
      </w:r>
      <w:r w:rsidR="00E30D9C" w:rsidRPr="00E30D9C">
        <w:rPr>
          <w:rFonts w:ascii="微软雅黑" w:eastAsia="微软雅黑" w:hAnsi="微软雅黑" w:cs="微软雅黑" w:hint="eastAsia"/>
          <w:sz w:val="28"/>
          <w:szCs w:val="28"/>
        </w:rPr>
        <w:t>〜</w:t>
      </w:r>
      <w:r w:rsidR="00E30D9C" w:rsidRPr="00E30D9C">
        <w:rPr>
          <w:rFonts w:ascii="Times New Roman" w:eastAsia="宋体" w:hAnsi="Times New Roman"/>
          <w:sz w:val="28"/>
          <w:szCs w:val="28"/>
        </w:rPr>
        <w:t>1. 3m</w:t>
      </w:r>
      <w:r>
        <w:rPr>
          <w:rFonts w:ascii="Times New Roman" w:eastAsia="宋体" w:hAnsi="Times New Roman" w:hint="eastAsia"/>
          <w:sz w:val="28"/>
          <w:szCs w:val="28"/>
        </w:rPr>
        <w:t>。</w:t>
      </w:r>
    </w:p>
    <w:p w14:paraId="0FCDE2E6" w14:textId="77777777" w:rsidR="0035010B" w:rsidRDefault="0035010B" w:rsidP="00E30D9C">
      <w:pPr>
        <w:pStyle w:val="a8"/>
        <w:spacing w:line="500" w:lineRule="exact"/>
        <w:ind w:firstLine="560"/>
        <w:rPr>
          <w:rFonts w:ascii="Times New Roman" w:eastAsia="宋体" w:hAnsi="Times New Roman"/>
          <w:sz w:val="28"/>
          <w:szCs w:val="28"/>
        </w:rPr>
      </w:pPr>
    </w:p>
    <w:p w14:paraId="3A38F15E" w14:textId="0AC66F61" w:rsidR="00402D46" w:rsidRDefault="00402D46" w:rsidP="00402D46">
      <w:pPr>
        <w:pStyle w:val="a8"/>
        <w:numPr>
          <w:ilvl w:val="2"/>
          <w:numId w:val="1"/>
        </w:numPr>
        <w:spacing w:line="500" w:lineRule="exact"/>
        <w:ind w:left="0" w:firstLineChars="0" w:firstLine="0"/>
        <w:rPr>
          <w:rFonts w:ascii="Times New Roman" w:eastAsia="宋体" w:hAnsi="Times New Roman"/>
          <w:sz w:val="28"/>
          <w:szCs w:val="28"/>
        </w:rPr>
      </w:pPr>
      <w:r w:rsidRPr="00402D46">
        <w:rPr>
          <w:rFonts w:ascii="Times New Roman" w:eastAsia="宋体" w:hAnsi="Times New Roman"/>
          <w:sz w:val="28"/>
          <w:szCs w:val="28"/>
        </w:rPr>
        <w:t>钢管混凝土柱的直径较小时，钢梁与钢管混凝土柱之间可采用</w:t>
      </w:r>
      <w:r w:rsidRPr="00402D46">
        <w:rPr>
          <w:rFonts w:ascii="Times New Roman" w:eastAsia="宋体" w:hAnsi="Times New Roman"/>
          <w:sz w:val="28"/>
          <w:szCs w:val="28"/>
        </w:rPr>
        <w:t xml:space="preserve"> </w:t>
      </w:r>
      <w:r w:rsidRPr="00402D46">
        <w:rPr>
          <w:rFonts w:ascii="Times New Roman" w:eastAsia="宋体" w:hAnsi="Times New Roman"/>
          <w:sz w:val="28"/>
          <w:szCs w:val="28"/>
        </w:rPr>
        <w:t>外加强环连接（图</w:t>
      </w:r>
      <w:r w:rsidRPr="00402D46">
        <w:rPr>
          <w:rFonts w:ascii="Times New Roman" w:eastAsia="宋体" w:hAnsi="Times New Roman"/>
          <w:sz w:val="28"/>
          <w:szCs w:val="28"/>
        </w:rPr>
        <w:t>7.2. 4-1)</w:t>
      </w:r>
      <w:r w:rsidRPr="00402D46">
        <w:rPr>
          <w:rFonts w:ascii="Times New Roman" w:eastAsia="宋体" w:hAnsi="Times New Roman"/>
          <w:sz w:val="28"/>
          <w:szCs w:val="28"/>
        </w:rPr>
        <w:t>，外加强环应为环绕钢管混凝土柱的封闭</w:t>
      </w:r>
      <w:r w:rsidRPr="00402D46">
        <w:rPr>
          <w:rFonts w:ascii="Times New Roman" w:eastAsia="宋体" w:hAnsi="Times New Roman"/>
          <w:sz w:val="28"/>
          <w:szCs w:val="28"/>
        </w:rPr>
        <w:t xml:space="preserve"> </w:t>
      </w:r>
      <w:r w:rsidRPr="00402D46">
        <w:rPr>
          <w:rFonts w:ascii="Times New Roman" w:eastAsia="宋体" w:hAnsi="Times New Roman"/>
          <w:sz w:val="28"/>
          <w:szCs w:val="28"/>
        </w:rPr>
        <w:t>的满环（图</w:t>
      </w:r>
      <w:r w:rsidRPr="00402D46">
        <w:rPr>
          <w:rFonts w:ascii="Times New Roman" w:eastAsia="宋体" w:hAnsi="Times New Roman"/>
          <w:sz w:val="28"/>
          <w:szCs w:val="28"/>
        </w:rPr>
        <w:t xml:space="preserve"> 7. 2. 4-2)</w:t>
      </w:r>
      <w:r w:rsidRPr="00402D46">
        <w:rPr>
          <w:rFonts w:ascii="Times New Roman" w:eastAsia="宋体" w:hAnsi="Times New Roman"/>
          <w:sz w:val="28"/>
          <w:szCs w:val="28"/>
        </w:rPr>
        <w:t>。外加强环与钢管外壁应采用全熔透焊缝连接，外加强环与钢梁应采用栓焊连接。外加强环的厚度不宜小于钢梁翼缘</w:t>
      </w:r>
      <w:r w:rsidRPr="00402D46">
        <w:rPr>
          <w:rFonts w:ascii="Times New Roman" w:eastAsia="宋体" w:hAnsi="Times New Roman"/>
          <w:sz w:val="28"/>
          <w:szCs w:val="28"/>
        </w:rPr>
        <w:lastRenderedPageBreak/>
        <w:t>的厚度、宽度</w:t>
      </w:r>
      <w:r w:rsidRPr="00402D46">
        <w:rPr>
          <w:rFonts w:ascii="Times New Roman" w:eastAsia="宋体" w:hAnsi="Times New Roman"/>
          <w:sz w:val="28"/>
          <w:szCs w:val="28"/>
        </w:rPr>
        <w:t>C</w:t>
      </w:r>
      <w:r w:rsidRPr="00402D46">
        <w:rPr>
          <w:rFonts w:ascii="Times New Roman" w:eastAsia="宋体" w:hAnsi="Times New Roman"/>
          <w:sz w:val="28"/>
          <w:szCs w:val="28"/>
        </w:rPr>
        <w:t>不宜小</w:t>
      </w:r>
      <w:r w:rsidRPr="00402D46">
        <w:rPr>
          <w:rFonts w:ascii="Times New Roman" w:eastAsia="宋体" w:hAnsi="Times New Roman" w:hint="eastAsia"/>
          <w:sz w:val="28"/>
          <w:szCs w:val="28"/>
        </w:rPr>
        <w:t>于钢梁翼缘宽度的</w:t>
      </w:r>
      <w:r w:rsidRPr="00402D46">
        <w:rPr>
          <w:rFonts w:ascii="Times New Roman" w:eastAsia="宋体" w:hAnsi="Times New Roman" w:hint="eastAsia"/>
          <w:sz w:val="28"/>
          <w:szCs w:val="28"/>
        </w:rPr>
        <w:t>0. 7</w:t>
      </w:r>
      <w:r w:rsidRPr="00402D46">
        <w:rPr>
          <w:rFonts w:ascii="Times New Roman" w:eastAsia="宋体" w:hAnsi="Times New Roman" w:hint="eastAsia"/>
          <w:sz w:val="28"/>
          <w:szCs w:val="28"/>
        </w:rPr>
        <w:t>倍</w:t>
      </w:r>
      <w:r>
        <w:rPr>
          <w:rFonts w:ascii="Times New Roman" w:eastAsia="宋体" w:hAnsi="Times New Roman" w:hint="eastAsia"/>
          <w:sz w:val="28"/>
          <w:szCs w:val="28"/>
        </w:rPr>
        <w:t>。外加强环的设计</w:t>
      </w:r>
      <w:r w:rsidR="00E11ACC">
        <w:rPr>
          <w:noProof/>
        </w:rPr>
        <w:drawing>
          <wp:anchor distT="0" distB="0" distL="114300" distR="114300" simplePos="0" relativeHeight="251660288" behindDoc="0" locked="0" layoutInCell="1" allowOverlap="1" wp14:anchorId="76BC8507" wp14:editId="56639B7A">
            <wp:simplePos x="0" y="0"/>
            <wp:positionH relativeFrom="column">
              <wp:posOffset>0</wp:posOffset>
            </wp:positionH>
            <wp:positionV relativeFrom="paragraph">
              <wp:posOffset>3905250</wp:posOffset>
            </wp:positionV>
            <wp:extent cx="5274310" cy="2969260"/>
            <wp:effectExtent l="0" t="0" r="2540" b="2540"/>
            <wp:wrapTopAndBottom/>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274310" cy="2969260"/>
                    </a:xfrm>
                    <a:prstGeom prst="rect">
                      <a:avLst/>
                    </a:prstGeom>
                  </pic:spPr>
                </pic:pic>
              </a:graphicData>
            </a:graphic>
          </wp:anchor>
        </w:drawing>
      </w:r>
      <w:r w:rsidR="00E11ACC">
        <w:rPr>
          <w:noProof/>
        </w:rPr>
        <w:drawing>
          <wp:anchor distT="0" distB="0" distL="114300" distR="114300" simplePos="0" relativeHeight="251659264" behindDoc="0" locked="0" layoutInCell="1" allowOverlap="1" wp14:anchorId="067EB3A3" wp14:editId="46507235">
            <wp:simplePos x="0" y="0"/>
            <wp:positionH relativeFrom="column">
              <wp:posOffset>-38100</wp:posOffset>
            </wp:positionH>
            <wp:positionV relativeFrom="paragraph">
              <wp:posOffset>1400175</wp:posOffset>
            </wp:positionV>
            <wp:extent cx="5180952" cy="2323809"/>
            <wp:effectExtent l="0" t="0" r="1270" b="635"/>
            <wp:wrapTopAndBottom/>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180952" cy="2323809"/>
                    </a:xfrm>
                    <a:prstGeom prst="rect">
                      <a:avLst/>
                    </a:prstGeom>
                  </pic:spPr>
                </pic:pic>
              </a:graphicData>
            </a:graphic>
          </wp:anchor>
        </w:drawing>
      </w:r>
      <w:r>
        <w:rPr>
          <w:rFonts w:ascii="Times New Roman" w:eastAsia="宋体" w:hAnsi="Times New Roman" w:hint="eastAsia"/>
          <w:sz w:val="28"/>
          <w:szCs w:val="28"/>
        </w:rPr>
        <w:t>也可参照《钢管混凝土结构技术规范》</w:t>
      </w:r>
      <w:r>
        <w:rPr>
          <w:rFonts w:ascii="Times New Roman" w:eastAsia="宋体" w:hAnsi="Times New Roman" w:hint="eastAsia"/>
          <w:sz w:val="28"/>
          <w:szCs w:val="28"/>
        </w:rPr>
        <w:t>G</w:t>
      </w:r>
      <w:r>
        <w:rPr>
          <w:rFonts w:ascii="Times New Roman" w:eastAsia="宋体" w:hAnsi="Times New Roman"/>
          <w:sz w:val="28"/>
          <w:szCs w:val="28"/>
        </w:rPr>
        <w:t>B50936</w:t>
      </w:r>
      <w:r>
        <w:rPr>
          <w:rFonts w:ascii="Times New Roman" w:eastAsia="宋体" w:hAnsi="Times New Roman" w:hint="eastAsia"/>
          <w:sz w:val="28"/>
          <w:szCs w:val="28"/>
        </w:rPr>
        <w:t>的要求。</w:t>
      </w:r>
    </w:p>
    <w:p w14:paraId="321E7490" w14:textId="21EE4E01" w:rsidR="0035010B" w:rsidRDefault="0035010B" w:rsidP="0035010B">
      <w:pPr>
        <w:pStyle w:val="a8"/>
        <w:numPr>
          <w:ilvl w:val="2"/>
          <w:numId w:val="1"/>
        </w:numPr>
        <w:spacing w:line="500" w:lineRule="exact"/>
        <w:ind w:left="0" w:firstLineChars="0" w:firstLine="0"/>
        <w:rPr>
          <w:rFonts w:ascii="Times New Roman" w:eastAsia="宋体" w:hAnsi="Times New Roman"/>
          <w:sz w:val="28"/>
          <w:szCs w:val="28"/>
        </w:rPr>
      </w:pPr>
      <w:r w:rsidRPr="0035010B">
        <w:rPr>
          <w:rFonts w:ascii="Times New Roman" w:eastAsia="宋体" w:hAnsi="Times New Roman" w:hint="eastAsia"/>
          <w:sz w:val="28"/>
          <w:szCs w:val="28"/>
        </w:rPr>
        <w:t>钢管混凝土柱的直径较大时</w:t>
      </w:r>
      <w:r w:rsidRPr="0035010B">
        <w:rPr>
          <w:rFonts w:ascii="Times New Roman" w:eastAsia="宋体" w:hAnsi="Times New Roman" w:hint="eastAsia"/>
          <w:sz w:val="28"/>
          <w:szCs w:val="28"/>
        </w:rPr>
        <w:t xml:space="preserve"> </w:t>
      </w:r>
      <w:r w:rsidRPr="0035010B">
        <w:rPr>
          <w:rFonts w:ascii="Times New Roman" w:eastAsia="宋体" w:hAnsi="Times New Roman" w:hint="eastAsia"/>
          <w:sz w:val="28"/>
          <w:szCs w:val="28"/>
        </w:rPr>
        <w:t>，钢梁与钢管混凝土柱之间可采用内加强环连接。内加强环与钢管内壁应采用全溶透坡口焊缝连接。梁与柱可采用现场直接连接，也可与带有悬臂梁段的柱在现场进行梁</w:t>
      </w:r>
      <w:r w:rsidRPr="0035010B">
        <w:rPr>
          <w:rFonts w:ascii="Times New Roman" w:eastAsia="宋体" w:hAnsi="Times New Roman" w:hint="eastAsia"/>
          <w:sz w:val="28"/>
          <w:szCs w:val="28"/>
        </w:rPr>
        <w:t xml:space="preserve"> </w:t>
      </w:r>
      <w:r w:rsidRPr="0035010B">
        <w:rPr>
          <w:rFonts w:ascii="Times New Roman" w:eastAsia="宋体" w:hAnsi="Times New Roman" w:hint="eastAsia"/>
          <w:sz w:val="28"/>
          <w:szCs w:val="28"/>
        </w:rPr>
        <w:t>的拼接。悬臂梁段可采用等截面悬臂梁段（图</w:t>
      </w:r>
      <w:r w:rsidRPr="0035010B">
        <w:rPr>
          <w:rFonts w:ascii="Times New Roman" w:eastAsia="宋体" w:hAnsi="Times New Roman" w:hint="eastAsia"/>
          <w:sz w:val="28"/>
          <w:szCs w:val="28"/>
        </w:rPr>
        <w:t>7. 2. 5-1)</w:t>
      </w:r>
      <w:r w:rsidRPr="0035010B">
        <w:rPr>
          <w:rFonts w:ascii="Times New Roman" w:eastAsia="宋体" w:hAnsi="Times New Roman" w:hint="eastAsia"/>
          <w:sz w:val="28"/>
          <w:szCs w:val="28"/>
        </w:rPr>
        <w:t>，也可采用不</w:t>
      </w:r>
      <w:r w:rsidRPr="0035010B">
        <w:rPr>
          <w:rFonts w:ascii="Times New Roman" w:eastAsia="宋体" w:hAnsi="Times New Roman" w:hint="eastAsia"/>
          <w:sz w:val="28"/>
          <w:szCs w:val="28"/>
        </w:rPr>
        <w:t xml:space="preserve"> </w:t>
      </w:r>
      <w:r w:rsidRPr="0035010B">
        <w:rPr>
          <w:rFonts w:ascii="Times New Roman" w:eastAsia="宋体" w:hAnsi="Times New Roman" w:hint="eastAsia"/>
          <w:sz w:val="28"/>
          <w:szCs w:val="28"/>
        </w:rPr>
        <w:lastRenderedPageBreak/>
        <w:t>等截面悬臂梁段（图</w:t>
      </w:r>
      <w:r w:rsidRPr="0035010B">
        <w:rPr>
          <w:rFonts w:ascii="Times New Roman" w:eastAsia="宋体" w:hAnsi="Times New Roman" w:hint="eastAsia"/>
          <w:sz w:val="28"/>
          <w:szCs w:val="28"/>
        </w:rPr>
        <w:t>7. 2. 5-2</w:t>
      </w:r>
      <w:r w:rsidRPr="0035010B">
        <w:rPr>
          <w:rFonts w:ascii="Times New Roman" w:eastAsia="宋体" w:hAnsi="Times New Roman" w:hint="eastAsia"/>
          <w:sz w:val="28"/>
          <w:szCs w:val="28"/>
        </w:rPr>
        <w:t>、图</w:t>
      </w:r>
      <w:r w:rsidRPr="0035010B">
        <w:rPr>
          <w:rFonts w:ascii="Times New Roman" w:eastAsia="宋体" w:hAnsi="Times New Roman" w:hint="eastAsia"/>
          <w:sz w:val="28"/>
          <w:szCs w:val="28"/>
        </w:rPr>
        <w:t xml:space="preserve">7. 2. 5-3 ) , </w:t>
      </w:r>
      <w:r w:rsidRPr="0035010B">
        <w:rPr>
          <w:rFonts w:ascii="Times New Roman" w:eastAsia="宋体" w:hAnsi="Times New Roman" w:hint="eastAsia"/>
          <w:sz w:val="28"/>
          <w:szCs w:val="28"/>
        </w:rPr>
        <w:t>当悬臂梁段的截面高度</w:t>
      </w:r>
      <w:r>
        <w:rPr>
          <w:noProof/>
        </w:rPr>
        <w:drawing>
          <wp:anchor distT="0" distB="0" distL="114300" distR="114300" simplePos="0" relativeHeight="251642880" behindDoc="0" locked="0" layoutInCell="1" allowOverlap="1" wp14:anchorId="14D65D43" wp14:editId="7137829A">
            <wp:simplePos x="0" y="0"/>
            <wp:positionH relativeFrom="column">
              <wp:posOffset>533400</wp:posOffset>
            </wp:positionH>
            <wp:positionV relativeFrom="paragraph">
              <wp:posOffset>5676900</wp:posOffset>
            </wp:positionV>
            <wp:extent cx="3895238" cy="4057143"/>
            <wp:effectExtent l="0" t="0" r="0" b="635"/>
            <wp:wrapTopAndBottom/>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895238" cy="4057143"/>
                    </a:xfrm>
                    <a:prstGeom prst="rect">
                      <a:avLst/>
                    </a:prstGeom>
                  </pic:spPr>
                </pic:pic>
              </a:graphicData>
            </a:graphic>
          </wp:anchor>
        </w:drawing>
      </w:r>
      <w:r>
        <w:rPr>
          <w:noProof/>
        </w:rPr>
        <w:drawing>
          <wp:anchor distT="0" distB="0" distL="114300" distR="114300" simplePos="0" relativeHeight="251641856" behindDoc="0" locked="0" layoutInCell="1" allowOverlap="1" wp14:anchorId="2A097797" wp14:editId="799A30C6">
            <wp:simplePos x="0" y="0"/>
            <wp:positionH relativeFrom="column">
              <wp:posOffset>190500</wp:posOffset>
            </wp:positionH>
            <wp:positionV relativeFrom="paragraph">
              <wp:posOffset>771525</wp:posOffset>
            </wp:positionV>
            <wp:extent cx="4580952" cy="4761905"/>
            <wp:effectExtent l="0" t="0" r="0"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580952" cy="4761905"/>
                    </a:xfrm>
                    <a:prstGeom prst="rect">
                      <a:avLst/>
                    </a:prstGeom>
                  </pic:spPr>
                </pic:pic>
              </a:graphicData>
            </a:graphic>
          </wp:anchor>
        </w:drawing>
      </w:r>
      <w:r w:rsidRPr="0035010B">
        <w:rPr>
          <w:rFonts w:ascii="Times New Roman" w:eastAsia="宋体" w:hAnsi="Times New Roman" w:hint="eastAsia"/>
          <w:sz w:val="28"/>
          <w:szCs w:val="28"/>
        </w:rPr>
        <w:t>变化时，其坡度不宜大于</w:t>
      </w:r>
      <w:r w:rsidRPr="0035010B">
        <w:rPr>
          <w:rFonts w:ascii="Times New Roman" w:eastAsia="宋体" w:hAnsi="Times New Roman" w:hint="eastAsia"/>
          <w:sz w:val="28"/>
          <w:szCs w:val="28"/>
        </w:rPr>
        <w:t>1 :6</w:t>
      </w:r>
      <w:r w:rsidRPr="0035010B">
        <w:rPr>
          <w:rFonts w:ascii="Times New Roman" w:eastAsia="宋体" w:hAnsi="Times New Roman" w:hint="eastAsia"/>
          <w:sz w:val="28"/>
          <w:szCs w:val="28"/>
        </w:rPr>
        <w:t>。</w:t>
      </w:r>
    </w:p>
    <w:p w14:paraId="1E8FAB01" w14:textId="1AED9A3B" w:rsidR="0035010B" w:rsidRPr="0035010B" w:rsidRDefault="0035010B" w:rsidP="0035010B">
      <w:pPr>
        <w:pStyle w:val="a8"/>
        <w:spacing w:line="500" w:lineRule="exact"/>
        <w:ind w:firstLineChars="0" w:firstLine="0"/>
        <w:rPr>
          <w:rFonts w:ascii="Times New Roman" w:eastAsia="宋体" w:hAnsi="Times New Roman"/>
          <w:sz w:val="28"/>
          <w:szCs w:val="28"/>
        </w:rPr>
      </w:pPr>
      <w:r>
        <w:rPr>
          <w:noProof/>
        </w:rPr>
        <w:lastRenderedPageBreak/>
        <w:drawing>
          <wp:anchor distT="0" distB="0" distL="114300" distR="114300" simplePos="0" relativeHeight="251644928" behindDoc="0" locked="0" layoutInCell="1" allowOverlap="1" wp14:anchorId="66F6BC04" wp14:editId="2B4E0C40">
            <wp:simplePos x="0" y="0"/>
            <wp:positionH relativeFrom="column">
              <wp:posOffset>942975</wp:posOffset>
            </wp:positionH>
            <wp:positionV relativeFrom="paragraph">
              <wp:posOffset>4476750</wp:posOffset>
            </wp:positionV>
            <wp:extent cx="3466667" cy="4180952"/>
            <wp:effectExtent l="0" t="0" r="635" b="0"/>
            <wp:wrapTopAndBottom/>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466667" cy="4180952"/>
                    </a:xfrm>
                    <a:prstGeom prst="rect">
                      <a:avLst/>
                    </a:prstGeom>
                  </pic:spPr>
                </pic:pic>
              </a:graphicData>
            </a:graphic>
          </wp:anchor>
        </w:drawing>
      </w:r>
      <w:r>
        <w:rPr>
          <w:noProof/>
        </w:rPr>
        <w:drawing>
          <wp:anchor distT="0" distB="0" distL="114300" distR="114300" simplePos="0" relativeHeight="251643904" behindDoc="0" locked="0" layoutInCell="1" allowOverlap="1" wp14:anchorId="3ED98FD8" wp14:editId="6C38B183">
            <wp:simplePos x="0" y="0"/>
            <wp:positionH relativeFrom="column">
              <wp:posOffset>866775</wp:posOffset>
            </wp:positionH>
            <wp:positionV relativeFrom="paragraph">
              <wp:posOffset>66675</wp:posOffset>
            </wp:positionV>
            <wp:extent cx="3628571" cy="4390476"/>
            <wp:effectExtent l="0" t="0" r="0" b="0"/>
            <wp:wrapTopAndBottom/>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628571" cy="4390476"/>
                    </a:xfrm>
                    <a:prstGeom prst="rect">
                      <a:avLst/>
                    </a:prstGeom>
                  </pic:spPr>
                </pic:pic>
              </a:graphicData>
            </a:graphic>
          </wp:anchor>
        </w:drawing>
      </w:r>
    </w:p>
    <w:p w14:paraId="52FDFCCA" w14:textId="361EFE91" w:rsidR="00E11ACC" w:rsidRDefault="0035010B" w:rsidP="0035010B">
      <w:pPr>
        <w:pStyle w:val="a8"/>
        <w:numPr>
          <w:ilvl w:val="2"/>
          <w:numId w:val="1"/>
        </w:numPr>
        <w:spacing w:line="500" w:lineRule="exact"/>
        <w:ind w:left="0" w:firstLineChars="0" w:firstLine="0"/>
        <w:rPr>
          <w:rFonts w:ascii="Times New Roman" w:eastAsia="宋体" w:hAnsi="Times New Roman"/>
          <w:sz w:val="28"/>
          <w:szCs w:val="28"/>
        </w:rPr>
      </w:pPr>
      <w:r w:rsidRPr="0035010B">
        <w:rPr>
          <w:rFonts w:ascii="Times New Roman" w:eastAsia="宋体" w:hAnsi="Times New Roman" w:hint="eastAsia"/>
          <w:sz w:val="28"/>
          <w:szCs w:val="28"/>
        </w:rPr>
        <w:lastRenderedPageBreak/>
        <w:t>当钢管柱直径较大且钢梁翼缘较窄的时候可采用钢梁穿过钢管混凝土柱的连接方式，钢管壁与钢梁翼缘应采用全融透剖口焊，钢管</w:t>
      </w:r>
      <w:r w:rsidRPr="0035010B">
        <w:rPr>
          <w:rFonts w:ascii="Times New Roman" w:eastAsia="宋体" w:hAnsi="Times New Roman" w:hint="eastAsia"/>
          <w:sz w:val="28"/>
          <w:szCs w:val="28"/>
        </w:rPr>
        <w:t xml:space="preserve"> </w:t>
      </w:r>
      <w:r w:rsidRPr="0035010B">
        <w:rPr>
          <w:rFonts w:ascii="Times New Roman" w:eastAsia="宋体" w:hAnsi="Times New Roman" w:hint="eastAsia"/>
          <w:sz w:val="28"/>
          <w:szCs w:val="28"/>
        </w:rPr>
        <w:t>壁与钢梁腹板可采用角焊缝（图</w:t>
      </w:r>
      <w:r w:rsidRPr="0035010B">
        <w:rPr>
          <w:rFonts w:ascii="Times New Roman" w:eastAsia="宋体" w:hAnsi="Times New Roman" w:hint="eastAsia"/>
          <w:sz w:val="28"/>
          <w:szCs w:val="28"/>
        </w:rPr>
        <w:t xml:space="preserve"> 7. 2. 6)</w:t>
      </w:r>
      <w:r w:rsidRPr="0035010B">
        <w:rPr>
          <w:rFonts w:ascii="Times New Roman" w:eastAsia="宋体" w:hAnsi="Times New Roman" w:hint="eastAsia"/>
          <w:sz w:val="28"/>
          <w:szCs w:val="28"/>
        </w:rPr>
        <w:t>。</w:t>
      </w:r>
    </w:p>
    <w:p w14:paraId="11411E35" w14:textId="30031C7A" w:rsidR="0035010B" w:rsidRDefault="004520F7" w:rsidP="002F14E7">
      <w:pPr>
        <w:pStyle w:val="a8"/>
        <w:numPr>
          <w:ilvl w:val="2"/>
          <w:numId w:val="1"/>
        </w:numPr>
        <w:spacing w:line="500" w:lineRule="exact"/>
        <w:ind w:left="0" w:firstLineChars="0" w:firstLine="0"/>
        <w:rPr>
          <w:rFonts w:ascii="Times New Roman" w:eastAsia="宋体" w:hAnsi="Times New Roman"/>
          <w:sz w:val="28"/>
          <w:szCs w:val="28"/>
        </w:rPr>
      </w:pPr>
      <w:r>
        <w:rPr>
          <w:noProof/>
        </w:rPr>
        <w:drawing>
          <wp:anchor distT="0" distB="0" distL="114300" distR="114300" simplePos="0" relativeHeight="251645952" behindDoc="0" locked="0" layoutInCell="1" allowOverlap="1" wp14:anchorId="04746125" wp14:editId="55FEEC9E">
            <wp:simplePos x="0" y="0"/>
            <wp:positionH relativeFrom="column">
              <wp:posOffset>0</wp:posOffset>
            </wp:positionH>
            <wp:positionV relativeFrom="paragraph">
              <wp:posOffset>2009775</wp:posOffset>
            </wp:positionV>
            <wp:extent cx="5085714" cy="4209524"/>
            <wp:effectExtent l="0" t="0" r="1270" b="635"/>
            <wp:wrapTopAndBottom/>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085714" cy="4209524"/>
                    </a:xfrm>
                    <a:prstGeom prst="rect">
                      <a:avLst/>
                    </a:prstGeom>
                  </pic:spPr>
                </pic:pic>
              </a:graphicData>
            </a:graphic>
          </wp:anchor>
        </w:drawing>
      </w:r>
      <w:r w:rsidR="0035010B" w:rsidRPr="0035010B">
        <w:rPr>
          <w:rFonts w:ascii="Times New Roman" w:eastAsia="宋体" w:hAnsi="Times New Roman" w:hint="eastAsia"/>
          <w:sz w:val="28"/>
          <w:szCs w:val="28"/>
        </w:rPr>
        <w:t>钢管混凝土柱的外径不小于</w:t>
      </w:r>
      <w:r w:rsidR="0035010B" w:rsidRPr="0035010B">
        <w:rPr>
          <w:rFonts w:ascii="Times New Roman" w:eastAsia="宋体" w:hAnsi="Times New Roman" w:hint="eastAsia"/>
          <w:sz w:val="28"/>
          <w:szCs w:val="28"/>
        </w:rPr>
        <w:t>600mm</w:t>
      </w:r>
      <w:r w:rsidR="0035010B" w:rsidRPr="0035010B">
        <w:rPr>
          <w:rFonts w:ascii="Times New Roman" w:eastAsia="宋体" w:hAnsi="Times New Roman" w:hint="eastAsia"/>
          <w:sz w:val="28"/>
          <w:szCs w:val="28"/>
        </w:rPr>
        <w:t>时可采用承重销传递剪力。由穿心腹板和上下翼缘板组成的承重销（图</w:t>
      </w:r>
      <w:r w:rsidR="0035010B" w:rsidRPr="0035010B">
        <w:rPr>
          <w:rFonts w:ascii="Times New Roman" w:eastAsia="宋体" w:hAnsi="Times New Roman" w:hint="eastAsia"/>
          <w:sz w:val="28"/>
          <w:szCs w:val="28"/>
        </w:rPr>
        <w:t xml:space="preserve"> 7.2. 11)</w:t>
      </w:r>
      <w:r w:rsidR="0035010B" w:rsidRPr="0035010B">
        <w:rPr>
          <w:rFonts w:ascii="Times New Roman" w:eastAsia="宋体" w:hAnsi="Times New Roman" w:hint="eastAsia"/>
          <w:sz w:val="28"/>
          <w:szCs w:val="28"/>
        </w:rPr>
        <w:t>，</w:t>
      </w:r>
      <w:r w:rsidR="0035010B" w:rsidRPr="002F14E7">
        <w:rPr>
          <w:rFonts w:ascii="Times New Roman" w:eastAsia="宋体" w:hAnsi="Times New Roman" w:hint="eastAsia"/>
          <w:sz w:val="28"/>
          <w:szCs w:val="28"/>
        </w:rPr>
        <w:t>其截面高度宜取框架梁截面高度的</w:t>
      </w:r>
      <w:r w:rsidR="0035010B" w:rsidRPr="002F14E7">
        <w:rPr>
          <w:rFonts w:ascii="Times New Roman" w:eastAsia="宋体" w:hAnsi="Times New Roman" w:hint="eastAsia"/>
          <w:sz w:val="28"/>
          <w:szCs w:val="28"/>
        </w:rPr>
        <w:t>0. 5</w:t>
      </w:r>
      <w:r w:rsidR="0035010B" w:rsidRPr="002F14E7">
        <w:rPr>
          <w:rFonts w:ascii="Times New Roman" w:eastAsia="宋体" w:hAnsi="Times New Roman" w:hint="eastAsia"/>
          <w:sz w:val="28"/>
          <w:szCs w:val="28"/>
        </w:rPr>
        <w:t>倍，其平面位置应根据框架梁</w:t>
      </w:r>
      <w:r w:rsidR="0035010B" w:rsidRPr="002F14E7">
        <w:rPr>
          <w:rFonts w:ascii="Times New Roman" w:eastAsia="宋体" w:hAnsi="Times New Roman" w:hint="eastAsia"/>
          <w:sz w:val="28"/>
          <w:szCs w:val="28"/>
        </w:rPr>
        <w:t xml:space="preserve"> </w:t>
      </w:r>
      <w:r w:rsidR="0035010B" w:rsidRPr="002F14E7">
        <w:rPr>
          <w:rFonts w:ascii="Times New Roman" w:eastAsia="宋体" w:hAnsi="Times New Roman" w:hint="eastAsia"/>
          <w:sz w:val="28"/>
          <w:szCs w:val="28"/>
        </w:rPr>
        <w:t>的位置确定。翼缘板在穿过钢管壁不少于</w:t>
      </w:r>
      <w:r w:rsidR="0035010B" w:rsidRPr="002F14E7">
        <w:rPr>
          <w:rFonts w:ascii="Times New Roman" w:eastAsia="宋体" w:hAnsi="Times New Roman" w:hint="eastAsia"/>
          <w:sz w:val="28"/>
          <w:szCs w:val="28"/>
        </w:rPr>
        <w:t>50mm</w:t>
      </w:r>
      <w:r w:rsidR="0035010B" w:rsidRPr="002F14E7">
        <w:rPr>
          <w:rFonts w:ascii="Times New Roman" w:eastAsia="宋体" w:hAnsi="Times New Roman" w:hint="eastAsia"/>
          <w:sz w:val="28"/>
          <w:szCs w:val="28"/>
        </w:rPr>
        <w:t>后可逐渐减窄。钢管与翼缘板之间、钢管与穿心腹板之间应采用全熔透坡口焊缝焊接，穿心腹板与对面的钢管壁之间或与另一方向的穿心腹板之间应采用角焊缝焊接。</w:t>
      </w:r>
    </w:p>
    <w:p w14:paraId="6158C969" w14:textId="77777777" w:rsidR="009279E4" w:rsidRDefault="009279E4" w:rsidP="009279E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2" w:name="_Toc59037383"/>
      <w:r>
        <w:rPr>
          <w:rFonts w:ascii="Times New Roman" w:eastAsia="宋体" w:hAnsi="Times New Roman" w:hint="eastAsia"/>
          <w:sz w:val="32"/>
          <w:szCs w:val="32"/>
        </w:rPr>
        <w:t>混凝土梁与钢管混凝土柱的连接</w:t>
      </w:r>
      <w:bookmarkEnd w:id="62"/>
    </w:p>
    <w:p w14:paraId="0D928582" w14:textId="77777777" w:rsidR="002A2204" w:rsidRDefault="009279E4" w:rsidP="002A2204">
      <w:pPr>
        <w:pStyle w:val="a8"/>
        <w:numPr>
          <w:ilvl w:val="2"/>
          <w:numId w:val="1"/>
        </w:numPr>
        <w:spacing w:line="500" w:lineRule="exact"/>
        <w:ind w:left="0" w:firstLineChars="0" w:firstLine="0"/>
        <w:rPr>
          <w:rFonts w:ascii="Times New Roman" w:eastAsia="宋体" w:hAnsi="Times New Roman"/>
          <w:sz w:val="28"/>
          <w:szCs w:val="28"/>
        </w:rPr>
      </w:pPr>
      <w:r w:rsidRPr="009279E4">
        <w:rPr>
          <w:rFonts w:ascii="Times New Roman" w:eastAsia="宋体" w:hAnsi="Times New Roman"/>
          <w:sz w:val="28"/>
          <w:szCs w:val="28"/>
        </w:rPr>
        <w:t>钢筋混凝土梁与钢管混凝土柱的连接构造应符合</w:t>
      </w:r>
      <w:r w:rsidR="001A7478">
        <w:rPr>
          <w:rFonts w:ascii="Times New Roman" w:eastAsia="宋体" w:hAnsi="Times New Roman" w:hint="eastAsia"/>
          <w:sz w:val="28"/>
          <w:szCs w:val="28"/>
        </w:rPr>
        <w:t>《钢管混凝土结构技术规范》</w:t>
      </w:r>
      <w:r w:rsidR="001A7478">
        <w:rPr>
          <w:rFonts w:ascii="Times New Roman" w:eastAsia="宋体" w:hAnsi="Times New Roman" w:hint="eastAsia"/>
          <w:sz w:val="28"/>
          <w:szCs w:val="28"/>
        </w:rPr>
        <w:t>G</w:t>
      </w:r>
      <w:r w:rsidR="001A7478">
        <w:rPr>
          <w:rFonts w:ascii="Times New Roman" w:eastAsia="宋体" w:hAnsi="Times New Roman"/>
          <w:sz w:val="28"/>
          <w:szCs w:val="28"/>
        </w:rPr>
        <w:t>B 50936</w:t>
      </w:r>
      <w:r w:rsidR="001A7478">
        <w:rPr>
          <w:rFonts w:ascii="Times New Roman" w:eastAsia="宋体" w:hAnsi="Times New Roman" w:hint="eastAsia"/>
          <w:sz w:val="28"/>
          <w:szCs w:val="28"/>
        </w:rPr>
        <w:t>的相关</w:t>
      </w:r>
      <w:r w:rsidRPr="009279E4">
        <w:rPr>
          <w:rFonts w:ascii="Times New Roman" w:eastAsia="宋体" w:hAnsi="Times New Roman"/>
          <w:sz w:val="28"/>
          <w:szCs w:val="28"/>
        </w:rPr>
        <w:t>规定。</w:t>
      </w:r>
    </w:p>
    <w:p w14:paraId="38209199" w14:textId="77777777" w:rsidR="00231F3D" w:rsidRPr="00231F3D" w:rsidRDefault="002A2204" w:rsidP="00231F3D">
      <w:pPr>
        <w:pStyle w:val="a8"/>
        <w:numPr>
          <w:ilvl w:val="2"/>
          <w:numId w:val="1"/>
        </w:numPr>
        <w:spacing w:line="500" w:lineRule="exact"/>
        <w:ind w:left="0" w:firstLineChars="0" w:firstLine="0"/>
        <w:rPr>
          <w:rFonts w:ascii="Times New Roman" w:eastAsia="宋体" w:hAnsi="Times New Roman"/>
          <w:sz w:val="28"/>
          <w:szCs w:val="28"/>
        </w:rPr>
      </w:pPr>
      <w:r w:rsidRPr="00231F3D">
        <w:rPr>
          <w:rFonts w:ascii="Times New Roman" w:eastAsia="宋体" w:hAnsi="Times New Roman" w:hint="eastAsia"/>
          <w:sz w:val="28"/>
          <w:szCs w:val="28"/>
        </w:rPr>
        <w:t>钢筋混凝土梁与钢管混凝土柱连接时，钢管外剪力传递可采用环形牛腿或承重销。环形牛腿可由均匀分布的肋板和上下加强环组成。</w:t>
      </w:r>
      <w:r w:rsidRPr="00231F3D">
        <w:rPr>
          <w:rFonts w:ascii="Times New Roman" w:eastAsia="宋体" w:hAnsi="Times New Roman" w:hint="eastAsia"/>
          <w:sz w:val="28"/>
          <w:szCs w:val="28"/>
        </w:rPr>
        <w:lastRenderedPageBreak/>
        <w:t>肋板应与钢管壁外表面及上下加强环采用角焊缝焊接，上下加强环可分别与钢管壁外表面采用角焊缝焊接。环形牛腿的上下加强环的下</w:t>
      </w:r>
      <w:r w:rsidRPr="00231F3D">
        <w:rPr>
          <w:rFonts w:ascii="Times New Roman" w:eastAsia="宋体" w:hAnsi="Times New Roman" w:hint="eastAsia"/>
          <w:sz w:val="28"/>
          <w:szCs w:val="28"/>
        </w:rPr>
        <w:t xml:space="preserve"> </w:t>
      </w:r>
      <w:r w:rsidRPr="00231F3D">
        <w:rPr>
          <w:rFonts w:ascii="Times New Roman" w:eastAsia="宋体" w:hAnsi="Times New Roman" w:hint="eastAsia"/>
          <w:sz w:val="28"/>
          <w:szCs w:val="28"/>
        </w:rPr>
        <w:t>加强环应设置直径不小于</w:t>
      </w:r>
      <w:r w:rsidRPr="00231F3D">
        <w:rPr>
          <w:rFonts w:ascii="Times New Roman" w:eastAsia="宋体" w:hAnsi="Times New Roman" w:hint="eastAsia"/>
          <w:sz w:val="28"/>
          <w:szCs w:val="28"/>
        </w:rPr>
        <w:t>50mm</w:t>
      </w:r>
      <w:r w:rsidRPr="00231F3D">
        <w:rPr>
          <w:rFonts w:ascii="Times New Roman" w:eastAsia="宋体" w:hAnsi="Times New Roman" w:hint="eastAsia"/>
          <w:sz w:val="28"/>
          <w:szCs w:val="28"/>
        </w:rPr>
        <w:t>的圆孔。</w:t>
      </w:r>
    </w:p>
    <w:p w14:paraId="1659F252" w14:textId="19B10BDB" w:rsidR="002A2204" w:rsidRDefault="002A2204" w:rsidP="003322F7">
      <w:pPr>
        <w:pStyle w:val="a8"/>
        <w:numPr>
          <w:ilvl w:val="2"/>
          <w:numId w:val="1"/>
        </w:numPr>
        <w:spacing w:line="500" w:lineRule="exact"/>
        <w:ind w:left="0" w:firstLineChars="0" w:firstLine="0"/>
        <w:jc w:val="center"/>
        <w:rPr>
          <w:noProof/>
        </w:rPr>
      </w:pPr>
      <w:r>
        <w:rPr>
          <w:noProof/>
        </w:rPr>
        <w:drawing>
          <wp:anchor distT="0" distB="0" distL="114300" distR="114300" simplePos="0" relativeHeight="251656192" behindDoc="0" locked="0" layoutInCell="1" allowOverlap="1" wp14:anchorId="10D282B7" wp14:editId="2FC85752">
            <wp:simplePos x="0" y="0"/>
            <wp:positionH relativeFrom="column">
              <wp:posOffset>1428750</wp:posOffset>
            </wp:positionH>
            <wp:positionV relativeFrom="paragraph">
              <wp:posOffset>38100</wp:posOffset>
            </wp:positionV>
            <wp:extent cx="2523490" cy="3990340"/>
            <wp:effectExtent l="0" t="0" r="0" b="0"/>
            <wp:wrapTopAndBottom/>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523490" cy="3990340"/>
                    </a:xfrm>
                    <a:prstGeom prst="rect">
                      <a:avLst/>
                    </a:prstGeom>
                  </pic:spPr>
                </pic:pic>
              </a:graphicData>
            </a:graphic>
          </wp:anchor>
        </w:drawing>
      </w:r>
      <w:r>
        <w:rPr>
          <w:rFonts w:hint="eastAsia"/>
          <w:noProof/>
        </w:rPr>
        <w:t>图</w:t>
      </w:r>
      <w:r>
        <w:rPr>
          <w:rFonts w:hint="eastAsia"/>
          <w:noProof/>
        </w:rPr>
        <w:t xml:space="preserve"> 7. 2. 9 </w:t>
      </w:r>
      <w:r>
        <w:rPr>
          <w:rFonts w:hint="eastAsia"/>
          <w:noProof/>
        </w:rPr>
        <w:t>环形牛腿构造示意图</w:t>
      </w:r>
    </w:p>
    <w:p w14:paraId="1B363502" w14:textId="575979F7" w:rsidR="005D26C3" w:rsidRDefault="002A2204" w:rsidP="005D26C3">
      <w:pPr>
        <w:pStyle w:val="a8"/>
        <w:spacing w:line="500" w:lineRule="exact"/>
        <w:ind w:firstLineChars="0" w:firstLine="0"/>
        <w:jc w:val="center"/>
        <w:rPr>
          <w:noProof/>
        </w:rPr>
      </w:pPr>
      <w:r>
        <w:rPr>
          <w:rFonts w:hint="eastAsia"/>
          <w:noProof/>
        </w:rPr>
        <w:t>1</w:t>
      </w:r>
      <w:r>
        <w:rPr>
          <w:rFonts w:hint="eastAsia"/>
          <w:noProof/>
        </w:rPr>
        <w:t>一上加强环；</w:t>
      </w:r>
      <w:r>
        <w:rPr>
          <w:rFonts w:hint="eastAsia"/>
          <w:noProof/>
        </w:rPr>
        <w:t>2</w:t>
      </w:r>
      <w:r>
        <w:rPr>
          <w:rFonts w:hint="eastAsia"/>
          <w:noProof/>
        </w:rPr>
        <w:t>—下加强环；</w:t>
      </w:r>
      <w:r>
        <w:rPr>
          <w:rFonts w:hint="eastAsia"/>
          <w:noProof/>
        </w:rPr>
        <w:t>3</w:t>
      </w:r>
      <w:r>
        <w:rPr>
          <w:rFonts w:hint="eastAsia"/>
          <w:noProof/>
        </w:rPr>
        <w:t>—腹板（肋板）；</w:t>
      </w:r>
      <w:r>
        <w:rPr>
          <w:rFonts w:hint="eastAsia"/>
          <w:noProof/>
        </w:rPr>
        <w:t>4</w:t>
      </w:r>
      <w:r>
        <w:rPr>
          <w:rFonts w:hint="eastAsia"/>
          <w:noProof/>
        </w:rPr>
        <w:t>一钢管混凝土柱</w:t>
      </w:r>
      <w:r>
        <w:rPr>
          <w:rFonts w:hint="eastAsia"/>
          <w:noProof/>
        </w:rPr>
        <w:t>;</w:t>
      </w:r>
    </w:p>
    <w:p w14:paraId="0F288465" w14:textId="77777777" w:rsidR="005D26C3" w:rsidRDefault="005D26C3" w:rsidP="005D26C3">
      <w:pPr>
        <w:pStyle w:val="a8"/>
        <w:numPr>
          <w:ilvl w:val="2"/>
          <w:numId w:val="1"/>
        </w:numPr>
        <w:spacing w:line="500" w:lineRule="exact"/>
        <w:ind w:left="0" w:firstLineChars="0" w:firstLine="0"/>
        <w:rPr>
          <w:rFonts w:ascii="Times New Roman" w:eastAsia="宋体" w:hAnsi="Times New Roman"/>
          <w:sz w:val="28"/>
          <w:szCs w:val="28"/>
        </w:rPr>
      </w:pPr>
      <w:r w:rsidRPr="005D26C3">
        <w:rPr>
          <w:rFonts w:ascii="Times New Roman" w:eastAsia="宋体" w:hAnsi="Times New Roman"/>
          <w:sz w:val="28"/>
          <w:szCs w:val="28"/>
        </w:rPr>
        <w:t>钢筋混凝土梁与钢管混凝土柱的管外弯矩传递可采用钢筋混凝土环梁</w:t>
      </w:r>
      <w:r>
        <w:rPr>
          <w:rFonts w:ascii="Times New Roman" w:eastAsia="宋体" w:hAnsi="Times New Roman" w:hint="eastAsia"/>
          <w:sz w:val="28"/>
          <w:szCs w:val="28"/>
        </w:rPr>
        <w:t>、</w:t>
      </w:r>
      <w:r w:rsidRPr="005D26C3">
        <w:rPr>
          <w:rFonts w:ascii="Times New Roman" w:eastAsia="宋体" w:hAnsi="Times New Roman"/>
          <w:sz w:val="28"/>
          <w:szCs w:val="28"/>
        </w:rPr>
        <w:t>穿筋单梁</w:t>
      </w:r>
      <w:r>
        <w:rPr>
          <w:rFonts w:ascii="Times New Roman" w:eastAsia="宋体" w:hAnsi="Times New Roman" w:hint="eastAsia"/>
          <w:sz w:val="28"/>
          <w:szCs w:val="28"/>
        </w:rPr>
        <w:t>、</w:t>
      </w:r>
      <w:r w:rsidRPr="005D26C3">
        <w:rPr>
          <w:rFonts w:ascii="Times New Roman" w:eastAsia="宋体" w:hAnsi="Times New Roman"/>
          <w:sz w:val="28"/>
          <w:szCs w:val="28"/>
        </w:rPr>
        <w:t>变宽度梁或外加强环</w:t>
      </w:r>
      <w:r>
        <w:rPr>
          <w:rFonts w:ascii="Times New Roman" w:eastAsia="宋体" w:hAnsi="Times New Roman" w:hint="eastAsia"/>
          <w:sz w:val="28"/>
          <w:szCs w:val="28"/>
        </w:rPr>
        <w:t>。</w:t>
      </w:r>
    </w:p>
    <w:p w14:paraId="33B0B1A8" w14:textId="4FFBEFBA" w:rsidR="005D26C3" w:rsidRPr="005D26C3" w:rsidRDefault="005D26C3" w:rsidP="005D26C3">
      <w:pPr>
        <w:pStyle w:val="a8"/>
        <w:numPr>
          <w:ilvl w:val="2"/>
          <w:numId w:val="1"/>
        </w:numPr>
        <w:spacing w:line="500" w:lineRule="exact"/>
        <w:ind w:left="0" w:firstLineChars="0" w:firstLine="0"/>
        <w:rPr>
          <w:rFonts w:ascii="Times New Roman" w:eastAsia="宋体" w:hAnsi="Times New Roman"/>
          <w:sz w:val="28"/>
          <w:szCs w:val="28"/>
        </w:rPr>
      </w:pPr>
      <w:r w:rsidRPr="005D26C3">
        <w:rPr>
          <w:rFonts w:ascii="Times New Roman" w:eastAsia="宋体" w:hAnsi="Times New Roman" w:hint="eastAsia"/>
          <w:sz w:val="28"/>
          <w:szCs w:val="28"/>
        </w:rPr>
        <w:t>钢筋混凝土环梁的构造应符合下列规定：</w:t>
      </w:r>
    </w:p>
    <w:p w14:paraId="304CB34B" w14:textId="677F3779" w:rsidR="005D26C3" w:rsidRPr="005D26C3" w:rsidRDefault="005D26C3" w:rsidP="005D26C3">
      <w:pPr>
        <w:pStyle w:val="a8"/>
        <w:adjustRightInd w:val="0"/>
        <w:spacing w:line="500" w:lineRule="exact"/>
        <w:ind w:firstLine="560"/>
        <w:rPr>
          <w:rFonts w:ascii="Times New Roman" w:eastAsia="宋体" w:hAnsi="Times New Roman"/>
          <w:sz w:val="28"/>
          <w:szCs w:val="28"/>
        </w:rPr>
      </w:pPr>
      <w:r w:rsidRPr="005D26C3">
        <w:rPr>
          <w:rFonts w:ascii="Times New Roman" w:eastAsia="宋体" w:hAnsi="Times New Roman" w:hint="eastAsia"/>
          <w:sz w:val="28"/>
          <w:szCs w:val="28"/>
        </w:rPr>
        <w:t xml:space="preserve">1 </w:t>
      </w:r>
      <w:r w:rsidRPr="005D26C3">
        <w:rPr>
          <w:rFonts w:ascii="Times New Roman" w:eastAsia="宋体" w:hAnsi="Times New Roman" w:hint="eastAsia"/>
          <w:sz w:val="28"/>
          <w:szCs w:val="28"/>
        </w:rPr>
        <w:t>环梁截面高度宜比框架梁高</w:t>
      </w:r>
      <w:r w:rsidRPr="005D26C3">
        <w:rPr>
          <w:rFonts w:ascii="Times New Roman" w:eastAsia="宋体" w:hAnsi="Times New Roman" w:hint="eastAsia"/>
          <w:sz w:val="28"/>
          <w:szCs w:val="28"/>
        </w:rPr>
        <w:t>50mm</w:t>
      </w:r>
      <w:r>
        <w:rPr>
          <w:rFonts w:ascii="Times New Roman" w:eastAsia="宋体" w:hAnsi="Times New Roman" w:hint="eastAsia"/>
          <w:sz w:val="28"/>
          <w:szCs w:val="28"/>
        </w:rPr>
        <w:t>；</w:t>
      </w:r>
    </w:p>
    <w:p w14:paraId="09870AAF" w14:textId="4A956EF5" w:rsidR="005D26C3" w:rsidRPr="005D26C3" w:rsidRDefault="005D26C3" w:rsidP="005D26C3">
      <w:pPr>
        <w:pStyle w:val="a8"/>
        <w:adjustRightInd w:val="0"/>
        <w:spacing w:line="500" w:lineRule="exact"/>
        <w:ind w:firstLine="560"/>
        <w:rPr>
          <w:rFonts w:ascii="Times New Roman" w:eastAsia="宋体" w:hAnsi="Times New Roman"/>
          <w:sz w:val="28"/>
          <w:szCs w:val="28"/>
        </w:rPr>
      </w:pPr>
      <w:r w:rsidRPr="005D26C3">
        <w:rPr>
          <w:rFonts w:ascii="Times New Roman" w:eastAsia="宋体" w:hAnsi="Times New Roman" w:hint="eastAsia"/>
          <w:sz w:val="28"/>
          <w:szCs w:val="28"/>
        </w:rPr>
        <w:t xml:space="preserve">2 </w:t>
      </w:r>
      <w:r w:rsidRPr="005D26C3">
        <w:rPr>
          <w:rFonts w:ascii="Times New Roman" w:eastAsia="宋体" w:hAnsi="Times New Roman" w:hint="eastAsia"/>
          <w:sz w:val="28"/>
          <w:szCs w:val="28"/>
        </w:rPr>
        <w:t>环梁的截面宽度不宜小于框架梁宽度</w:t>
      </w:r>
      <w:r>
        <w:rPr>
          <w:rFonts w:ascii="Times New Roman" w:eastAsia="宋体" w:hAnsi="Times New Roman" w:hint="eastAsia"/>
          <w:sz w:val="28"/>
          <w:szCs w:val="28"/>
        </w:rPr>
        <w:t>；</w:t>
      </w:r>
    </w:p>
    <w:p w14:paraId="614E4877" w14:textId="5153DD1F" w:rsidR="005D26C3" w:rsidRPr="005D26C3" w:rsidRDefault="005D26C3" w:rsidP="005D26C3">
      <w:pPr>
        <w:pStyle w:val="a8"/>
        <w:adjustRightInd w:val="0"/>
        <w:spacing w:line="500" w:lineRule="exact"/>
        <w:ind w:firstLine="560"/>
        <w:rPr>
          <w:rFonts w:ascii="Times New Roman" w:eastAsia="宋体" w:hAnsi="Times New Roman"/>
          <w:sz w:val="28"/>
          <w:szCs w:val="28"/>
        </w:rPr>
      </w:pPr>
      <w:r w:rsidRPr="005D26C3">
        <w:rPr>
          <w:rFonts w:ascii="Times New Roman" w:eastAsia="宋体" w:hAnsi="Times New Roman" w:hint="eastAsia"/>
          <w:sz w:val="28"/>
          <w:szCs w:val="28"/>
        </w:rPr>
        <w:t xml:space="preserve">3 </w:t>
      </w:r>
      <w:r w:rsidRPr="005D26C3">
        <w:rPr>
          <w:rFonts w:ascii="Times New Roman" w:eastAsia="宋体" w:hAnsi="Times New Roman" w:hint="eastAsia"/>
          <w:sz w:val="28"/>
          <w:szCs w:val="28"/>
        </w:rPr>
        <w:t>框架梁的纵向钢筋在环梁内的锚固长度应满足现行国家标准《混凝土结构设计规范》</w:t>
      </w:r>
      <w:r w:rsidRPr="005D26C3">
        <w:rPr>
          <w:rFonts w:ascii="Times New Roman" w:eastAsia="宋体" w:hAnsi="Times New Roman" w:hint="eastAsia"/>
          <w:sz w:val="28"/>
          <w:szCs w:val="28"/>
        </w:rPr>
        <w:t>GB 50010</w:t>
      </w:r>
      <w:r w:rsidRPr="005D26C3">
        <w:rPr>
          <w:rFonts w:ascii="Times New Roman" w:eastAsia="宋体" w:hAnsi="Times New Roman" w:hint="eastAsia"/>
          <w:sz w:val="28"/>
          <w:szCs w:val="28"/>
        </w:rPr>
        <w:t>的规定；</w:t>
      </w:r>
    </w:p>
    <w:p w14:paraId="6DC4D416" w14:textId="5848265E" w:rsidR="005D26C3" w:rsidRPr="005D26C3" w:rsidRDefault="005D26C3" w:rsidP="005D26C3">
      <w:pPr>
        <w:pStyle w:val="a8"/>
        <w:adjustRightInd w:val="0"/>
        <w:spacing w:line="500" w:lineRule="exact"/>
        <w:ind w:firstLine="560"/>
        <w:rPr>
          <w:rFonts w:ascii="Times New Roman" w:eastAsia="宋体" w:hAnsi="Times New Roman"/>
          <w:sz w:val="28"/>
          <w:szCs w:val="28"/>
        </w:rPr>
      </w:pPr>
      <w:r w:rsidRPr="005D26C3">
        <w:rPr>
          <w:rFonts w:ascii="Times New Roman" w:eastAsia="宋体" w:hAnsi="Times New Roman" w:hint="eastAsia"/>
          <w:sz w:val="28"/>
          <w:szCs w:val="28"/>
        </w:rPr>
        <w:t xml:space="preserve">4 </w:t>
      </w:r>
      <w:r w:rsidRPr="005D26C3">
        <w:rPr>
          <w:rFonts w:ascii="Times New Roman" w:eastAsia="宋体" w:hAnsi="Times New Roman" w:hint="eastAsia"/>
          <w:sz w:val="28"/>
          <w:szCs w:val="28"/>
        </w:rPr>
        <w:t>环梁上下环筋的截面积，应分别不宜小于框架梁上下纵筋</w:t>
      </w:r>
      <w:r w:rsidRPr="005D26C3">
        <w:rPr>
          <w:rFonts w:ascii="Times New Roman" w:eastAsia="宋体" w:hAnsi="Times New Roman" w:hint="eastAsia"/>
          <w:sz w:val="28"/>
          <w:szCs w:val="28"/>
        </w:rPr>
        <w:t xml:space="preserve"> </w:t>
      </w:r>
      <w:r w:rsidRPr="005D26C3">
        <w:rPr>
          <w:rFonts w:ascii="Times New Roman" w:eastAsia="宋体" w:hAnsi="Times New Roman" w:hint="eastAsia"/>
          <w:sz w:val="28"/>
          <w:szCs w:val="28"/>
        </w:rPr>
        <w:t>截面积的</w:t>
      </w:r>
      <w:r w:rsidRPr="005D26C3">
        <w:rPr>
          <w:rFonts w:ascii="Times New Roman" w:eastAsia="宋体" w:hAnsi="Times New Roman" w:hint="eastAsia"/>
          <w:sz w:val="28"/>
          <w:szCs w:val="28"/>
        </w:rPr>
        <w:t>0 .7</w:t>
      </w:r>
      <w:r w:rsidRPr="005D26C3">
        <w:rPr>
          <w:rFonts w:ascii="Times New Roman" w:eastAsia="宋体" w:hAnsi="Times New Roman" w:hint="eastAsia"/>
          <w:sz w:val="28"/>
          <w:szCs w:val="28"/>
        </w:rPr>
        <w:t>倍；</w:t>
      </w:r>
    </w:p>
    <w:p w14:paraId="1CD2B4E7" w14:textId="4D78618E" w:rsidR="005D26C3" w:rsidRDefault="005D26C3" w:rsidP="005D26C3">
      <w:pPr>
        <w:pStyle w:val="a8"/>
        <w:adjustRightInd w:val="0"/>
        <w:spacing w:line="500" w:lineRule="exact"/>
        <w:ind w:firstLine="560"/>
        <w:rPr>
          <w:rFonts w:ascii="Times New Roman" w:eastAsia="宋体" w:hAnsi="Times New Roman"/>
          <w:sz w:val="28"/>
          <w:szCs w:val="28"/>
        </w:rPr>
      </w:pPr>
      <w:r w:rsidRPr="005D26C3">
        <w:rPr>
          <w:rFonts w:ascii="Times New Roman" w:eastAsia="宋体" w:hAnsi="Times New Roman" w:hint="eastAsia"/>
          <w:sz w:val="28"/>
          <w:szCs w:val="28"/>
        </w:rPr>
        <w:lastRenderedPageBreak/>
        <w:t xml:space="preserve">5 </w:t>
      </w:r>
      <w:r w:rsidRPr="005D26C3">
        <w:rPr>
          <w:rFonts w:ascii="Times New Roman" w:eastAsia="宋体" w:hAnsi="Times New Roman" w:hint="eastAsia"/>
          <w:sz w:val="28"/>
          <w:szCs w:val="28"/>
        </w:rPr>
        <w:t>环梁内外侧应设置环向腰筋，腰筋直径不宜小于</w:t>
      </w:r>
      <w:r w:rsidRPr="005D26C3">
        <w:rPr>
          <w:rFonts w:ascii="Times New Roman" w:eastAsia="宋体" w:hAnsi="Times New Roman" w:hint="eastAsia"/>
          <w:sz w:val="28"/>
          <w:szCs w:val="28"/>
        </w:rPr>
        <w:t>14mm</w:t>
      </w:r>
      <w:r>
        <w:rPr>
          <w:rFonts w:ascii="Times New Roman" w:eastAsia="宋体" w:hAnsi="Times New Roman" w:hint="eastAsia"/>
          <w:sz w:val="28"/>
          <w:szCs w:val="28"/>
        </w:rPr>
        <w:t>，</w:t>
      </w:r>
      <w:r w:rsidRPr="005D26C3">
        <w:rPr>
          <w:rFonts w:ascii="Times New Roman" w:eastAsia="宋体" w:hAnsi="Times New Roman" w:hint="eastAsia"/>
          <w:sz w:val="28"/>
          <w:szCs w:val="28"/>
        </w:rPr>
        <w:t>间距不宜大于</w:t>
      </w:r>
      <w:r w:rsidRPr="005D26C3">
        <w:rPr>
          <w:rFonts w:ascii="Times New Roman" w:eastAsia="宋体" w:hAnsi="Times New Roman" w:hint="eastAsia"/>
          <w:sz w:val="28"/>
          <w:szCs w:val="28"/>
        </w:rPr>
        <w:t>150mm</w:t>
      </w:r>
      <w:r>
        <w:rPr>
          <w:rFonts w:ascii="Times New Roman" w:eastAsia="宋体" w:hAnsi="Times New Roman" w:hint="eastAsia"/>
          <w:sz w:val="28"/>
          <w:szCs w:val="28"/>
        </w:rPr>
        <w:t>；</w:t>
      </w:r>
    </w:p>
    <w:p w14:paraId="50B9ACE8" w14:textId="11EB0617" w:rsidR="005D26C3" w:rsidRDefault="005D26C3" w:rsidP="005D26C3">
      <w:pPr>
        <w:pStyle w:val="a8"/>
        <w:adjustRightInd w:val="0"/>
        <w:spacing w:line="500" w:lineRule="exact"/>
        <w:ind w:firstLine="480"/>
        <w:rPr>
          <w:rFonts w:ascii="Times New Roman" w:eastAsia="宋体" w:hAnsi="Times New Roman"/>
          <w:sz w:val="28"/>
          <w:szCs w:val="28"/>
        </w:rPr>
      </w:pPr>
      <w:r>
        <w:rPr>
          <w:noProof/>
        </w:rPr>
        <w:drawing>
          <wp:anchor distT="0" distB="0" distL="114300" distR="114300" simplePos="0" relativeHeight="251658240" behindDoc="0" locked="0" layoutInCell="1" allowOverlap="1" wp14:anchorId="53B51F26" wp14:editId="33CAAA2C">
            <wp:simplePos x="0" y="0"/>
            <wp:positionH relativeFrom="column">
              <wp:posOffset>352425</wp:posOffset>
            </wp:positionH>
            <wp:positionV relativeFrom="paragraph">
              <wp:posOffset>708025</wp:posOffset>
            </wp:positionV>
            <wp:extent cx="4800000" cy="3542857"/>
            <wp:effectExtent l="0" t="0" r="635" b="635"/>
            <wp:wrapTopAndBottom/>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800000" cy="3542857"/>
                    </a:xfrm>
                    <a:prstGeom prst="rect">
                      <a:avLst/>
                    </a:prstGeom>
                  </pic:spPr>
                </pic:pic>
              </a:graphicData>
            </a:graphic>
          </wp:anchor>
        </w:drawing>
      </w:r>
      <w:r w:rsidRPr="005D26C3">
        <w:rPr>
          <w:rFonts w:ascii="Times New Roman" w:eastAsia="宋体" w:hAnsi="Times New Roman" w:hint="eastAsia"/>
          <w:sz w:val="28"/>
          <w:szCs w:val="28"/>
        </w:rPr>
        <w:t xml:space="preserve">6 </w:t>
      </w:r>
      <w:r w:rsidRPr="005D26C3">
        <w:rPr>
          <w:rFonts w:ascii="Times New Roman" w:eastAsia="宋体" w:hAnsi="Times New Roman" w:hint="eastAsia"/>
          <w:sz w:val="28"/>
          <w:szCs w:val="28"/>
        </w:rPr>
        <w:t>环梁按构造设置的箍筋直径不宜小于</w:t>
      </w:r>
      <w:r w:rsidRPr="005D26C3">
        <w:rPr>
          <w:rFonts w:ascii="Times New Roman" w:eastAsia="宋体" w:hAnsi="Times New Roman" w:hint="eastAsia"/>
          <w:sz w:val="28"/>
          <w:szCs w:val="28"/>
        </w:rPr>
        <w:t>10mm</w:t>
      </w:r>
      <w:r w:rsidRPr="005D26C3">
        <w:rPr>
          <w:rFonts w:ascii="Times New Roman" w:eastAsia="宋体" w:hAnsi="Times New Roman" w:hint="eastAsia"/>
          <w:sz w:val="28"/>
          <w:szCs w:val="28"/>
        </w:rPr>
        <w:t>，外侧间距不</w:t>
      </w:r>
      <w:r w:rsidRPr="005D26C3">
        <w:rPr>
          <w:rFonts w:ascii="Times New Roman" w:eastAsia="宋体" w:hAnsi="Times New Roman" w:hint="eastAsia"/>
          <w:sz w:val="28"/>
          <w:szCs w:val="28"/>
        </w:rPr>
        <w:t xml:space="preserve"> </w:t>
      </w:r>
      <w:r w:rsidRPr="005D26C3">
        <w:rPr>
          <w:rFonts w:ascii="Times New Roman" w:eastAsia="宋体" w:hAnsi="Times New Roman" w:hint="eastAsia"/>
          <w:sz w:val="28"/>
          <w:szCs w:val="28"/>
        </w:rPr>
        <w:t>宜大于</w:t>
      </w:r>
      <w:r w:rsidRPr="005D26C3">
        <w:rPr>
          <w:rFonts w:ascii="Times New Roman" w:eastAsia="宋体" w:hAnsi="Times New Roman" w:hint="eastAsia"/>
          <w:sz w:val="28"/>
          <w:szCs w:val="28"/>
        </w:rPr>
        <w:t>150mm</w:t>
      </w:r>
      <w:r w:rsidRPr="005D26C3">
        <w:rPr>
          <w:rFonts w:ascii="Times New Roman" w:eastAsia="宋体" w:hAnsi="Times New Roman" w:hint="eastAsia"/>
          <w:sz w:val="28"/>
          <w:szCs w:val="28"/>
        </w:rPr>
        <w:t>。</w:t>
      </w:r>
    </w:p>
    <w:p w14:paraId="4315D7F5" w14:textId="6F177931" w:rsidR="005D26C3" w:rsidRDefault="008807BA" w:rsidP="008807BA">
      <w:pPr>
        <w:pStyle w:val="a8"/>
        <w:numPr>
          <w:ilvl w:val="2"/>
          <w:numId w:val="1"/>
        </w:numPr>
        <w:spacing w:line="500" w:lineRule="exact"/>
        <w:ind w:left="0" w:firstLineChars="0" w:firstLine="0"/>
        <w:rPr>
          <w:rFonts w:ascii="Times New Roman" w:eastAsia="宋体" w:hAnsi="Times New Roman"/>
          <w:sz w:val="28"/>
          <w:szCs w:val="28"/>
        </w:rPr>
      </w:pPr>
      <w:r>
        <w:rPr>
          <w:noProof/>
        </w:rPr>
        <w:drawing>
          <wp:anchor distT="0" distB="0" distL="114300" distR="114300" simplePos="0" relativeHeight="251661312" behindDoc="0" locked="0" layoutInCell="1" allowOverlap="1" wp14:anchorId="585D0F56" wp14:editId="00EF3B78">
            <wp:simplePos x="0" y="0"/>
            <wp:positionH relativeFrom="column">
              <wp:posOffset>66675</wp:posOffset>
            </wp:positionH>
            <wp:positionV relativeFrom="paragraph">
              <wp:posOffset>4321175</wp:posOffset>
            </wp:positionV>
            <wp:extent cx="5274310" cy="2907665"/>
            <wp:effectExtent l="0" t="0" r="2540" b="6985"/>
            <wp:wrapTopAndBottom/>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274310" cy="2907665"/>
                    </a:xfrm>
                    <a:prstGeom prst="rect">
                      <a:avLst/>
                    </a:prstGeom>
                  </pic:spPr>
                </pic:pic>
              </a:graphicData>
            </a:graphic>
          </wp:anchor>
        </w:drawing>
      </w:r>
      <w:r w:rsidRPr="008807BA">
        <w:rPr>
          <w:rFonts w:ascii="Times New Roman" w:eastAsia="宋体" w:hAnsi="Times New Roman"/>
          <w:sz w:val="28"/>
          <w:szCs w:val="28"/>
        </w:rPr>
        <w:t>采用穿筋单梁构造时（图</w:t>
      </w:r>
      <w:r w:rsidRPr="008807BA">
        <w:rPr>
          <w:rFonts w:ascii="Times New Roman" w:eastAsia="宋体" w:hAnsi="Times New Roman"/>
          <w:sz w:val="28"/>
          <w:szCs w:val="28"/>
        </w:rPr>
        <w:t xml:space="preserve"> 7.2.15)</w:t>
      </w:r>
      <w:r w:rsidRPr="008807BA">
        <w:rPr>
          <w:rFonts w:ascii="Times New Roman" w:eastAsia="宋体" w:hAnsi="Times New Roman"/>
          <w:sz w:val="28"/>
          <w:szCs w:val="28"/>
        </w:rPr>
        <w:t>，在钢管开孔的区段应采用内衬管段或外套管段与钢管壁紧贴焊接，衬（套</w:t>
      </w:r>
      <w:r>
        <w:rPr>
          <w:rFonts w:ascii="Times New Roman" w:eastAsia="宋体" w:hAnsi="Times New Roman" w:hint="eastAsia"/>
          <w:sz w:val="28"/>
          <w:szCs w:val="28"/>
        </w:rPr>
        <w:t>）</w:t>
      </w:r>
      <w:r w:rsidRPr="008807BA">
        <w:rPr>
          <w:rFonts w:ascii="Times New Roman" w:eastAsia="宋体" w:hAnsi="Times New Roman"/>
          <w:sz w:val="28"/>
          <w:szCs w:val="28"/>
        </w:rPr>
        <w:t>管的壁厚不应小于钢</w:t>
      </w:r>
      <w:r w:rsidRPr="008807BA">
        <w:rPr>
          <w:rFonts w:ascii="Times New Roman" w:eastAsia="宋体" w:hAnsi="Times New Roman"/>
          <w:sz w:val="28"/>
          <w:szCs w:val="28"/>
        </w:rPr>
        <w:t xml:space="preserve"> </w:t>
      </w:r>
      <w:r w:rsidRPr="008807BA">
        <w:rPr>
          <w:rFonts w:ascii="Times New Roman" w:eastAsia="宋体" w:hAnsi="Times New Roman"/>
          <w:sz w:val="28"/>
          <w:szCs w:val="28"/>
        </w:rPr>
        <w:t>管的壁厚，穿筋孔的环向净矩</w:t>
      </w:r>
      <w:r w:rsidRPr="008807BA">
        <w:rPr>
          <w:rFonts w:ascii="Times New Roman" w:eastAsia="宋体" w:hAnsi="Times New Roman"/>
          <w:sz w:val="28"/>
          <w:szCs w:val="28"/>
        </w:rPr>
        <w:t>s</w:t>
      </w:r>
      <w:r w:rsidRPr="008807BA">
        <w:rPr>
          <w:rFonts w:ascii="Times New Roman" w:eastAsia="宋体" w:hAnsi="Times New Roman"/>
          <w:sz w:val="28"/>
          <w:szCs w:val="28"/>
        </w:rPr>
        <w:t>不应小于孔的长径</w:t>
      </w:r>
      <w:r w:rsidRPr="008807BA">
        <w:rPr>
          <w:rFonts w:ascii="Times New Roman" w:eastAsia="宋体" w:hAnsi="Times New Roman" w:hint="eastAsia"/>
          <w:sz w:val="28"/>
          <w:szCs w:val="28"/>
        </w:rPr>
        <w:t xml:space="preserve">b </w:t>
      </w:r>
      <w:r w:rsidRPr="008807BA">
        <w:rPr>
          <w:rFonts w:ascii="Times New Roman" w:eastAsia="宋体" w:hAnsi="Times New Roman" w:hint="eastAsia"/>
          <w:sz w:val="28"/>
          <w:szCs w:val="28"/>
        </w:rPr>
        <w:t>，衬（套</w:t>
      </w:r>
      <w:r w:rsidRPr="008807BA">
        <w:rPr>
          <w:rFonts w:ascii="Times New Roman" w:eastAsia="宋体" w:hAnsi="Times New Roman" w:hint="eastAsia"/>
          <w:sz w:val="28"/>
          <w:szCs w:val="28"/>
        </w:rPr>
        <w:t xml:space="preserve"> </w:t>
      </w:r>
      <w:r w:rsidRPr="008807BA">
        <w:rPr>
          <w:rFonts w:ascii="Times New Roman" w:eastAsia="宋体" w:hAnsi="Times New Roman" w:hint="eastAsia"/>
          <w:sz w:val="28"/>
          <w:szCs w:val="28"/>
        </w:rPr>
        <w:t>）管</w:t>
      </w:r>
      <w:r w:rsidRPr="008807BA">
        <w:rPr>
          <w:rFonts w:ascii="Times New Roman" w:eastAsia="宋体" w:hAnsi="Times New Roman" w:hint="eastAsia"/>
          <w:sz w:val="28"/>
          <w:szCs w:val="28"/>
        </w:rPr>
        <w:lastRenderedPageBreak/>
        <w:t>端面至孔边的净距如不应小于孔长径</w:t>
      </w:r>
      <w:r w:rsidRPr="008807BA">
        <w:rPr>
          <w:rFonts w:ascii="Times New Roman" w:eastAsia="宋体" w:hAnsi="Times New Roman" w:hint="eastAsia"/>
          <w:sz w:val="28"/>
          <w:szCs w:val="28"/>
        </w:rPr>
        <w:t>6</w:t>
      </w:r>
      <w:r w:rsidRPr="008807BA">
        <w:rPr>
          <w:rFonts w:ascii="Times New Roman" w:eastAsia="宋体" w:hAnsi="Times New Roman" w:hint="eastAsia"/>
          <w:sz w:val="28"/>
          <w:szCs w:val="28"/>
        </w:rPr>
        <w:t>的</w:t>
      </w:r>
      <w:r w:rsidRPr="008807BA">
        <w:rPr>
          <w:rFonts w:ascii="Times New Roman" w:eastAsia="宋体" w:hAnsi="Times New Roman" w:hint="eastAsia"/>
          <w:sz w:val="28"/>
          <w:szCs w:val="28"/>
        </w:rPr>
        <w:t>2.5</w:t>
      </w:r>
      <w:r w:rsidRPr="008807BA">
        <w:rPr>
          <w:rFonts w:ascii="Times New Roman" w:eastAsia="宋体" w:hAnsi="Times New Roman" w:hint="eastAsia"/>
          <w:sz w:val="28"/>
          <w:szCs w:val="28"/>
        </w:rPr>
        <w:t>倍。宜采用双筋并股穿孔。</w:t>
      </w:r>
    </w:p>
    <w:p w14:paraId="7AB8E8AB" w14:textId="2F109DBD" w:rsidR="00FC2ECE" w:rsidRDefault="00FC2ECE" w:rsidP="008807BA">
      <w:pPr>
        <w:pStyle w:val="a8"/>
        <w:numPr>
          <w:ilvl w:val="2"/>
          <w:numId w:val="1"/>
        </w:numPr>
        <w:spacing w:line="500" w:lineRule="exact"/>
        <w:ind w:left="0" w:firstLineChars="0" w:firstLine="0"/>
        <w:rPr>
          <w:rFonts w:ascii="Times New Roman" w:eastAsia="宋体" w:hAnsi="Times New Roman"/>
          <w:sz w:val="28"/>
          <w:szCs w:val="28"/>
        </w:rPr>
      </w:pPr>
      <w:r>
        <w:rPr>
          <w:noProof/>
        </w:rPr>
        <w:drawing>
          <wp:anchor distT="0" distB="0" distL="114300" distR="114300" simplePos="0" relativeHeight="251668480" behindDoc="0" locked="0" layoutInCell="1" allowOverlap="1" wp14:anchorId="4E06B2F0" wp14:editId="74C92A21">
            <wp:simplePos x="0" y="0"/>
            <wp:positionH relativeFrom="column">
              <wp:posOffset>1304925</wp:posOffset>
            </wp:positionH>
            <wp:positionV relativeFrom="paragraph">
              <wp:posOffset>1412875</wp:posOffset>
            </wp:positionV>
            <wp:extent cx="2790476" cy="3114286"/>
            <wp:effectExtent l="0" t="0" r="0" b="0"/>
            <wp:wrapTopAndBottom/>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790476" cy="3114286"/>
                    </a:xfrm>
                    <a:prstGeom prst="rect">
                      <a:avLst/>
                    </a:prstGeom>
                  </pic:spPr>
                </pic:pic>
              </a:graphicData>
            </a:graphic>
          </wp:anchor>
        </w:drawing>
      </w:r>
      <w:r w:rsidRPr="00FC2ECE">
        <w:rPr>
          <w:rFonts w:ascii="Times New Roman" w:eastAsia="宋体" w:hAnsi="Times New Roman"/>
          <w:sz w:val="28"/>
          <w:szCs w:val="28"/>
        </w:rPr>
        <w:t>钢管直径较小或梁宽较大时，</w:t>
      </w:r>
      <w:r w:rsidRPr="00FC2ECE">
        <w:rPr>
          <w:rFonts w:ascii="Times New Roman" w:eastAsia="宋体" w:hAnsi="Times New Roman"/>
          <w:sz w:val="28"/>
          <w:szCs w:val="28"/>
        </w:rPr>
        <w:t xml:space="preserve"> </w:t>
      </w:r>
      <w:r w:rsidRPr="00FC2ECE">
        <w:rPr>
          <w:rFonts w:ascii="Times New Roman" w:eastAsia="宋体" w:hAnsi="Times New Roman"/>
          <w:sz w:val="28"/>
          <w:szCs w:val="28"/>
        </w:rPr>
        <w:t>可采用梁端加宽的变宽度梁传递管外弯矩的构造方式。变宽度梁一个方向的</w:t>
      </w:r>
      <w:r w:rsidRPr="00FC2ECE">
        <w:rPr>
          <w:rFonts w:ascii="Times New Roman" w:eastAsia="宋体" w:hAnsi="Times New Roman"/>
          <w:sz w:val="28"/>
          <w:szCs w:val="28"/>
        </w:rPr>
        <w:t>2</w:t>
      </w:r>
      <w:r w:rsidRPr="00FC2ECE">
        <w:rPr>
          <w:rFonts w:ascii="Times New Roman" w:eastAsia="宋体" w:hAnsi="Times New Roman"/>
          <w:sz w:val="28"/>
          <w:szCs w:val="28"/>
        </w:rPr>
        <w:t>根纵向钢筋可穿过钢管，其余纵向钢筋可连续绕过钢管，绕筋的斜度不应大于</w:t>
      </w:r>
      <w:r w:rsidRPr="00FC2ECE">
        <w:rPr>
          <w:rFonts w:ascii="Times New Roman" w:eastAsia="宋体" w:hAnsi="Times New Roman"/>
          <w:sz w:val="28"/>
          <w:szCs w:val="28"/>
        </w:rPr>
        <w:t>1/6</w:t>
      </w:r>
      <w:r w:rsidRPr="00FC2ECE">
        <w:rPr>
          <w:rFonts w:ascii="Times New Roman" w:eastAsia="宋体" w:hAnsi="Times New Roman"/>
          <w:sz w:val="28"/>
          <w:szCs w:val="28"/>
        </w:rPr>
        <w:t>，并应在梁变宽度处设置附加箍筋。</w:t>
      </w:r>
    </w:p>
    <w:p w14:paraId="31C0EAC5" w14:textId="21720AAF" w:rsidR="00FC2ECE" w:rsidRDefault="00FC2ECE" w:rsidP="00FC2ECE">
      <w:pPr>
        <w:pStyle w:val="a8"/>
        <w:spacing w:line="500" w:lineRule="exact"/>
        <w:ind w:firstLineChars="0" w:firstLine="0"/>
        <w:rPr>
          <w:rFonts w:ascii="Times New Roman" w:eastAsia="宋体" w:hAnsi="Times New Roman"/>
          <w:sz w:val="28"/>
          <w:szCs w:val="28"/>
        </w:rPr>
      </w:pPr>
    </w:p>
    <w:p w14:paraId="1DCE0FAF" w14:textId="6F20BC86" w:rsidR="008807BA" w:rsidRDefault="008807BA" w:rsidP="008807BA">
      <w:pPr>
        <w:pStyle w:val="a8"/>
        <w:numPr>
          <w:ilvl w:val="2"/>
          <w:numId w:val="1"/>
        </w:numPr>
        <w:spacing w:line="500" w:lineRule="exact"/>
        <w:ind w:left="0" w:firstLineChars="0" w:firstLine="0"/>
        <w:rPr>
          <w:rFonts w:ascii="Times New Roman" w:eastAsia="宋体" w:hAnsi="Times New Roman"/>
          <w:sz w:val="28"/>
          <w:szCs w:val="28"/>
        </w:rPr>
      </w:pPr>
      <w:r w:rsidRPr="008807BA">
        <w:rPr>
          <w:rFonts w:ascii="Times New Roman" w:eastAsia="宋体" w:hAnsi="Times New Roman"/>
          <w:sz w:val="28"/>
          <w:szCs w:val="28"/>
        </w:rPr>
        <w:t>钢筋混凝土梁与钢管混凝土柱采用外加强环连接时，应符合下</w:t>
      </w:r>
      <w:r w:rsidRPr="008807BA">
        <w:rPr>
          <w:rFonts w:ascii="Times New Roman" w:eastAsia="宋体" w:hAnsi="Times New Roman"/>
          <w:sz w:val="28"/>
          <w:szCs w:val="28"/>
        </w:rPr>
        <w:t xml:space="preserve"> </w:t>
      </w:r>
      <w:r w:rsidRPr="008807BA">
        <w:rPr>
          <w:rFonts w:ascii="Times New Roman" w:eastAsia="宋体" w:hAnsi="Times New Roman"/>
          <w:sz w:val="28"/>
          <w:szCs w:val="28"/>
        </w:rPr>
        <w:t>列规定</w:t>
      </w:r>
      <w:r w:rsidR="008548E7">
        <w:rPr>
          <w:rFonts w:ascii="Times New Roman" w:eastAsia="宋体" w:hAnsi="Times New Roman" w:hint="eastAsia"/>
          <w:sz w:val="28"/>
          <w:szCs w:val="28"/>
        </w:rPr>
        <w:t>：</w:t>
      </w:r>
    </w:p>
    <w:p w14:paraId="717308E7" w14:textId="77F239FE" w:rsidR="008548E7" w:rsidRDefault="008548E7" w:rsidP="006D0E09">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8548E7">
        <w:rPr>
          <w:rFonts w:ascii="Times New Roman" w:eastAsia="宋体" w:hAnsi="Times New Roman"/>
          <w:sz w:val="28"/>
          <w:szCs w:val="28"/>
        </w:rPr>
        <w:t>钢管外设置加强环板，梁内的纵向钢筋可焊在加强环板上（图</w:t>
      </w:r>
      <w:r w:rsidRPr="008548E7">
        <w:rPr>
          <w:rFonts w:ascii="Times New Roman" w:eastAsia="宋体" w:hAnsi="Times New Roman"/>
          <w:sz w:val="28"/>
          <w:szCs w:val="28"/>
        </w:rPr>
        <w:t xml:space="preserve"> 7 .2 .1 7 )</w:t>
      </w:r>
      <w:r>
        <w:rPr>
          <w:rFonts w:ascii="Times New Roman" w:eastAsia="宋体" w:hAnsi="Times New Roman" w:hint="eastAsia"/>
          <w:sz w:val="28"/>
          <w:szCs w:val="28"/>
        </w:rPr>
        <w:t>；</w:t>
      </w:r>
      <w:r w:rsidRPr="008548E7">
        <w:rPr>
          <w:rFonts w:ascii="Times New Roman" w:eastAsia="宋体" w:hAnsi="Times New Roman"/>
          <w:sz w:val="28"/>
          <w:szCs w:val="28"/>
        </w:rPr>
        <w:t>或通过钢筋套筒与加强环板相连，此时应在钢牛腿上焊接带有孔洞的钢板连接件，钢筋穿过钢板连接件上的孔洞应与钢筋套筒连接。</w:t>
      </w:r>
    </w:p>
    <w:p w14:paraId="646899DE" w14:textId="07D19FED" w:rsidR="006D0E09" w:rsidRDefault="008548E7" w:rsidP="006D0E09">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2</w:t>
      </w:r>
      <w:r w:rsidRPr="008548E7">
        <w:rPr>
          <w:rFonts w:ascii="Times New Roman" w:eastAsia="宋体" w:hAnsi="Times New Roman"/>
          <w:sz w:val="28"/>
          <w:szCs w:val="28"/>
        </w:rPr>
        <w:t>当受拉钢筋较多时，腹板可增加至</w:t>
      </w:r>
      <w:r w:rsidRPr="008548E7">
        <w:rPr>
          <w:rFonts w:ascii="Times New Roman" w:eastAsia="宋体" w:hAnsi="Times New Roman"/>
          <w:sz w:val="28"/>
          <w:szCs w:val="28"/>
        </w:rPr>
        <w:t>2</w:t>
      </w:r>
      <w:r w:rsidRPr="008548E7">
        <w:rPr>
          <w:rFonts w:ascii="Times New Roman" w:eastAsia="宋体" w:hAnsi="Times New Roman"/>
          <w:sz w:val="28"/>
          <w:szCs w:val="28"/>
        </w:rPr>
        <w:t>块</w:t>
      </w:r>
      <w:r w:rsidRPr="008548E7">
        <w:rPr>
          <w:rFonts w:ascii="微软雅黑" w:eastAsia="微软雅黑" w:hAnsi="微软雅黑" w:cs="微软雅黑" w:hint="eastAsia"/>
          <w:sz w:val="28"/>
          <w:szCs w:val="28"/>
        </w:rPr>
        <w:t>〜</w:t>
      </w:r>
      <w:r w:rsidRPr="008548E7">
        <w:rPr>
          <w:rFonts w:ascii="Times New Roman" w:eastAsia="宋体" w:hAnsi="Times New Roman"/>
          <w:sz w:val="28"/>
          <w:szCs w:val="28"/>
        </w:rPr>
        <w:t>3</w:t>
      </w:r>
      <w:r w:rsidRPr="008548E7">
        <w:rPr>
          <w:rFonts w:ascii="Times New Roman" w:eastAsia="宋体" w:hAnsi="Times New Roman"/>
          <w:sz w:val="28"/>
          <w:szCs w:val="28"/>
        </w:rPr>
        <w:t>块，将钢筋焊在腹板上。</w:t>
      </w:r>
    </w:p>
    <w:p w14:paraId="60EAD223" w14:textId="0FF0FBE3" w:rsidR="008548E7" w:rsidRDefault="006D0E09" w:rsidP="006D0E09">
      <w:pPr>
        <w:pStyle w:val="a8"/>
        <w:spacing w:line="500" w:lineRule="exact"/>
        <w:ind w:firstLine="480"/>
        <w:rPr>
          <w:rFonts w:ascii="Times New Roman" w:eastAsia="宋体" w:hAnsi="Times New Roman"/>
          <w:sz w:val="28"/>
          <w:szCs w:val="28"/>
        </w:rPr>
      </w:pPr>
      <w:r>
        <w:rPr>
          <w:noProof/>
        </w:rPr>
        <w:lastRenderedPageBreak/>
        <w:drawing>
          <wp:anchor distT="0" distB="0" distL="114300" distR="114300" simplePos="0" relativeHeight="251664384" behindDoc="0" locked="0" layoutInCell="1" allowOverlap="1" wp14:anchorId="0289F4F9" wp14:editId="64623564">
            <wp:simplePos x="0" y="0"/>
            <wp:positionH relativeFrom="column">
              <wp:posOffset>1819275</wp:posOffset>
            </wp:positionH>
            <wp:positionV relativeFrom="paragraph">
              <wp:posOffset>638175</wp:posOffset>
            </wp:positionV>
            <wp:extent cx="1066667" cy="619048"/>
            <wp:effectExtent l="0" t="0" r="635" b="0"/>
            <wp:wrapTopAndBottom/>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066667" cy="619048"/>
                    </a:xfrm>
                    <a:prstGeom prst="rect">
                      <a:avLst/>
                    </a:prstGeom>
                  </pic:spPr>
                </pic:pic>
              </a:graphicData>
            </a:graphic>
          </wp:anchor>
        </w:drawing>
      </w:r>
      <w:r w:rsidR="008548E7" w:rsidRPr="008548E7">
        <w:rPr>
          <w:rFonts w:ascii="Times New Roman" w:eastAsia="宋体" w:hAnsi="Times New Roman"/>
          <w:sz w:val="28"/>
          <w:szCs w:val="28"/>
        </w:rPr>
        <w:t xml:space="preserve">3 </w:t>
      </w:r>
      <w:r w:rsidR="008548E7" w:rsidRPr="008548E7">
        <w:rPr>
          <w:rFonts w:ascii="Times New Roman" w:eastAsia="宋体" w:hAnsi="Times New Roman"/>
          <w:sz w:val="28"/>
          <w:szCs w:val="28"/>
        </w:rPr>
        <w:t>加强环板的宽度</w:t>
      </w:r>
      <w:r w:rsidR="008548E7">
        <w:rPr>
          <w:rFonts w:ascii="Times New Roman" w:eastAsia="宋体" w:hAnsi="Times New Roman"/>
          <w:sz w:val="28"/>
          <w:szCs w:val="28"/>
        </w:rPr>
        <w:t>b</w:t>
      </w:r>
      <w:r w:rsidR="008548E7" w:rsidRPr="008548E7">
        <w:rPr>
          <w:rFonts w:ascii="Times New Roman" w:eastAsia="宋体" w:hAnsi="Times New Roman"/>
          <w:sz w:val="28"/>
          <w:szCs w:val="28"/>
          <w:vertAlign w:val="subscript"/>
        </w:rPr>
        <w:t>s</w:t>
      </w:r>
      <w:r w:rsidR="008548E7" w:rsidRPr="008548E7">
        <w:rPr>
          <w:rFonts w:ascii="Times New Roman" w:eastAsia="宋体" w:hAnsi="Times New Roman"/>
          <w:sz w:val="28"/>
          <w:szCs w:val="28"/>
        </w:rPr>
        <w:t>与钢筋混凝土梁等宽。加强环板的厚度</w:t>
      </w:r>
      <w:r w:rsidR="008548E7">
        <w:rPr>
          <w:rFonts w:ascii="Times New Roman" w:eastAsia="宋体" w:hAnsi="Times New Roman"/>
          <w:sz w:val="28"/>
          <w:szCs w:val="28"/>
        </w:rPr>
        <w:t>t</w:t>
      </w:r>
      <w:r w:rsidR="008548E7" w:rsidRPr="008548E7">
        <w:rPr>
          <w:rFonts w:ascii="Times New Roman" w:eastAsia="宋体" w:hAnsi="Times New Roman"/>
          <w:sz w:val="28"/>
          <w:szCs w:val="28"/>
        </w:rPr>
        <w:t>应符合下式规定：</w:t>
      </w:r>
    </w:p>
    <w:p w14:paraId="6E4BE158" w14:textId="6D56151E" w:rsidR="006D0E09" w:rsidRDefault="006D0E09" w:rsidP="006D0E09">
      <w:pPr>
        <w:pStyle w:val="a8"/>
        <w:spacing w:line="500" w:lineRule="exact"/>
        <w:ind w:left="700" w:hangingChars="250" w:hanging="700"/>
        <w:rPr>
          <w:rFonts w:ascii="Times New Roman" w:eastAsia="宋体" w:hAnsi="Times New Roman"/>
          <w:sz w:val="28"/>
          <w:szCs w:val="28"/>
        </w:rPr>
      </w:pPr>
      <w:r w:rsidRPr="006D0E09">
        <w:rPr>
          <w:rFonts w:ascii="Times New Roman" w:eastAsia="宋体" w:hAnsi="Times New Roman"/>
          <w:sz w:val="28"/>
          <w:szCs w:val="28"/>
        </w:rPr>
        <w:t>式中：</w:t>
      </w:r>
      <w:r w:rsidRPr="006D0E09">
        <w:rPr>
          <w:rFonts w:ascii="Times New Roman" w:eastAsia="宋体" w:hAnsi="Times New Roman"/>
          <w:sz w:val="28"/>
          <w:szCs w:val="28"/>
        </w:rPr>
        <w:t>A</w:t>
      </w:r>
      <w:r>
        <w:rPr>
          <w:rFonts w:ascii="Times New Roman" w:eastAsia="宋体" w:hAnsi="Times New Roman"/>
          <w:sz w:val="28"/>
          <w:szCs w:val="28"/>
        </w:rPr>
        <w:t>s——</w:t>
      </w:r>
      <w:r w:rsidRPr="006D0E09">
        <w:rPr>
          <w:rFonts w:ascii="Times New Roman" w:eastAsia="宋体" w:hAnsi="Times New Roman"/>
          <w:sz w:val="28"/>
          <w:szCs w:val="28"/>
        </w:rPr>
        <w:t>焊接在加强环板上全部受力负弯矩钢筋的截面面积（</w:t>
      </w:r>
      <w:r w:rsidRPr="006D0E09">
        <w:rPr>
          <w:rFonts w:ascii="Times New Roman" w:eastAsia="宋体" w:hAnsi="Times New Roman"/>
          <w:sz w:val="28"/>
          <w:szCs w:val="28"/>
        </w:rPr>
        <w:t>mm</w:t>
      </w:r>
      <w:r w:rsidRPr="006D0E09">
        <w:rPr>
          <w:rFonts w:ascii="Times New Roman" w:eastAsia="宋体" w:hAnsi="Times New Roman"/>
          <w:sz w:val="28"/>
          <w:szCs w:val="28"/>
          <w:vertAlign w:val="superscript"/>
        </w:rPr>
        <w:t>2</w:t>
      </w:r>
      <w:r w:rsidRPr="006D0E09">
        <w:rPr>
          <w:rFonts w:ascii="Times New Roman" w:eastAsia="宋体" w:hAnsi="Times New Roman"/>
          <w:sz w:val="28"/>
          <w:szCs w:val="28"/>
        </w:rPr>
        <w:t>)</w:t>
      </w:r>
      <w:r w:rsidRPr="006D0E09">
        <w:rPr>
          <w:rFonts w:ascii="Times New Roman" w:eastAsia="宋体" w:hAnsi="Times New Roman"/>
          <w:sz w:val="28"/>
          <w:szCs w:val="28"/>
        </w:rPr>
        <w:t>；</w:t>
      </w:r>
    </w:p>
    <w:p w14:paraId="2ABCC0A3" w14:textId="3B5C8C61" w:rsidR="006D0E09" w:rsidRDefault="006D0E09" w:rsidP="006D0E09">
      <w:pPr>
        <w:pStyle w:val="a8"/>
        <w:spacing w:line="500" w:lineRule="exact"/>
        <w:ind w:leftChars="250" w:left="600" w:firstLineChars="100" w:firstLine="280"/>
        <w:rPr>
          <w:rFonts w:ascii="Times New Roman" w:eastAsia="宋体" w:hAnsi="Times New Roman"/>
          <w:sz w:val="28"/>
          <w:szCs w:val="28"/>
        </w:rPr>
      </w:pPr>
      <w:r w:rsidRPr="006D0E09">
        <w:rPr>
          <w:rFonts w:ascii="Times New Roman" w:eastAsia="宋体" w:hAnsi="Times New Roman"/>
          <w:sz w:val="28"/>
          <w:szCs w:val="28"/>
        </w:rPr>
        <w:t xml:space="preserve">L </w:t>
      </w:r>
      <w:r>
        <w:rPr>
          <w:rFonts w:ascii="Times New Roman" w:eastAsia="宋体" w:hAnsi="Times New Roman"/>
          <w:sz w:val="28"/>
          <w:szCs w:val="28"/>
        </w:rPr>
        <w:t>——</w:t>
      </w:r>
      <w:r w:rsidRPr="006D0E09">
        <w:rPr>
          <w:rFonts w:ascii="Times New Roman" w:eastAsia="宋体" w:hAnsi="Times New Roman"/>
          <w:sz w:val="28"/>
          <w:szCs w:val="28"/>
        </w:rPr>
        <w:t>钢筋的抗拉强度设计值（</w:t>
      </w:r>
      <w:r w:rsidRPr="006D0E09">
        <w:rPr>
          <w:rFonts w:ascii="Times New Roman" w:eastAsia="宋体" w:hAnsi="Times New Roman"/>
          <w:sz w:val="28"/>
          <w:szCs w:val="28"/>
        </w:rPr>
        <w:t>MPa)</w:t>
      </w:r>
      <w:r w:rsidR="00B329F7">
        <w:rPr>
          <w:rFonts w:ascii="Times New Roman" w:eastAsia="宋体" w:hAnsi="Times New Roman" w:hint="eastAsia"/>
          <w:sz w:val="28"/>
          <w:szCs w:val="28"/>
        </w:rPr>
        <w:t>；</w:t>
      </w:r>
    </w:p>
    <w:p w14:paraId="4EBF1D8E" w14:textId="27D9EAE5" w:rsidR="006D0E09" w:rsidRDefault="006D0E09" w:rsidP="006D0E09">
      <w:pPr>
        <w:pStyle w:val="a8"/>
        <w:spacing w:line="500" w:lineRule="exact"/>
        <w:ind w:leftChars="250" w:left="600" w:firstLineChars="100" w:firstLine="280"/>
        <w:rPr>
          <w:rFonts w:ascii="Times New Roman" w:eastAsia="宋体" w:hAnsi="Times New Roman"/>
          <w:sz w:val="28"/>
          <w:szCs w:val="28"/>
        </w:rPr>
      </w:pPr>
      <w:r>
        <w:rPr>
          <w:rFonts w:ascii="Times New Roman" w:eastAsia="宋体" w:hAnsi="Times New Roman"/>
          <w:sz w:val="28"/>
          <w:szCs w:val="28"/>
        </w:rPr>
        <w:t>b</w:t>
      </w:r>
      <w:r w:rsidRPr="008548E7">
        <w:rPr>
          <w:rFonts w:ascii="Times New Roman" w:eastAsia="宋体" w:hAnsi="Times New Roman"/>
          <w:sz w:val="28"/>
          <w:szCs w:val="28"/>
          <w:vertAlign w:val="subscript"/>
        </w:rPr>
        <w:t>s</w:t>
      </w:r>
      <w:r>
        <w:rPr>
          <w:rFonts w:ascii="Times New Roman" w:eastAsia="宋体" w:hAnsi="Times New Roman"/>
          <w:sz w:val="28"/>
          <w:szCs w:val="28"/>
        </w:rPr>
        <w:t>——</w:t>
      </w:r>
      <w:r w:rsidRPr="006D0E09">
        <w:rPr>
          <w:rFonts w:ascii="Times New Roman" w:eastAsia="宋体" w:hAnsi="Times New Roman"/>
          <w:sz w:val="28"/>
          <w:szCs w:val="28"/>
        </w:rPr>
        <w:t>牛腿的宽度（</w:t>
      </w:r>
      <w:r w:rsidRPr="006D0E09">
        <w:rPr>
          <w:rFonts w:ascii="Times New Roman" w:eastAsia="宋体" w:hAnsi="Times New Roman"/>
          <w:sz w:val="28"/>
          <w:szCs w:val="28"/>
        </w:rPr>
        <w:t>mm)</w:t>
      </w:r>
      <w:r w:rsidR="00B329F7">
        <w:rPr>
          <w:rFonts w:ascii="Times New Roman" w:eastAsia="宋体" w:hAnsi="Times New Roman" w:hint="eastAsia"/>
          <w:sz w:val="28"/>
          <w:szCs w:val="28"/>
        </w:rPr>
        <w:t>；</w:t>
      </w:r>
    </w:p>
    <w:p w14:paraId="1D1EE211" w14:textId="203BFBF2" w:rsidR="006D0E09" w:rsidRDefault="006D0E09" w:rsidP="006D0E09">
      <w:pPr>
        <w:pStyle w:val="a8"/>
        <w:spacing w:line="500" w:lineRule="exact"/>
        <w:ind w:leftChars="250" w:left="600" w:firstLineChars="100" w:firstLine="280"/>
        <w:rPr>
          <w:rFonts w:ascii="Times New Roman" w:eastAsia="宋体" w:hAnsi="Times New Roman"/>
          <w:sz w:val="28"/>
          <w:szCs w:val="28"/>
        </w:rPr>
      </w:pPr>
      <w:r>
        <w:rPr>
          <w:rFonts w:ascii="Times New Roman" w:eastAsia="宋体" w:hAnsi="Times New Roman" w:hint="eastAsia"/>
          <w:sz w:val="28"/>
          <w:szCs w:val="28"/>
        </w:rPr>
        <w:t>f</w:t>
      </w:r>
      <w:r>
        <w:rPr>
          <w:rFonts w:ascii="Times New Roman" w:eastAsia="宋体" w:hAnsi="Times New Roman"/>
          <w:sz w:val="28"/>
          <w:szCs w:val="28"/>
        </w:rPr>
        <w:t>——</w:t>
      </w:r>
      <w:r w:rsidRPr="006D0E09">
        <w:rPr>
          <w:rFonts w:ascii="Times New Roman" w:eastAsia="宋体" w:hAnsi="Times New Roman"/>
          <w:sz w:val="28"/>
          <w:szCs w:val="28"/>
        </w:rPr>
        <w:t>外加强环钢材的抗拉强度设计值（</w:t>
      </w:r>
      <w:r w:rsidRPr="006D0E09">
        <w:rPr>
          <w:rFonts w:ascii="Times New Roman" w:eastAsia="宋体" w:hAnsi="Times New Roman"/>
          <w:sz w:val="28"/>
          <w:szCs w:val="28"/>
        </w:rPr>
        <w:t>MPa)</w:t>
      </w:r>
      <w:r w:rsidR="00B329F7">
        <w:rPr>
          <w:rFonts w:ascii="Times New Roman" w:eastAsia="宋体" w:hAnsi="Times New Roman" w:hint="eastAsia"/>
          <w:sz w:val="28"/>
          <w:szCs w:val="28"/>
        </w:rPr>
        <w:t>。</w:t>
      </w:r>
    </w:p>
    <w:p w14:paraId="383D2EEF" w14:textId="70DE2CFC" w:rsidR="00BF249C" w:rsidRPr="008807BA" w:rsidRDefault="00BF249C" w:rsidP="006D0E09">
      <w:pPr>
        <w:pStyle w:val="a8"/>
        <w:spacing w:line="500" w:lineRule="exact"/>
        <w:ind w:leftChars="250" w:left="600" w:firstLineChars="100" w:firstLine="240"/>
        <w:rPr>
          <w:rFonts w:ascii="Times New Roman" w:eastAsia="宋体" w:hAnsi="Times New Roman"/>
          <w:sz w:val="28"/>
          <w:szCs w:val="28"/>
        </w:rPr>
      </w:pPr>
      <w:r>
        <w:rPr>
          <w:noProof/>
        </w:rPr>
        <w:drawing>
          <wp:anchor distT="0" distB="0" distL="114300" distR="114300" simplePos="0" relativeHeight="251665408" behindDoc="0" locked="0" layoutInCell="1" allowOverlap="1" wp14:anchorId="5FBE0497" wp14:editId="26A71705">
            <wp:simplePos x="0" y="0"/>
            <wp:positionH relativeFrom="column">
              <wp:posOffset>467170</wp:posOffset>
            </wp:positionH>
            <wp:positionV relativeFrom="paragraph">
              <wp:posOffset>142875</wp:posOffset>
            </wp:positionV>
            <wp:extent cx="4647619" cy="5466667"/>
            <wp:effectExtent l="0" t="0" r="635" b="1270"/>
            <wp:wrapTopAndBottom/>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647619" cy="5466667"/>
                    </a:xfrm>
                    <a:prstGeom prst="rect">
                      <a:avLst/>
                    </a:prstGeom>
                  </pic:spPr>
                </pic:pic>
              </a:graphicData>
            </a:graphic>
          </wp:anchor>
        </w:drawing>
      </w:r>
    </w:p>
    <w:p w14:paraId="3967655D" w14:textId="0A6E47BD" w:rsidR="000A1CC8" w:rsidRDefault="003D226D"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3" w:name="_Toc59037384"/>
      <w:r>
        <w:rPr>
          <w:rFonts w:ascii="Times New Roman" w:eastAsia="宋体" w:hAnsi="Times New Roman" w:hint="eastAsia"/>
          <w:sz w:val="32"/>
          <w:szCs w:val="32"/>
        </w:rPr>
        <w:lastRenderedPageBreak/>
        <w:t>钢</w:t>
      </w:r>
      <w:r w:rsidR="000A1CC8">
        <w:rPr>
          <w:rFonts w:ascii="Times New Roman" w:eastAsia="宋体" w:hAnsi="Times New Roman" w:hint="eastAsia"/>
          <w:sz w:val="32"/>
          <w:szCs w:val="32"/>
        </w:rPr>
        <w:t>梁与钢管约束混凝土柱的连接</w:t>
      </w:r>
      <w:bookmarkEnd w:id="63"/>
    </w:p>
    <w:p w14:paraId="6B06C6F9" w14:textId="42CEE4E5" w:rsidR="00484C2F" w:rsidRPr="00484C2F" w:rsidRDefault="003D226D" w:rsidP="00484C2F">
      <w:pPr>
        <w:pStyle w:val="a8"/>
        <w:numPr>
          <w:ilvl w:val="2"/>
          <w:numId w:val="1"/>
        </w:numPr>
        <w:spacing w:line="500" w:lineRule="exact"/>
        <w:ind w:left="0" w:firstLineChars="0" w:firstLine="0"/>
        <w:rPr>
          <w:rFonts w:ascii="Times New Roman" w:eastAsia="宋体" w:hAnsi="Times New Roman"/>
          <w:sz w:val="28"/>
          <w:szCs w:val="28"/>
        </w:rPr>
      </w:pPr>
      <w:r w:rsidRPr="003D226D">
        <w:rPr>
          <w:rFonts w:ascii="Times New Roman" w:eastAsia="宋体" w:hAnsi="Times New Roman" w:hint="eastAsia"/>
          <w:sz w:val="28"/>
          <w:szCs w:val="28"/>
        </w:rPr>
        <w:t>圆钢管约束钢筋混凝土柱</w:t>
      </w:r>
      <w:r w:rsidRPr="003D226D">
        <w:rPr>
          <w:rFonts w:ascii="Times New Roman" w:eastAsia="宋体" w:hAnsi="Times New Roman" w:hint="eastAsia"/>
          <w:sz w:val="28"/>
          <w:szCs w:val="28"/>
        </w:rPr>
        <w:t>-</w:t>
      </w:r>
      <w:r w:rsidRPr="003D226D">
        <w:rPr>
          <w:rFonts w:ascii="Times New Roman" w:eastAsia="宋体" w:hAnsi="Times New Roman" w:hint="eastAsia"/>
          <w:sz w:val="28"/>
          <w:szCs w:val="28"/>
        </w:rPr>
        <w:t>钢梁框架节点</w:t>
      </w:r>
      <w:r w:rsidR="00484C2F">
        <w:rPr>
          <w:rFonts w:ascii="Times New Roman" w:eastAsia="宋体" w:hAnsi="Times New Roman" w:hint="eastAsia"/>
          <w:sz w:val="28"/>
          <w:szCs w:val="28"/>
        </w:rPr>
        <w:t>、</w:t>
      </w:r>
      <w:r w:rsidR="00484C2F" w:rsidRPr="00484C2F">
        <w:rPr>
          <w:rFonts w:ascii="Times New Roman" w:eastAsia="宋体" w:hAnsi="Times New Roman" w:hint="eastAsia"/>
          <w:sz w:val="28"/>
          <w:szCs w:val="28"/>
        </w:rPr>
        <w:t>圆钢管约束型钢混凝土柱</w:t>
      </w:r>
      <w:r w:rsidR="00484C2F" w:rsidRPr="00484C2F">
        <w:rPr>
          <w:rFonts w:ascii="Times New Roman" w:eastAsia="宋体" w:hAnsi="Times New Roman" w:hint="eastAsia"/>
          <w:sz w:val="28"/>
          <w:szCs w:val="28"/>
        </w:rPr>
        <w:t>-</w:t>
      </w:r>
      <w:r w:rsidR="00484C2F" w:rsidRPr="00484C2F">
        <w:rPr>
          <w:rFonts w:ascii="Times New Roman" w:eastAsia="宋体" w:hAnsi="Times New Roman" w:hint="eastAsia"/>
          <w:sz w:val="28"/>
          <w:szCs w:val="28"/>
        </w:rPr>
        <w:t>钢梁框架节点</w:t>
      </w:r>
      <w:r w:rsidRPr="003D226D">
        <w:rPr>
          <w:rFonts w:ascii="Times New Roman" w:eastAsia="宋体" w:hAnsi="Times New Roman" w:hint="eastAsia"/>
          <w:sz w:val="28"/>
          <w:szCs w:val="28"/>
        </w:rPr>
        <w:t>可采用环板贯通式节点。</w:t>
      </w:r>
      <w:r w:rsidR="00484C2F">
        <w:rPr>
          <w:rFonts w:ascii="Times New Roman" w:eastAsia="宋体" w:hAnsi="Times New Roman" w:hint="eastAsia"/>
          <w:sz w:val="28"/>
          <w:szCs w:val="28"/>
        </w:rPr>
        <w:t>其</w:t>
      </w:r>
      <w:r w:rsidR="00484C2F" w:rsidRPr="00484C2F">
        <w:rPr>
          <w:rFonts w:ascii="Times New Roman" w:eastAsia="宋体" w:hAnsi="Times New Roman" w:hint="eastAsia"/>
          <w:sz w:val="28"/>
          <w:szCs w:val="28"/>
        </w:rPr>
        <w:t>核心区受剪截面和抗震受剪承载力</w:t>
      </w:r>
      <w:r w:rsidR="00ED4504">
        <w:rPr>
          <w:rFonts w:ascii="Times New Roman" w:eastAsia="宋体" w:hAnsi="Times New Roman" w:hint="eastAsia"/>
          <w:sz w:val="28"/>
          <w:szCs w:val="28"/>
        </w:rPr>
        <w:t>应满足现行国家标准《钢管约束混凝土结构技术规程》的有关规定。</w:t>
      </w:r>
    </w:p>
    <w:p w14:paraId="70CAE892" w14:textId="6D832975" w:rsidR="003D226D" w:rsidRPr="003D226D" w:rsidRDefault="00696F7C" w:rsidP="003D226D">
      <w:pPr>
        <w:pStyle w:val="a8"/>
        <w:numPr>
          <w:ilvl w:val="2"/>
          <w:numId w:val="1"/>
        </w:numPr>
        <w:spacing w:line="500" w:lineRule="exact"/>
        <w:ind w:left="0" w:firstLineChars="0" w:firstLine="0"/>
        <w:rPr>
          <w:rFonts w:ascii="Times New Roman" w:eastAsia="宋体" w:hAnsi="Times New Roman"/>
          <w:sz w:val="28"/>
          <w:szCs w:val="28"/>
        </w:rPr>
      </w:pPr>
      <w:r>
        <w:rPr>
          <w:noProof/>
        </w:rPr>
        <w:drawing>
          <wp:anchor distT="0" distB="0" distL="114300" distR="114300" simplePos="0" relativeHeight="251666432" behindDoc="0" locked="0" layoutInCell="1" allowOverlap="1" wp14:anchorId="44491560" wp14:editId="396B2C74">
            <wp:simplePos x="0" y="0"/>
            <wp:positionH relativeFrom="column">
              <wp:posOffset>38100</wp:posOffset>
            </wp:positionH>
            <wp:positionV relativeFrom="paragraph">
              <wp:posOffset>2139315</wp:posOffset>
            </wp:positionV>
            <wp:extent cx="5274310" cy="3113405"/>
            <wp:effectExtent l="0" t="0" r="2540" b="0"/>
            <wp:wrapTopAndBottom/>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274310" cy="3113405"/>
                    </a:xfrm>
                    <a:prstGeom prst="rect">
                      <a:avLst/>
                    </a:prstGeom>
                  </pic:spPr>
                </pic:pic>
              </a:graphicData>
            </a:graphic>
          </wp:anchor>
        </w:drawing>
      </w:r>
      <w:r w:rsidR="003D226D" w:rsidRPr="003D226D">
        <w:rPr>
          <w:rFonts w:ascii="Times New Roman" w:eastAsia="宋体" w:hAnsi="Times New Roman" w:hint="eastAsia"/>
          <w:sz w:val="28"/>
          <w:szCs w:val="28"/>
        </w:rPr>
        <w:t>环板贯通式节点中，环板贯通节点区，核心区钢管与节点区外伸钢管分别与环板的上下表面焊接。环板在钢管外的尺寸按现行国家标准《钢管混凝土结构技术规范》</w:t>
      </w:r>
      <w:r w:rsidR="003D226D" w:rsidRPr="003D226D">
        <w:rPr>
          <w:rFonts w:ascii="Times New Roman" w:eastAsia="宋体" w:hAnsi="Times New Roman" w:hint="eastAsia"/>
          <w:sz w:val="28"/>
          <w:szCs w:val="28"/>
        </w:rPr>
        <w:t>GB 50936</w:t>
      </w:r>
      <w:r w:rsidR="003D226D" w:rsidRPr="003D226D">
        <w:rPr>
          <w:rFonts w:ascii="Times New Roman" w:eastAsia="宋体" w:hAnsi="Times New Roman" w:hint="eastAsia"/>
          <w:sz w:val="28"/>
          <w:szCs w:val="28"/>
        </w:rPr>
        <w:t>执行。节点区外伸钢管伸出梁的高度</w:t>
      </w:r>
      <w:r w:rsidR="003D226D" w:rsidRPr="003D226D">
        <w:rPr>
          <w:rFonts w:ascii="Times New Roman" w:eastAsia="宋体" w:hAnsi="Times New Roman" w:hint="eastAsia"/>
          <w:sz w:val="28"/>
          <w:szCs w:val="28"/>
        </w:rPr>
        <w:t>h</w:t>
      </w:r>
      <w:r w:rsidR="003D226D" w:rsidRPr="003D226D">
        <w:rPr>
          <w:rFonts w:ascii="Times New Roman" w:eastAsia="宋体" w:hAnsi="Times New Roman" w:hint="eastAsia"/>
          <w:sz w:val="28"/>
          <w:szCs w:val="28"/>
          <w:vertAlign w:val="subscript"/>
        </w:rPr>
        <w:t>d</w:t>
      </w:r>
      <w:r w:rsidR="003D226D" w:rsidRPr="003D226D">
        <w:rPr>
          <w:rFonts w:ascii="Times New Roman" w:eastAsia="宋体" w:hAnsi="Times New Roman" w:hint="eastAsia"/>
          <w:sz w:val="28"/>
          <w:szCs w:val="28"/>
        </w:rPr>
        <w:t>不宜小于</w:t>
      </w:r>
      <w:r w:rsidR="003D226D" w:rsidRPr="003D226D">
        <w:rPr>
          <w:rFonts w:ascii="Times New Roman" w:eastAsia="宋体" w:hAnsi="Times New Roman" w:hint="eastAsia"/>
          <w:sz w:val="28"/>
          <w:szCs w:val="28"/>
        </w:rPr>
        <w:t>100mm</w:t>
      </w:r>
      <w:r w:rsidR="003D226D" w:rsidRPr="003D226D">
        <w:rPr>
          <w:rFonts w:ascii="Times New Roman" w:eastAsia="宋体" w:hAnsi="Times New Roman" w:hint="eastAsia"/>
          <w:sz w:val="28"/>
          <w:szCs w:val="28"/>
        </w:rPr>
        <w:t>。节点核心区钢管与节点区外伸钢管厚度不应小于柱钢管厚度。</w:t>
      </w:r>
    </w:p>
    <w:p w14:paraId="79C4A2E0" w14:textId="6A717B35" w:rsidR="003D226D" w:rsidRDefault="003D226D" w:rsidP="003D226D">
      <w:pPr>
        <w:pStyle w:val="a8"/>
        <w:numPr>
          <w:ilvl w:val="2"/>
          <w:numId w:val="1"/>
        </w:numPr>
        <w:spacing w:line="500" w:lineRule="exact"/>
        <w:ind w:left="0" w:firstLineChars="0" w:firstLine="0"/>
        <w:rPr>
          <w:rFonts w:ascii="Times New Roman" w:eastAsia="宋体" w:hAnsi="Times New Roman"/>
          <w:sz w:val="28"/>
          <w:szCs w:val="28"/>
        </w:rPr>
      </w:pPr>
      <w:r w:rsidRPr="003D226D">
        <w:rPr>
          <w:rFonts w:ascii="Times New Roman" w:eastAsia="宋体" w:hAnsi="Times New Roman" w:hint="eastAsia"/>
          <w:sz w:val="28"/>
          <w:szCs w:val="28"/>
        </w:rPr>
        <w:t>节点核心区钢管和节点区外伸钢管与环板的连接焊缝可采用熔透焊缝、单面角焊缝或双面角焊缝；采用角焊缝时，钢管两侧的角焊缝有效高度之和不应小于钢管厚度。</w:t>
      </w:r>
    </w:p>
    <w:p w14:paraId="0F9FEAA1" w14:textId="1E90A0AF" w:rsidR="00484C2F" w:rsidRDefault="00696F7C" w:rsidP="00484C2F">
      <w:pPr>
        <w:spacing w:line="25" w:lineRule="atLeast"/>
        <w:ind w:firstLineChars="0" w:firstLine="0"/>
        <w:rPr>
          <w:sz w:val="18"/>
          <w:szCs w:val="18"/>
        </w:rPr>
      </w:pPr>
      <w:r>
        <w:rPr>
          <w:noProof/>
        </w:rPr>
        <w:lastRenderedPageBreak/>
        <w:drawing>
          <wp:anchor distT="0" distB="0" distL="114300" distR="114300" simplePos="0" relativeHeight="251667456" behindDoc="0" locked="0" layoutInCell="1" allowOverlap="1" wp14:anchorId="57410CE7" wp14:editId="28699EA9">
            <wp:simplePos x="0" y="0"/>
            <wp:positionH relativeFrom="column">
              <wp:posOffset>85725</wp:posOffset>
            </wp:positionH>
            <wp:positionV relativeFrom="paragraph">
              <wp:posOffset>329565</wp:posOffset>
            </wp:positionV>
            <wp:extent cx="5274310" cy="3102610"/>
            <wp:effectExtent l="0" t="0" r="2540" b="2540"/>
            <wp:wrapTopAndBottom/>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274310" cy="3102610"/>
                    </a:xfrm>
                    <a:prstGeom prst="rect">
                      <a:avLst/>
                    </a:prstGeom>
                  </pic:spPr>
                </pic:pic>
              </a:graphicData>
            </a:graphic>
          </wp:anchor>
        </w:drawing>
      </w:r>
    </w:p>
    <w:p w14:paraId="2DADA01F" w14:textId="019BBCDB" w:rsidR="003D226D" w:rsidRPr="003D226D" w:rsidRDefault="003D226D" w:rsidP="003D226D">
      <w:pPr>
        <w:spacing w:line="25" w:lineRule="atLeast"/>
        <w:ind w:firstLineChars="0"/>
        <w:jc w:val="center"/>
        <w:rPr>
          <w:sz w:val="18"/>
          <w:szCs w:val="18"/>
        </w:rPr>
      </w:pPr>
      <w:r w:rsidRPr="003D226D">
        <w:rPr>
          <w:rFonts w:hint="eastAsia"/>
          <w:sz w:val="18"/>
          <w:szCs w:val="18"/>
        </w:rPr>
        <w:t>图</w:t>
      </w:r>
      <w:r w:rsidRPr="003D226D">
        <w:rPr>
          <w:rFonts w:hint="eastAsia"/>
          <w:sz w:val="18"/>
          <w:szCs w:val="18"/>
        </w:rPr>
        <w:t xml:space="preserve">6.4.1 </w:t>
      </w:r>
      <w:r w:rsidRPr="003D226D">
        <w:rPr>
          <w:rFonts w:hint="eastAsia"/>
          <w:sz w:val="18"/>
          <w:szCs w:val="18"/>
        </w:rPr>
        <w:t>圆钢管约束钢筋混凝土柱</w:t>
      </w:r>
      <w:r w:rsidR="00484C2F">
        <w:rPr>
          <w:rFonts w:hint="eastAsia"/>
          <w:sz w:val="18"/>
          <w:szCs w:val="18"/>
        </w:rPr>
        <w:t>、钢管约束型钢混凝土柱</w:t>
      </w:r>
      <w:r w:rsidRPr="003D226D">
        <w:rPr>
          <w:rFonts w:hint="eastAsia"/>
          <w:sz w:val="18"/>
          <w:szCs w:val="18"/>
        </w:rPr>
        <w:t>-</w:t>
      </w:r>
      <w:r w:rsidRPr="003D226D">
        <w:rPr>
          <w:rFonts w:hint="eastAsia"/>
          <w:sz w:val="18"/>
          <w:szCs w:val="18"/>
        </w:rPr>
        <w:t>钢梁环板贯通式节点</w:t>
      </w:r>
    </w:p>
    <w:p w14:paraId="60948D6F" w14:textId="03F6E4E0" w:rsidR="00484C2F" w:rsidRPr="00484C2F" w:rsidRDefault="00484C2F" w:rsidP="00964E59">
      <w:pPr>
        <w:spacing w:line="25" w:lineRule="atLeast"/>
        <w:ind w:firstLineChars="0"/>
        <w:jc w:val="center"/>
        <w:rPr>
          <w:sz w:val="18"/>
          <w:szCs w:val="18"/>
        </w:rPr>
      </w:pPr>
      <w:r w:rsidRPr="00EF38E8">
        <w:rPr>
          <w:rFonts w:hint="eastAsia"/>
          <w:sz w:val="18"/>
          <w:szCs w:val="18"/>
        </w:rPr>
        <w:t>1</w:t>
      </w:r>
      <w:r w:rsidRPr="00EF38E8">
        <w:rPr>
          <w:rFonts w:hint="eastAsia"/>
          <w:sz w:val="18"/>
          <w:szCs w:val="18"/>
        </w:rPr>
        <w:t>—柱钢管；</w:t>
      </w:r>
      <w:r w:rsidRPr="00EF38E8">
        <w:rPr>
          <w:rFonts w:hint="eastAsia"/>
          <w:sz w:val="18"/>
          <w:szCs w:val="18"/>
        </w:rPr>
        <w:t>2</w:t>
      </w:r>
      <w:r w:rsidRPr="00EF38E8">
        <w:rPr>
          <w:rFonts w:hint="eastAsia"/>
          <w:sz w:val="18"/>
          <w:szCs w:val="18"/>
        </w:rPr>
        <w:t>—钢梁；</w:t>
      </w:r>
      <w:r w:rsidRPr="00EF38E8">
        <w:rPr>
          <w:rFonts w:hint="eastAsia"/>
          <w:sz w:val="18"/>
          <w:szCs w:val="18"/>
        </w:rPr>
        <w:t>3</w:t>
      </w:r>
      <w:r w:rsidRPr="00EF38E8">
        <w:rPr>
          <w:rFonts w:hint="eastAsia"/>
          <w:sz w:val="18"/>
          <w:szCs w:val="18"/>
        </w:rPr>
        <w:t>—贯通环板；</w:t>
      </w:r>
      <w:r w:rsidRPr="00EF38E8">
        <w:rPr>
          <w:rFonts w:hint="eastAsia"/>
          <w:sz w:val="18"/>
          <w:szCs w:val="18"/>
        </w:rPr>
        <w:t>4</w:t>
      </w:r>
      <w:r w:rsidRPr="00EF38E8">
        <w:rPr>
          <w:rFonts w:hint="eastAsia"/>
          <w:sz w:val="18"/>
          <w:szCs w:val="18"/>
        </w:rPr>
        <w:t>—节点核心区钢管；</w:t>
      </w:r>
      <w:r w:rsidRPr="00EF38E8">
        <w:rPr>
          <w:rFonts w:hint="eastAsia"/>
          <w:sz w:val="18"/>
          <w:szCs w:val="18"/>
        </w:rPr>
        <w:t>5</w:t>
      </w:r>
      <w:r w:rsidRPr="00EF38E8">
        <w:rPr>
          <w:rFonts w:hint="eastAsia"/>
          <w:sz w:val="18"/>
          <w:szCs w:val="18"/>
        </w:rPr>
        <w:t>—节点区外伸钢管；</w:t>
      </w:r>
      <w:r w:rsidRPr="00EF38E8">
        <w:rPr>
          <w:rFonts w:hint="eastAsia"/>
          <w:sz w:val="18"/>
          <w:szCs w:val="18"/>
        </w:rPr>
        <w:t>6</w:t>
      </w:r>
      <w:r w:rsidRPr="00EF38E8">
        <w:rPr>
          <w:rFonts w:hint="eastAsia"/>
          <w:sz w:val="18"/>
          <w:szCs w:val="18"/>
        </w:rPr>
        <w:t>—柱纵筋、型钢</w:t>
      </w:r>
    </w:p>
    <w:p w14:paraId="6646E566" w14:textId="34AD2177" w:rsidR="003D226D" w:rsidRPr="003D226D" w:rsidRDefault="003D226D" w:rsidP="003D226D">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4" w:name="_Toc59037385"/>
      <w:r>
        <w:rPr>
          <w:rFonts w:ascii="Times New Roman" w:eastAsia="宋体" w:hAnsi="Times New Roman" w:hint="eastAsia"/>
          <w:sz w:val="32"/>
          <w:szCs w:val="32"/>
        </w:rPr>
        <w:t>混凝土梁与钢管约束混凝土柱的连接</w:t>
      </w:r>
      <w:bookmarkEnd w:id="64"/>
    </w:p>
    <w:p w14:paraId="30D1AAA1" w14:textId="28F6C98C" w:rsidR="00C609B9" w:rsidRDefault="00C609B9" w:rsidP="00390BC0">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混凝土梁与钢管约束混凝土柱的连接应符合《钢管约束混凝土结构技术规程》</w:t>
      </w:r>
      <w:r w:rsidR="00EF38E8">
        <w:rPr>
          <w:rFonts w:ascii="Times New Roman" w:eastAsia="宋体" w:hAnsi="Times New Roman" w:hint="eastAsia"/>
          <w:sz w:val="28"/>
          <w:szCs w:val="28"/>
        </w:rPr>
        <w:t>的相关规定</w:t>
      </w:r>
      <w:r>
        <w:rPr>
          <w:rFonts w:ascii="Times New Roman" w:eastAsia="宋体" w:hAnsi="Times New Roman" w:hint="eastAsia"/>
          <w:sz w:val="28"/>
          <w:szCs w:val="28"/>
        </w:rPr>
        <w:t>。</w:t>
      </w:r>
    </w:p>
    <w:p w14:paraId="76609CFE" w14:textId="530392F2" w:rsidR="00390BC0" w:rsidRDefault="00390BC0" w:rsidP="00390BC0">
      <w:pPr>
        <w:pStyle w:val="a8"/>
        <w:numPr>
          <w:ilvl w:val="2"/>
          <w:numId w:val="1"/>
        </w:numPr>
        <w:spacing w:line="500" w:lineRule="exact"/>
        <w:ind w:left="0" w:firstLineChars="0" w:firstLine="0"/>
        <w:rPr>
          <w:rFonts w:ascii="Times New Roman" w:eastAsia="宋体" w:hAnsi="Times New Roman"/>
          <w:sz w:val="28"/>
          <w:szCs w:val="28"/>
        </w:rPr>
      </w:pPr>
      <w:r w:rsidRPr="00390BC0">
        <w:rPr>
          <w:rFonts w:ascii="Times New Roman" w:eastAsia="宋体" w:hAnsi="Times New Roman" w:hint="eastAsia"/>
          <w:sz w:val="28"/>
          <w:szCs w:val="28"/>
        </w:rPr>
        <w:t>圆钢管约束钢筋混凝土柱</w:t>
      </w:r>
      <w:r w:rsidRPr="00390BC0">
        <w:rPr>
          <w:rFonts w:ascii="Times New Roman" w:eastAsia="宋体" w:hAnsi="Times New Roman" w:hint="eastAsia"/>
          <w:sz w:val="28"/>
          <w:szCs w:val="28"/>
        </w:rPr>
        <w:t>-</w:t>
      </w:r>
      <w:r w:rsidRPr="00390BC0">
        <w:rPr>
          <w:rFonts w:ascii="Times New Roman" w:eastAsia="宋体" w:hAnsi="Times New Roman" w:hint="eastAsia"/>
          <w:sz w:val="28"/>
          <w:szCs w:val="28"/>
        </w:rPr>
        <w:t>钢筋混凝土梁框架节点可采用钢管半贯通式节点（图</w:t>
      </w:r>
      <w:r w:rsidR="00430CB5">
        <w:rPr>
          <w:rFonts w:ascii="Times New Roman" w:eastAsia="宋体" w:hAnsi="Times New Roman" w:hint="eastAsia"/>
          <w:sz w:val="28"/>
          <w:szCs w:val="28"/>
        </w:rPr>
        <w:t>1</w:t>
      </w:r>
      <w:r w:rsidR="00430CB5">
        <w:rPr>
          <w:rFonts w:ascii="Times New Roman" w:eastAsia="宋体" w:hAnsi="Times New Roman"/>
          <w:sz w:val="28"/>
          <w:szCs w:val="28"/>
        </w:rPr>
        <w:t>1.</w:t>
      </w:r>
      <w:r w:rsidRPr="00390BC0">
        <w:rPr>
          <w:rFonts w:ascii="Times New Roman" w:eastAsia="宋体" w:hAnsi="Times New Roman" w:hint="eastAsia"/>
          <w:sz w:val="28"/>
          <w:szCs w:val="28"/>
        </w:rPr>
        <w:t>6.2-1</w:t>
      </w:r>
      <w:r w:rsidRPr="00390BC0">
        <w:rPr>
          <w:rFonts w:ascii="Times New Roman" w:eastAsia="宋体" w:hAnsi="Times New Roman" w:hint="eastAsia"/>
          <w:sz w:val="28"/>
          <w:szCs w:val="28"/>
        </w:rPr>
        <w:t>）或钢管环筋式节点（图</w:t>
      </w:r>
      <w:r w:rsidR="00430CB5">
        <w:rPr>
          <w:rFonts w:ascii="Times New Roman" w:eastAsia="宋体" w:hAnsi="Times New Roman" w:hint="eastAsia"/>
          <w:sz w:val="28"/>
          <w:szCs w:val="28"/>
        </w:rPr>
        <w:t>1</w:t>
      </w:r>
      <w:r w:rsidR="00430CB5">
        <w:rPr>
          <w:rFonts w:ascii="Times New Roman" w:eastAsia="宋体" w:hAnsi="Times New Roman"/>
          <w:sz w:val="28"/>
          <w:szCs w:val="28"/>
        </w:rPr>
        <w:t>1.</w:t>
      </w:r>
      <w:r w:rsidRPr="00390BC0">
        <w:rPr>
          <w:rFonts w:ascii="Times New Roman" w:eastAsia="宋体" w:hAnsi="Times New Roman" w:hint="eastAsia"/>
          <w:sz w:val="28"/>
          <w:szCs w:val="28"/>
        </w:rPr>
        <w:t>6.2-2</w:t>
      </w:r>
      <w:r w:rsidRPr="00390BC0">
        <w:rPr>
          <w:rFonts w:ascii="Times New Roman" w:eastAsia="宋体" w:hAnsi="Times New Roman" w:hint="eastAsia"/>
          <w:sz w:val="28"/>
          <w:szCs w:val="28"/>
        </w:rPr>
        <w:t>）。</w:t>
      </w:r>
      <w:r w:rsidRPr="00390BC0">
        <w:rPr>
          <w:rFonts w:ascii="Times New Roman" w:eastAsia="宋体" w:hAnsi="Times New Roman"/>
          <w:sz w:val="28"/>
          <w:szCs w:val="28"/>
        </w:rPr>
        <w:tab/>
      </w:r>
    </w:p>
    <w:p w14:paraId="01A3BECD" w14:textId="77777777" w:rsidR="00390BC0" w:rsidRPr="00390BC0" w:rsidRDefault="00390BC0" w:rsidP="00390BC0">
      <w:pPr>
        <w:pStyle w:val="a8"/>
        <w:spacing w:line="500" w:lineRule="exact"/>
        <w:ind w:firstLineChars="0" w:firstLine="0"/>
        <w:rPr>
          <w:rFonts w:ascii="Times New Roman" w:eastAsia="宋体" w:hAnsi="Times New Roman"/>
          <w:sz w:val="28"/>
          <w:szCs w:val="28"/>
        </w:rPr>
      </w:pPr>
      <w:r w:rsidRPr="00390BC0">
        <w:rPr>
          <w:rFonts w:ascii="Times New Roman" w:eastAsia="宋体" w:hAnsi="Times New Roman"/>
          <w:sz w:val="28"/>
          <w:szCs w:val="28"/>
        </w:rPr>
        <w:t xml:space="preserve">   </w:t>
      </w:r>
    </w:p>
    <w:p w14:paraId="2BFE36F1" w14:textId="54302CA2" w:rsidR="00390BC0" w:rsidRDefault="00390BC0" w:rsidP="00390BC0">
      <w:pPr>
        <w:pStyle w:val="a8"/>
        <w:spacing w:line="500" w:lineRule="exact"/>
        <w:ind w:firstLineChars="0" w:firstLine="0"/>
        <w:jc w:val="center"/>
        <w:rPr>
          <w:rFonts w:ascii="Times New Roman" w:eastAsia="宋体" w:hAnsi="Times New Roman"/>
          <w:szCs w:val="21"/>
        </w:rPr>
      </w:pPr>
      <w:r w:rsidRPr="00390BC0">
        <w:rPr>
          <w:rFonts w:ascii="Times New Roman" w:eastAsia="宋体" w:hAnsi="Times New Roman"/>
          <w:noProof/>
          <w:szCs w:val="21"/>
        </w:rPr>
        <w:lastRenderedPageBreak/>
        <w:drawing>
          <wp:anchor distT="0" distB="0" distL="114300" distR="114300" simplePos="0" relativeHeight="251646976" behindDoc="0" locked="0" layoutInCell="1" allowOverlap="1" wp14:anchorId="1F55CBC4" wp14:editId="3762A71C">
            <wp:simplePos x="0" y="0"/>
            <wp:positionH relativeFrom="column">
              <wp:posOffset>152400</wp:posOffset>
            </wp:positionH>
            <wp:positionV relativeFrom="paragraph">
              <wp:posOffset>120650</wp:posOffset>
            </wp:positionV>
            <wp:extent cx="5274310" cy="3124835"/>
            <wp:effectExtent l="0" t="0" r="2540" b="0"/>
            <wp:wrapTopAndBottom/>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274310" cy="3124835"/>
                    </a:xfrm>
                    <a:prstGeom prst="rect">
                      <a:avLst/>
                    </a:prstGeom>
                  </pic:spPr>
                </pic:pic>
              </a:graphicData>
            </a:graphic>
          </wp:anchor>
        </w:drawing>
      </w:r>
      <w:r w:rsidRPr="00390BC0">
        <w:rPr>
          <w:rFonts w:ascii="Times New Roman" w:eastAsia="宋体" w:hAnsi="Times New Roman" w:hint="eastAsia"/>
          <w:szCs w:val="21"/>
        </w:rPr>
        <w:t>图</w:t>
      </w:r>
      <w:r w:rsidR="00430CB5">
        <w:rPr>
          <w:rFonts w:ascii="Times New Roman" w:eastAsia="宋体" w:hAnsi="Times New Roman" w:hint="eastAsia"/>
          <w:szCs w:val="21"/>
        </w:rPr>
        <w:t>1</w:t>
      </w:r>
      <w:r w:rsidR="00430CB5">
        <w:rPr>
          <w:rFonts w:ascii="Times New Roman" w:eastAsia="宋体" w:hAnsi="Times New Roman"/>
          <w:szCs w:val="21"/>
        </w:rPr>
        <w:t>1.</w:t>
      </w:r>
      <w:r w:rsidRPr="00390BC0">
        <w:rPr>
          <w:rFonts w:ascii="Times New Roman" w:eastAsia="宋体" w:hAnsi="Times New Roman" w:hint="eastAsia"/>
          <w:szCs w:val="21"/>
        </w:rPr>
        <w:t xml:space="preserve">6.2.1- </w:t>
      </w:r>
      <w:r w:rsidRPr="00390BC0">
        <w:rPr>
          <w:rFonts w:ascii="Times New Roman" w:eastAsia="宋体" w:hAnsi="Times New Roman" w:hint="eastAsia"/>
          <w:szCs w:val="21"/>
        </w:rPr>
        <w:t>钢管半贯通式圆钢管约束钢筋混凝土柱</w:t>
      </w:r>
      <w:r w:rsidRPr="00390BC0">
        <w:rPr>
          <w:rFonts w:ascii="Times New Roman" w:eastAsia="宋体" w:hAnsi="Times New Roman" w:hint="eastAsia"/>
          <w:szCs w:val="21"/>
        </w:rPr>
        <w:t>-</w:t>
      </w:r>
      <w:r w:rsidRPr="00390BC0">
        <w:rPr>
          <w:rFonts w:ascii="Times New Roman" w:eastAsia="宋体" w:hAnsi="Times New Roman" w:hint="eastAsia"/>
          <w:szCs w:val="21"/>
        </w:rPr>
        <w:t>钢筋混凝土梁框架节点</w:t>
      </w:r>
    </w:p>
    <w:p w14:paraId="2D863037" w14:textId="0FF47743" w:rsidR="00E561F9" w:rsidRPr="00390BC0" w:rsidRDefault="00E561F9" w:rsidP="00390BC0">
      <w:pPr>
        <w:pStyle w:val="a8"/>
        <w:spacing w:line="500" w:lineRule="exact"/>
        <w:ind w:firstLineChars="0" w:firstLine="0"/>
        <w:jc w:val="center"/>
        <w:rPr>
          <w:rFonts w:ascii="Times New Roman" w:eastAsia="宋体" w:hAnsi="Times New Roman"/>
          <w:szCs w:val="21"/>
        </w:rPr>
      </w:pPr>
      <w:r w:rsidRPr="00390BC0">
        <w:rPr>
          <w:rFonts w:ascii="Times New Roman" w:eastAsia="宋体" w:hAnsi="Times New Roman" w:hint="eastAsia"/>
          <w:szCs w:val="21"/>
        </w:rPr>
        <w:t>1</w:t>
      </w:r>
      <w:r w:rsidRPr="00390BC0">
        <w:rPr>
          <w:rFonts w:ascii="Times New Roman" w:eastAsia="宋体" w:hAnsi="Times New Roman" w:hint="eastAsia"/>
          <w:szCs w:val="21"/>
        </w:rPr>
        <w:t>—柱钢管；</w:t>
      </w:r>
      <w:r w:rsidRPr="00390BC0">
        <w:rPr>
          <w:rFonts w:ascii="Times New Roman" w:eastAsia="宋体" w:hAnsi="Times New Roman" w:hint="eastAsia"/>
          <w:szCs w:val="21"/>
        </w:rPr>
        <w:t>2</w:t>
      </w:r>
      <w:r w:rsidRPr="00390BC0">
        <w:rPr>
          <w:rFonts w:ascii="Times New Roman" w:eastAsia="宋体" w:hAnsi="Times New Roman" w:hint="eastAsia"/>
          <w:szCs w:val="21"/>
        </w:rPr>
        <w:t>—钢筋混凝土</w:t>
      </w:r>
      <w:r>
        <w:rPr>
          <w:rFonts w:ascii="Times New Roman" w:eastAsia="宋体" w:hAnsi="Times New Roman" w:hint="eastAsia"/>
          <w:szCs w:val="21"/>
        </w:rPr>
        <w:t>叠合</w:t>
      </w:r>
      <w:r w:rsidRPr="00390BC0">
        <w:rPr>
          <w:rFonts w:ascii="Times New Roman" w:eastAsia="宋体" w:hAnsi="Times New Roman" w:hint="eastAsia"/>
          <w:szCs w:val="21"/>
        </w:rPr>
        <w:t>梁；</w:t>
      </w:r>
      <w:r w:rsidRPr="00390BC0">
        <w:rPr>
          <w:rFonts w:ascii="Times New Roman" w:eastAsia="宋体" w:hAnsi="Times New Roman" w:hint="eastAsia"/>
          <w:szCs w:val="21"/>
        </w:rPr>
        <w:t>3</w:t>
      </w:r>
      <w:r w:rsidRPr="00390BC0">
        <w:rPr>
          <w:rFonts w:ascii="Times New Roman" w:eastAsia="宋体" w:hAnsi="Times New Roman" w:hint="eastAsia"/>
          <w:szCs w:val="21"/>
        </w:rPr>
        <w:t>—梁纵筋；</w:t>
      </w:r>
      <w:r w:rsidRPr="00390BC0">
        <w:rPr>
          <w:rFonts w:ascii="Times New Roman" w:eastAsia="宋体" w:hAnsi="Times New Roman" w:hint="eastAsia"/>
          <w:szCs w:val="21"/>
        </w:rPr>
        <w:t>4</w:t>
      </w:r>
      <w:r w:rsidRPr="00390BC0">
        <w:rPr>
          <w:rFonts w:ascii="Times New Roman" w:eastAsia="宋体" w:hAnsi="Times New Roman" w:hint="eastAsia"/>
          <w:szCs w:val="21"/>
        </w:rPr>
        <w:t>—半贯通钢管；</w:t>
      </w:r>
      <w:r w:rsidRPr="00390BC0">
        <w:rPr>
          <w:rFonts w:ascii="Times New Roman" w:eastAsia="宋体" w:hAnsi="Times New Roman" w:hint="eastAsia"/>
          <w:szCs w:val="21"/>
        </w:rPr>
        <w:t>5</w:t>
      </w:r>
      <w:r w:rsidRPr="00390BC0">
        <w:rPr>
          <w:rFonts w:ascii="Times New Roman" w:eastAsia="宋体" w:hAnsi="Times New Roman" w:hint="eastAsia"/>
          <w:szCs w:val="21"/>
        </w:rPr>
        <w:t>—梁纵筋贯穿孔</w:t>
      </w:r>
    </w:p>
    <w:p w14:paraId="01DB8044" w14:textId="3090118B" w:rsidR="00390BC0" w:rsidRPr="00390BC0" w:rsidRDefault="00390BC0" w:rsidP="00E561F9">
      <w:pPr>
        <w:pStyle w:val="a8"/>
        <w:spacing w:line="500" w:lineRule="exact"/>
        <w:ind w:firstLineChars="0" w:firstLine="0"/>
        <w:rPr>
          <w:rFonts w:ascii="Times New Roman" w:eastAsia="宋体" w:hAnsi="Times New Roman"/>
          <w:szCs w:val="21"/>
        </w:rPr>
      </w:pPr>
      <w:r>
        <w:rPr>
          <w:noProof/>
        </w:rPr>
        <w:drawing>
          <wp:anchor distT="0" distB="0" distL="114300" distR="114300" simplePos="0" relativeHeight="251648000" behindDoc="0" locked="0" layoutInCell="1" allowOverlap="1" wp14:anchorId="3B323997" wp14:editId="3D2F9AD6">
            <wp:simplePos x="0" y="0"/>
            <wp:positionH relativeFrom="column">
              <wp:posOffset>38100</wp:posOffset>
            </wp:positionH>
            <wp:positionV relativeFrom="paragraph">
              <wp:posOffset>27940</wp:posOffset>
            </wp:positionV>
            <wp:extent cx="5274310" cy="3076575"/>
            <wp:effectExtent l="0" t="0" r="2540" b="9525"/>
            <wp:wrapTopAndBottom/>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extLst>
                        <a:ext uri="{28A0092B-C50C-407E-A947-70E740481C1C}">
                          <a14:useLocalDpi xmlns:a14="http://schemas.microsoft.com/office/drawing/2010/main" val="0"/>
                        </a:ext>
                      </a:extLst>
                    </a:blip>
                    <a:srcRect b="10986"/>
                    <a:stretch/>
                  </pic:blipFill>
                  <pic:spPr bwMode="auto">
                    <a:xfrm>
                      <a:off x="0" y="0"/>
                      <a:ext cx="5274310" cy="3076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4D88D2" w14:textId="7A80CFF0" w:rsidR="00390BC0" w:rsidRPr="00390BC0" w:rsidRDefault="00430CB5" w:rsidP="00390BC0">
      <w:pPr>
        <w:pStyle w:val="a8"/>
        <w:spacing w:line="500" w:lineRule="exact"/>
        <w:ind w:firstLineChars="0" w:firstLine="0"/>
        <w:jc w:val="center"/>
        <w:rPr>
          <w:rFonts w:ascii="Times New Roman" w:eastAsia="宋体" w:hAnsi="Times New Roman"/>
          <w:szCs w:val="21"/>
        </w:rPr>
      </w:pPr>
      <w:r>
        <w:rPr>
          <w:rFonts w:ascii="Times New Roman" w:eastAsia="宋体" w:hAnsi="Times New Roman"/>
          <w:szCs w:val="21"/>
        </w:rPr>
        <w:t>11.</w:t>
      </w:r>
      <w:r w:rsidR="00390BC0" w:rsidRPr="00390BC0">
        <w:rPr>
          <w:rFonts w:ascii="Times New Roman" w:eastAsia="宋体" w:hAnsi="Times New Roman" w:hint="eastAsia"/>
          <w:szCs w:val="21"/>
        </w:rPr>
        <w:t>6.</w:t>
      </w:r>
      <w:r w:rsidR="00FE3894">
        <w:rPr>
          <w:rFonts w:ascii="Times New Roman" w:eastAsia="宋体" w:hAnsi="Times New Roman"/>
          <w:szCs w:val="21"/>
        </w:rPr>
        <w:t>2</w:t>
      </w:r>
      <w:r w:rsidR="00390BC0" w:rsidRPr="00390BC0">
        <w:rPr>
          <w:rFonts w:ascii="Times New Roman" w:eastAsia="宋体" w:hAnsi="Times New Roman" w:hint="eastAsia"/>
          <w:szCs w:val="21"/>
        </w:rPr>
        <w:t xml:space="preserve">-2 </w:t>
      </w:r>
      <w:r w:rsidR="00390BC0" w:rsidRPr="00390BC0">
        <w:rPr>
          <w:rFonts w:ascii="Times New Roman" w:eastAsia="宋体" w:hAnsi="Times New Roman" w:hint="eastAsia"/>
          <w:szCs w:val="21"/>
        </w:rPr>
        <w:t>钢管环筋式圆钢管约束钢筋混凝土柱</w:t>
      </w:r>
      <w:r w:rsidR="00390BC0" w:rsidRPr="00390BC0">
        <w:rPr>
          <w:rFonts w:ascii="Times New Roman" w:eastAsia="宋体" w:hAnsi="Times New Roman" w:hint="eastAsia"/>
          <w:szCs w:val="21"/>
        </w:rPr>
        <w:t>-</w:t>
      </w:r>
      <w:r w:rsidR="00390BC0" w:rsidRPr="00390BC0">
        <w:rPr>
          <w:rFonts w:ascii="Times New Roman" w:eastAsia="宋体" w:hAnsi="Times New Roman" w:hint="eastAsia"/>
          <w:szCs w:val="21"/>
        </w:rPr>
        <w:t>钢筋混凝土梁框架节点</w:t>
      </w:r>
    </w:p>
    <w:p w14:paraId="08C9C5AF" w14:textId="1A29DAFC" w:rsidR="00390BC0" w:rsidRPr="00C609B9" w:rsidRDefault="00390BC0" w:rsidP="00C609B9">
      <w:pPr>
        <w:pStyle w:val="a8"/>
        <w:spacing w:line="500" w:lineRule="exact"/>
        <w:ind w:firstLineChars="0" w:firstLine="0"/>
        <w:jc w:val="center"/>
        <w:rPr>
          <w:rFonts w:ascii="Times New Roman" w:eastAsia="宋体" w:hAnsi="Times New Roman"/>
          <w:szCs w:val="21"/>
        </w:rPr>
      </w:pPr>
      <w:r w:rsidRPr="00390BC0">
        <w:rPr>
          <w:rFonts w:ascii="Times New Roman" w:eastAsia="宋体" w:hAnsi="Times New Roman" w:hint="eastAsia"/>
          <w:szCs w:val="21"/>
        </w:rPr>
        <w:t>1</w:t>
      </w:r>
      <w:r w:rsidRPr="00390BC0">
        <w:rPr>
          <w:rFonts w:ascii="Times New Roman" w:eastAsia="宋体" w:hAnsi="Times New Roman" w:hint="eastAsia"/>
          <w:szCs w:val="21"/>
        </w:rPr>
        <w:t>—柱钢管；</w:t>
      </w:r>
      <w:r w:rsidRPr="00390BC0">
        <w:rPr>
          <w:rFonts w:ascii="Times New Roman" w:eastAsia="宋体" w:hAnsi="Times New Roman" w:hint="eastAsia"/>
          <w:szCs w:val="21"/>
        </w:rPr>
        <w:t>2</w:t>
      </w:r>
      <w:r w:rsidRPr="00390BC0">
        <w:rPr>
          <w:rFonts w:ascii="Times New Roman" w:eastAsia="宋体" w:hAnsi="Times New Roman" w:hint="eastAsia"/>
          <w:szCs w:val="21"/>
        </w:rPr>
        <w:t>—钢筋混凝土</w:t>
      </w:r>
      <w:r>
        <w:rPr>
          <w:rFonts w:ascii="Times New Roman" w:eastAsia="宋体" w:hAnsi="Times New Roman" w:hint="eastAsia"/>
          <w:szCs w:val="21"/>
        </w:rPr>
        <w:t>叠合</w:t>
      </w:r>
      <w:r w:rsidRPr="00390BC0">
        <w:rPr>
          <w:rFonts w:ascii="Times New Roman" w:eastAsia="宋体" w:hAnsi="Times New Roman" w:hint="eastAsia"/>
          <w:szCs w:val="21"/>
        </w:rPr>
        <w:t>梁；</w:t>
      </w:r>
      <w:r w:rsidRPr="00390BC0">
        <w:rPr>
          <w:rFonts w:ascii="Times New Roman" w:eastAsia="宋体" w:hAnsi="Times New Roman" w:hint="eastAsia"/>
          <w:szCs w:val="21"/>
        </w:rPr>
        <w:t>3</w:t>
      </w:r>
      <w:r w:rsidRPr="00390BC0">
        <w:rPr>
          <w:rFonts w:ascii="Times New Roman" w:eastAsia="宋体" w:hAnsi="Times New Roman" w:hint="eastAsia"/>
          <w:szCs w:val="21"/>
        </w:rPr>
        <w:t>—梁纵筋；</w:t>
      </w:r>
      <w:r w:rsidRPr="00390BC0">
        <w:rPr>
          <w:rFonts w:ascii="Times New Roman" w:eastAsia="宋体" w:hAnsi="Times New Roman" w:hint="eastAsia"/>
          <w:szCs w:val="21"/>
        </w:rPr>
        <w:t>4</w:t>
      </w:r>
      <w:r w:rsidRPr="00390BC0">
        <w:rPr>
          <w:rFonts w:ascii="Times New Roman" w:eastAsia="宋体" w:hAnsi="Times New Roman" w:hint="eastAsia"/>
          <w:szCs w:val="21"/>
        </w:rPr>
        <w:t>—加强环筋；</w:t>
      </w:r>
      <w:r w:rsidRPr="00390BC0">
        <w:rPr>
          <w:rFonts w:ascii="Times New Roman" w:eastAsia="宋体" w:hAnsi="Times New Roman" w:hint="eastAsia"/>
          <w:szCs w:val="21"/>
        </w:rPr>
        <w:t>5</w:t>
      </w:r>
      <w:r w:rsidRPr="00390BC0">
        <w:rPr>
          <w:rFonts w:ascii="Times New Roman" w:eastAsia="宋体" w:hAnsi="Times New Roman" w:hint="eastAsia"/>
          <w:szCs w:val="21"/>
        </w:rPr>
        <w:t>—梁纵筋贯穿孔</w:t>
      </w:r>
    </w:p>
    <w:p w14:paraId="3FB18338" w14:textId="7B343CAC" w:rsidR="00390BC0" w:rsidRPr="00EF38E8" w:rsidRDefault="00EF38E8" w:rsidP="00390BC0">
      <w:pPr>
        <w:pStyle w:val="a8"/>
        <w:numPr>
          <w:ilvl w:val="2"/>
          <w:numId w:val="1"/>
        </w:numPr>
        <w:spacing w:line="500" w:lineRule="exact"/>
        <w:ind w:left="0" w:firstLineChars="0" w:firstLine="0"/>
        <w:rPr>
          <w:rFonts w:ascii="Times New Roman" w:eastAsia="宋体" w:hAnsi="Times New Roman"/>
          <w:sz w:val="28"/>
          <w:szCs w:val="28"/>
        </w:rPr>
      </w:pPr>
      <w:r w:rsidRPr="00EF38E8">
        <w:rPr>
          <w:rFonts w:ascii="Times New Roman" w:eastAsia="宋体" w:hAnsi="Times New Roman"/>
          <w:noProof/>
          <w:sz w:val="28"/>
          <w:szCs w:val="28"/>
        </w:rPr>
        <w:lastRenderedPageBreak/>
        <w:drawing>
          <wp:anchor distT="0" distB="0" distL="114300" distR="114300" simplePos="0" relativeHeight="251651072" behindDoc="0" locked="0" layoutInCell="1" allowOverlap="1" wp14:anchorId="3CACC70D" wp14:editId="62C3DFE4">
            <wp:simplePos x="0" y="0"/>
            <wp:positionH relativeFrom="column">
              <wp:posOffset>1943100</wp:posOffset>
            </wp:positionH>
            <wp:positionV relativeFrom="paragraph">
              <wp:posOffset>1339850</wp:posOffset>
            </wp:positionV>
            <wp:extent cx="1066800" cy="438150"/>
            <wp:effectExtent l="0" t="0" r="0" b="0"/>
            <wp:wrapTopAndBottom/>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pic:spPr>
                </pic:pic>
              </a:graphicData>
            </a:graphic>
          </wp:anchor>
        </w:drawing>
      </w:r>
      <w:r w:rsidR="00390BC0" w:rsidRPr="00EF38E8">
        <w:rPr>
          <w:rFonts w:ascii="Times New Roman" w:eastAsia="宋体" w:hAnsi="Times New Roman" w:hint="eastAsia"/>
          <w:sz w:val="28"/>
          <w:szCs w:val="28"/>
        </w:rPr>
        <w:t>钢管半贯通式节点中（图</w:t>
      </w:r>
      <w:r w:rsidR="00430CB5">
        <w:rPr>
          <w:rFonts w:ascii="Times New Roman" w:eastAsia="宋体" w:hAnsi="Times New Roman" w:hint="eastAsia"/>
          <w:sz w:val="28"/>
          <w:szCs w:val="28"/>
        </w:rPr>
        <w:t>1</w:t>
      </w:r>
      <w:r w:rsidR="00430CB5">
        <w:rPr>
          <w:rFonts w:ascii="Times New Roman" w:eastAsia="宋体" w:hAnsi="Times New Roman"/>
          <w:sz w:val="28"/>
          <w:szCs w:val="28"/>
        </w:rPr>
        <w:t>1.</w:t>
      </w:r>
      <w:r w:rsidR="00390BC0" w:rsidRPr="00EF38E8">
        <w:rPr>
          <w:rFonts w:ascii="Times New Roman" w:eastAsia="宋体" w:hAnsi="Times New Roman" w:hint="eastAsia"/>
          <w:sz w:val="28"/>
          <w:szCs w:val="28"/>
        </w:rPr>
        <w:t>6.</w:t>
      </w:r>
      <w:r w:rsidR="00FE3894">
        <w:rPr>
          <w:rFonts w:ascii="Times New Roman" w:eastAsia="宋体" w:hAnsi="Times New Roman"/>
          <w:sz w:val="28"/>
          <w:szCs w:val="28"/>
        </w:rPr>
        <w:t>2</w:t>
      </w:r>
      <w:r w:rsidR="00390BC0" w:rsidRPr="00EF38E8">
        <w:rPr>
          <w:rFonts w:ascii="Times New Roman" w:eastAsia="宋体" w:hAnsi="Times New Roman" w:hint="eastAsia"/>
          <w:sz w:val="28"/>
          <w:szCs w:val="28"/>
        </w:rPr>
        <w:t>-1</w:t>
      </w:r>
      <w:r w:rsidR="00390BC0" w:rsidRPr="00EF38E8">
        <w:rPr>
          <w:rFonts w:ascii="Times New Roman" w:eastAsia="宋体" w:hAnsi="Times New Roman" w:hint="eastAsia"/>
          <w:sz w:val="28"/>
          <w:szCs w:val="28"/>
        </w:rPr>
        <w:t>），节点区钢管在梁上下纵筋位置处开洞，开洞宽度与梁宽</w:t>
      </w:r>
      <w:r w:rsidR="00390BC0" w:rsidRPr="00EF38E8">
        <w:rPr>
          <w:rFonts w:ascii="Times New Roman" w:eastAsia="宋体" w:hAnsi="Times New Roman" w:hint="eastAsia"/>
          <w:sz w:val="28"/>
          <w:szCs w:val="28"/>
        </w:rPr>
        <w:t>b</w:t>
      </w:r>
      <w:r w:rsidR="00390BC0" w:rsidRPr="00FC2ECE">
        <w:rPr>
          <w:rFonts w:ascii="Times New Roman" w:eastAsia="宋体" w:hAnsi="Times New Roman" w:hint="eastAsia"/>
          <w:sz w:val="28"/>
          <w:szCs w:val="28"/>
          <w:vertAlign w:val="subscript"/>
        </w:rPr>
        <w:t>b</w:t>
      </w:r>
      <w:r w:rsidR="00390BC0" w:rsidRPr="00EF38E8">
        <w:rPr>
          <w:rFonts w:ascii="Times New Roman" w:eastAsia="宋体" w:hAnsi="Times New Roman" w:hint="eastAsia"/>
          <w:sz w:val="28"/>
          <w:szCs w:val="28"/>
        </w:rPr>
        <w:t>相同，开洞高度</w:t>
      </w:r>
      <w:r w:rsidR="00390BC0" w:rsidRPr="00EF38E8">
        <w:rPr>
          <w:rFonts w:ascii="Times New Roman" w:eastAsia="宋体" w:hAnsi="Times New Roman" w:hint="eastAsia"/>
          <w:sz w:val="28"/>
          <w:szCs w:val="28"/>
        </w:rPr>
        <w:t>h</w:t>
      </w:r>
      <w:r w:rsidR="00390BC0" w:rsidRPr="00FC2ECE">
        <w:rPr>
          <w:rFonts w:ascii="Times New Roman" w:eastAsia="宋体" w:hAnsi="Times New Roman" w:hint="eastAsia"/>
          <w:sz w:val="28"/>
          <w:szCs w:val="28"/>
          <w:vertAlign w:val="subscript"/>
        </w:rPr>
        <w:t>k</w:t>
      </w:r>
      <w:r w:rsidR="00390BC0" w:rsidRPr="00EF38E8">
        <w:rPr>
          <w:rFonts w:ascii="Times New Roman" w:eastAsia="宋体" w:hAnsi="Times New Roman" w:hint="eastAsia"/>
          <w:sz w:val="28"/>
          <w:szCs w:val="28"/>
        </w:rPr>
        <w:t>取梁高</w:t>
      </w:r>
      <w:r w:rsidR="00390BC0" w:rsidRPr="00EF38E8">
        <w:rPr>
          <w:rFonts w:ascii="Times New Roman" w:eastAsia="宋体" w:hAnsi="Times New Roman" w:hint="eastAsia"/>
          <w:sz w:val="28"/>
          <w:szCs w:val="28"/>
        </w:rPr>
        <w:t>h</w:t>
      </w:r>
      <w:r w:rsidR="00390BC0" w:rsidRPr="00FC2ECE">
        <w:rPr>
          <w:rFonts w:ascii="Times New Roman" w:eastAsia="宋体" w:hAnsi="Times New Roman" w:hint="eastAsia"/>
          <w:sz w:val="28"/>
          <w:szCs w:val="28"/>
          <w:vertAlign w:val="subscript"/>
        </w:rPr>
        <w:t>b</w:t>
      </w:r>
      <w:r w:rsidR="00390BC0" w:rsidRPr="00EF38E8">
        <w:rPr>
          <w:rFonts w:ascii="Times New Roman" w:eastAsia="宋体" w:hAnsi="Times New Roman" w:hint="eastAsia"/>
          <w:sz w:val="28"/>
          <w:szCs w:val="28"/>
        </w:rPr>
        <w:t>的</w:t>
      </w:r>
      <w:r w:rsidR="00390BC0" w:rsidRPr="00EF38E8">
        <w:rPr>
          <w:rFonts w:ascii="Times New Roman" w:eastAsia="宋体" w:hAnsi="Times New Roman" w:hint="eastAsia"/>
          <w:sz w:val="28"/>
          <w:szCs w:val="28"/>
        </w:rPr>
        <w:t>1/4~1/3</w:t>
      </w:r>
      <w:r w:rsidR="00390BC0" w:rsidRPr="00EF38E8">
        <w:rPr>
          <w:rFonts w:ascii="Times New Roman" w:eastAsia="宋体" w:hAnsi="Times New Roman" w:hint="eastAsia"/>
          <w:sz w:val="28"/>
          <w:szCs w:val="28"/>
        </w:rPr>
        <w:t>且不应小于</w:t>
      </w:r>
      <w:r w:rsidR="00390BC0" w:rsidRPr="00EF38E8">
        <w:rPr>
          <w:rFonts w:ascii="Times New Roman" w:eastAsia="宋体" w:hAnsi="Times New Roman" w:hint="eastAsia"/>
          <w:sz w:val="28"/>
          <w:szCs w:val="28"/>
        </w:rPr>
        <w:t>100mm</w:t>
      </w:r>
      <w:r w:rsidR="00390BC0" w:rsidRPr="00EF38E8">
        <w:rPr>
          <w:rFonts w:ascii="Times New Roman" w:eastAsia="宋体" w:hAnsi="Times New Roman" w:hint="eastAsia"/>
          <w:sz w:val="28"/>
          <w:szCs w:val="28"/>
        </w:rPr>
        <w:t>。节点区钢管伸出楼板以上和梁底以下的高度</w:t>
      </w:r>
      <w:r w:rsidR="00390BC0" w:rsidRPr="00EF38E8">
        <w:rPr>
          <w:rFonts w:ascii="Times New Roman" w:eastAsia="宋体" w:hAnsi="Times New Roman" w:hint="eastAsia"/>
          <w:sz w:val="28"/>
          <w:szCs w:val="28"/>
        </w:rPr>
        <w:t>hd</w:t>
      </w:r>
      <w:r w:rsidR="00390BC0" w:rsidRPr="00EF38E8">
        <w:rPr>
          <w:rFonts w:ascii="Times New Roman" w:eastAsia="宋体" w:hAnsi="Times New Roman" w:hint="eastAsia"/>
          <w:sz w:val="28"/>
          <w:szCs w:val="28"/>
        </w:rPr>
        <w:t>不宜小于</w:t>
      </w:r>
      <w:r w:rsidR="00390BC0" w:rsidRPr="00EF38E8">
        <w:rPr>
          <w:rFonts w:ascii="Times New Roman" w:eastAsia="宋体" w:hAnsi="Times New Roman" w:hint="eastAsia"/>
          <w:sz w:val="28"/>
          <w:szCs w:val="28"/>
        </w:rPr>
        <w:t>100mm</w:t>
      </w:r>
      <w:r w:rsidR="00390BC0" w:rsidRPr="00EF38E8">
        <w:rPr>
          <w:rFonts w:ascii="Times New Roman" w:eastAsia="宋体" w:hAnsi="Times New Roman" w:hint="eastAsia"/>
          <w:sz w:val="28"/>
          <w:szCs w:val="28"/>
        </w:rPr>
        <w:t>。节点区钢管的厚度应满足下式要求：</w:t>
      </w:r>
    </w:p>
    <w:p w14:paraId="048920D8" w14:textId="0777FEFF" w:rsidR="009279E4" w:rsidRPr="00FC2ECE" w:rsidRDefault="009279E4" w:rsidP="009279E4">
      <w:pPr>
        <w:pStyle w:val="a8"/>
        <w:spacing w:line="500" w:lineRule="exact"/>
        <w:ind w:firstLineChars="0" w:firstLine="0"/>
        <w:rPr>
          <w:rFonts w:ascii="Times New Roman" w:eastAsia="宋体" w:hAnsi="Times New Roman"/>
          <w:sz w:val="28"/>
          <w:szCs w:val="28"/>
        </w:rPr>
      </w:pPr>
      <w:r w:rsidRPr="00FC2ECE">
        <w:rPr>
          <w:rFonts w:ascii="Times New Roman" w:eastAsia="宋体" w:hAnsi="Times New Roman" w:hint="eastAsia"/>
          <w:sz w:val="28"/>
          <w:szCs w:val="28"/>
        </w:rPr>
        <w:t>式中：</w:t>
      </w:r>
      <w:r w:rsidRPr="00FC2ECE">
        <w:rPr>
          <w:rFonts w:ascii="Times New Roman" w:eastAsia="宋体" w:hAnsi="Times New Roman" w:hint="eastAsia"/>
          <w:sz w:val="28"/>
          <w:szCs w:val="28"/>
        </w:rPr>
        <w:t>t</w:t>
      </w:r>
      <w:r w:rsidRPr="00FC2ECE">
        <w:rPr>
          <w:rFonts w:ascii="Times New Roman" w:eastAsia="宋体" w:hAnsi="Times New Roman" w:hint="eastAsia"/>
          <w:sz w:val="28"/>
          <w:szCs w:val="28"/>
          <w:vertAlign w:val="subscript"/>
        </w:rPr>
        <w:t>j</w:t>
      </w:r>
      <w:r w:rsidRPr="00FC2ECE">
        <w:rPr>
          <w:rFonts w:ascii="Times New Roman" w:eastAsia="宋体" w:hAnsi="Times New Roman" w:hint="eastAsia"/>
          <w:sz w:val="28"/>
          <w:szCs w:val="28"/>
        </w:rPr>
        <w:t>——节点区钢管壁厚；</w:t>
      </w:r>
    </w:p>
    <w:p w14:paraId="22446E46" w14:textId="217E392E" w:rsidR="009279E4" w:rsidRPr="00FC2ECE" w:rsidRDefault="009279E4" w:rsidP="009279E4">
      <w:pPr>
        <w:pStyle w:val="a8"/>
        <w:spacing w:line="500" w:lineRule="exact"/>
        <w:ind w:firstLineChars="300" w:firstLine="840"/>
        <w:rPr>
          <w:rFonts w:ascii="Times New Roman" w:eastAsia="宋体" w:hAnsi="Times New Roman"/>
          <w:sz w:val="28"/>
          <w:szCs w:val="28"/>
        </w:rPr>
      </w:pPr>
      <w:r w:rsidRPr="00FC2ECE">
        <w:rPr>
          <w:rFonts w:ascii="Times New Roman" w:eastAsia="宋体" w:hAnsi="Times New Roman" w:hint="eastAsia"/>
          <w:sz w:val="28"/>
          <w:szCs w:val="28"/>
        </w:rPr>
        <w:t>h</w:t>
      </w:r>
      <w:r w:rsidRPr="00FC2ECE">
        <w:rPr>
          <w:rFonts w:ascii="Times New Roman" w:eastAsia="宋体" w:hAnsi="Times New Roman" w:hint="eastAsia"/>
          <w:sz w:val="28"/>
          <w:szCs w:val="28"/>
          <w:vertAlign w:val="subscript"/>
        </w:rPr>
        <w:t>k</w:t>
      </w:r>
      <w:r w:rsidRPr="00FC2ECE">
        <w:rPr>
          <w:rFonts w:ascii="Times New Roman" w:eastAsia="宋体" w:hAnsi="Times New Roman" w:hint="eastAsia"/>
          <w:sz w:val="28"/>
          <w:szCs w:val="28"/>
        </w:rPr>
        <w:t>——节点区钢管开孔高度，柱各侧面开孔高度不同时取最大值。</w:t>
      </w:r>
    </w:p>
    <w:p w14:paraId="623CD93F" w14:textId="08981C93" w:rsidR="00390BC0" w:rsidRPr="00EF38E8" w:rsidRDefault="00390BC0" w:rsidP="00390BC0">
      <w:pPr>
        <w:pStyle w:val="a8"/>
        <w:numPr>
          <w:ilvl w:val="2"/>
          <w:numId w:val="1"/>
        </w:numPr>
        <w:spacing w:line="500" w:lineRule="exact"/>
        <w:ind w:left="0" w:firstLineChars="0" w:firstLine="0"/>
        <w:rPr>
          <w:rFonts w:ascii="Times New Roman" w:eastAsia="宋体" w:hAnsi="Times New Roman"/>
          <w:sz w:val="28"/>
          <w:szCs w:val="28"/>
        </w:rPr>
      </w:pPr>
      <w:r w:rsidRPr="00EF38E8">
        <w:rPr>
          <w:rFonts w:ascii="Times New Roman" w:eastAsia="宋体" w:hAnsi="Times New Roman" w:hint="eastAsia"/>
          <w:sz w:val="28"/>
          <w:szCs w:val="28"/>
        </w:rPr>
        <w:t>钢管环筋式节点中，节点区钢管在梁位置处开洞，开洞投影尺寸与梁截面尺寸相同。环筋数量不宜小于</w:t>
      </w:r>
      <w:r w:rsidRPr="00EF38E8">
        <w:rPr>
          <w:rFonts w:ascii="Times New Roman" w:eastAsia="宋体" w:hAnsi="Times New Roman" w:hint="eastAsia"/>
          <w:sz w:val="28"/>
          <w:szCs w:val="28"/>
        </w:rPr>
        <w:t>3</w:t>
      </w:r>
      <w:r w:rsidRPr="00EF38E8">
        <w:rPr>
          <w:rFonts w:ascii="Times New Roman" w:eastAsia="宋体" w:hAnsi="Times New Roman" w:hint="eastAsia"/>
          <w:sz w:val="28"/>
          <w:szCs w:val="28"/>
        </w:rPr>
        <w:t>根，直径不宜小于</w:t>
      </w:r>
      <w:r w:rsidRPr="00EF38E8">
        <w:rPr>
          <w:rFonts w:ascii="Times New Roman" w:eastAsia="宋体" w:hAnsi="Times New Roman" w:hint="eastAsia"/>
          <w:sz w:val="28"/>
          <w:szCs w:val="28"/>
        </w:rPr>
        <w:t>16mm</w:t>
      </w:r>
      <w:r w:rsidRPr="00EF38E8">
        <w:rPr>
          <w:rFonts w:ascii="Times New Roman" w:eastAsia="宋体" w:hAnsi="Times New Roman" w:hint="eastAsia"/>
          <w:sz w:val="28"/>
          <w:szCs w:val="28"/>
        </w:rPr>
        <w:t>，一级、二级抗震时环筋间距不宜大于</w:t>
      </w:r>
      <w:r w:rsidRPr="00EF38E8">
        <w:rPr>
          <w:rFonts w:ascii="Times New Roman" w:eastAsia="宋体" w:hAnsi="Times New Roman" w:hint="eastAsia"/>
          <w:sz w:val="28"/>
          <w:szCs w:val="28"/>
        </w:rPr>
        <w:t>100mm</w:t>
      </w:r>
      <w:r w:rsidRPr="00EF38E8">
        <w:rPr>
          <w:rFonts w:ascii="Times New Roman" w:eastAsia="宋体" w:hAnsi="Times New Roman" w:hint="eastAsia"/>
          <w:sz w:val="28"/>
          <w:szCs w:val="28"/>
        </w:rPr>
        <w:t>，三级、四级抗震时环筋间距不宜大于</w:t>
      </w:r>
      <w:r w:rsidRPr="00EF38E8">
        <w:rPr>
          <w:rFonts w:ascii="Times New Roman" w:eastAsia="宋体" w:hAnsi="Times New Roman" w:hint="eastAsia"/>
          <w:sz w:val="28"/>
          <w:szCs w:val="28"/>
        </w:rPr>
        <w:t>150mm</w:t>
      </w:r>
      <w:r w:rsidRPr="00EF38E8">
        <w:rPr>
          <w:rFonts w:ascii="Times New Roman" w:eastAsia="宋体" w:hAnsi="Times New Roman" w:hint="eastAsia"/>
          <w:sz w:val="28"/>
          <w:szCs w:val="28"/>
        </w:rPr>
        <w:t>，净距不应小于</w:t>
      </w:r>
      <w:r w:rsidRPr="00EF38E8">
        <w:rPr>
          <w:rFonts w:ascii="Times New Roman" w:eastAsia="宋体" w:hAnsi="Times New Roman" w:hint="eastAsia"/>
          <w:sz w:val="28"/>
          <w:szCs w:val="28"/>
        </w:rPr>
        <w:t>50mm</w:t>
      </w:r>
      <w:r w:rsidRPr="00EF38E8">
        <w:rPr>
          <w:rFonts w:ascii="Times New Roman" w:eastAsia="宋体" w:hAnsi="Times New Roman" w:hint="eastAsia"/>
          <w:sz w:val="28"/>
          <w:szCs w:val="28"/>
        </w:rPr>
        <w:t>。环筋可设置于钢管外侧和或内侧，但优先考虑外侧，并应采用连续双面角焊缝与钢管焊接，焊脚尺寸可按最小焊脚尺寸要求确定。环筋应封闭，可采用焊接接头，接头应等强。环筋的截面积之和不应低于开洞高度与钢管厚度的乘积，环筋的强度设计值不应低于钢管的强度设计值。</w:t>
      </w:r>
    </w:p>
    <w:p w14:paraId="22959BAA" w14:textId="516C31CC" w:rsidR="00EF38E8" w:rsidRDefault="00923D46" w:rsidP="00EF38E8">
      <w:pPr>
        <w:pStyle w:val="a8"/>
        <w:numPr>
          <w:ilvl w:val="2"/>
          <w:numId w:val="1"/>
        </w:numPr>
        <w:spacing w:line="500" w:lineRule="exact"/>
        <w:ind w:left="0" w:firstLineChars="0" w:firstLine="0"/>
        <w:rPr>
          <w:rFonts w:ascii="Times New Roman" w:eastAsia="宋体" w:hAnsi="Times New Roman"/>
          <w:sz w:val="28"/>
          <w:szCs w:val="28"/>
        </w:rPr>
      </w:pPr>
      <w:r w:rsidRPr="00EF38E8">
        <w:rPr>
          <w:rFonts w:ascii="Times New Roman" w:eastAsia="宋体" w:hAnsi="Times New Roman"/>
          <w:noProof/>
          <w:sz w:val="28"/>
          <w:szCs w:val="28"/>
        </w:rPr>
        <w:drawing>
          <wp:anchor distT="0" distB="0" distL="114300" distR="114300" simplePos="0" relativeHeight="251672576" behindDoc="0" locked="0" layoutInCell="1" allowOverlap="1" wp14:anchorId="737CB0A0" wp14:editId="14444E2C">
            <wp:simplePos x="0" y="0"/>
            <wp:positionH relativeFrom="column">
              <wp:posOffset>552450</wp:posOffset>
            </wp:positionH>
            <wp:positionV relativeFrom="paragraph">
              <wp:posOffset>862965</wp:posOffset>
            </wp:positionV>
            <wp:extent cx="4086225" cy="2284730"/>
            <wp:effectExtent l="0" t="0" r="9525" b="1270"/>
            <wp:wrapTopAndBottom/>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086225" cy="2284730"/>
                    </a:xfrm>
                    <a:prstGeom prst="rect">
                      <a:avLst/>
                    </a:prstGeom>
                  </pic:spPr>
                </pic:pic>
              </a:graphicData>
            </a:graphic>
            <wp14:sizeRelH relativeFrom="margin">
              <wp14:pctWidth>0</wp14:pctWidth>
            </wp14:sizeRelH>
            <wp14:sizeRelV relativeFrom="margin">
              <wp14:pctHeight>0</wp14:pctHeight>
            </wp14:sizeRelV>
          </wp:anchor>
        </w:drawing>
      </w:r>
      <w:r w:rsidR="00EF38E8" w:rsidRPr="00EF38E8">
        <w:rPr>
          <w:rFonts w:ascii="Times New Roman" w:eastAsia="宋体" w:hAnsi="Times New Roman" w:hint="eastAsia"/>
          <w:sz w:val="28"/>
          <w:szCs w:val="28"/>
        </w:rPr>
        <w:t>圆钢管约束型钢混凝土柱</w:t>
      </w:r>
      <w:r w:rsidR="00EF38E8" w:rsidRPr="00EF38E8">
        <w:rPr>
          <w:rFonts w:ascii="Times New Roman" w:eastAsia="宋体" w:hAnsi="Times New Roman" w:hint="eastAsia"/>
          <w:sz w:val="28"/>
          <w:szCs w:val="28"/>
        </w:rPr>
        <w:t>-</w:t>
      </w:r>
      <w:r w:rsidR="00EF38E8" w:rsidRPr="00EF38E8">
        <w:rPr>
          <w:rFonts w:ascii="Times New Roman" w:eastAsia="宋体" w:hAnsi="Times New Roman" w:hint="eastAsia"/>
          <w:sz w:val="28"/>
          <w:szCs w:val="28"/>
        </w:rPr>
        <w:t>钢筋混凝土梁框架节点可采用环板贯通式节点。</w:t>
      </w:r>
    </w:p>
    <w:p w14:paraId="7F778CFE" w14:textId="01706F58" w:rsidR="00923D46" w:rsidRDefault="00923D46" w:rsidP="00923D46">
      <w:pPr>
        <w:pStyle w:val="a8"/>
        <w:spacing w:line="500" w:lineRule="exact"/>
        <w:ind w:firstLineChars="0" w:firstLine="0"/>
        <w:rPr>
          <w:rFonts w:ascii="Times New Roman" w:eastAsia="宋体" w:hAnsi="Times New Roman"/>
          <w:sz w:val="28"/>
          <w:szCs w:val="28"/>
        </w:rPr>
      </w:pPr>
    </w:p>
    <w:p w14:paraId="7A4926EB" w14:textId="005712D9" w:rsidR="00923D46" w:rsidRPr="00EF38E8" w:rsidRDefault="00923D46" w:rsidP="00923D46">
      <w:pPr>
        <w:spacing w:line="25" w:lineRule="atLeast"/>
        <w:ind w:firstLine="360"/>
        <w:jc w:val="center"/>
        <w:rPr>
          <w:sz w:val="18"/>
          <w:szCs w:val="18"/>
        </w:rPr>
      </w:pPr>
      <w:r w:rsidRPr="00EF38E8">
        <w:rPr>
          <w:rFonts w:hint="eastAsia"/>
          <w:sz w:val="18"/>
          <w:szCs w:val="18"/>
        </w:rPr>
        <w:lastRenderedPageBreak/>
        <w:t>图</w:t>
      </w:r>
      <w:r>
        <w:rPr>
          <w:sz w:val="18"/>
          <w:szCs w:val="18"/>
        </w:rPr>
        <w:t>11</w:t>
      </w:r>
      <w:r w:rsidRPr="00EF38E8">
        <w:rPr>
          <w:rFonts w:hint="eastAsia"/>
          <w:sz w:val="18"/>
          <w:szCs w:val="18"/>
        </w:rPr>
        <w:t>.6.</w:t>
      </w:r>
      <w:r>
        <w:rPr>
          <w:sz w:val="18"/>
          <w:szCs w:val="18"/>
        </w:rPr>
        <w:t>4</w:t>
      </w:r>
      <w:r w:rsidRPr="00EF38E8">
        <w:rPr>
          <w:rFonts w:hint="eastAsia"/>
          <w:sz w:val="18"/>
          <w:szCs w:val="18"/>
        </w:rPr>
        <w:t>圆钢管约束型钢混凝土柱</w:t>
      </w:r>
      <w:r w:rsidRPr="00EF38E8">
        <w:rPr>
          <w:rFonts w:hint="eastAsia"/>
          <w:sz w:val="18"/>
          <w:szCs w:val="18"/>
        </w:rPr>
        <w:t>-</w:t>
      </w:r>
      <w:r w:rsidRPr="00EF38E8">
        <w:rPr>
          <w:rFonts w:hint="eastAsia"/>
          <w:sz w:val="18"/>
          <w:szCs w:val="18"/>
        </w:rPr>
        <w:t>钢筋混凝土梁环板贯通式节点</w:t>
      </w:r>
    </w:p>
    <w:p w14:paraId="46E405C9" w14:textId="3EBF4D1B" w:rsidR="00923D46" w:rsidRPr="00923D46" w:rsidRDefault="00923D46" w:rsidP="00923D46">
      <w:pPr>
        <w:pStyle w:val="a8"/>
        <w:spacing w:line="500" w:lineRule="exact"/>
        <w:ind w:firstLineChars="0" w:firstLine="0"/>
        <w:jc w:val="center"/>
        <w:rPr>
          <w:rFonts w:ascii="Times New Roman" w:eastAsia="宋体" w:hAnsi="Times New Roman"/>
          <w:sz w:val="28"/>
          <w:szCs w:val="28"/>
        </w:rPr>
      </w:pPr>
      <w:r w:rsidRPr="00EF38E8">
        <w:rPr>
          <w:rFonts w:hint="eastAsia"/>
          <w:sz w:val="18"/>
          <w:szCs w:val="18"/>
        </w:rPr>
        <w:t>1</w:t>
      </w:r>
      <w:r w:rsidRPr="00EF38E8">
        <w:rPr>
          <w:rFonts w:hint="eastAsia"/>
          <w:snapToGrid w:val="0"/>
          <w:sz w:val="18"/>
          <w:szCs w:val="18"/>
        </w:rPr>
        <w:t>—</w:t>
      </w:r>
      <w:r w:rsidRPr="00EF38E8">
        <w:rPr>
          <w:rFonts w:hint="eastAsia"/>
          <w:sz w:val="18"/>
          <w:szCs w:val="18"/>
        </w:rPr>
        <w:t>柱钢管；</w:t>
      </w:r>
      <w:r w:rsidRPr="00EF38E8">
        <w:rPr>
          <w:rFonts w:hint="eastAsia"/>
          <w:sz w:val="18"/>
          <w:szCs w:val="18"/>
        </w:rPr>
        <w:t>2</w:t>
      </w:r>
      <w:r w:rsidRPr="00EF38E8">
        <w:rPr>
          <w:rFonts w:hint="eastAsia"/>
          <w:snapToGrid w:val="0"/>
          <w:sz w:val="18"/>
          <w:szCs w:val="18"/>
        </w:rPr>
        <w:t>—</w:t>
      </w:r>
      <w:r w:rsidRPr="00EF38E8">
        <w:rPr>
          <w:rFonts w:hint="eastAsia"/>
          <w:sz w:val="18"/>
          <w:szCs w:val="18"/>
        </w:rPr>
        <w:t>钢筋混凝土梁；</w:t>
      </w:r>
      <w:r w:rsidRPr="00EF38E8">
        <w:rPr>
          <w:rFonts w:hint="eastAsia"/>
          <w:sz w:val="18"/>
          <w:szCs w:val="18"/>
        </w:rPr>
        <w:t>3</w:t>
      </w:r>
      <w:r w:rsidRPr="00EF38E8">
        <w:rPr>
          <w:rFonts w:hint="eastAsia"/>
          <w:snapToGrid w:val="0"/>
          <w:sz w:val="18"/>
          <w:szCs w:val="18"/>
        </w:rPr>
        <w:t>—</w:t>
      </w:r>
      <w:r w:rsidRPr="00EF38E8">
        <w:rPr>
          <w:rFonts w:hint="eastAsia"/>
          <w:sz w:val="18"/>
          <w:szCs w:val="18"/>
        </w:rPr>
        <w:t>梁纵筋；</w:t>
      </w:r>
      <w:r w:rsidRPr="00EF38E8">
        <w:rPr>
          <w:rFonts w:hint="eastAsia"/>
          <w:sz w:val="18"/>
          <w:szCs w:val="18"/>
        </w:rPr>
        <w:t>4</w:t>
      </w:r>
      <w:r w:rsidRPr="00EF38E8">
        <w:rPr>
          <w:rFonts w:hint="eastAsia"/>
          <w:snapToGrid w:val="0"/>
          <w:sz w:val="18"/>
          <w:szCs w:val="18"/>
        </w:rPr>
        <w:t>—</w:t>
      </w:r>
      <w:r w:rsidRPr="00EF38E8">
        <w:rPr>
          <w:rFonts w:hint="eastAsia"/>
          <w:sz w:val="18"/>
          <w:szCs w:val="18"/>
        </w:rPr>
        <w:t>贯通环板；</w:t>
      </w:r>
      <w:r w:rsidRPr="00EF38E8">
        <w:rPr>
          <w:rFonts w:hint="eastAsia"/>
          <w:sz w:val="18"/>
          <w:szCs w:val="18"/>
        </w:rPr>
        <w:t>5</w:t>
      </w:r>
      <w:r w:rsidRPr="00EF38E8">
        <w:rPr>
          <w:rFonts w:hint="eastAsia"/>
          <w:snapToGrid w:val="0"/>
          <w:sz w:val="18"/>
          <w:szCs w:val="18"/>
        </w:rPr>
        <w:t>—</w:t>
      </w:r>
      <w:r w:rsidRPr="00EF38E8">
        <w:rPr>
          <w:rFonts w:hint="eastAsia"/>
          <w:sz w:val="18"/>
          <w:szCs w:val="18"/>
        </w:rPr>
        <w:t>腹板；</w:t>
      </w:r>
      <w:r w:rsidRPr="00EF38E8">
        <w:rPr>
          <w:rFonts w:hint="eastAsia"/>
          <w:sz w:val="18"/>
          <w:szCs w:val="18"/>
        </w:rPr>
        <w:t>6</w:t>
      </w:r>
      <w:r w:rsidRPr="00EF38E8">
        <w:rPr>
          <w:rFonts w:hint="eastAsia"/>
          <w:snapToGrid w:val="0"/>
          <w:sz w:val="18"/>
          <w:szCs w:val="18"/>
        </w:rPr>
        <w:t>—</w:t>
      </w:r>
      <w:r w:rsidRPr="00EF38E8">
        <w:rPr>
          <w:rFonts w:hint="eastAsia"/>
          <w:sz w:val="18"/>
          <w:szCs w:val="18"/>
        </w:rPr>
        <w:t>节点核心区钢管；</w:t>
      </w:r>
      <w:r w:rsidRPr="00EF38E8">
        <w:rPr>
          <w:rFonts w:hint="eastAsia"/>
          <w:sz w:val="18"/>
          <w:szCs w:val="18"/>
        </w:rPr>
        <w:t>7</w:t>
      </w:r>
      <w:r w:rsidRPr="00EF38E8">
        <w:rPr>
          <w:rFonts w:hint="eastAsia"/>
          <w:snapToGrid w:val="0"/>
          <w:sz w:val="18"/>
          <w:szCs w:val="18"/>
        </w:rPr>
        <w:t>—</w:t>
      </w:r>
      <w:r w:rsidRPr="00EF38E8">
        <w:rPr>
          <w:rFonts w:hint="eastAsia"/>
          <w:sz w:val="18"/>
          <w:szCs w:val="18"/>
        </w:rPr>
        <w:t>节点区伸出钢管；</w:t>
      </w:r>
      <w:r w:rsidRPr="00EF38E8">
        <w:rPr>
          <w:rFonts w:hint="eastAsia"/>
          <w:sz w:val="18"/>
          <w:szCs w:val="18"/>
        </w:rPr>
        <w:t>8</w:t>
      </w:r>
      <w:r w:rsidRPr="00EF38E8">
        <w:rPr>
          <w:rFonts w:hint="eastAsia"/>
          <w:snapToGrid w:val="0"/>
          <w:sz w:val="18"/>
          <w:szCs w:val="18"/>
        </w:rPr>
        <w:t>—</w:t>
      </w:r>
      <w:r w:rsidRPr="00EF38E8">
        <w:rPr>
          <w:rFonts w:hint="eastAsia"/>
          <w:sz w:val="18"/>
          <w:szCs w:val="18"/>
        </w:rPr>
        <w:t>柱型钢</w:t>
      </w:r>
    </w:p>
    <w:p w14:paraId="41451E51" w14:textId="08815925" w:rsidR="00F340E9" w:rsidRDefault="000E6612" w:rsidP="0081151B">
      <w:pPr>
        <w:pStyle w:val="a8"/>
        <w:numPr>
          <w:ilvl w:val="1"/>
          <w:numId w:val="1"/>
        </w:numPr>
        <w:spacing w:line="480" w:lineRule="auto"/>
        <w:ind w:left="1037" w:firstLineChars="0" w:firstLine="0"/>
        <w:jc w:val="center"/>
        <w:outlineLvl w:val="1"/>
        <w:rPr>
          <w:rFonts w:ascii="Times New Roman" w:eastAsia="宋体" w:hAnsi="Times New Roman"/>
          <w:sz w:val="32"/>
          <w:szCs w:val="32"/>
        </w:rPr>
      </w:pPr>
      <w:bookmarkStart w:id="65" w:name="_Toc59037386"/>
      <w:r w:rsidRPr="00F340E9">
        <w:rPr>
          <w:rFonts w:ascii="Times New Roman" w:eastAsia="宋体" w:hAnsi="Times New Roman"/>
          <w:sz w:val="32"/>
          <w:szCs w:val="32"/>
        </w:rPr>
        <w:t>梁墙的连接</w:t>
      </w:r>
      <w:bookmarkEnd w:id="65"/>
    </w:p>
    <w:p w14:paraId="07850DD3" w14:textId="715EEB35" w:rsidR="00F340E9" w:rsidRDefault="00F340E9" w:rsidP="00F340E9">
      <w:pPr>
        <w:pStyle w:val="a8"/>
        <w:numPr>
          <w:ilvl w:val="2"/>
          <w:numId w:val="1"/>
        </w:numPr>
        <w:spacing w:line="500" w:lineRule="exact"/>
        <w:ind w:left="0" w:firstLineChars="0" w:firstLine="0"/>
        <w:rPr>
          <w:rFonts w:ascii="Times New Roman" w:eastAsia="宋体" w:hAnsi="Times New Roman"/>
          <w:sz w:val="28"/>
          <w:szCs w:val="28"/>
        </w:rPr>
      </w:pPr>
      <w:r w:rsidRPr="00F340E9">
        <w:rPr>
          <w:rFonts w:ascii="Times New Roman" w:eastAsia="宋体" w:hAnsi="Times New Roman"/>
          <w:sz w:val="28"/>
          <w:szCs w:val="28"/>
        </w:rPr>
        <w:t>钢梁垂直于钢筋混凝土墙的连接，可采用铰接或刚接。</w:t>
      </w:r>
    </w:p>
    <w:p w14:paraId="2ACF90B2" w14:textId="412A6AAB" w:rsidR="00F340E9" w:rsidRDefault="008228B3" w:rsidP="00F340E9">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noProof/>
          <w:sz w:val="28"/>
          <w:szCs w:val="28"/>
        </w:rPr>
        <w:drawing>
          <wp:anchor distT="0" distB="0" distL="114300" distR="114300" simplePos="0" relativeHeight="251671552" behindDoc="0" locked="0" layoutInCell="1" allowOverlap="1" wp14:anchorId="3F7618D4" wp14:editId="38BEB922">
            <wp:simplePos x="0" y="0"/>
            <wp:positionH relativeFrom="column">
              <wp:posOffset>123825</wp:posOffset>
            </wp:positionH>
            <wp:positionV relativeFrom="paragraph">
              <wp:posOffset>2463165</wp:posOffset>
            </wp:positionV>
            <wp:extent cx="5274310" cy="1800225"/>
            <wp:effectExtent l="0" t="0" r="2540" b="9525"/>
            <wp:wrapTopAndBottom/>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梁墙节点.png"/>
                    <pic:cNvPicPr/>
                  </pic:nvPicPr>
                  <pic:blipFill rotWithShape="1">
                    <a:blip r:embed="rId129">
                      <a:extLst>
                        <a:ext uri="{28A0092B-C50C-407E-A947-70E740481C1C}">
                          <a14:useLocalDpi xmlns:a14="http://schemas.microsoft.com/office/drawing/2010/main" val="0"/>
                        </a:ext>
                      </a:extLst>
                    </a:blip>
                    <a:srcRect b="10314"/>
                    <a:stretch/>
                  </pic:blipFill>
                  <pic:spPr bwMode="auto">
                    <a:xfrm>
                      <a:off x="0" y="0"/>
                      <a:ext cx="5274310" cy="1800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40E9" w:rsidRPr="00F340E9">
        <w:rPr>
          <w:rFonts w:ascii="Times New Roman" w:eastAsia="宋体" w:hAnsi="Times New Roman"/>
          <w:sz w:val="28"/>
          <w:szCs w:val="28"/>
        </w:rPr>
        <w:t>钢梁宜与钢筋混凝土剪力墙铰接。当钢梁为框架梁或受力较大的次梁时，优先采用图</w:t>
      </w:r>
      <w:r w:rsidR="00F340E9">
        <w:rPr>
          <w:rFonts w:ascii="Times New Roman" w:eastAsia="宋体" w:hAnsi="Times New Roman"/>
          <w:sz w:val="28"/>
          <w:szCs w:val="28"/>
        </w:rPr>
        <w:t>11.7</w:t>
      </w:r>
      <w:r w:rsidR="00F340E9" w:rsidRPr="00F340E9">
        <w:rPr>
          <w:rFonts w:ascii="Times New Roman" w:eastAsia="宋体" w:hAnsi="Times New Roman"/>
          <w:sz w:val="28"/>
          <w:szCs w:val="28"/>
        </w:rPr>
        <w:t>.2a</w:t>
      </w:r>
      <w:r w:rsidR="00F340E9" w:rsidRPr="00F340E9">
        <w:rPr>
          <w:rFonts w:ascii="Times New Roman" w:eastAsia="宋体" w:hAnsi="Times New Roman"/>
          <w:sz w:val="28"/>
          <w:szCs w:val="28"/>
        </w:rPr>
        <w:t>形式，在钢筋混凝土剪力墙内预埋型钢柱，钢梁与钢柱上伸出的牛腿采用高强螺栓连接。当钢筋混凝土剪力墙内无法埋置钢柱时，框架钢梁或受力较大的次梁应按图</w:t>
      </w:r>
      <w:r w:rsidR="00F340E9" w:rsidRPr="00F340E9">
        <w:rPr>
          <w:rFonts w:ascii="Times New Roman" w:eastAsia="宋体" w:hAnsi="Times New Roman"/>
          <w:sz w:val="28"/>
          <w:szCs w:val="28"/>
        </w:rPr>
        <w:t xml:space="preserve"> </w:t>
      </w:r>
      <w:r w:rsidR="00F340E9">
        <w:rPr>
          <w:rFonts w:ascii="Times New Roman" w:eastAsia="宋体" w:hAnsi="Times New Roman"/>
          <w:sz w:val="28"/>
          <w:szCs w:val="28"/>
        </w:rPr>
        <w:t>11</w:t>
      </w:r>
      <w:r w:rsidR="00F340E9" w:rsidRPr="00F340E9">
        <w:rPr>
          <w:rFonts w:ascii="Times New Roman" w:eastAsia="宋体" w:hAnsi="Times New Roman"/>
          <w:sz w:val="28"/>
          <w:szCs w:val="28"/>
        </w:rPr>
        <w:t>.</w:t>
      </w:r>
      <w:r w:rsidR="00F340E9">
        <w:rPr>
          <w:rFonts w:ascii="Times New Roman" w:eastAsia="宋体" w:hAnsi="Times New Roman"/>
          <w:sz w:val="28"/>
          <w:szCs w:val="28"/>
        </w:rPr>
        <w:t>7</w:t>
      </w:r>
      <w:r w:rsidR="00F340E9" w:rsidRPr="00F340E9">
        <w:rPr>
          <w:rFonts w:ascii="Times New Roman" w:eastAsia="宋体" w:hAnsi="Times New Roman"/>
          <w:sz w:val="28"/>
          <w:szCs w:val="28"/>
        </w:rPr>
        <w:t xml:space="preserve">.2b </w:t>
      </w:r>
      <w:r w:rsidR="00F340E9" w:rsidRPr="00F340E9">
        <w:rPr>
          <w:rFonts w:ascii="Times New Roman" w:eastAsia="宋体" w:hAnsi="Times New Roman"/>
          <w:sz w:val="28"/>
          <w:szCs w:val="28"/>
        </w:rPr>
        <w:t>与剪力墙内的预埋件连接，锚筋长度应符合现行国家标准《混凝土结构设计规范》</w:t>
      </w:r>
      <w:r w:rsidR="00F340E9" w:rsidRPr="00F340E9">
        <w:rPr>
          <w:rFonts w:ascii="Times New Roman" w:eastAsia="宋体" w:hAnsi="Times New Roman"/>
          <w:sz w:val="28"/>
          <w:szCs w:val="28"/>
        </w:rPr>
        <w:t xml:space="preserve"> GB 50010 </w:t>
      </w:r>
      <w:r w:rsidR="00F340E9" w:rsidRPr="00F340E9">
        <w:rPr>
          <w:rFonts w:ascii="Times New Roman" w:eastAsia="宋体" w:hAnsi="Times New Roman"/>
          <w:sz w:val="28"/>
          <w:szCs w:val="28"/>
        </w:rPr>
        <w:t>的有关规定。当钢梁为受力较小的次梁时可采用图</w:t>
      </w:r>
      <w:r w:rsidR="00F340E9" w:rsidRPr="00F340E9">
        <w:rPr>
          <w:rFonts w:ascii="Times New Roman" w:eastAsia="宋体" w:hAnsi="Times New Roman"/>
          <w:sz w:val="28"/>
          <w:szCs w:val="28"/>
        </w:rPr>
        <w:t xml:space="preserve"> </w:t>
      </w:r>
      <w:r w:rsidR="00F340E9">
        <w:rPr>
          <w:rFonts w:ascii="Times New Roman" w:eastAsia="宋体" w:hAnsi="Times New Roman"/>
          <w:sz w:val="28"/>
          <w:szCs w:val="28"/>
        </w:rPr>
        <w:t>11</w:t>
      </w:r>
      <w:r w:rsidR="00F340E9" w:rsidRPr="00F340E9">
        <w:rPr>
          <w:rFonts w:ascii="Times New Roman" w:eastAsia="宋体" w:hAnsi="Times New Roman"/>
          <w:sz w:val="28"/>
          <w:szCs w:val="28"/>
        </w:rPr>
        <w:t>.</w:t>
      </w:r>
      <w:r w:rsidR="00F340E9">
        <w:rPr>
          <w:rFonts w:ascii="Times New Roman" w:eastAsia="宋体" w:hAnsi="Times New Roman"/>
          <w:sz w:val="28"/>
          <w:szCs w:val="28"/>
        </w:rPr>
        <w:t>7</w:t>
      </w:r>
      <w:r w:rsidR="00F340E9" w:rsidRPr="00F340E9">
        <w:rPr>
          <w:rFonts w:ascii="Times New Roman" w:eastAsia="宋体" w:hAnsi="Times New Roman"/>
          <w:sz w:val="28"/>
          <w:szCs w:val="28"/>
        </w:rPr>
        <w:t xml:space="preserve">.2c </w:t>
      </w:r>
      <w:r w:rsidR="00F340E9" w:rsidRPr="00F340E9">
        <w:rPr>
          <w:rFonts w:ascii="Times New Roman" w:eastAsia="宋体" w:hAnsi="Times New Roman"/>
          <w:sz w:val="28"/>
          <w:szCs w:val="28"/>
        </w:rPr>
        <w:t>形式，预埋件上仅设置栓钉。</w:t>
      </w:r>
    </w:p>
    <w:p w14:paraId="7533A2FA" w14:textId="470E6999" w:rsidR="008228B3" w:rsidRPr="008228B3" w:rsidRDefault="008228B3" w:rsidP="008228B3">
      <w:pPr>
        <w:pStyle w:val="a8"/>
        <w:spacing w:line="500" w:lineRule="exact"/>
        <w:ind w:firstLineChars="0" w:firstLine="0"/>
        <w:jc w:val="center"/>
        <w:rPr>
          <w:rFonts w:ascii="Times New Roman" w:eastAsia="宋体" w:hAnsi="Times New Roman"/>
          <w:szCs w:val="21"/>
        </w:rPr>
      </w:pPr>
      <w:r w:rsidRPr="008228B3">
        <w:rPr>
          <w:rFonts w:ascii="Times New Roman" w:eastAsia="宋体" w:hAnsi="Times New Roman" w:hint="eastAsia"/>
          <w:szCs w:val="21"/>
        </w:rPr>
        <w:t>图</w:t>
      </w:r>
      <w:r w:rsidRPr="008228B3">
        <w:rPr>
          <w:rFonts w:ascii="Times New Roman" w:eastAsia="宋体" w:hAnsi="Times New Roman" w:hint="eastAsia"/>
          <w:szCs w:val="21"/>
        </w:rPr>
        <w:t xml:space="preserve"> </w:t>
      </w:r>
      <w:r w:rsidRPr="008228B3">
        <w:rPr>
          <w:rFonts w:ascii="Times New Roman" w:eastAsia="宋体" w:hAnsi="Times New Roman"/>
          <w:szCs w:val="21"/>
        </w:rPr>
        <w:t>11.7.</w:t>
      </w:r>
      <w:r>
        <w:rPr>
          <w:rFonts w:ascii="Times New Roman" w:eastAsia="宋体" w:hAnsi="Times New Roman"/>
          <w:szCs w:val="21"/>
        </w:rPr>
        <w:t>3</w:t>
      </w:r>
      <w:r w:rsidRPr="008228B3">
        <w:rPr>
          <w:rFonts w:ascii="Times New Roman" w:eastAsia="宋体" w:hAnsi="Times New Roman"/>
          <w:szCs w:val="21"/>
        </w:rPr>
        <w:t xml:space="preserve"> </w:t>
      </w:r>
      <w:r w:rsidRPr="008228B3">
        <w:rPr>
          <w:rFonts w:ascii="Times New Roman" w:eastAsia="宋体" w:hAnsi="Times New Roman" w:hint="eastAsia"/>
          <w:szCs w:val="21"/>
        </w:rPr>
        <w:t>钢梁与钢筋混凝土墙的铰接连接示意图</w:t>
      </w:r>
    </w:p>
    <w:p w14:paraId="23CA345A" w14:textId="3236839E" w:rsidR="00F340E9" w:rsidRPr="00CE1794" w:rsidRDefault="007C4282" w:rsidP="00F340E9">
      <w:pPr>
        <w:pStyle w:val="a8"/>
        <w:numPr>
          <w:ilvl w:val="2"/>
          <w:numId w:val="1"/>
        </w:numPr>
        <w:spacing w:line="500" w:lineRule="exact"/>
        <w:ind w:left="0" w:firstLineChars="0" w:firstLine="0"/>
        <w:rPr>
          <w:rFonts w:ascii="Times New Roman" w:eastAsia="宋体" w:hAnsi="Times New Roman"/>
          <w:sz w:val="28"/>
          <w:szCs w:val="28"/>
        </w:rPr>
      </w:pPr>
      <w:r w:rsidRPr="00CE1794">
        <w:rPr>
          <w:rFonts w:ascii="Times New Roman" w:eastAsia="宋体" w:hAnsi="Times New Roman"/>
          <w:sz w:val="28"/>
          <w:szCs w:val="28"/>
        </w:rPr>
        <w:t>钢梁与钢筋混凝土墙采用铰接连接方式</w:t>
      </w:r>
      <w:r w:rsidRPr="00CE1794">
        <w:rPr>
          <w:rFonts w:ascii="Times New Roman" w:eastAsia="宋体" w:hAnsi="Times New Roman"/>
          <w:sz w:val="28"/>
          <w:szCs w:val="28"/>
        </w:rPr>
        <w:t>(</w:t>
      </w:r>
      <w:r w:rsidRPr="00CE1794">
        <w:rPr>
          <w:rFonts w:ascii="Times New Roman" w:eastAsia="宋体" w:hAnsi="Times New Roman"/>
          <w:sz w:val="28"/>
          <w:szCs w:val="28"/>
        </w:rPr>
        <w:t>见图</w:t>
      </w:r>
      <w:r w:rsidRPr="00CE1794">
        <w:rPr>
          <w:rFonts w:ascii="Times New Roman" w:eastAsia="宋体" w:hAnsi="Times New Roman"/>
          <w:sz w:val="28"/>
          <w:szCs w:val="28"/>
        </w:rPr>
        <w:t xml:space="preserve"> </w:t>
      </w:r>
      <w:r w:rsidR="008228B3" w:rsidRPr="00CE1794">
        <w:rPr>
          <w:rFonts w:ascii="Times New Roman" w:eastAsia="宋体" w:hAnsi="Times New Roman"/>
          <w:sz w:val="28"/>
          <w:szCs w:val="28"/>
        </w:rPr>
        <w:t>11</w:t>
      </w:r>
      <w:r w:rsidRPr="00CE1794">
        <w:rPr>
          <w:rFonts w:ascii="Times New Roman" w:eastAsia="宋体" w:hAnsi="Times New Roman"/>
          <w:sz w:val="28"/>
          <w:szCs w:val="28"/>
        </w:rPr>
        <w:t>.</w:t>
      </w:r>
      <w:r w:rsidR="008228B3" w:rsidRPr="00CE1794">
        <w:rPr>
          <w:rFonts w:ascii="Times New Roman" w:eastAsia="宋体" w:hAnsi="Times New Roman"/>
          <w:sz w:val="28"/>
          <w:szCs w:val="28"/>
        </w:rPr>
        <w:t>7</w:t>
      </w:r>
      <w:r w:rsidRPr="00CE1794">
        <w:rPr>
          <w:rFonts w:ascii="Times New Roman" w:eastAsia="宋体" w:hAnsi="Times New Roman"/>
          <w:sz w:val="28"/>
          <w:szCs w:val="28"/>
        </w:rPr>
        <w:t>.2b</w:t>
      </w:r>
      <w:r w:rsidRPr="00CE1794">
        <w:rPr>
          <w:rFonts w:ascii="Times New Roman" w:eastAsia="宋体" w:hAnsi="Times New Roman"/>
          <w:sz w:val="28"/>
          <w:szCs w:val="28"/>
        </w:rPr>
        <w:t>、</w:t>
      </w:r>
      <w:r w:rsidR="008228B3" w:rsidRPr="00CE1794">
        <w:rPr>
          <w:rFonts w:ascii="Times New Roman" w:eastAsia="宋体" w:hAnsi="Times New Roman"/>
          <w:sz w:val="28"/>
          <w:szCs w:val="28"/>
        </w:rPr>
        <w:t>11</w:t>
      </w:r>
      <w:r w:rsidRPr="00CE1794">
        <w:rPr>
          <w:rFonts w:ascii="Times New Roman" w:eastAsia="宋体" w:hAnsi="Times New Roman"/>
          <w:sz w:val="28"/>
          <w:szCs w:val="28"/>
        </w:rPr>
        <w:t>.</w:t>
      </w:r>
      <w:r w:rsidR="008228B3" w:rsidRPr="00CE1794">
        <w:rPr>
          <w:rFonts w:ascii="Times New Roman" w:eastAsia="宋体" w:hAnsi="Times New Roman"/>
          <w:sz w:val="28"/>
          <w:szCs w:val="28"/>
        </w:rPr>
        <w:t>7</w:t>
      </w:r>
      <w:r w:rsidRPr="00CE1794">
        <w:rPr>
          <w:rFonts w:ascii="Times New Roman" w:eastAsia="宋体" w:hAnsi="Times New Roman"/>
          <w:sz w:val="28"/>
          <w:szCs w:val="28"/>
        </w:rPr>
        <w:t>.2</w:t>
      </w:r>
      <w:r w:rsidR="008228B3" w:rsidRPr="00CE1794">
        <w:rPr>
          <w:rFonts w:ascii="Times New Roman" w:eastAsia="宋体" w:hAnsi="Times New Roman"/>
          <w:sz w:val="28"/>
          <w:szCs w:val="28"/>
        </w:rPr>
        <w:t>c</w:t>
      </w:r>
      <w:r w:rsidRPr="00CE1794">
        <w:rPr>
          <w:rFonts w:ascii="Times New Roman" w:eastAsia="宋体" w:hAnsi="Times New Roman"/>
          <w:sz w:val="28"/>
          <w:szCs w:val="28"/>
        </w:rPr>
        <w:t>)</w:t>
      </w:r>
      <w:r w:rsidRPr="00CE1794">
        <w:rPr>
          <w:rFonts w:ascii="Times New Roman" w:eastAsia="宋体" w:hAnsi="Times New Roman"/>
          <w:sz w:val="28"/>
          <w:szCs w:val="28"/>
        </w:rPr>
        <w:t>、且钢梁不承受拉力时，预埋件应按下列方法进行设计</w:t>
      </w:r>
      <w:r w:rsidR="00E14BB3" w:rsidRPr="00CE1794">
        <w:rPr>
          <w:rFonts w:ascii="Times New Roman" w:eastAsia="宋体" w:hAnsi="Times New Roman" w:hint="eastAsia"/>
          <w:sz w:val="28"/>
          <w:szCs w:val="28"/>
        </w:rPr>
        <w:t>：</w:t>
      </w:r>
    </w:p>
    <w:p w14:paraId="0BBE6772" w14:textId="71DDE840" w:rsidR="00E14BB3" w:rsidRPr="007C4282" w:rsidRDefault="00E14BB3" w:rsidP="00F340E9">
      <w:pPr>
        <w:pStyle w:val="a8"/>
        <w:numPr>
          <w:ilvl w:val="2"/>
          <w:numId w:val="1"/>
        </w:numPr>
        <w:spacing w:line="500" w:lineRule="exact"/>
        <w:ind w:left="0" w:firstLineChars="0" w:firstLine="0"/>
        <w:rPr>
          <w:rFonts w:ascii="Times New Roman" w:eastAsia="宋体" w:hAnsi="Times New Roman"/>
          <w:sz w:val="28"/>
          <w:szCs w:val="28"/>
        </w:rPr>
      </w:pPr>
      <w:r w:rsidRPr="00E14BB3">
        <w:rPr>
          <w:rFonts w:ascii="Times New Roman" w:eastAsia="宋体" w:hAnsi="Times New Roman"/>
          <w:sz w:val="28"/>
          <w:szCs w:val="28"/>
        </w:rPr>
        <w:t>当型钢混凝土梁或钢梁需要与钢筋混凝土剪力墙刚接时，应在钢筋混凝土墙中设置型钢。梁中型钢或钢梁与墙中型钢柱形成刚性连接，连接方式应符合本章关于钢梁或型钢混凝土梁与型钢混凝土柱的连接要求，与钢梁或型钢混凝土梁刚接的墙内钢柱宜设置栓钉。型钢混凝土梁中的纵向主筋应锚入墙中，锚固长度应符合现行国家标准《混凝土结构设计规范》</w:t>
      </w:r>
      <w:r w:rsidRPr="00E14BB3">
        <w:rPr>
          <w:rFonts w:ascii="Times New Roman" w:eastAsia="宋体" w:hAnsi="Times New Roman"/>
          <w:sz w:val="28"/>
          <w:szCs w:val="28"/>
        </w:rPr>
        <w:t xml:space="preserve">GB 50010 </w:t>
      </w:r>
      <w:r w:rsidRPr="00E14BB3">
        <w:rPr>
          <w:rFonts w:ascii="Times New Roman" w:eastAsia="宋体" w:hAnsi="Times New Roman"/>
          <w:sz w:val="28"/>
          <w:szCs w:val="28"/>
        </w:rPr>
        <w:t>的有关规定。</w:t>
      </w:r>
    </w:p>
    <w:p w14:paraId="058A6088" w14:textId="605387B0" w:rsidR="00DC2E20" w:rsidRDefault="00DC2E20" w:rsidP="000E6612">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6" w:name="_Toc59037387"/>
      <w:r w:rsidRPr="00DC2E20">
        <w:rPr>
          <w:rFonts w:ascii="Times New Roman" w:eastAsia="宋体" w:hAnsi="Times New Roman" w:hint="eastAsia"/>
          <w:sz w:val="32"/>
          <w:szCs w:val="32"/>
        </w:rPr>
        <w:lastRenderedPageBreak/>
        <w:t>竖向构件间的连接</w:t>
      </w:r>
      <w:bookmarkEnd w:id="66"/>
    </w:p>
    <w:p w14:paraId="7F8958EE" w14:textId="6AA3EA59" w:rsidR="00AC201F" w:rsidRDefault="00AC201F" w:rsidP="00AC201F">
      <w:pPr>
        <w:pStyle w:val="a8"/>
        <w:numPr>
          <w:ilvl w:val="2"/>
          <w:numId w:val="1"/>
        </w:numPr>
        <w:spacing w:line="500" w:lineRule="exact"/>
        <w:ind w:left="0" w:firstLineChars="0" w:firstLine="0"/>
        <w:rPr>
          <w:rFonts w:ascii="Times New Roman" w:eastAsia="宋体" w:hAnsi="Times New Roman"/>
          <w:sz w:val="28"/>
          <w:szCs w:val="28"/>
        </w:rPr>
      </w:pPr>
      <w:r w:rsidRPr="00AC201F">
        <w:rPr>
          <w:rFonts w:ascii="Times New Roman" w:eastAsia="宋体" w:hAnsi="Times New Roman"/>
          <w:sz w:val="28"/>
          <w:szCs w:val="28"/>
        </w:rPr>
        <w:t>框架柱钢构件间接头位置距框架梁上方距离宜取</w:t>
      </w:r>
      <w:r w:rsidRPr="00AC201F">
        <w:rPr>
          <w:rFonts w:ascii="Times New Roman" w:eastAsia="宋体" w:hAnsi="Times New Roman"/>
          <w:sz w:val="28"/>
          <w:szCs w:val="28"/>
        </w:rPr>
        <w:t xml:space="preserve"> 1.3m </w:t>
      </w:r>
      <w:r w:rsidRPr="00AC201F">
        <w:rPr>
          <w:rFonts w:ascii="Times New Roman" w:eastAsia="宋体" w:hAnsi="Times New Roman"/>
          <w:sz w:val="28"/>
          <w:szCs w:val="28"/>
        </w:rPr>
        <w:t>和柱净高一半二者中的较小值。上下柱对接接头宜采用全熔透焊缝，柱接头上下各</w:t>
      </w:r>
      <w:r w:rsidRPr="00AC201F">
        <w:rPr>
          <w:rFonts w:ascii="Times New Roman" w:eastAsia="宋体" w:hAnsi="Times New Roman"/>
          <w:sz w:val="28"/>
          <w:szCs w:val="28"/>
        </w:rPr>
        <w:t xml:space="preserve"> 100mm </w:t>
      </w:r>
      <w:r w:rsidRPr="00AC201F">
        <w:rPr>
          <w:rFonts w:ascii="Times New Roman" w:eastAsia="宋体" w:hAnsi="Times New Roman"/>
          <w:sz w:val="28"/>
          <w:szCs w:val="28"/>
        </w:rPr>
        <w:t>范围内，翼缘与腹板或箱型构件壁板间焊缝应采用全熔透焊缝。</w:t>
      </w:r>
    </w:p>
    <w:p w14:paraId="2D62401C" w14:textId="447BACD0" w:rsidR="00AC201F" w:rsidRDefault="00AC201F" w:rsidP="00AC201F">
      <w:pPr>
        <w:pStyle w:val="a8"/>
        <w:numPr>
          <w:ilvl w:val="2"/>
          <w:numId w:val="1"/>
        </w:numPr>
        <w:spacing w:line="500" w:lineRule="exact"/>
        <w:ind w:left="0" w:firstLineChars="0" w:firstLine="0"/>
        <w:rPr>
          <w:rFonts w:ascii="Times New Roman" w:eastAsia="宋体" w:hAnsi="Times New Roman"/>
          <w:sz w:val="28"/>
          <w:szCs w:val="28"/>
        </w:rPr>
      </w:pPr>
      <w:r w:rsidRPr="00AC201F">
        <w:rPr>
          <w:rFonts w:ascii="Times New Roman" w:eastAsia="宋体" w:hAnsi="Times New Roman"/>
          <w:sz w:val="28"/>
          <w:szCs w:val="28"/>
        </w:rPr>
        <w:t>下部型钢混凝土柱与上部钢柱、钢管混凝土柱连接时应设置过渡层。过渡层柱宜按以下方法设计（图</w:t>
      </w:r>
      <w:r w:rsidRPr="00AC201F">
        <w:rPr>
          <w:rFonts w:ascii="Times New Roman" w:eastAsia="宋体" w:hAnsi="Times New Roman"/>
          <w:sz w:val="28"/>
          <w:szCs w:val="28"/>
        </w:rPr>
        <w:t xml:space="preserve"> 8.10.2</w:t>
      </w:r>
      <w:r w:rsidRPr="00AC201F">
        <w:rPr>
          <w:rFonts w:ascii="Times New Roman" w:eastAsia="宋体" w:hAnsi="Times New Roman"/>
          <w:sz w:val="28"/>
          <w:szCs w:val="28"/>
        </w:rPr>
        <w:t>）：</w:t>
      </w:r>
    </w:p>
    <w:p w14:paraId="2D864F70" w14:textId="77777777" w:rsidR="00AC201F" w:rsidRDefault="00AC201F" w:rsidP="00AC201F">
      <w:pPr>
        <w:pStyle w:val="a8"/>
        <w:spacing w:line="500" w:lineRule="exact"/>
        <w:ind w:firstLineChars="0" w:firstLine="0"/>
        <w:rPr>
          <w:rFonts w:ascii="Times New Roman" w:eastAsia="宋体" w:hAnsi="Times New Roman"/>
          <w:sz w:val="28"/>
          <w:szCs w:val="28"/>
        </w:rPr>
      </w:pPr>
      <w:r w:rsidRPr="00AC201F">
        <w:rPr>
          <w:rFonts w:ascii="Times New Roman" w:eastAsia="宋体" w:hAnsi="Times New Roman"/>
          <w:sz w:val="28"/>
          <w:szCs w:val="28"/>
        </w:rPr>
        <w:t>从设计计算中确定某层柱可由型钢混凝土柱改为钢柱时，下部型钢混凝土柱应向上延伸一层作为过渡层，过渡层中的型钢应按上部钢结构设计要求的截面配置，且向下一层延伸至梁下部不小于</w:t>
      </w:r>
      <w:r w:rsidRPr="00AC201F">
        <w:rPr>
          <w:rFonts w:ascii="Times New Roman" w:eastAsia="宋体" w:hAnsi="Times New Roman"/>
          <w:sz w:val="28"/>
          <w:szCs w:val="28"/>
        </w:rPr>
        <w:t xml:space="preserve">2 </w:t>
      </w:r>
      <w:r w:rsidRPr="00AC201F">
        <w:rPr>
          <w:rFonts w:ascii="Times New Roman" w:eastAsia="宋体" w:hAnsi="Times New Roman"/>
          <w:sz w:val="28"/>
          <w:szCs w:val="28"/>
        </w:rPr>
        <w:t>倍柱型钢截面高度为止。</w:t>
      </w:r>
      <w:r w:rsidRPr="00AC201F">
        <w:rPr>
          <w:rFonts w:ascii="Times New Roman" w:eastAsia="宋体" w:hAnsi="Times New Roman" w:hint="eastAsia"/>
          <w:sz w:val="28"/>
          <w:szCs w:val="28"/>
        </w:rPr>
        <w:br/>
      </w:r>
      <w:r w:rsidRPr="00AC201F">
        <w:rPr>
          <w:rFonts w:ascii="Times New Roman" w:eastAsia="宋体" w:hAnsi="Times New Roman"/>
          <w:sz w:val="28"/>
          <w:szCs w:val="28"/>
        </w:rPr>
        <w:t xml:space="preserve">2 </w:t>
      </w:r>
      <w:r w:rsidRPr="00AC201F">
        <w:rPr>
          <w:rFonts w:ascii="Times New Roman" w:eastAsia="宋体" w:hAnsi="Times New Roman"/>
          <w:sz w:val="28"/>
          <w:szCs w:val="28"/>
        </w:rPr>
        <w:t>结构过渡层及过渡层以下一层型钢混凝土柱中的型钢应设置栓钉，栓钉的水平及竖向间距不宜大于</w:t>
      </w:r>
      <w:r w:rsidRPr="00AC201F">
        <w:rPr>
          <w:rFonts w:ascii="Times New Roman" w:eastAsia="宋体" w:hAnsi="Times New Roman"/>
          <w:sz w:val="28"/>
          <w:szCs w:val="28"/>
        </w:rPr>
        <w:t>200mm</w:t>
      </w:r>
      <w:r w:rsidRPr="00AC201F">
        <w:rPr>
          <w:rFonts w:ascii="Times New Roman" w:eastAsia="宋体" w:hAnsi="Times New Roman"/>
          <w:sz w:val="28"/>
          <w:szCs w:val="28"/>
        </w:rPr>
        <w:t>；栓钉至型钢钢板边缘距离宜大于</w:t>
      </w:r>
      <w:r w:rsidRPr="00AC201F">
        <w:rPr>
          <w:rFonts w:ascii="Times New Roman" w:eastAsia="宋体" w:hAnsi="Times New Roman"/>
          <w:sz w:val="28"/>
          <w:szCs w:val="28"/>
        </w:rPr>
        <w:t>50mm</w:t>
      </w:r>
      <w:r w:rsidRPr="00AC201F">
        <w:rPr>
          <w:rFonts w:ascii="Times New Roman" w:eastAsia="宋体" w:hAnsi="Times New Roman"/>
          <w:sz w:val="28"/>
          <w:szCs w:val="28"/>
        </w:rPr>
        <w:t>，箍筋沿柱应全高加密。</w:t>
      </w:r>
    </w:p>
    <w:p w14:paraId="086D3D23" w14:textId="61CF2754" w:rsidR="00AC201F" w:rsidRDefault="00AC201F" w:rsidP="00AC201F">
      <w:pPr>
        <w:pStyle w:val="a8"/>
        <w:spacing w:line="500" w:lineRule="exact"/>
        <w:ind w:firstLineChars="0" w:firstLine="0"/>
        <w:rPr>
          <w:rFonts w:ascii="Times New Roman" w:eastAsia="宋体" w:hAnsi="Times New Roman"/>
          <w:sz w:val="28"/>
          <w:szCs w:val="28"/>
        </w:rPr>
      </w:pPr>
      <w:r w:rsidRPr="00AC201F">
        <w:rPr>
          <w:rFonts w:ascii="Times New Roman" w:eastAsia="宋体" w:hAnsi="Times New Roman"/>
          <w:sz w:val="28"/>
          <w:szCs w:val="28"/>
        </w:rPr>
        <w:t xml:space="preserve">3 </w:t>
      </w:r>
      <w:r w:rsidRPr="00AC201F">
        <w:rPr>
          <w:rFonts w:ascii="Times New Roman" w:eastAsia="宋体" w:hAnsi="Times New Roman"/>
          <w:sz w:val="28"/>
          <w:szCs w:val="28"/>
        </w:rPr>
        <w:t>十字形柱与箱形柱相连处，十字形柱腹板宜深入箱形柱内，其伸入长度不宜小于柱型钢截面高度。</w:t>
      </w:r>
    </w:p>
    <w:p w14:paraId="7D79699F" w14:textId="77777777" w:rsidR="00AC201F" w:rsidRDefault="00AC201F" w:rsidP="00AC201F">
      <w:pPr>
        <w:pStyle w:val="a8"/>
        <w:spacing w:line="500" w:lineRule="exact"/>
        <w:ind w:firstLineChars="0" w:firstLine="0"/>
        <w:rPr>
          <w:rFonts w:ascii="Times New Roman" w:eastAsia="宋体" w:hAnsi="Times New Roman"/>
          <w:sz w:val="28"/>
          <w:szCs w:val="28"/>
        </w:rPr>
      </w:pPr>
      <w:r w:rsidRPr="00AC201F">
        <w:rPr>
          <w:rFonts w:ascii="Times New Roman" w:eastAsia="宋体" w:hAnsi="Times New Roman"/>
          <w:sz w:val="28"/>
          <w:szCs w:val="28"/>
        </w:rPr>
        <w:t xml:space="preserve">4 </w:t>
      </w:r>
      <w:r w:rsidRPr="00AC201F">
        <w:rPr>
          <w:rFonts w:ascii="Times New Roman" w:eastAsia="宋体" w:hAnsi="Times New Roman"/>
          <w:sz w:val="28"/>
          <w:szCs w:val="28"/>
        </w:rPr>
        <w:t>结构过渡层的层抗弯刚度宜取</w:t>
      </w:r>
      <w:r w:rsidRPr="00AC201F">
        <w:rPr>
          <w:rFonts w:ascii="Times New Roman" w:eastAsia="宋体" w:hAnsi="Times New Roman"/>
          <w:sz w:val="28"/>
          <w:szCs w:val="28"/>
        </w:rPr>
        <w:t xml:space="preserve">Ec Ic+Ea Ia </w:t>
      </w:r>
      <w:r w:rsidRPr="00AC201F">
        <w:rPr>
          <w:rFonts w:ascii="Times New Roman" w:eastAsia="宋体" w:hAnsi="Times New Roman"/>
          <w:sz w:val="28"/>
          <w:szCs w:val="28"/>
        </w:rPr>
        <w:t>，此处</w:t>
      </w:r>
      <w:r w:rsidRPr="00AC201F">
        <w:rPr>
          <w:rFonts w:ascii="Times New Roman" w:eastAsia="宋体" w:hAnsi="Times New Roman"/>
          <w:sz w:val="28"/>
          <w:szCs w:val="28"/>
        </w:rPr>
        <w:t>Ec Ic</w:t>
      </w:r>
      <w:r w:rsidRPr="00AC201F">
        <w:rPr>
          <w:rFonts w:ascii="Times New Roman" w:eastAsia="宋体" w:hAnsi="Times New Roman"/>
          <w:sz w:val="28"/>
          <w:szCs w:val="28"/>
        </w:rPr>
        <w:t>为过渡层型钢截面外的混凝土截面抗弯刚度，设计中宜满足过渡层和上、下相邻层刚度相差不超过</w:t>
      </w:r>
      <w:r w:rsidRPr="00AC201F">
        <w:rPr>
          <w:rFonts w:ascii="Times New Roman" w:eastAsia="宋体" w:hAnsi="Times New Roman"/>
          <w:sz w:val="28"/>
          <w:szCs w:val="28"/>
        </w:rPr>
        <w:t>30%</w:t>
      </w:r>
      <w:r w:rsidRPr="00AC201F">
        <w:rPr>
          <w:rFonts w:ascii="Times New Roman" w:eastAsia="宋体" w:hAnsi="Times New Roman"/>
          <w:sz w:val="28"/>
          <w:szCs w:val="28"/>
        </w:rPr>
        <w:t>，且应满足连接构造要求。</w:t>
      </w:r>
    </w:p>
    <w:p w14:paraId="4195817D" w14:textId="77777777" w:rsidR="00EE6B5A" w:rsidRDefault="00AC201F" w:rsidP="00AC201F">
      <w:pPr>
        <w:pStyle w:val="a8"/>
        <w:numPr>
          <w:ilvl w:val="2"/>
          <w:numId w:val="1"/>
        </w:numPr>
        <w:spacing w:line="500" w:lineRule="exact"/>
        <w:ind w:left="0" w:firstLineChars="0" w:firstLine="0"/>
        <w:rPr>
          <w:rFonts w:ascii="Times New Roman" w:eastAsia="宋体" w:hAnsi="Times New Roman"/>
          <w:sz w:val="28"/>
          <w:szCs w:val="28"/>
        </w:rPr>
      </w:pPr>
      <w:r w:rsidRPr="00AC201F">
        <w:rPr>
          <w:rFonts w:ascii="Times New Roman" w:eastAsia="宋体" w:hAnsi="Times New Roman"/>
          <w:sz w:val="28"/>
          <w:szCs w:val="28"/>
        </w:rPr>
        <w:t>等直径圆钢管或等截面矩形钢管接长，宜采用等强度坡口对接焊缝，钢管内宜设置开孔隔板、衬管或衬板（图</w:t>
      </w:r>
      <w:r w:rsidRPr="00AC201F">
        <w:rPr>
          <w:rFonts w:ascii="Times New Roman" w:eastAsia="宋体" w:hAnsi="Times New Roman"/>
          <w:sz w:val="28"/>
          <w:szCs w:val="28"/>
        </w:rPr>
        <w:t xml:space="preserve"> 8.10.4</w:t>
      </w:r>
      <w:r w:rsidRPr="00AC201F">
        <w:rPr>
          <w:rFonts w:ascii="Times New Roman" w:eastAsia="宋体" w:hAnsi="Times New Roman"/>
          <w:sz w:val="28"/>
          <w:szCs w:val="28"/>
        </w:rPr>
        <w:t>）。如果圆钢管有纵向对接焊缝，则上、下钢管的纵向对接焊缝在环向对接连接处应错开。根据构造和运输要求，钢管柱可按多个楼层下料分段制作，分段接头宜设在楼面以上</w:t>
      </w:r>
      <w:r w:rsidRPr="00AC201F">
        <w:rPr>
          <w:rFonts w:ascii="Times New Roman" w:eastAsia="宋体" w:hAnsi="Times New Roman"/>
          <w:sz w:val="28"/>
          <w:szCs w:val="28"/>
        </w:rPr>
        <w:t xml:space="preserve"> 1.0~1.3m </w:t>
      </w:r>
      <w:r w:rsidRPr="00AC201F">
        <w:rPr>
          <w:rFonts w:ascii="Times New Roman" w:eastAsia="宋体" w:hAnsi="Times New Roman"/>
          <w:sz w:val="28"/>
          <w:szCs w:val="28"/>
        </w:rPr>
        <w:t>处；分段钢管在现场连接时，宜设置内衬套圈或必要的焊缝定位件。</w:t>
      </w:r>
      <w:r w:rsidRPr="00AC201F">
        <w:rPr>
          <w:rFonts w:ascii="Times New Roman" w:eastAsia="宋体" w:hAnsi="Times New Roman"/>
          <w:sz w:val="28"/>
          <w:szCs w:val="28"/>
        </w:rPr>
        <w:t xml:space="preserve">  </w:t>
      </w:r>
    </w:p>
    <w:p w14:paraId="4494842E" w14:textId="77777777" w:rsidR="00EE6B5A" w:rsidRDefault="00EE6B5A">
      <w:pPr>
        <w:spacing w:line="240" w:lineRule="auto"/>
        <w:ind w:firstLineChars="0" w:firstLine="0"/>
        <w:jc w:val="left"/>
        <w:rPr>
          <w:rFonts w:ascii="Times New Roman" w:eastAsia="宋体" w:hAnsi="Times New Roman"/>
          <w:sz w:val="28"/>
          <w:szCs w:val="28"/>
        </w:rPr>
      </w:pPr>
      <w:r>
        <w:rPr>
          <w:rFonts w:ascii="Times New Roman" w:eastAsia="宋体" w:hAnsi="Times New Roman"/>
          <w:sz w:val="28"/>
          <w:szCs w:val="28"/>
        </w:rPr>
        <w:br w:type="page"/>
      </w:r>
    </w:p>
    <w:p w14:paraId="57A17F27" w14:textId="6BF81627" w:rsidR="00AC201F" w:rsidRPr="008228B3" w:rsidRDefault="00AC201F" w:rsidP="008228B3">
      <w:pPr>
        <w:pStyle w:val="a8"/>
        <w:spacing w:line="500" w:lineRule="exact"/>
        <w:ind w:firstLineChars="0" w:firstLine="0"/>
        <w:jc w:val="center"/>
        <w:rPr>
          <w:rFonts w:ascii="Times New Roman" w:eastAsia="宋体" w:hAnsi="Times New Roman"/>
          <w:szCs w:val="21"/>
        </w:rPr>
      </w:pPr>
      <w:r w:rsidRPr="008228B3">
        <w:rPr>
          <w:rFonts w:ascii="Times New Roman" w:eastAsia="宋体" w:hAnsi="Times New Roman"/>
          <w:noProof/>
          <w:szCs w:val="21"/>
        </w:rPr>
        <w:lastRenderedPageBreak/>
        <w:drawing>
          <wp:anchor distT="0" distB="0" distL="114300" distR="114300" simplePos="0" relativeHeight="251673600" behindDoc="0" locked="0" layoutInCell="1" allowOverlap="1" wp14:anchorId="279CFBFD" wp14:editId="74F8A11D">
            <wp:simplePos x="0" y="0"/>
            <wp:positionH relativeFrom="column">
              <wp:posOffset>409575</wp:posOffset>
            </wp:positionH>
            <wp:positionV relativeFrom="paragraph">
              <wp:posOffset>9525</wp:posOffset>
            </wp:positionV>
            <wp:extent cx="4323080" cy="3762375"/>
            <wp:effectExtent l="0" t="0" r="127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b="6383"/>
                    <a:stretch/>
                  </pic:blipFill>
                  <pic:spPr bwMode="auto">
                    <a:xfrm>
                      <a:off x="0" y="0"/>
                      <a:ext cx="4323080" cy="3762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28B3" w:rsidRPr="008228B3">
        <w:rPr>
          <w:rFonts w:ascii="Times New Roman" w:eastAsia="宋体" w:hAnsi="Times New Roman" w:hint="eastAsia"/>
          <w:szCs w:val="21"/>
        </w:rPr>
        <w:t>图</w:t>
      </w:r>
      <w:r w:rsidR="008228B3" w:rsidRPr="008228B3">
        <w:rPr>
          <w:rFonts w:ascii="Times New Roman" w:eastAsia="宋体" w:hAnsi="Times New Roman" w:hint="eastAsia"/>
          <w:szCs w:val="21"/>
        </w:rPr>
        <w:t>1</w:t>
      </w:r>
      <w:r w:rsidR="008228B3" w:rsidRPr="008228B3">
        <w:rPr>
          <w:rFonts w:ascii="Times New Roman" w:eastAsia="宋体" w:hAnsi="Times New Roman"/>
          <w:szCs w:val="21"/>
        </w:rPr>
        <w:t xml:space="preserve">1.8.3 </w:t>
      </w:r>
      <w:r w:rsidR="008228B3" w:rsidRPr="008228B3">
        <w:rPr>
          <w:rFonts w:ascii="Times New Roman" w:eastAsia="宋体" w:hAnsi="Times New Roman" w:hint="eastAsia"/>
          <w:szCs w:val="21"/>
        </w:rPr>
        <w:t>型钢混凝土柱与钢柱或钢管混凝土柱连接的过渡层构造</w:t>
      </w:r>
    </w:p>
    <w:p w14:paraId="58162DF7" w14:textId="77777777" w:rsidR="00EE6B5A" w:rsidRDefault="00EE6B5A">
      <w:pPr>
        <w:spacing w:line="240" w:lineRule="auto"/>
        <w:ind w:firstLineChars="0" w:firstLine="0"/>
        <w:jc w:val="left"/>
        <w:rPr>
          <w:rFonts w:ascii="Times New Roman" w:eastAsia="宋体" w:hAnsi="Times New Roman"/>
          <w:b/>
          <w:sz w:val="44"/>
          <w:szCs w:val="44"/>
        </w:rPr>
      </w:pPr>
      <w:r>
        <w:rPr>
          <w:rFonts w:ascii="Times New Roman" w:eastAsia="宋体" w:hAnsi="Times New Roman"/>
          <w:b/>
          <w:sz w:val="44"/>
          <w:szCs w:val="44"/>
        </w:rPr>
        <w:br w:type="page"/>
      </w:r>
    </w:p>
    <w:p w14:paraId="7D21E5D7" w14:textId="109FA8AA" w:rsidR="007B5384" w:rsidRPr="007B5384" w:rsidRDefault="000F1532" w:rsidP="007B5384">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67" w:name="_Toc59037388"/>
      <w:r>
        <w:rPr>
          <w:rFonts w:ascii="Times New Roman" w:eastAsia="宋体" w:hAnsi="Times New Roman" w:hint="eastAsia"/>
          <w:b/>
          <w:sz w:val="44"/>
          <w:szCs w:val="44"/>
        </w:rPr>
        <w:lastRenderedPageBreak/>
        <w:t>混合结构的防火和防腐蚀</w:t>
      </w:r>
      <w:bookmarkEnd w:id="67"/>
    </w:p>
    <w:p w14:paraId="187B5382" w14:textId="104C2A19" w:rsidR="007B5384" w:rsidRDefault="000F1532"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8" w:name="_Toc59037389"/>
      <w:r>
        <w:rPr>
          <w:rFonts w:ascii="Times New Roman" w:eastAsia="宋体" w:hAnsi="Times New Roman" w:hint="eastAsia"/>
          <w:sz w:val="32"/>
          <w:szCs w:val="32"/>
        </w:rPr>
        <w:t>防火一般规定</w:t>
      </w:r>
      <w:bookmarkEnd w:id="68"/>
    </w:p>
    <w:p w14:paraId="686D6ED1" w14:textId="6DA92391" w:rsidR="000F1532" w:rsidRDefault="000F1532" w:rsidP="000F1532">
      <w:pPr>
        <w:pStyle w:val="a8"/>
        <w:numPr>
          <w:ilvl w:val="2"/>
          <w:numId w:val="1"/>
        </w:numPr>
        <w:spacing w:line="500" w:lineRule="exact"/>
        <w:ind w:left="0" w:firstLineChars="0" w:firstLine="0"/>
        <w:rPr>
          <w:rFonts w:ascii="Times New Roman" w:eastAsia="宋体" w:hAnsi="Times New Roman"/>
          <w:sz w:val="28"/>
          <w:szCs w:val="28"/>
        </w:rPr>
      </w:pPr>
      <w:r w:rsidRPr="000F1532">
        <w:rPr>
          <w:rFonts w:ascii="Times New Roman" w:eastAsia="宋体" w:hAnsi="Times New Roman"/>
          <w:sz w:val="28"/>
          <w:szCs w:val="28"/>
        </w:rPr>
        <w:t>高层建筑钢</w:t>
      </w:r>
      <w:r w:rsidRPr="000F1532">
        <w:rPr>
          <w:rFonts w:ascii="Times New Roman" w:eastAsia="宋体" w:hAnsi="Times New Roman"/>
          <w:sz w:val="28"/>
          <w:szCs w:val="28"/>
        </w:rPr>
        <w:t>-</w:t>
      </w:r>
      <w:r w:rsidRPr="000F1532">
        <w:rPr>
          <w:rFonts w:ascii="Times New Roman" w:eastAsia="宋体" w:hAnsi="Times New Roman"/>
          <w:sz w:val="28"/>
          <w:szCs w:val="28"/>
        </w:rPr>
        <w:t>混凝土混合结构中的梁、柱和楼板应进行防火设计。结构各构件的耐火极限应符合现行国家标准《建筑设计防火规范》</w:t>
      </w:r>
      <w:r w:rsidRPr="000F1532">
        <w:rPr>
          <w:rFonts w:ascii="Times New Roman" w:eastAsia="宋体" w:hAnsi="Times New Roman"/>
          <w:sz w:val="28"/>
          <w:szCs w:val="28"/>
        </w:rPr>
        <w:t xml:space="preserve"> GB 50016 </w:t>
      </w:r>
      <w:r w:rsidRPr="000F1532">
        <w:rPr>
          <w:rFonts w:ascii="Times New Roman" w:eastAsia="宋体" w:hAnsi="Times New Roman"/>
          <w:sz w:val="28"/>
          <w:szCs w:val="28"/>
        </w:rPr>
        <w:t>的规定。</w:t>
      </w:r>
    </w:p>
    <w:p w14:paraId="35B9CFE7" w14:textId="4BB4015A" w:rsidR="000F1532" w:rsidRPr="000F1532" w:rsidRDefault="000F1532" w:rsidP="000F1532">
      <w:pPr>
        <w:pStyle w:val="a8"/>
        <w:numPr>
          <w:ilvl w:val="2"/>
          <w:numId w:val="1"/>
        </w:numPr>
        <w:spacing w:line="500" w:lineRule="exact"/>
        <w:ind w:left="0" w:firstLineChars="0" w:firstLine="0"/>
        <w:rPr>
          <w:rFonts w:ascii="Times New Roman" w:eastAsia="宋体" w:hAnsi="Times New Roman"/>
          <w:sz w:val="28"/>
          <w:szCs w:val="28"/>
        </w:rPr>
      </w:pPr>
      <w:r w:rsidRPr="000F1532">
        <w:rPr>
          <w:rFonts w:ascii="Times New Roman" w:eastAsia="宋体" w:hAnsi="Times New Roman"/>
          <w:sz w:val="28"/>
          <w:szCs w:val="28"/>
        </w:rPr>
        <w:t>钢结构的防火保护，应优先选用防火涂料和防火板。防火涂料工程应在钢结构安装工程施工质量验收合格后进行，应采用符合设计和相应产品标准的防火涂料。防火涂料的施工应符合国家工程建设协会标准《钢结构防火涂料应用技术规范》</w:t>
      </w:r>
      <w:r w:rsidRPr="000F1532">
        <w:rPr>
          <w:rFonts w:ascii="Times New Roman" w:eastAsia="宋体" w:hAnsi="Times New Roman"/>
          <w:sz w:val="28"/>
          <w:szCs w:val="28"/>
        </w:rPr>
        <w:t xml:space="preserve">CECS 24 </w:t>
      </w:r>
      <w:r w:rsidRPr="000F1532">
        <w:rPr>
          <w:rFonts w:ascii="Times New Roman" w:eastAsia="宋体" w:hAnsi="Times New Roman"/>
          <w:sz w:val="28"/>
          <w:szCs w:val="28"/>
        </w:rPr>
        <w:t>和现行国家标准《钢结构工程施工质量验收规范》</w:t>
      </w:r>
      <w:r w:rsidRPr="000F1532">
        <w:rPr>
          <w:rFonts w:ascii="Times New Roman" w:eastAsia="宋体" w:hAnsi="Times New Roman"/>
          <w:sz w:val="28"/>
          <w:szCs w:val="28"/>
        </w:rPr>
        <w:t xml:space="preserve">GB 50205 </w:t>
      </w:r>
      <w:r w:rsidRPr="000F1532">
        <w:rPr>
          <w:rFonts w:ascii="Times New Roman" w:eastAsia="宋体" w:hAnsi="Times New Roman"/>
          <w:sz w:val="28"/>
          <w:szCs w:val="28"/>
        </w:rPr>
        <w:t>的规定。</w:t>
      </w:r>
    </w:p>
    <w:p w14:paraId="6E6030B7" w14:textId="1135A7FD" w:rsidR="007B5384" w:rsidRDefault="007B5384"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69" w:name="_Toc59037390"/>
      <w:r w:rsidRPr="007B5384">
        <w:rPr>
          <w:rFonts w:ascii="Times New Roman" w:eastAsia="宋体" w:hAnsi="Times New Roman"/>
          <w:sz w:val="32"/>
          <w:szCs w:val="32"/>
        </w:rPr>
        <w:t>防火构造要求</w:t>
      </w:r>
      <w:r w:rsidRPr="007B5384">
        <w:rPr>
          <w:rFonts w:ascii="Times New Roman" w:eastAsia="宋体" w:hAnsi="Times New Roman" w:hint="eastAsia"/>
          <w:sz w:val="32"/>
          <w:szCs w:val="32"/>
        </w:rPr>
        <w:t>和施工要点</w:t>
      </w:r>
      <w:bookmarkEnd w:id="69"/>
    </w:p>
    <w:p w14:paraId="75807235" w14:textId="3D80DC9F" w:rsidR="000F1532" w:rsidRDefault="000F1532" w:rsidP="000F1532">
      <w:pPr>
        <w:pStyle w:val="a8"/>
        <w:numPr>
          <w:ilvl w:val="2"/>
          <w:numId w:val="1"/>
        </w:numPr>
        <w:spacing w:line="500" w:lineRule="exact"/>
        <w:ind w:left="0" w:firstLineChars="0" w:firstLine="0"/>
        <w:rPr>
          <w:rFonts w:ascii="Times New Roman" w:eastAsia="宋体" w:hAnsi="Times New Roman"/>
          <w:sz w:val="28"/>
          <w:szCs w:val="28"/>
        </w:rPr>
      </w:pPr>
      <w:r w:rsidRPr="000F1532">
        <w:rPr>
          <w:rFonts w:ascii="Times New Roman" w:eastAsia="宋体" w:hAnsi="Times New Roman"/>
          <w:sz w:val="28"/>
          <w:szCs w:val="28"/>
        </w:rPr>
        <w:t>防火材料所选用的防火涂料和防火板应提供有资格单位出具的材性参数测试数据。各类防火涂料的特性及适用范围按表</w:t>
      </w:r>
      <w:r w:rsidRPr="000F1532">
        <w:rPr>
          <w:rFonts w:ascii="Times New Roman" w:eastAsia="宋体" w:hAnsi="Times New Roman"/>
          <w:sz w:val="28"/>
          <w:szCs w:val="28"/>
        </w:rPr>
        <w:t xml:space="preserve"> 10.4.1 </w:t>
      </w:r>
      <w:r w:rsidRPr="000F1532">
        <w:rPr>
          <w:rFonts w:ascii="Times New Roman" w:eastAsia="宋体" w:hAnsi="Times New Roman"/>
          <w:sz w:val="28"/>
          <w:szCs w:val="28"/>
        </w:rPr>
        <w:t>选用，选用时宜优先选用薄涂型防火涂料</w:t>
      </w:r>
      <w:r w:rsidR="000709A5">
        <w:rPr>
          <w:rFonts w:ascii="Times New Roman" w:eastAsia="宋体" w:hAnsi="Times New Roman" w:hint="eastAsia"/>
          <w:sz w:val="28"/>
          <w:szCs w:val="28"/>
        </w:rPr>
        <w:t>。</w:t>
      </w:r>
      <w:r w:rsidRPr="000F1532">
        <w:rPr>
          <w:rFonts w:ascii="Times New Roman" w:eastAsia="宋体" w:hAnsi="Times New Roman"/>
          <w:sz w:val="28"/>
          <w:szCs w:val="28"/>
        </w:rPr>
        <w:t>选用厚涂型涂料时，其外需做装饰面层隔护。装饰要求较高的部位可选用超薄涂型防火涂料。</w:t>
      </w:r>
    </w:p>
    <w:tbl>
      <w:tblPr>
        <w:tblStyle w:val="ac"/>
        <w:tblW w:w="0" w:type="auto"/>
        <w:tblLook w:val="04A0" w:firstRow="1" w:lastRow="0" w:firstColumn="1" w:lastColumn="0" w:noHBand="0" w:noVBand="1"/>
      </w:tblPr>
      <w:tblGrid>
        <w:gridCol w:w="1647"/>
        <w:gridCol w:w="2743"/>
        <w:gridCol w:w="1134"/>
        <w:gridCol w:w="992"/>
        <w:gridCol w:w="1780"/>
      </w:tblGrid>
      <w:tr w:rsidR="000F1532" w14:paraId="12FA75B8" w14:textId="77777777" w:rsidTr="00173758">
        <w:tc>
          <w:tcPr>
            <w:tcW w:w="1647" w:type="dxa"/>
            <w:vAlign w:val="center"/>
          </w:tcPr>
          <w:p w14:paraId="7B48B01D" w14:textId="2A09F77C"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类别</w:t>
            </w:r>
          </w:p>
        </w:tc>
        <w:tc>
          <w:tcPr>
            <w:tcW w:w="2743" w:type="dxa"/>
            <w:vAlign w:val="center"/>
          </w:tcPr>
          <w:p w14:paraId="2E9931BC" w14:textId="5B681B80"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特性</w:t>
            </w:r>
          </w:p>
        </w:tc>
        <w:tc>
          <w:tcPr>
            <w:tcW w:w="1134" w:type="dxa"/>
            <w:vAlign w:val="center"/>
          </w:tcPr>
          <w:p w14:paraId="4615D409" w14:textId="01F31D09"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厚度（</w:t>
            </w:r>
            <w:r w:rsidRPr="00CE11A0">
              <w:rPr>
                <w:rFonts w:ascii="Times New Roman" w:eastAsia="宋体" w:hAnsi="Times New Roman"/>
                <w:sz w:val="20"/>
                <w:szCs w:val="20"/>
              </w:rPr>
              <w:t>mm</w:t>
            </w:r>
            <w:r w:rsidRPr="00CE11A0">
              <w:rPr>
                <w:rFonts w:ascii="Times New Roman" w:eastAsia="宋体" w:hAnsi="Times New Roman"/>
                <w:sz w:val="20"/>
                <w:szCs w:val="20"/>
              </w:rPr>
              <w:t>）</w:t>
            </w:r>
          </w:p>
        </w:tc>
        <w:tc>
          <w:tcPr>
            <w:tcW w:w="992" w:type="dxa"/>
            <w:vAlign w:val="center"/>
          </w:tcPr>
          <w:p w14:paraId="4E7435D6" w14:textId="6506956D"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耐火时限（</w:t>
            </w:r>
            <w:r w:rsidRPr="00CE11A0">
              <w:rPr>
                <w:rFonts w:ascii="Times New Roman" w:eastAsia="宋体" w:hAnsi="Times New Roman"/>
                <w:sz w:val="20"/>
                <w:szCs w:val="20"/>
              </w:rPr>
              <w:t>h</w:t>
            </w:r>
            <w:r w:rsidRPr="00CE11A0">
              <w:rPr>
                <w:rFonts w:ascii="Times New Roman" w:eastAsia="宋体" w:hAnsi="Times New Roman"/>
                <w:sz w:val="20"/>
                <w:szCs w:val="20"/>
              </w:rPr>
              <w:t>）</w:t>
            </w:r>
          </w:p>
        </w:tc>
        <w:tc>
          <w:tcPr>
            <w:tcW w:w="1780" w:type="dxa"/>
            <w:vAlign w:val="center"/>
          </w:tcPr>
          <w:p w14:paraId="5B42210A" w14:textId="50B00BFE"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适用范围</w:t>
            </w:r>
          </w:p>
        </w:tc>
      </w:tr>
      <w:tr w:rsidR="000F1532" w14:paraId="4231CA79" w14:textId="77777777" w:rsidTr="00173758">
        <w:tc>
          <w:tcPr>
            <w:tcW w:w="1647" w:type="dxa"/>
            <w:vAlign w:val="center"/>
          </w:tcPr>
          <w:p w14:paraId="2D82DBB4" w14:textId="539062C5" w:rsidR="000F1532" w:rsidRPr="00CE11A0" w:rsidRDefault="000F1532"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薄涂型防火涂料</w:t>
            </w:r>
          </w:p>
        </w:tc>
        <w:tc>
          <w:tcPr>
            <w:tcW w:w="2743" w:type="dxa"/>
            <w:vAlign w:val="center"/>
          </w:tcPr>
          <w:p w14:paraId="62CC9F92" w14:textId="77777777" w:rsidR="003322F7"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附着力强，可配色，</w:t>
            </w:r>
          </w:p>
          <w:p w14:paraId="1033434A" w14:textId="5F129D7F"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一般不需外保护层</w:t>
            </w:r>
          </w:p>
        </w:tc>
        <w:tc>
          <w:tcPr>
            <w:tcW w:w="1134" w:type="dxa"/>
            <w:vAlign w:val="center"/>
          </w:tcPr>
          <w:p w14:paraId="19A91885" w14:textId="31BA3F7E"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2</w:t>
            </w:r>
            <w:r w:rsidRPr="00CE11A0">
              <w:rPr>
                <w:rFonts w:ascii="Times New Roman" w:eastAsia="宋体" w:hAnsi="Times New Roman"/>
                <w:sz w:val="20"/>
                <w:szCs w:val="20"/>
              </w:rPr>
              <w:t>~7</w:t>
            </w:r>
          </w:p>
        </w:tc>
        <w:tc>
          <w:tcPr>
            <w:tcW w:w="992" w:type="dxa"/>
            <w:vAlign w:val="center"/>
          </w:tcPr>
          <w:p w14:paraId="071E675C" w14:textId="71EFB49A"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1</w:t>
            </w:r>
            <w:r w:rsidRPr="00CE11A0">
              <w:rPr>
                <w:rFonts w:ascii="Times New Roman" w:eastAsia="宋体" w:hAnsi="Times New Roman"/>
                <w:sz w:val="20"/>
                <w:szCs w:val="20"/>
              </w:rPr>
              <w:t>.5</w:t>
            </w:r>
          </w:p>
        </w:tc>
        <w:tc>
          <w:tcPr>
            <w:tcW w:w="1780" w:type="dxa"/>
            <w:vAlign w:val="center"/>
          </w:tcPr>
          <w:p w14:paraId="2404D108" w14:textId="77777777" w:rsidR="003322F7"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工业与民用建筑</w:t>
            </w:r>
          </w:p>
          <w:p w14:paraId="346FDB03" w14:textId="67D3F5D9"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楼盖与屋盖钢结构</w:t>
            </w:r>
          </w:p>
        </w:tc>
      </w:tr>
      <w:tr w:rsidR="000F1532" w14:paraId="786C7F77" w14:textId="77777777" w:rsidTr="00173758">
        <w:trPr>
          <w:trHeight w:val="672"/>
        </w:trPr>
        <w:tc>
          <w:tcPr>
            <w:tcW w:w="1647" w:type="dxa"/>
            <w:vAlign w:val="center"/>
          </w:tcPr>
          <w:p w14:paraId="0B314945" w14:textId="792AC2E9"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超薄涂型防火涂料</w:t>
            </w:r>
          </w:p>
        </w:tc>
        <w:tc>
          <w:tcPr>
            <w:tcW w:w="2743" w:type="dxa"/>
            <w:vAlign w:val="center"/>
          </w:tcPr>
          <w:p w14:paraId="7CD49037" w14:textId="2C41D2E7"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附着力强，干燥快可配色，有装饰效果不需外保护层</w:t>
            </w:r>
          </w:p>
        </w:tc>
        <w:tc>
          <w:tcPr>
            <w:tcW w:w="1134" w:type="dxa"/>
            <w:vAlign w:val="center"/>
          </w:tcPr>
          <w:p w14:paraId="01AD7802" w14:textId="31156C9A"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3</w:t>
            </w:r>
            <w:r w:rsidRPr="00CE11A0">
              <w:rPr>
                <w:rFonts w:ascii="Times New Roman" w:eastAsia="宋体" w:hAnsi="Times New Roman"/>
                <w:sz w:val="20"/>
                <w:szCs w:val="20"/>
              </w:rPr>
              <w:t>~5</w:t>
            </w:r>
          </w:p>
        </w:tc>
        <w:tc>
          <w:tcPr>
            <w:tcW w:w="992" w:type="dxa"/>
            <w:vAlign w:val="center"/>
          </w:tcPr>
          <w:p w14:paraId="76E19919" w14:textId="3673CCFD"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2</w:t>
            </w:r>
            <w:r w:rsidRPr="00CE11A0">
              <w:rPr>
                <w:rFonts w:ascii="Times New Roman" w:eastAsia="宋体" w:hAnsi="Times New Roman"/>
                <w:sz w:val="20"/>
                <w:szCs w:val="20"/>
              </w:rPr>
              <w:t>.0~2.5</w:t>
            </w:r>
          </w:p>
        </w:tc>
        <w:tc>
          <w:tcPr>
            <w:tcW w:w="1780" w:type="dxa"/>
            <w:vAlign w:val="center"/>
          </w:tcPr>
          <w:p w14:paraId="2FF785EF" w14:textId="77777777" w:rsidR="003322F7"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工业与民用建筑</w:t>
            </w:r>
          </w:p>
          <w:p w14:paraId="47BB5303" w14:textId="45D9F30C"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梁、柱等钢结构</w:t>
            </w:r>
          </w:p>
        </w:tc>
      </w:tr>
      <w:tr w:rsidR="000F1532" w14:paraId="6B500C5E" w14:textId="77777777" w:rsidTr="00173758">
        <w:tc>
          <w:tcPr>
            <w:tcW w:w="1647" w:type="dxa"/>
            <w:vAlign w:val="center"/>
          </w:tcPr>
          <w:p w14:paraId="7562EF37" w14:textId="39997629"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厚涂型防火涂料</w:t>
            </w:r>
          </w:p>
        </w:tc>
        <w:tc>
          <w:tcPr>
            <w:tcW w:w="2743" w:type="dxa"/>
            <w:vAlign w:val="center"/>
          </w:tcPr>
          <w:p w14:paraId="6F7FFBE7" w14:textId="083535EB"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喷涂施工，密度小，物理强度及附着力低，需装饰面层隔护</w:t>
            </w:r>
          </w:p>
        </w:tc>
        <w:tc>
          <w:tcPr>
            <w:tcW w:w="1134" w:type="dxa"/>
            <w:vAlign w:val="center"/>
          </w:tcPr>
          <w:p w14:paraId="1BEFAE8D" w14:textId="1DD76651"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8</w:t>
            </w:r>
            <w:r w:rsidRPr="00CE11A0">
              <w:rPr>
                <w:rFonts w:ascii="Times New Roman" w:eastAsia="宋体" w:hAnsi="Times New Roman"/>
                <w:sz w:val="20"/>
                <w:szCs w:val="20"/>
              </w:rPr>
              <w:t>~50</w:t>
            </w:r>
          </w:p>
        </w:tc>
        <w:tc>
          <w:tcPr>
            <w:tcW w:w="992" w:type="dxa"/>
            <w:vAlign w:val="center"/>
          </w:tcPr>
          <w:p w14:paraId="550824C6" w14:textId="0018FE1F"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1</w:t>
            </w:r>
            <w:r w:rsidRPr="00CE11A0">
              <w:rPr>
                <w:rFonts w:ascii="Times New Roman" w:eastAsia="宋体" w:hAnsi="Times New Roman"/>
                <w:sz w:val="20"/>
                <w:szCs w:val="20"/>
              </w:rPr>
              <w:t>.5~3.0</w:t>
            </w:r>
          </w:p>
        </w:tc>
        <w:tc>
          <w:tcPr>
            <w:tcW w:w="1780" w:type="dxa"/>
            <w:vAlign w:val="center"/>
          </w:tcPr>
          <w:p w14:paraId="347799B2" w14:textId="139C7E76"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有装饰面层的民用建筑钢结构柱、梁</w:t>
            </w:r>
          </w:p>
        </w:tc>
      </w:tr>
      <w:tr w:rsidR="000F1532" w14:paraId="37F038D9" w14:textId="77777777" w:rsidTr="00173758">
        <w:tc>
          <w:tcPr>
            <w:tcW w:w="1647" w:type="dxa"/>
            <w:vAlign w:val="center"/>
          </w:tcPr>
          <w:p w14:paraId="78F74FA8" w14:textId="58996138"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露天用防火涂料</w:t>
            </w:r>
          </w:p>
        </w:tc>
        <w:tc>
          <w:tcPr>
            <w:tcW w:w="2743" w:type="dxa"/>
            <w:vAlign w:val="center"/>
          </w:tcPr>
          <w:p w14:paraId="42B7D43F" w14:textId="7C6224F3"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喷涂施工，有良好的耐候性</w:t>
            </w:r>
          </w:p>
        </w:tc>
        <w:tc>
          <w:tcPr>
            <w:tcW w:w="1134" w:type="dxa"/>
            <w:vAlign w:val="center"/>
          </w:tcPr>
          <w:p w14:paraId="2156443D" w14:textId="6C3508C8"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sz w:val="20"/>
                <w:szCs w:val="20"/>
              </w:rPr>
              <w:t>薄涂</w:t>
            </w:r>
            <w:r w:rsidRPr="00CE11A0">
              <w:rPr>
                <w:rFonts w:ascii="Times New Roman" w:eastAsia="宋体" w:hAnsi="Times New Roman"/>
                <w:sz w:val="20"/>
                <w:szCs w:val="20"/>
              </w:rPr>
              <w:t>3~10</w:t>
            </w:r>
            <w:r w:rsidRPr="00CE11A0">
              <w:rPr>
                <w:rFonts w:ascii="Times New Roman" w:eastAsia="宋体" w:hAnsi="Times New Roman"/>
                <w:sz w:val="20"/>
                <w:szCs w:val="20"/>
              </w:rPr>
              <w:br/>
            </w:r>
            <w:r w:rsidRPr="00CE11A0">
              <w:rPr>
                <w:rFonts w:ascii="Times New Roman" w:eastAsia="宋体" w:hAnsi="Times New Roman" w:hint="eastAsia"/>
                <w:sz w:val="20"/>
                <w:szCs w:val="20"/>
              </w:rPr>
              <w:t>厚涂</w:t>
            </w:r>
            <w:r w:rsidRPr="00CE11A0">
              <w:rPr>
                <w:rFonts w:ascii="Times New Roman" w:eastAsia="宋体" w:hAnsi="Times New Roman" w:hint="eastAsia"/>
                <w:sz w:val="20"/>
                <w:szCs w:val="20"/>
              </w:rPr>
              <w:t>25~40</w:t>
            </w:r>
          </w:p>
        </w:tc>
        <w:tc>
          <w:tcPr>
            <w:tcW w:w="992" w:type="dxa"/>
            <w:vAlign w:val="center"/>
          </w:tcPr>
          <w:p w14:paraId="753DCBD4" w14:textId="77777777"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0</w:t>
            </w:r>
            <w:r w:rsidRPr="00CE11A0">
              <w:rPr>
                <w:rFonts w:ascii="Times New Roman" w:eastAsia="宋体" w:hAnsi="Times New Roman"/>
                <w:sz w:val="20"/>
                <w:szCs w:val="20"/>
              </w:rPr>
              <w:t>.5~2.0</w:t>
            </w:r>
          </w:p>
          <w:p w14:paraId="0584995A" w14:textId="231FEF7F" w:rsidR="003322F7"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3</w:t>
            </w:r>
            <w:r w:rsidRPr="00CE11A0">
              <w:rPr>
                <w:rFonts w:ascii="Times New Roman" w:eastAsia="宋体" w:hAnsi="Times New Roman"/>
                <w:sz w:val="20"/>
                <w:szCs w:val="20"/>
              </w:rPr>
              <w:t>.0</w:t>
            </w:r>
          </w:p>
        </w:tc>
        <w:tc>
          <w:tcPr>
            <w:tcW w:w="1780" w:type="dxa"/>
            <w:vAlign w:val="center"/>
          </w:tcPr>
          <w:p w14:paraId="4AFBC638" w14:textId="68D37781" w:rsidR="000F1532" w:rsidRPr="00CE11A0" w:rsidRDefault="003322F7" w:rsidP="00CE11A0">
            <w:pPr>
              <w:pStyle w:val="a8"/>
              <w:spacing w:line="240" w:lineRule="auto"/>
              <w:ind w:firstLineChars="0" w:firstLine="0"/>
              <w:jc w:val="center"/>
              <w:rPr>
                <w:rFonts w:ascii="Times New Roman" w:eastAsia="宋体" w:hAnsi="Times New Roman"/>
                <w:sz w:val="20"/>
                <w:szCs w:val="20"/>
              </w:rPr>
            </w:pPr>
            <w:r w:rsidRPr="00CE11A0">
              <w:rPr>
                <w:rFonts w:ascii="Times New Roman" w:eastAsia="宋体" w:hAnsi="Times New Roman" w:hint="eastAsia"/>
                <w:sz w:val="20"/>
                <w:szCs w:val="20"/>
              </w:rPr>
              <w:t>露天环境中的框架、构架等钢结构</w:t>
            </w:r>
          </w:p>
        </w:tc>
      </w:tr>
    </w:tbl>
    <w:p w14:paraId="0A356161" w14:textId="77777777" w:rsidR="003322F7" w:rsidRDefault="000F1532"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钢结构防火涂料施工应按以下规定：</w:t>
      </w:r>
    </w:p>
    <w:p w14:paraId="045BDD40" w14:textId="6413C665"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lastRenderedPageBreak/>
        <w:t xml:space="preserve">1 </w:t>
      </w:r>
      <w:r w:rsidRPr="003322F7">
        <w:rPr>
          <w:rFonts w:ascii="Times New Roman" w:eastAsia="宋体" w:hAnsi="Times New Roman"/>
          <w:sz w:val="28"/>
          <w:szCs w:val="28"/>
        </w:rPr>
        <w:t>钢结构表面应根据使用要求确定除锈防锈处理，无防锈涂料的钢表面除锈等级应不低于</w:t>
      </w:r>
      <w:r w:rsidRPr="003322F7">
        <w:rPr>
          <w:rFonts w:ascii="Times New Roman" w:eastAsia="宋体" w:hAnsi="Times New Roman"/>
          <w:sz w:val="28"/>
          <w:szCs w:val="28"/>
        </w:rPr>
        <w:t>S</w:t>
      </w:r>
      <w:r w:rsidRPr="003322F7">
        <w:rPr>
          <w:rFonts w:ascii="Times New Roman" w:eastAsia="宋体" w:hAnsi="Times New Roman"/>
          <w:sz w:val="28"/>
          <w:szCs w:val="28"/>
          <w:vertAlign w:val="subscript"/>
        </w:rPr>
        <w:t>t2</w:t>
      </w:r>
      <w:r w:rsidRPr="003322F7">
        <w:rPr>
          <w:rFonts w:ascii="Times New Roman" w:eastAsia="宋体" w:hAnsi="Times New Roman"/>
          <w:sz w:val="28"/>
          <w:szCs w:val="28"/>
        </w:rPr>
        <w:t>级</w:t>
      </w:r>
      <w:r w:rsidR="003322F7">
        <w:rPr>
          <w:rFonts w:ascii="Times New Roman" w:eastAsia="宋体" w:hAnsi="Times New Roman"/>
          <w:sz w:val="28"/>
          <w:szCs w:val="28"/>
        </w:rPr>
        <w:t>；</w:t>
      </w:r>
    </w:p>
    <w:p w14:paraId="48FA9190" w14:textId="0DF33ED9"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无防锈漆的钢表面，防火涂料或打底料应对钢表面无腐蚀作用；防锈漆应与防火涂料相容，不会产生皂化等不良反应</w:t>
      </w:r>
      <w:r w:rsidR="003322F7">
        <w:rPr>
          <w:rFonts w:ascii="Times New Roman" w:eastAsia="宋体" w:hAnsi="Times New Roman"/>
          <w:sz w:val="28"/>
          <w:szCs w:val="28"/>
        </w:rPr>
        <w:t>；</w:t>
      </w:r>
    </w:p>
    <w:p w14:paraId="3A8C2604" w14:textId="357E4A71"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3 </w:t>
      </w:r>
      <w:r w:rsidRPr="003322F7">
        <w:rPr>
          <w:rFonts w:ascii="Times New Roman" w:eastAsia="宋体" w:hAnsi="Times New Roman"/>
          <w:sz w:val="28"/>
          <w:szCs w:val="28"/>
        </w:rPr>
        <w:t>严格按配合比加料和稀释剂（包括水），使浆料稠度合宜；</w:t>
      </w:r>
    </w:p>
    <w:p w14:paraId="6F5D2BF4" w14:textId="22553983"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4 </w:t>
      </w:r>
      <w:r w:rsidRPr="003322F7">
        <w:rPr>
          <w:rFonts w:ascii="Times New Roman" w:eastAsia="宋体" w:hAnsi="Times New Roman"/>
          <w:sz w:val="28"/>
          <w:szCs w:val="28"/>
        </w:rPr>
        <w:t>施工过程中和涂层干燥固化前，环境温度宜保持在</w:t>
      </w:r>
      <w:r w:rsidRPr="003322F7">
        <w:rPr>
          <w:rFonts w:ascii="Times New Roman" w:eastAsia="宋体" w:hAnsi="Times New Roman"/>
          <w:sz w:val="28"/>
          <w:szCs w:val="28"/>
        </w:rPr>
        <w:t xml:space="preserve"> 5~38</w:t>
      </w:r>
      <w:r w:rsidRPr="003322F7">
        <w:rPr>
          <w:rFonts w:ascii="宋体" w:eastAsia="宋体" w:hAnsi="宋体" w:cs="宋体" w:hint="eastAsia"/>
          <w:sz w:val="28"/>
          <w:szCs w:val="28"/>
        </w:rPr>
        <w:t>℃</w:t>
      </w:r>
      <w:r w:rsidRPr="003322F7">
        <w:rPr>
          <w:rFonts w:ascii="Times New Roman" w:eastAsia="宋体" w:hAnsi="Times New Roman"/>
          <w:sz w:val="28"/>
          <w:szCs w:val="28"/>
        </w:rPr>
        <w:t>，施工时环境相对湿度不大于</w:t>
      </w:r>
      <w:r w:rsidRPr="003322F7">
        <w:rPr>
          <w:rFonts w:ascii="Times New Roman" w:eastAsia="宋体" w:hAnsi="Times New Roman"/>
          <w:sz w:val="28"/>
          <w:szCs w:val="28"/>
        </w:rPr>
        <w:t xml:space="preserve"> 90%</w:t>
      </w:r>
      <w:r w:rsidRPr="003322F7">
        <w:rPr>
          <w:rFonts w:ascii="Times New Roman" w:eastAsia="宋体" w:hAnsi="Times New Roman"/>
          <w:sz w:val="28"/>
          <w:szCs w:val="28"/>
        </w:rPr>
        <w:t>，空气应流通。当构件表面有结露时，不宜作业。</w:t>
      </w:r>
    </w:p>
    <w:p w14:paraId="712A769F" w14:textId="27E3F5E5" w:rsidR="003322F7" w:rsidRDefault="000F1532"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薄型防火涂料使用应按以下规定：</w:t>
      </w:r>
    </w:p>
    <w:p w14:paraId="74C841EF" w14:textId="77777777" w:rsidR="003322F7" w:rsidRDefault="003322F7" w:rsidP="003322F7">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1</w:t>
      </w:r>
      <w:r w:rsidR="000F1532" w:rsidRPr="003322F7">
        <w:rPr>
          <w:rFonts w:ascii="Times New Roman" w:eastAsia="宋体" w:hAnsi="Times New Roman"/>
          <w:sz w:val="28"/>
          <w:szCs w:val="28"/>
        </w:rPr>
        <w:t>涂型防火涂料应按装饰要求和涂料性质选择喷涂、刷涂或滚涂等施工方式；</w:t>
      </w:r>
    </w:p>
    <w:p w14:paraId="680F02A1"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薄涂型防火涂料每次喷涂厚度不应超过</w:t>
      </w:r>
      <w:r w:rsidRPr="003322F7">
        <w:rPr>
          <w:rFonts w:ascii="Times New Roman" w:eastAsia="宋体" w:hAnsi="Times New Roman"/>
          <w:sz w:val="28"/>
          <w:szCs w:val="28"/>
        </w:rPr>
        <w:t xml:space="preserve"> 2.5mm</w:t>
      </w:r>
      <w:r w:rsidRPr="003322F7">
        <w:rPr>
          <w:rFonts w:ascii="Times New Roman" w:eastAsia="宋体" w:hAnsi="Times New Roman"/>
          <w:sz w:val="28"/>
          <w:szCs w:val="28"/>
        </w:rPr>
        <w:t>，超薄型涂料每次涂层不应超过</w:t>
      </w:r>
      <w:r w:rsidRPr="003322F7">
        <w:rPr>
          <w:rFonts w:ascii="Times New Roman" w:eastAsia="宋体" w:hAnsi="Times New Roman"/>
          <w:sz w:val="28"/>
          <w:szCs w:val="28"/>
        </w:rPr>
        <w:t>0.5mm</w:t>
      </w:r>
      <w:r w:rsidRPr="003322F7">
        <w:rPr>
          <w:rFonts w:ascii="Times New Roman" w:eastAsia="宋体" w:hAnsi="Times New Roman"/>
          <w:sz w:val="28"/>
          <w:szCs w:val="28"/>
        </w:rPr>
        <w:t>，切须在前一遍干燥后方可进行后一遍施工。</w:t>
      </w:r>
    </w:p>
    <w:p w14:paraId="3F1943D2" w14:textId="75480C5B" w:rsidR="003322F7" w:rsidRDefault="000F1532"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厚涂型防火涂料施工应按以下规定：</w:t>
      </w:r>
    </w:p>
    <w:p w14:paraId="29252CBE"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1 </w:t>
      </w:r>
      <w:r w:rsidRPr="003322F7">
        <w:rPr>
          <w:rFonts w:ascii="Times New Roman" w:eastAsia="宋体" w:hAnsi="Times New Roman"/>
          <w:sz w:val="28"/>
          <w:szCs w:val="28"/>
        </w:rPr>
        <w:t>厚涂型防火涂料可选用喷涂或手工涂抹施工；</w:t>
      </w:r>
    </w:p>
    <w:p w14:paraId="64518590"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厚涂型防火涂料宜用低速搅拌机，搅拌时间不宜过长，以搅拌均匀即可，以免涂料中轻质骨料被过度粉碎，影响涂层质量；</w:t>
      </w:r>
    </w:p>
    <w:p w14:paraId="2AE20D6E"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3 </w:t>
      </w:r>
      <w:r w:rsidRPr="003322F7">
        <w:rPr>
          <w:rFonts w:ascii="Times New Roman" w:eastAsia="宋体" w:hAnsi="Times New Roman"/>
          <w:sz w:val="28"/>
          <w:szCs w:val="28"/>
        </w:rPr>
        <w:t>厚涂型防火涂料每遍涂抹厚度宜为</w:t>
      </w:r>
      <w:r w:rsidRPr="003322F7">
        <w:rPr>
          <w:rFonts w:ascii="Times New Roman" w:eastAsia="宋体" w:hAnsi="Times New Roman"/>
          <w:sz w:val="28"/>
          <w:szCs w:val="28"/>
        </w:rPr>
        <w:t xml:space="preserve"> 5~10mm</w:t>
      </w:r>
      <w:r w:rsidRPr="003322F7">
        <w:rPr>
          <w:rFonts w:ascii="Times New Roman" w:eastAsia="宋体" w:hAnsi="Times New Roman"/>
          <w:sz w:val="28"/>
          <w:szCs w:val="28"/>
        </w:rPr>
        <w:t>；必须在前一道涂层基本干燥或固化后方可进行后一道施工；</w:t>
      </w:r>
    </w:p>
    <w:p w14:paraId="253A7423"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4 </w:t>
      </w:r>
      <w:r w:rsidRPr="003322F7">
        <w:rPr>
          <w:rFonts w:ascii="Times New Roman" w:eastAsia="宋体" w:hAnsi="Times New Roman"/>
          <w:sz w:val="28"/>
          <w:szCs w:val="28"/>
        </w:rPr>
        <w:t>厚涂型防火涂料使用时一般不必加固处理，但在易受振动和撞击的部件、室外钢结构幅面较大的部位或涂层厚度较大（大于</w:t>
      </w:r>
      <w:r w:rsidRPr="003322F7">
        <w:rPr>
          <w:rFonts w:ascii="Times New Roman" w:eastAsia="宋体" w:hAnsi="Times New Roman"/>
          <w:sz w:val="28"/>
          <w:szCs w:val="28"/>
        </w:rPr>
        <w:t xml:space="preserve"> 35mm</w:t>
      </w:r>
      <w:r w:rsidRPr="003322F7">
        <w:rPr>
          <w:rFonts w:ascii="Times New Roman" w:eastAsia="宋体" w:hAnsi="Times New Roman"/>
          <w:sz w:val="28"/>
          <w:szCs w:val="28"/>
        </w:rPr>
        <w:t>）时，则应考虑加固措施，以保护涂层能长期使用。加固措施为增加加固焊钉或包扎镀锌铁丝网等措施；</w:t>
      </w:r>
    </w:p>
    <w:p w14:paraId="1F184FD0" w14:textId="77777777" w:rsidR="003322F7" w:rsidRDefault="000F1532" w:rsidP="003322F7">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5 </w:t>
      </w:r>
      <w:r w:rsidRPr="003322F7">
        <w:rPr>
          <w:rFonts w:ascii="Times New Roman" w:eastAsia="宋体" w:hAnsi="Times New Roman"/>
          <w:sz w:val="28"/>
          <w:szCs w:val="28"/>
        </w:rPr>
        <w:t>水泥系厚质防火涂料在天气极度干燥和阳光环境下应采取必要的养护（或遮阳）措施。</w:t>
      </w:r>
    </w:p>
    <w:p w14:paraId="21593937" w14:textId="5ED58A82" w:rsidR="000F1532" w:rsidRPr="000F1532" w:rsidRDefault="000F1532"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采取防火厚板用作钢结构防火保护其结构构造和施工方法须与进行耐火极限检测的条件基本一致</w:t>
      </w:r>
      <w:r w:rsidR="003322F7">
        <w:rPr>
          <w:rFonts w:ascii="Times New Roman" w:eastAsia="宋体" w:hAnsi="Times New Roman"/>
          <w:sz w:val="28"/>
          <w:szCs w:val="28"/>
        </w:rPr>
        <w:t>。</w:t>
      </w:r>
    </w:p>
    <w:p w14:paraId="7B39D723" w14:textId="45AAB1E6" w:rsidR="007B5384" w:rsidRDefault="007B5384"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0" w:name="_Toc59037391"/>
      <w:r w:rsidRPr="007B5384">
        <w:rPr>
          <w:rFonts w:ascii="Times New Roman" w:eastAsia="宋体" w:hAnsi="Times New Roman" w:hint="eastAsia"/>
          <w:sz w:val="32"/>
          <w:szCs w:val="32"/>
        </w:rPr>
        <w:lastRenderedPageBreak/>
        <w:t>防腐一般规定</w:t>
      </w:r>
      <w:bookmarkEnd w:id="70"/>
    </w:p>
    <w:p w14:paraId="407794BA" w14:textId="29CC201F" w:rsidR="003322F7" w:rsidRDefault="003322F7"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钢构件的表面处理、除锈方法、除锈等级的确定、涂料品种的选择、涂层结构和涂层厚度应符合设计要求和现行国家、</w:t>
      </w:r>
      <w:r w:rsidRPr="003322F7">
        <w:rPr>
          <w:rFonts w:ascii="Times New Roman" w:eastAsia="宋体" w:hAnsi="Times New Roman"/>
          <w:sz w:val="28"/>
          <w:szCs w:val="28"/>
        </w:rPr>
        <w:t xml:space="preserve"> </w:t>
      </w:r>
      <w:r w:rsidRPr="003322F7">
        <w:rPr>
          <w:rFonts w:ascii="Times New Roman" w:eastAsia="宋体" w:hAnsi="Times New Roman"/>
          <w:sz w:val="28"/>
          <w:szCs w:val="28"/>
        </w:rPr>
        <w:t>行业标准《钢结构工程施工质量验收规范》</w:t>
      </w:r>
      <w:r w:rsidRPr="003322F7">
        <w:rPr>
          <w:rFonts w:ascii="Times New Roman" w:eastAsia="宋体" w:hAnsi="Times New Roman"/>
          <w:sz w:val="28"/>
          <w:szCs w:val="28"/>
        </w:rPr>
        <w:t xml:space="preserve"> GB 50205</w:t>
      </w:r>
      <w:r w:rsidRPr="003322F7">
        <w:rPr>
          <w:rFonts w:ascii="Times New Roman" w:eastAsia="宋体" w:hAnsi="Times New Roman"/>
          <w:sz w:val="28"/>
          <w:szCs w:val="28"/>
        </w:rPr>
        <w:t>、《建筑钢结构防腐技术规程》</w:t>
      </w:r>
      <w:r w:rsidRPr="003322F7">
        <w:rPr>
          <w:rFonts w:ascii="Times New Roman" w:eastAsia="宋体" w:hAnsi="Times New Roman"/>
          <w:sz w:val="28"/>
          <w:szCs w:val="28"/>
        </w:rPr>
        <w:t xml:space="preserve"> JGJ/T 251 </w:t>
      </w:r>
      <w:r w:rsidRPr="003322F7">
        <w:rPr>
          <w:rFonts w:ascii="Times New Roman" w:eastAsia="宋体" w:hAnsi="Times New Roman"/>
          <w:sz w:val="28"/>
          <w:szCs w:val="28"/>
        </w:rPr>
        <w:t>的有关规定。</w:t>
      </w:r>
    </w:p>
    <w:p w14:paraId="35D33BB2" w14:textId="4E41A0F9" w:rsidR="003322F7" w:rsidRPr="003322F7" w:rsidRDefault="003322F7"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钢结构构件的防腐蚀设计年限可根据建筑物的重要性及重新涂装的难易程度确定。钢结构防腐蚀设计年限可划分为低</w:t>
      </w:r>
      <w:r w:rsidRPr="003322F7">
        <w:rPr>
          <w:rFonts w:ascii="Times New Roman" w:eastAsia="宋体" w:hAnsi="Times New Roman"/>
          <w:sz w:val="28"/>
          <w:szCs w:val="28"/>
        </w:rPr>
        <w:t xml:space="preserve">(2-5 </w:t>
      </w:r>
      <w:r w:rsidRPr="003322F7">
        <w:rPr>
          <w:rFonts w:ascii="Times New Roman" w:eastAsia="宋体" w:hAnsi="Times New Roman"/>
          <w:sz w:val="28"/>
          <w:szCs w:val="28"/>
        </w:rPr>
        <w:t>年</w:t>
      </w:r>
      <w:r w:rsidRPr="003322F7">
        <w:rPr>
          <w:rFonts w:ascii="Times New Roman" w:eastAsia="宋体" w:hAnsi="Times New Roman"/>
          <w:sz w:val="28"/>
          <w:szCs w:val="28"/>
        </w:rPr>
        <w:t>)</w:t>
      </w:r>
      <w:r w:rsidRPr="003322F7">
        <w:rPr>
          <w:rFonts w:ascii="Times New Roman" w:eastAsia="宋体" w:hAnsi="Times New Roman"/>
          <w:sz w:val="28"/>
          <w:szCs w:val="28"/>
        </w:rPr>
        <w:t>、中（</w:t>
      </w:r>
      <w:r w:rsidRPr="003322F7">
        <w:rPr>
          <w:rFonts w:ascii="Times New Roman" w:eastAsia="宋体" w:hAnsi="Times New Roman"/>
          <w:sz w:val="28"/>
          <w:szCs w:val="28"/>
        </w:rPr>
        <w:t xml:space="preserve">5-15 </w:t>
      </w:r>
      <w:r w:rsidRPr="003322F7">
        <w:rPr>
          <w:rFonts w:ascii="Times New Roman" w:eastAsia="宋体" w:hAnsi="Times New Roman"/>
          <w:sz w:val="28"/>
          <w:szCs w:val="28"/>
        </w:rPr>
        <w:t>年）、高（</w:t>
      </w:r>
      <w:r w:rsidRPr="003322F7">
        <w:rPr>
          <w:rFonts w:ascii="Times New Roman" w:eastAsia="宋体" w:hAnsi="Times New Roman"/>
          <w:sz w:val="28"/>
          <w:szCs w:val="28"/>
        </w:rPr>
        <w:t xml:space="preserve">15 </w:t>
      </w:r>
      <w:r w:rsidRPr="003322F7">
        <w:rPr>
          <w:rFonts w:ascii="Times New Roman" w:eastAsia="宋体" w:hAnsi="Times New Roman"/>
          <w:sz w:val="28"/>
          <w:szCs w:val="28"/>
        </w:rPr>
        <w:t>年以上）三种情况。对较重要或涂层维护成本较高工程，可根据实际需要增加涂层厚度及保护措施以延长防腐涂装体系的使用年限</w:t>
      </w:r>
      <w:r>
        <w:rPr>
          <w:rFonts w:ascii="Times New Roman" w:eastAsia="宋体" w:hAnsi="Times New Roman"/>
          <w:sz w:val="28"/>
          <w:szCs w:val="28"/>
        </w:rPr>
        <w:t>。</w:t>
      </w:r>
    </w:p>
    <w:p w14:paraId="7F69494F" w14:textId="10EDAF54" w:rsidR="007B5384" w:rsidRPr="007B5384" w:rsidRDefault="007B5384" w:rsidP="007B5384">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1" w:name="_Toc59037392"/>
      <w:r w:rsidRPr="007B5384">
        <w:rPr>
          <w:rFonts w:ascii="Times New Roman" w:eastAsia="宋体" w:hAnsi="Times New Roman"/>
          <w:sz w:val="32"/>
          <w:szCs w:val="32"/>
        </w:rPr>
        <w:t>防腐</w:t>
      </w:r>
      <w:r w:rsidRPr="007B5384">
        <w:rPr>
          <w:rFonts w:ascii="Times New Roman" w:eastAsia="宋体" w:hAnsi="Times New Roman" w:hint="eastAsia"/>
          <w:sz w:val="32"/>
          <w:szCs w:val="32"/>
        </w:rPr>
        <w:t>构造要求和</w:t>
      </w:r>
      <w:r w:rsidRPr="007B5384">
        <w:rPr>
          <w:rFonts w:ascii="Times New Roman" w:eastAsia="宋体" w:hAnsi="Times New Roman"/>
          <w:sz w:val="32"/>
          <w:szCs w:val="32"/>
        </w:rPr>
        <w:t>施工要点</w:t>
      </w:r>
      <w:bookmarkEnd w:id="71"/>
    </w:p>
    <w:p w14:paraId="02B5DA3B" w14:textId="1E8DBDBA" w:rsidR="001E6DE1" w:rsidRDefault="003322F7"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钢结构构件防腐蚀设计可分以下几个步骤</w:t>
      </w:r>
      <w:r w:rsidR="008228B3">
        <w:rPr>
          <w:rFonts w:ascii="Times New Roman" w:eastAsia="宋体" w:hAnsi="Times New Roman" w:hint="eastAsia"/>
          <w:sz w:val="28"/>
          <w:szCs w:val="28"/>
        </w:rPr>
        <w:t>：</w:t>
      </w:r>
    </w:p>
    <w:p w14:paraId="12D6C633" w14:textId="0CCBD4F8"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1 </w:t>
      </w:r>
      <w:r w:rsidRPr="003322F7">
        <w:rPr>
          <w:rFonts w:ascii="Times New Roman" w:eastAsia="宋体" w:hAnsi="Times New Roman"/>
          <w:sz w:val="28"/>
          <w:szCs w:val="28"/>
        </w:rPr>
        <w:t>确定钢结构构件防腐蚀涂层的腐蚀环境；</w:t>
      </w:r>
    </w:p>
    <w:p w14:paraId="78F785C8" w14:textId="4CC09311"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确定钢结构构件防腐蚀涂层的设计年限；</w:t>
      </w:r>
    </w:p>
    <w:p w14:paraId="37F82BD5" w14:textId="5B020E9D"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3 </w:t>
      </w:r>
      <w:r w:rsidRPr="003322F7">
        <w:rPr>
          <w:rFonts w:ascii="Times New Roman" w:eastAsia="宋体" w:hAnsi="Times New Roman"/>
          <w:sz w:val="28"/>
          <w:szCs w:val="28"/>
        </w:rPr>
        <w:t>钢结构构件基材的表面处理；</w:t>
      </w:r>
    </w:p>
    <w:p w14:paraId="3FA62422" w14:textId="56B9FBA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4 </w:t>
      </w:r>
      <w:r w:rsidRPr="003322F7">
        <w:rPr>
          <w:rFonts w:ascii="Times New Roman" w:eastAsia="宋体" w:hAnsi="Times New Roman"/>
          <w:sz w:val="28"/>
          <w:szCs w:val="28"/>
        </w:rPr>
        <w:t>确定漆膜厚度及涂料品种和组成。</w:t>
      </w:r>
    </w:p>
    <w:p w14:paraId="0EA8C9C5" w14:textId="77777777" w:rsidR="001E6DE1" w:rsidRDefault="003322F7"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钢管构件防腐注意事项：</w:t>
      </w:r>
    </w:p>
    <w:p w14:paraId="5A657EFB" w14:textId="74B6B4AF"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1 </w:t>
      </w:r>
      <w:r w:rsidRPr="003322F7">
        <w:rPr>
          <w:rFonts w:ascii="Times New Roman" w:eastAsia="宋体" w:hAnsi="Times New Roman"/>
          <w:sz w:val="28"/>
          <w:szCs w:val="28"/>
        </w:rPr>
        <w:t>无需灌混凝土钢管构件应沿全长和端部焊接封闭</w:t>
      </w:r>
      <w:r w:rsidR="008228B3">
        <w:rPr>
          <w:rFonts w:ascii="Times New Roman" w:eastAsia="宋体" w:hAnsi="Times New Roman" w:hint="eastAsia"/>
          <w:sz w:val="28"/>
          <w:szCs w:val="28"/>
        </w:rPr>
        <w:t>；</w:t>
      </w:r>
    </w:p>
    <w:p w14:paraId="095D6F59" w14:textId="096E3BD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内灌混凝土钢管构件内表面、外包混凝土区域外表面应无可见的油脂和污垢</w:t>
      </w:r>
      <w:r w:rsidR="008228B3">
        <w:rPr>
          <w:rFonts w:ascii="Times New Roman" w:eastAsia="宋体" w:hAnsi="Times New Roman" w:hint="eastAsia"/>
          <w:sz w:val="28"/>
          <w:szCs w:val="28"/>
        </w:rPr>
        <w:t>，</w:t>
      </w:r>
      <w:r w:rsidRPr="003322F7">
        <w:rPr>
          <w:rFonts w:ascii="Times New Roman" w:eastAsia="宋体" w:hAnsi="Times New Roman"/>
          <w:sz w:val="28"/>
          <w:szCs w:val="28"/>
        </w:rPr>
        <w:t>并且没有附着不牢的氧化皮、铁锈和油漆涂层等附着物。</w:t>
      </w:r>
    </w:p>
    <w:p w14:paraId="7C141695" w14:textId="77777777" w:rsidR="001E6DE1" w:rsidRDefault="003322F7" w:rsidP="003322F7">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t xml:space="preserve"> </w:t>
      </w:r>
      <w:r w:rsidRPr="003322F7">
        <w:rPr>
          <w:rFonts w:ascii="Times New Roman" w:eastAsia="宋体" w:hAnsi="Times New Roman"/>
          <w:sz w:val="28"/>
          <w:szCs w:val="28"/>
        </w:rPr>
        <w:t>钢构件除以下部位不得涂装外，其余部位均按设计要求进行涂装：</w:t>
      </w:r>
    </w:p>
    <w:p w14:paraId="16494E9E" w14:textId="2C3EF2D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1 </w:t>
      </w:r>
      <w:r w:rsidRPr="003322F7">
        <w:rPr>
          <w:rFonts w:ascii="Times New Roman" w:eastAsia="宋体" w:hAnsi="Times New Roman"/>
          <w:sz w:val="28"/>
          <w:szCs w:val="28"/>
        </w:rPr>
        <w:t>构件高强螺栓连接范围的接触表面</w:t>
      </w:r>
      <w:r w:rsidR="008228B3">
        <w:rPr>
          <w:rFonts w:ascii="Times New Roman" w:eastAsia="宋体" w:hAnsi="Times New Roman" w:hint="eastAsia"/>
          <w:sz w:val="28"/>
          <w:szCs w:val="28"/>
        </w:rPr>
        <w:t>；</w:t>
      </w:r>
    </w:p>
    <w:p w14:paraId="3F6051CB" w14:textId="7777777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钢管构件封闭区及外包混凝土区；</w:t>
      </w:r>
    </w:p>
    <w:p w14:paraId="46FB18D5" w14:textId="7777777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3 </w:t>
      </w:r>
      <w:r w:rsidRPr="003322F7">
        <w:rPr>
          <w:rFonts w:ascii="Times New Roman" w:eastAsia="宋体" w:hAnsi="Times New Roman"/>
          <w:sz w:val="28"/>
          <w:szCs w:val="28"/>
        </w:rPr>
        <w:t>现场焊接部位的各方向</w:t>
      </w:r>
      <w:r w:rsidRPr="003322F7">
        <w:rPr>
          <w:rFonts w:ascii="Times New Roman" w:eastAsia="宋体" w:hAnsi="Times New Roman"/>
          <w:sz w:val="28"/>
          <w:szCs w:val="28"/>
        </w:rPr>
        <w:t xml:space="preserve"> 100mm </w:t>
      </w:r>
      <w:r w:rsidRPr="003322F7">
        <w:rPr>
          <w:rFonts w:ascii="Times New Roman" w:eastAsia="宋体" w:hAnsi="Times New Roman"/>
          <w:sz w:val="28"/>
          <w:szCs w:val="28"/>
        </w:rPr>
        <w:t>范围；</w:t>
      </w:r>
    </w:p>
    <w:p w14:paraId="42FA5298" w14:textId="7777777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4 </w:t>
      </w:r>
      <w:r w:rsidRPr="003322F7">
        <w:rPr>
          <w:rFonts w:ascii="Times New Roman" w:eastAsia="宋体" w:hAnsi="Times New Roman"/>
          <w:sz w:val="28"/>
          <w:szCs w:val="28"/>
        </w:rPr>
        <w:t>与混凝土直接接触的构件表面。</w:t>
      </w:r>
    </w:p>
    <w:p w14:paraId="21F85EFD" w14:textId="162C77BD" w:rsidR="001E6DE1" w:rsidRDefault="003322F7" w:rsidP="001E6DE1">
      <w:pPr>
        <w:pStyle w:val="a8"/>
        <w:numPr>
          <w:ilvl w:val="2"/>
          <w:numId w:val="1"/>
        </w:numPr>
        <w:spacing w:line="500" w:lineRule="exact"/>
        <w:ind w:left="0" w:firstLineChars="0" w:firstLine="0"/>
        <w:rPr>
          <w:rFonts w:ascii="Times New Roman" w:eastAsia="宋体" w:hAnsi="Times New Roman"/>
          <w:sz w:val="28"/>
          <w:szCs w:val="28"/>
        </w:rPr>
      </w:pPr>
      <w:r w:rsidRPr="003322F7">
        <w:rPr>
          <w:rFonts w:ascii="Times New Roman" w:eastAsia="宋体" w:hAnsi="Times New Roman"/>
          <w:sz w:val="28"/>
          <w:szCs w:val="28"/>
        </w:rPr>
        <w:lastRenderedPageBreak/>
        <w:t>构件安装后需补涂部分：</w:t>
      </w:r>
    </w:p>
    <w:p w14:paraId="113D7790" w14:textId="77777777"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1 </w:t>
      </w:r>
      <w:r w:rsidRPr="003322F7">
        <w:rPr>
          <w:rFonts w:ascii="Times New Roman" w:eastAsia="宋体" w:hAnsi="Times New Roman"/>
          <w:sz w:val="28"/>
          <w:szCs w:val="28"/>
        </w:rPr>
        <w:t>上述部位外露部分；</w:t>
      </w:r>
    </w:p>
    <w:p w14:paraId="05FAC189" w14:textId="05F6F8E0" w:rsidR="001E6DE1" w:rsidRDefault="003322F7" w:rsidP="001E6DE1">
      <w:pPr>
        <w:pStyle w:val="a8"/>
        <w:spacing w:line="500" w:lineRule="exact"/>
        <w:ind w:firstLine="560"/>
        <w:rPr>
          <w:rFonts w:ascii="Times New Roman" w:eastAsia="宋体" w:hAnsi="Times New Roman"/>
          <w:sz w:val="28"/>
          <w:szCs w:val="28"/>
        </w:rPr>
      </w:pPr>
      <w:r w:rsidRPr="003322F7">
        <w:rPr>
          <w:rFonts w:ascii="Times New Roman" w:eastAsia="宋体" w:hAnsi="Times New Roman"/>
          <w:sz w:val="28"/>
          <w:szCs w:val="28"/>
        </w:rPr>
        <w:t xml:space="preserve">2 </w:t>
      </w:r>
      <w:r w:rsidRPr="003322F7">
        <w:rPr>
          <w:rFonts w:ascii="Times New Roman" w:eastAsia="宋体" w:hAnsi="Times New Roman"/>
          <w:sz w:val="28"/>
          <w:szCs w:val="28"/>
        </w:rPr>
        <w:t>运输及施工碰坏的涂装部位</w:t>
      </w:r>
      <w:r w:rsidR="008228B3">
        <w:rPr>
          <w:rFonts w:ascii="Times New Roman" w:eastAsia="宋体" w:hAnsi="Times New Roman" w:hint="eastAsia"/>
          <w:sz w:val="28"/>
          <w:szCs w:val="28"/>
        </w:rPr>
        <w:t>。</w:t>
      </w:r>
    </w:p>
    <w:p w14:paraId="724700B9" w14:textId="77777777" w:rsidR="001E6DE1" w:rsidRDefault="001E6DE1" w:rsidP="001E6DE1">
      <w:pPr>
        <w:pStyle w:val="a8"/>
        <w:numPr>
          <w:ilvl w:val="2"/>
          <w:numId w:val="1"/>
        </w:numPr>
        <w:spacing w:line="500" w:lineRule="exact"/>
        <w:ind w:left="0" w:firstLineChars="0" w:firstLine="0"/>
        <w:rPr>
          <w:rFonts w:ascii="Times New Roman" w:eastAsia="宋体" w:hAnsi="Times New Roman"/>
          <w:sz w:val="28"/>
          <w:szCs w:val="28"/>
        </w:rPr>
      </w:pPr>
      <w:r w:rsidRPr="001E6DE1">
        <w:rPr>
          <w:rFonts w:ascii="Times New Roman" w:eastAsia="宋体" w:hAnsi="Times New Roman"/>
          <w:sz w:val="28"/>
          <w:szCs w:val="28"/>
        </w:rPr>
        <w:t>钢构件表面处理：</w:t>
      </w:r>
    </w:p>
    <w:p w14:paraId="257F89A9" w14:textId="7093D45E"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1 </w:t>
      </w:r>
      <w:r w:rsidRPr="001E6DE1">
        <w:rPr>
          <w:rFonts w:ascii="Times New Roman" w:eastAsia="宋体" w:hAnsi="Times New Roman"/>
          <w:sz w:val="28"/>
          <w:szCs w:val="28"/>
        </w:rPr>
        <w:t>钢构件表面除锈方法根据要求不同可采用手工除锈、机械除锈、喷射除锈、酸洗除锈等方法。</w:t>
      </w:r>
    </w:p>
    <w:p w14:paraId="06EE0A13"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2 </w:t>
      </w:r>
      <w:r w:rsidRPr="001E6DE1">
        <w:rPr>
          <w:rFonts w:ascii="Times New Roman" w:eastAsia="宋体" w:hAnsi="Times New Roman"/>
          <w:sz w:val="28"/>
          <w:szCs w:val="28"/>
        </w:rPr>
        <w:t>涂装前钢构件的表面处理需除去钢材表面的污垢、油脂、铁锈、氧化皮、焊渣和已失效的旧漆膜等，同时应达到设计和规范要求的除锈等级。</w:t>
      </w:r>
    </w:p>
    <w:p w14:paraId="1454951F" w14:textId="77777777" w:rsidR="001E6DE1" w:rsidRDefault="001E6DE1" w:rsidP="001E6DE1">
      <w:pPr>
        <w:pStyle w:val="a8"/>
        <w:numPr>
          <w:ilvl w:val="2"/>
          <w:numId w:val="1"/>
        </w:numPr>
        <w:spacing w:line="500" w:lineRule="exact"/>
        <w:ind w:left="0" w:firstLineChars="0" w:firstLine="0"/>
        <w:rPr>
          <w:rFonts w:ascii="Times New Roman" w:eastAsia="宋体" w:hAnsi="Times New Roman"/>
          <w:sz w:val="28"/>
          <w:szCs w:val="28"/>
        </w:rPr>
      </w:pPr>
      <w:r w:rsidRPr="001E6DE1">
        <w:rPr>
          <w:rFonts w:ascii="Times New Roman" w:eastAsia="宋体" w:hAnsi="Times New Roman"/>
          <w:sz w:val="28"/>
          <w:szCs w:val="28"/>
        </w:rPr>
        <w:t>涂料涂装：</w:t>
      </w:r>
    </w:p>
    <w:p w14:paraId="49548AB4"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1 </w:t>
      </w:r>
      <w:r w:rsidRPr="001E6DE1">
        <w:rPr>
          <w:rFonts w:ascii="Times New Roman" w:eastAsia="宋体" w:hAnsi="Times New Roman"/>
          <w:sz w:val="28"/>
          <w:szCs w:val="28"/>
        </w:rPr>
        <w:t>常用涂装方法有：刷涂法，手工滚涂法，浸涂法，空气喷涂法，</w:t>
      </w:r>
      <w:r w:rsidRPr="001E6DE1">
        <w:rPr>
          <w:rFonts w:ascii="Times New Roman" w:eastAsia="宋体" w:hAnsi="Times New Roman"/>
          <w:sz w:val="28"/>
          <w:szCs w:val="28"/>
        </w:rPr>
        <w:t xml:space="preserve"> </w:t>
      </w:r>
      <w:r w:rsidRPr="001E6DE1">
        <w:rPr>
          <w:rFonts w:ascii="Times New Roman" w:eastAsia="宋体" w:hAnsi="Times New Roman"/>
          <w:sz w:val="28"/>
          <w:szCs w:val="28"/>
        </w:rPr>
        <w:t>雾气喷涂法。</w:t>
      </w:r>
    </w:p>
    <w:p w14:paraId="5A34AF57"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2 </w:t>
      </w:r>
      <w:r w:rsidRPr="001E6DE1">
        <w:rPr>
          <w:rFonts w:ascii="Times New Roman" w:eastAsia="宋体" w:hAnsi="Times New Roman"/>
          <w:sz w:val="28"/>
          <w:szCs w:val="28"/>
        </w:rPr>
        <w:t>涂装施工环境应按照涂料产品说明书的规定执行。</w:t>
      </w:r>
    </w:p>
    <w:p w14:paraId="279FC209"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3 </w:t>
      </w:r>
      <w:r w:rsidRPr="001E6DE1">
        <w:rPr>
          <w:rFonts w:ascii="Times New Roman" w:eastAsia="宋体" w:hAnsi="Times New Roman"/>
          <w:sz w:val="28"/>
          <w:szCs w:val="28"/>
        </w:rPr>
        <w:t>设计要求或钢结构施工工艺要求禁止涂装的部位，在涂装前必须进行遮蔽保护。</w:t>
      </w:r>
    </w:p>
    <w:p w14:paraId="5D07AE91"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4 </w:t>
      </w:r>
      <w:r w:rsidRPr="001E6DE1">
        <w:rPr>
          <w:rFonts w:ascii="Times New Roman" w:eastAsia="宋体" w:hAnsi="Times New Roman"/>
          <w:sz w:val="28"/>
          <w:szCs w:val="28"/>
        </w:rPr>
        <w:t>经处理后的摩擦面，不应有毛刺、焊疤飞溅、油漆或污损，钻孔后周边应磨光，并不允许再进行打磨、锤击或碰撞。</w:t>
      </w:r>
    </w:p>
    <w:p w14:paraId="21D2F110" w14:textId="77777777" w:rsid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5 </w:t>
      </w:r>
      <w:r w:rsidRPr="001E6DE1">
        <w:rPr>
          <w:rFonts w:ascii="Times New Roman" w:eastAsia="宋体" w:hAnsi="Times New Roman"/>
          <w:sz w:val="28"/>
          <w:szCs w:val="28"/>
        </w:rPr>
        <w:t>涂刷遍数及涂层厚度应执行设计要求规定。</w:t>
      </w:r>
    </w:p>
    <w:p w14:paraId="77D61D54" w14:textId="4A908B9E" w:rsidR="00877C0D" w:rsidRPr="001E6DE1" w:rsidRDefault="001E6DE1" w:rsidP="001E6DE1">
      <w:pPr>
        <w:pStyle w:val="a8"/>
        <w:spacing w:line="500" w:lineRule="exact"/>
        <w:ind w:firstLine="560"/>
        <w:rPr>
          <w:rFonts w:ascii="Times New Roman" w:eastAsia="宋体" w:hAnsi="Times New Roman"/>
          <w:sz w:val="28"/>
          <w:szCs w:val="28"/>
        </w:rPr>
      </w:pPr>
      <w:r w:rsidRPr="001E6DE1">
        <w:rPr>
          <w:rFonts w:ascii="Times New Roman" w:eastAsia="宋体" w:hAnsi="Times New Roman"/>
          <w:sz w:val="28"/>
          <w:szCs w:val="28"/>
        </w:rPr>
        <w:t xml:space="preserve">6 </w:t>
      </w:r>
      <w:r w:rsidRPr="001E6DE1">
        <w:rPr>
          <w:rFonts w:ascii="Times New Roman" w:eastAsia="宋体" w:hAnsi="Times New Roman"/>
          <w:sz w:val="28"/>
          <w:szCs w:val="28"/>
        </w:rPr>
        <w:t>除锈后的构件表面与涂装底漆的间隔时间不应超过</w:t>
      </w:r>
      <w:r w:rsidRPr="001E6DE1">
        <w:rPr>
          <w:rFonts w:ascii="Times New Roman" w:eastAsia="宋体" w:hAnsi="Times New Roman"/>
          <w:sz w:val="28"/>
          <w:szCs w:val="28"/>
        </w:rPr>
        <w:t xml:space="preserve"> 4h</w:t>
      </w:r>
      <w:r w:rsidRPr="001E6DE1">
        <w:rPr>
          <w:rFonts w:ascii="Times New Roman" w:eastAsia="宋体" w:hAnsi="Times New Roman"/>
          <w:sz w:val="28"/>
          <w:szCs w:val="28"/>
        </w:rPr>
        <w:t>；涂层与涂层之间的间隔时间，由于各种油漆的表干时间不同，应以先涂装的涂层达到表干后才进行上一层的涂装，一般涂层的间隔时间不少于</w:t>
      </w:r>
      <w:r w:rsidRPr="001E6DE1">
        <w:rPr>
          <w:rFonts w:ascii="Times New Roman" w:eastAsia="宋体" w:hAnsi="Times New Roman"/>
          <w:sz w:val="28"/>
          <w:szCs w:val="28"/>
        </w:rPr>
        <w:t xml:space="preserve"> 4h</w:t>
      </w:r>
      <w:r w:rsidRPr="001E6DE1">
        <w:rPr>
          <w:rFonts w:ascii="Times New Roman" w:eastAsia="宋体" w:hAnsi="Times New Roman"/>
          <w:sz w:val="28"/>
          <w:szCs w:val="28"/>
        </w:rPr>
        <w:t>。</w:t>
      </w:r>
      <w:r w:rsidRPr="001E6DE1">
        <w:rPr>
          <w:rFonts w:ascii="Times New Roman" w:eastAsia="宋体" w:hAnsi="Times New Roman"/>
          <w:sz w:val="28"/>
          <w:szCs w:val="28"/>
        </w:rPr>
        <w:t xml:space="preserve">7 </w:t>
      </w:r>
      <w:r w:rsidRPr="001E6DE1">
        <w:rPr>
          <w:rFonts w:ascii="Times New Roman" w:eastAsia="宋体" w:hAnsi="Times New Roman"/>
          <w:sz w:val="28"/>
          <w:szCs w:val="28"/>
        </w:rPr>
        <w:t>当钢结构处在有腐蚀介质或露天环境且设计有要求时，应进行涂层附着力测试，可按照现行国家标准《漆膜附着力测定法》</w:t>
      </w:r>
      <w:r w:rsidRPr="001E6DE1">
        <w:rPr>
          <w:rFonts w:ascii="Times New Roman" w:eastAsia="宋体" w:hAnsi="Times New Roman"/>
          <w:sz w:val="28"/>
          <w:szCs w:val="28"/>
        </w:rPr>
        <w:t xml:space="preserve"> GB 1720 </w:t>
      </w:r>
      <w:r w:rsidRPr="001E6DE1">
        <w:rPr>
          <w:rFonts w:ascii="Times New Roman" w:eastAsia="宋体" w:hAnsi="Times New Roman"/>
          <w:sz w:val="28"/>
          <w:szCs w:val="28"/>
        </w:rPr>
        <w:t>或《色漆和清漆漆膜的划格试验》</w:t>
      </w:r>
      <w:r w:rsidRPr="001E6DE1">
        <w:rPr>
          <w:rFonts w:ascii="Times New Roman" w:eastAsia="宋体" w:hAnsi="Times New Roman"/>
          <w:sz w:val="28"/>
          <w:szCs w:val="28"/>
        </w:rPr>
        <w:t xml:space="preserve"> GB/T9286 </w:t>
      </w:r>
      <w:r w:rsidRPr="001E6DE1">
        <w:rPr>
          <w:rFonts w:ascii="Times New Roman" w:eastAsia="宋体" w:hAnsi="Times New Roman"/>
          <w:sz w:val="28"/>
          <w:szCs w:val="28"/>
        </w:rPr>
        <w:t>执行。</w:t>
      </w:r>
    </w:p>
    <w:p w14:paraId="04E29980" w14:textId="77777777" w:rsidR="00792EBF" w:rsidRDefault="00792EBF" w:rsidP="003507BF">
      <w:pPr>
        <w:spacing w:line="240" w:lineRule="auto"/>
        <w:ind w:firstLineChars="0" w:firstLine="0"/>
        <w:rPr>
          <w:rFonts w:ascii="Times New Roman" w:eastAsia="宋体" w:hAnsi="Times New Roman"/>
        </w:rPr>
        <w:sectPr w:rsidR="00792EBF">
          <w:pgSz w:w="11906" w:h="16838"/>
          <w:pgMar w:top="1440" w:right="1800" w:bottom="1440" w:left="1800" w:header="851" w:footer="992" w:gutter="0"/>
          <w:cols w:space="425"/>
          <w:docGrid w:type="lines" w:linePitch="312"/>
        </w:sectPr>
      </w:pPr>
    </w:p>
    <w:p w14:paraId="38977F91" w14:textId="3F24CE18" w:rsidR="0081151B" w:rsidRDefault="0081151B" w:rsidP="0081151B">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72" w:name="_Toc59037393"/>
      <w:r>
        <w:rPr>
          <w:rFonts w:ascii="Times New Roman" w:eastAsia="宋体" w:hAnsi="Times New Roman" w:hint="eastAsia"/>
          <w:b/>
          <w:sz w:val="44"/>
          <w:szCs w:val="44"/>
        </w:rPr>
        <w:lastRenderedPageBreak/>
        <w:t>生产运输</w:t>
      </w:r>
      <w:bookmarkEnd w:id="72"/>
    </w:p>
    <w:p w14:paraId="02034F15" w14:textId="641967DF"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3" w:name="_Toc59037394"/>
      <w:r w:rsidRPr="0081151B">
        <w:rPr>
          <w:rFonts w:ascii="Times New Roman" w:eastAsia="宋体" w:hAnsi="Times New Roman" w:hint="eastAsia"/>
          <w:sz w:val="32"/>
          <w:szCs w:val="32"/>
        </w:rPr>
        <w:t>一般规定</w:t>
      </w:r>
      <w:bookmarkEnd w:id="73"/>
    </w:p>
    <w:p w14:paraId="786D2E76" w14:textId="7239A6C6" w:rsidR="00284867" w:rsidRDefault="00284867" w:rsidP="00284867">
      <w:pPr>
        <w:pStyle w:val="a8"/>
        <w:numPr>
          <w:ilvl w:val="2"/>
          <w:numId w:val="1"/>
        </w:numPr>
        <w:spacing w:line="500" w:lineRule="exact"/>
        <w:ind w:left="0" w:firstLineChars="0" w:firstLine="0"/>
        <w:rPr>
          <w:rFonts w:ascii="Times New Roman" w:eastAsia="宋体" w:hAnsi="Times New Roman"/>
          <w:sz w:val="28"/>
          <w:szCs w:val="28"/>
        </w:rPr>
      </w:pPr>
      <w:r w:rsidRPr="00284867">
        <w:rPr>
          <w:rFonts w:ascii="Times New Roman" w:eastAsia="宋体" w:hAnsi="Times New Roman" w:hint="eastAsia"/>
          <w:sz w:val="28"/>
          <w:szCs w:val="28"/>
        </w:rPr>
        <w:t>部件生产企业应有固定的生产车间和自动化生产线设备</w:t>
      </w:r>
      <w:r w:rsidR="005F7B68">
        <w:rPr>
          <w:rFonts w:ascii="Times New Roman" w:eastAsia="宋体" w:hAnsi="Times New Roman" w:hint="eastAsia"/>
          <w:sz w:val="28"/>
          <w:szCs w:val="28"/>
        </w:rPr>
        <w:t>，</w:t>
      </w:r>
      <w:r w:rsidRPr="00284867">
        <w:rPr>
          <w:rFonts w:ascii="Times New Roman" w:eastAsia="宋体" w:hAnsi="Times New Roman" w:hint="eastAsia"/>
          <w:sz w:val="28"/>
          <w:szCs w:val="28"/>
        </w:rPr>
        <w:t>应有专门的生产、技术管理团队和产业工人</w:t>
      </w:r>
      <w:r w:rsidR="008C112C">
        <w:rPr>
          <w:rFonts w:ascii="Times New Roman" w:eastAsia="宋体" w:hAnsi="Times New Roman" w:hint="eastAsia"/>
          <w:sz w:val="28"/>
          <w:szCs w:val="28"/>
        </w:rPr>
        <w:t>，</w:t>
      </w:r>
      <w:r w:rsidRPr="00284867">
        <w:rPr>
          <w:rFonts w:ascii="Times New Roman" w:eastAsia="宋体" w:hAnsi="Times New Roman" w:hint="eastAsia"/>
          <w:sz w:val="28"/>
          <w:szCs w:val="28"/>
        </w:rPr>
        <w:t>并应建立技术标准体系及安全、质量、环境管理体系</w:t>
      </w:r>
      <w:r>
        <w:rPr>
          <w:rFonts w:ascii="Times New Roman" w:eastAsia="宋体" w:hAnsi="Times New Roman" w:hint="eastAsia"/>
          <w:sz w:val="28"/>
          <w:szCs w:val="28"/>
        </w:rPr>
        <w:t>。</w:t>
      </w:r>
    </w:p>
    <w:p w14:paraId="40E32F48" w14:textId="43CF4131" w:rsidR="00284867" w:rsidRDefault="00284867" w:rsidP="00284867">
      <w:pPr>
        <w:pStyle w:val="a8"/>
        <w:numPr>
          <w:ilvl w:val="2"/>
          <w:numId w:val="1"/>
        </w:numPr>
        <w:spacing w:line="500" w:lineRule="exact"/>
        <w:ind w:left="0" w:firstLineChars="0" w:firstLine="0"/>
        <w:rPr>
          <w:rFonts w:ascii="Times New Roman" w:eastAsia="宋体" w:hAnsi="Times New Roman"/>
          <w:sz w:val="28"/>
          <w:szCs w:val="28"/>
        </w:rPr>
      </w:pPr>
      <w:r w:rsidRPr="00284867">
        <w:rPr>
          <w:rFonts w:ascii="Times New Roman" w:eastAsia="宋体" w:hAnsi="Times New Roman" w:hint="eastAsia"/>
          <w:sz w:val="28"/>
          <w:szCs w:val="28"/>
        </w:rPr>
        <w:t>部件生产过程及管理宜应用信息管理技术</w:t>
      </w:r>
      <w:r w:rsidR="005F7B68">
        <w:rPr>
          <w:rFonts w:ascii="Times New Roman" w:eastAsia="宋体" w:hAnsi="Times New Roman" w:hint="eastAsia"/>
          <w:sz w:val="28"/>
          <w:szCs w:val="28"/>
        </w:rPr>
        <w:t>，</w:t>
      </w:r>
      <w:r w:rsidR="00BD626A">
        <w:rPr>
          <w:rFonts w:ascii="Times New Roman" w:eastAsia="宋体" w:hAnsi="Times New Roman" w:hint="eastAsia"/>
          <w:sz w:val="28"/>
          <w:szCs w:val="28"/>
        </w:rPr>
        <w:t>建立质量可追溯的信息化管理系统和编码标识系统</w:t>
      </w:r>
      <w:r w:rsidR="005F7B68">
        <w:rPr>
          <w:rFonts w:ascii="Times New Roman" w:eastAsia="宋体" w:hAnsi="Times New Roman" w:hint="eastAsia"/>
          <w:sz w:val="28"/>
          <w:szCs w:val="28"/>
        </w:rPr>
        <w:t>。</w:t>
      </w:r>
    </w:p>
    <w:p w14:paraId="3172ED4B" w14:textId="335073B6" w:rsidR="00284867" w:rsidRDefault="00284867" w:rsidP="00284867">
      <w:pPr>
        <w:pStyle w:val="a8"/>
        <w:numPr>
          <w:ilvl w:val="2"/>
          <w:numId w:val="1"/>
        </w:numPr>
        <w:spacing w:line="500" w:lineRule="exact"/>
        <w:ind w:left="0" w:firstLineChars="0" w:firstLine="0"/>
        <w:rPr>
          <w:rFonts w:ascii="Times New Roman" w:eastAsia="宋体" w:hAnsi="Times New Roman"/>
          <w:sz w:val="28"/>
          <w:szCs w:val="28"/>
        </w:rPr>
      </w:pPr>
      <w:r w:rsidRPr="00284867">
        <w:rPr>
          <w:rFonts w:ascii="Times New Roman" w:eastAsia="宋体" w:hAnsi="Times New Roman" w:hint="eastAsia"/>
          <w:sz w:val="28"/>
          <w:szCs w:val="28"/>
        </w:rPr>
        <w:t>部件生产前</w:t>
      </w:r>
      <w:r w:rsidR="005F7B68">
        <w:rPr>
          <w:rFonts w:ascii="Times New Roman" w:eastAsia="宋体" w:hAnsi="Times New Roman" w:hint="eastAsia"/>
          <w:sz w:val="28"/>
          <w:szCs w:val="28"/>
        </w:rPr>
        <w:t>，</w:t>
      </w:r>
      <w:r w:rsidRPr="00284867">
        <w:rPr>
          <w:rFonts w:ascii="Times New Roman" w:eastAsia="宋体" w:hAnsi="Times New Roman" w:hint="eastAsia"/>
          <w:sz w:val="28"/>
          <w:szCs w:val="28"/>
        </w:rPr>
        <w:t>应根据设计要求和生产条件编制生产工艺方案</w:t>
      </w:r>
      <w:r w:rsidR="005F7B68">
        <w:rPr>
          <w:rFonts w:ascii="Times New Roman" w:eastAsia="宋体" w:hAnsi="Times New Roman" w:hint="eastAsia"/>
          <w:sz w:val="28"/>
          <w:szCs w:val="28"/>
        </w:rPr>
        <w:t>，</w:t>
      </w:r>
      <w:r w:rsidRPr="00284867">
        <w:rPr>
          <w:rFonts w:ascii="Times New Roman" w:eastAsia="宋体" w:hAnsi="Times New Roman" w:hint="eastAsia"/>
          <w:sz w:val="28"/>
          <w:szCs w:val="28"/>
        </w:rPr>
        <w:t>对构造复杂的部品或构件宜进行工艺性试验</w:t>
      </w:r>
      <w:r w:rsidR="005F7B68">
        <w:rPr>
          <w:rFonts w:ascii="Times New Roman" w:eastAsia="宋体" w:hAnsi="Times New Roman" w:hint="eastAsia"/>
          <w:sz w:val="28"/>
          <w:szCs w:val="28"/>
        </w:rPr>
        <w:t>。</w:t>
      </w:r>
    </w:p>
    <w:p w14:paraId="04391BA3" w14:textId="391CBC7A" w:rsidR="00284867" w:rsidRDefault="00284867" w:rsidP="00284867">
      <w:pPr>
        <w:pStyle w:val="a8"/>
        <w:numPr>
          <w:ilvl w:val="2"/>
          <w:numId w:val="1"/>
        </w:numPr>
        <w:spacing w:line="500" w:lineRule="exact"/>
        <w:ind w:left="0" w:firstLineChars="0" w:firstLine="0"/>
        <w:rPr>
          <w:rFonts w:ascii="Times New Roman" w:eastAsia="宋体" w:hAnsi="Times New Roman"/>
          <w:sz w:val="28"/>
          <w:szCs w:val="28"/>
        </w:rPr>
      </w:pPr>
      <w:r w:rsidRPr="00284867">
        <w:rPr>
          <w:rFonts w:ascii="Times New Roman" w:eastAsia="宋体" w:hAnsi="Times New Roman" w:hint="eastAsia"/>
          <w:sz w:val="28"/>
          <w:szCs w:val="28"/>
        </w:rPr>
        <w:t>部件生产前</w:t>
      </w:r>
      <w:r w:rsidR="005F7B68">
        <w:rPr>
          <w:rFonts w:ascii="Times New Roman" w:eastAsia="宋体" w:hAnsi="Times New Roman" w:hint="eastAsia"/>
          <w:sz w:val="28"/>
          <w:szCs w:val="28"/>
        </w:rPr>
        <w:t>，</w:t>
      </w:r>
      <w:r w:rsidRPr="00284867">
        <w:rPr>
          <w:rFonts w:ascii="Times New Roman" w:eastAsia="宋体" w:hAnsi="Times New Roman" w:hint="eastAsia"/>
          <w:sz w:val="28"/>
          <w:szCs w:val="28"/>
        </w:rPr>
        <w:t>应有经批准的构件深化设计图或产品设计图</w:t>
      </w:r>
      <w:r w:rsidR="005F7B68">
        <w:rPr>
          <w:rFonts w:ascii="Times New Roman" w:eastAsia="宋体" w:hAnsi="Times New Roman" w:hint="eastAsia"/>
          <w:sz w:val="28"/>
          <w:szCs w:val="28"/>
        </w:rPr>
        <w:t>，</w:t>
      </w:r>
      <w:r w:rsidRPr="00284867">
        <w:rPr>
          <w:rFonts w:ascii="Times New Roman" w:eastAsia="宋体" w:hAnsi="Times New Roman" w:hint="eastAsia"/>
          <w:sz w:val="28"/>
          <w:szCs w:val="28"/>
        </w:rPr>
        <w:t>没计深度应满足生产、运输和安表等技术要求</w:t>
      </w:r>
      <w:r w:rsidR="005F7B68">
        <w:rPr>
          <w:rFonts w:ascii="Times New Roman" w:eastAsia="宋体" w:hAnsi="Times New Roman" w:hint="eastAsia"/>
          <w:sz w:val="28"/>
          <w:szCs w:val="28"/>
        </w:rPr>
        <w:t>。</w:t>
      </w:r>
    </w:p>
    <w:p w14:paraId="4D7C33C5" w14:textId="77777777" w:rsidR="00C61182" w:rsidRDefault="00284867" w:rsidP="00284867">
      <w:pPr>
        <w:pStyle w:val="a8"/>
        <w:numPr>
          <w:ilvl w:val="2"/>
          <w:numId w:val="1"/>
        </w:numPr>
        <w:spacing w:line="500" w:lineRule="exact"/>
        <w:ind w:left="0" w:firstLineChars="0" w:firstLine="0"/>
        <w:rPr>
          <w:rFonts w:ascii="Times New Roman" w:eastAsia="宋体" w:hAnsi="Times New Roman"/>
          <w:sz w:val="28"/>
          <w:szCs w:val="28"/>
        </w:rPr>
      </w:pPr>
      <w:r w:rsidRPr="00284867">
        <w:rPr>
          <w:rFonts w:ascii="Times New Roman" w:eastAsia="宋体" w:hAnsi="Times New Roman" w:hint="eastAsia"/>
          <w:sz w:val="28"/>
          <w:szCs w:val="28"/>
        </w:rPr>
        <w:t>生产过程质量检验控制应符合下列规定</w:t>
      </w:r>
      <w:r w:rsidR="00C61182">
        <w:rPr>
          <w:rFonts w:ascii="Times New Roman" w:eastAsia="宋体" w:hAnsi="Times New Roman" w:hint="eastAsia"/>
          <w:sz w:val="28"/>
          <w:szCs w:val="28"/>
        </w:rPr>
        <w:t>：</w:t>
      </w:r>
    </w:p>
    <w:p w14:paraId="1224FF98" w14:textId="445E2F44" w:rsidR="00C61182" w:rsidRDefault="00284867" w:rsidP="0063667D">
      <w:pPr>
        <w:pStyle w:val="a8"/>
        <w:spacing w:line="500" w:lineRule="exact"/>
        <w:ind w:firstLine="560"/>
        <w:rPr>
          <w:rFonts w:ascii="Times New Roman" w:eastAsia="宋体" w:hAnsi="Times New Roman"/>
          <w:sz w:val="28"/>
          <w:szCs w:val="28"/>
        </w:rPr>
      </w:pPr>
      <w:r w:rsidRPr="00284867">
        <w:rPr>
          <w:rFonts w:ascii="Times New Roman" w:eastAsia="宋体" w:hAnsi="Times New Roman" w:hint="eastAsia"/>
          <w:sz w:val="28"/>
          <w:szCs w:val="28"/>
        </w:rPr>
        <w:t>1</w:t>
      </w:r>
      <w:r w:rsidRPr="00284867">
        <w:rPr>
          <w:rFonts w:ascii="Times New Roman" w:eastAsia="宋体" w:hAnsi="Times New Roman" w:hint="eastAsia"/>
          <w:sz w:val="28"/>
          <w:szCs w:val="28"/>
        </w:rPr>
        <w:t>首批</w:t>
      </w:r>
      <w:r w:rsidRPr="00284867">
        <w:rPr>
          <w:rFonts w:ascii="Times New Roman" w:eastAsia="宋体" w:hAnsi="Times New Roman" w:hint="eastAsia"/>
          <w:sz w:val="28"/>
          <w:szCs w:val="28"/>
        </w:rPr>
        <w:t>(</w:t>
      </w:r>
      <w:r w:rsidRPr="00284867">
        <w:rPr>
          <w:rFonts w:ascii="Times New Roman" w:eastAsia="宋体" w:hAnsi="Times New Roman" w:hint="eastAsia"/>
          <w:sz w:val="28"/>
          <w:szCs w:val="28"/>
        </w:rPr>
        <w:t>件</w:t>
      </w:r>
      <w:r w:rsidRPr="00284867">
        <w:rPr>
          <w:rFonts w:ascii="Times New Roman" w:eastAsia="宋体" w:hAnsi="Times New Roman" w:hint="eastAsia"/>
          <w:sz w:val="28"/>
          <w:szCs w:val="28"/>
        </w:rPr>
        <w:t>)</w:t>
      </w:r>
      <w:r w:rsidRPr="00284867">
        <w:rPr>
          <w:rFonts w:ascii="Times New Roman" w:eastAsia="宋体" w:hAnsi="Times New Roman" w:hint="eastAsia"/>
          <w:sz w:val="28"/>
          <w:szCs w:val="28"/>
        </w:rPr>
        <w:t>产品加工应进行自检、互检、专检</w:t>
      </w:r>
      <w:r w:rsidR="008C112C">
        <w:rPr>
          <w:rFonts w:ascii="Times New Roman" w:eastAsia="宋体" w:hAnsi="Times New Roman" w:hint="eastAsia"/>
          <w:sz w:val="28"/>
          <w:szCs w:val="28"/>
        </w:rPr>
        <w:t>，</w:t>
      </w:r>
      <w:r w:rsidRPr="00284867">
        <w:rPr>
          <w:rFonts w:ascii="Times New Roman" w:eastAsia="宋体" w:hAnsi="Times New Roman" w:hint="eastAsia"/>
          <w:sz w:val="28"/>
          <w:szCs w:val="28"/>
        </w:rPr>
        <w:t>产品经检验合格形成检验记录</w:t>
      </w:r>
      <w:r w:rsidR="008C112C">
        <w:rPr>
          <w:rFonts w:ascii="Times New Roman" w:eastAsia="宋体" w:hAnsi="Times New Roman" w:hint="eastAsia"/>
          <w:sz w:val="28"/>
          <w:szCs w:val="28"/>
        </w:rPr>
        <w:t>，</w:t>
      </w:r>
      <w:r w:rsidRPr="00284867">
        <w:rPr>
          <w:rFonts w:ascii="Times New Roman" w:eastAsia="宋体" w:hAnsi="Times New Roman" w:hint="eastAsia"/>
          <w:sz w:val="28"/>
          <w:szCs w:val="28"/>
        </w:rPr>
        <w:t>方可进行批量生产</w:t>
      </w:r>
      <w:r w:rsidR="00E847C6">
        <w:rPr>
          <w:rFonts w:ascii="Times New Roman" w:eastAsia="宋体" w:hAnsi="Times New Roman" w:hint="eastAsia"/>
          <w:sz w:val="28"/>
          <w:szCs w:val="28"/>
        </w:rPr>
        <w:t>；</w:t>
      </w:r>
    </w:p>
    <w:p w14:paraId="10CD6652" w14:textId="6C482E40" w:rsidR="0063667D" w:rsidRDefault="00284867" w:rsidP="0063667D">
      <w:pPr>
        <w:pStyle w:val="a8"/>
        <w:spacing w:line="500" w:lineRule="exact"/>
        <w:ind w:firstLine="560"/>
        <w:rPr>
          <w:rFonts w:ascii="Times New Roman" w:eastAsia="宋体" w:hAnsi="Times New Roman"/>
          <w:sz w:val="28"/>
          <w:szCs w:val="28"/>
        </w:rPr>
      </w:pPr>
      <w:r w:rsidRPr="00284867">
        <w:rPr>
          <w:rFonts w:ascii="Times New Roman" w:eastAsia="宋体" w:hAnsi="Times New Roman" w:hint="eastAsia"/>
          <w:sz w:val="28"/>
          <w:szCs w:val="28"/>
        </w:rPr>
        <w:t>2</w:t>
      </w:r>
      <w:r w:rsidRPr="00284867">
        <w:rPr>
          <w:rFonts w:ascii="Times New Roman" w:eastAsia="宋体" w:hAnsi="Times New Roman" w:hint="eastAsia"/>
          <w:sz w:val="28"/>
          <w:szCs w:val="28"/>
        </w:rPr>
        <w:t>首批</w:t>
      </w:r>
      <w:r w:rsidRPr="00284867">
        <w:rPr>
          <w:rFonts w:ascii="Times New Roman" w:eastAsia="宋体" w:hAnsi="Times New Roman" w:hint="eastAsia"/>
          <w:sz w:val="28"/>
          <w:szCs w:val="28"/>
        </w:rPr>
        <w:t>(</w:t>
      </w:r>
      <w:r w:rsidRPr="00284867">
        <w:rPr>
          <w:rFonts w:ascii="Times New Roman" w:eastAsia="宋体" w:hAnsi="Times New Roman" w:hint="eastAsia"/>
          <w:sz w:val="28"/>
          <w:szCs w:val="28"/>
        </w:rPr>
        <w:t>件</w:t>
      </w:r>
      <w:r w:rsidRPr="00284867">
        <w:rPr>
          <w:rFonts w:ascii="Times New Roman" w:eastAsia="宋体" w:hAnsi="Times New Roman" w:hint="eastAsia"/>
          <w:sz w:val="28"/>
          <w:szCs w:val="28"/>
        </w:rPr>
        <w:t>)</w:t>
      </w:r>
      <w:r w:rsidR="0063667D">
        <w:rPr>
          <w:rFonts w:ascii="Times New Roman" w:eastAsia="宋体" w:hAnsi="Times New Roman" w:hint="eastAsia"/>
          <w:sz w:val="28"/>
          <w:szCs w:val="28"/>
        </w:rPr>
        <w:t>产品</w:t>
      </w:r>
      <w:r w:rsidRPr="00284867">
        <w:rPr>
          <w:rFonts w:ascii="Times New Roman" w:eastAsia="宋体" w:hAnsi="Times New Roman" w:hint="eastAsia"/>
          <w:sz w:val="28"/>
          <w:szCs w:val="28"/>
        </w:rPr>
        <w:t>检验合格后</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应对产品生产加工工序特别是重要工序控制进行巡回检验</w:t>
      </w:r>
      <w:r w:rsidR="00E847C6">
        <w:rPr>
          <w:rFonts w:ascii="Times New Roman" w:eastAsia="宋体" w:hAnsi="Times New Roman" w:hint="eastAsia"/>
          <w:sz w:val="28"/>
          <w:szCs w:val="28"/>
        </w:rPr>
        <w:t>；</w:t>
      </w:r>
    </w:p>
    <w:p w14:paraId="183AC227" w14:textId="07B82468" w:rsidR="0063667D" w:rsidRDefault="00284867" w:rsidP="0063667D">
      <w:pPr>
        <w:pStyle w:val="a8"/>
        <w:spacing w:line="500" w:lineRule="exact"/>
        <w:ind w:firstLine="560"/>
        <w:rPr>
          <w:rFonts w:ascii="Times New Roman" w:eastAsia="宋体" w:hAnsi="Times New Roman"/>
          <w:sz w:val="28"/>
          <w:szCs w:val="28"/>
        </w:rPr>
      </w:pPr>
      <w:r w:rsidRPr="00284867">
        <w:rPr>
          <w:rFonts w:ascii="Times New Roman" w:eastAsia="宋体" w:hAnsi="Times New Roman" w:hint="eastAsia"/>
          <w:sz w:val="28"/>
          <w:szCs w:val="28"/>
        </w:rPr>
        <w:t>3</w:t>
      </w:r>
      <w:r w:rsidRPr="00284867">
        <w:rPr>
          <w:rFonts w:ascii="Times New Roman" w:eastAsia="宋体" w:hAnsi="Times New Roman" w:hint="eastAsia"/>
          <w:sz w:val="28"/>
          <w:szCs w:val="28"/>
        </w:rPr>
        <w:t>产品生产加工完成后</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应由专业检验人员根据图纸资料</w:t>
      </w:r>
      <w:r w:rsidR="00E847C6">
        <w:rPr>
          <w:rFonts w:ascii="Times New Roman" w:eastAsia="宋体" w:hAnsi="Times New Roman" w:hint="eastAsia"/>
          <w:sz w:val="28"/>
          <w:szCs w:val="28"/>
        </w:rPr>
        <w:t>、</w:t>
      </w:r>
      <w:r w:rsidRPr="00284867">
        <w:rPr>
          <w:rFonts w:ascii="Times New Roman" w:eastAsia="宋体" w:hAnsi="Times New Roman" w:hint="eastAsia"/>
          <w:sz w:val="28"/>
          <w:szCs w:val="28"/>
        </w:rPr>
        <w:t>施工单等对生产产品按批次进行检查</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做好产品检验记录。并应对检验中发现的不合格产品做好记录</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同时应增加抽样检测样本数量或频</w:t>
      </w:r>
      <w:r w:rsidR="00E847C6">
        <w:rPr>
          <w:rFonts w:ascii="Times New Roman" w:eastAsia="宋体" w:hAnsi="Times New Roman" w:hint="eastAsia"/>
          <w:sz w:val="28"/>
          <w:szCs w:val="28"/>
        </w:rPr>
        <w:t>次；</w:t>
      </w:r>
    </w:p>
    <w:p w14:paraId="16CD8622" w14:textId="3E595F5B" w:rsidR="00284867" w:rsidRDefault="00284867" w:rsidP="0063667D">
      <w:pPr>
        <w:pStyle w:val="a8"/>
        <w:spacing w:line="500" w:lineRule="exact"/>
        <w:ind w:firstLine="560"/>
        <w:rPr>
          <w:rFonts w:ascii="Times New Roman" w:eastAsia="宋体" w:hAnsi="Times New Roman"/>
          <w:sz w:val="28"/>
          <w:szCs w:val="28"/>
        </w:rPr>
      </w:pPr>
      <w:r w:rsidRPr="00284867">
        <w:rPr>
          <w:rFonts w:ascii="Times New Roman" w:eastAsia="宋体" w:hAnsi="Times New Roman" w:hint="eastAsia"/>
          <w:sz w:val="28"/>
          <w:szCs w:val="28"/>
        </w:rPr>
        <w:t>4</w:t>
      </w:r>
      <w:r w:rsidRPr="00284867">
        <w:rPr>
          <w:rFonts w:ascii="Times New Roman" w:eastAsia="宋体" w:hAnsi="Times New Roman" w:hint="eastAsia"/>
          <w:sz w:val="28"/>
          <w:szCs w:val="28"/>
        </w:rPr>
        <w:t>检验人员应严格按照图样及工艺技术要求的外观质量</w:t>
      </w:r>
      <w:r w:rsidR="00E847C6">
        <w:rPr>
          <w:rFonts w:ascii="Times New Roman" w:eastAsia="宋体" w:hAnsi="Times New Roman" w:hint="eastAsia"/>
          <w:sz w:val="28"/>
          <w:szCs w:val="28"/>
        </w:rPr>
        <w:t>、</w:t>
      </w:r>
      <w:r w:rsidRPr="00284867">
        <w:rPr>
          <w:rFonts w:ascii="Times New Roman" w:eastAsia="宋体" w:hAnsi="Times New Roman" w:hint="eastAsia"/>
          <w:sz w:val="28"/>
          <w:szCs w:val="28"/>
        </w:rPr>
        <w:t>规格尺寸等进行出厂检验</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做好各检记录</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签署产品合格证后方可入库</w:t>
      </w:r>
      <w:r w:rsidR="00A400CD">
        <w:rPr>
          <w:rFonts w:ascii="Times New Roman" w:eastAsia="宋体" w:hAnsi="Times New Roman" w:hint="eastAsia"/>
          <w:sz w:val="28"/>
          <w:szCs w:val="28"/>
        </w:rPr>
        <w:t>，</w:t>
      </w:r>
      <w:r w:rsidRPr="00284867">
        <w:rPr>
          <w:rFonts w:ascii="Times New Roman" w:eastAsia="宋体" w:hAnsi="Times New Roman" w:hint="eastAsia"/>
          <w:sz w:val="28"/>
          <w:szCs w:val="28"/>
        </w:rPr>
        <w:t>无合格证产品不得入库</w:t>
      </w:r>
      <w:r w:rsidR="00D7006E">
        <w:rPr>
          <w:rFonts w:ascii="Times New Roman" w:eastAsia="宋体" w:hAnsi="Times New Roman" w:hint="eastAsia"/>
          <w:sz w:val="28"/>
          <w:szCs w:val="28"/>
        </w:rPr>
        <w:t>。</w:t>
      </w:r>
    </w:p>
    <w:p w14:paraId="3DB2C462" w14:textId="0F538B14" w:rsidR="00284867" w:rsidRPr="00284867" w:rsidRDefault="00613590" w:rsidP="00284867">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部品部件的运输方式应根据部品部件的特点、工程要求确定。构件出厂时，应有构件重量、重心位置、吊点位置等标志。</w:t>
      </w:r>
    </w:p>
    <w:p w14:paraId="1D12DEB0" w14:textId="0467CB64"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4" w:name="_Toc59037395"/>
      <w:r w:rsidRPr="0081151B">
        <w:rPr>
          <w:rFonts w:ascii="Times New Roman" w:eastAsia="宋体" w:hAnsi="Times New Roman" w:hint="eastAsia"/>
          <w:sz w:val="32"/>
          <w:szCs w:val="32"/>
        </w:rPr>
        <w:t>钢结构构件生产</w:t>
      </w:r>
      <w:bookmarkEnd w:id="74"/>
    </w:p>
    <w:p w14:paraId="300312EF" w14:textId="5FA6E7D4"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lastRenderedPageBreak/>
        <w:t>钢构件加工制作工艺和质量应符合现行回家标准</w:t>
      </w:r>
      <w:r>
        <w:rPr>
          <w:rFonts w:ascii="Times New Roman" w:eastAsia="宋体" w:hAnsi="Times New Roman" w:hint="eastAsia"/>
          <w:sz w:val="28"/>
          <w:szCs w:val="28"/>
        </w:rPr>
        <w:t>《</w:t>
      </w:r>
      <w:r w:rsidRPr="00F845B2">
        <w:rPr>
          <w:rFonts w:ascii="Times New Roman" w:eastAsia="宋体" w:hAnsi="Times New Roman" w:hint="eastAsia"/>
          <w:sz w:val="28"/>
          <w:szCs w:val="28"/>
        </w:rPr>
        <w:t>钢结构工程施工规范》</w:t>
      </w:r>
      <w:r w:rsidRPr="00F845B2">
        <w:rPr>
          <w:rFonts w:ascii="Times New Roman" w:eastAsia="宋体" w:hAnsi="Times New Roman" w:hint="eastAsia"/>
          <w:sz w:val="28"/>
          <w:szCs w:val="28"/>
        </w:rPr>
        <w:t>GB50755</w:t>
      </w:r>
      <w:r w:rsidRPr="00F845B2">
        <w:rPr>
          <w:rFonts w:ascii="Times New Roman" w:eastAsia="宋体" w:hAnsi="Times New Roman" w:hint="eastAsia"/>
          <w:sz w:val="28"/>
          <w:szCs w:val="28"/>
        </w:rPr>
        <w:t>和《钢结构工程施工质量验收规范》</w:t>
      </w:r>
      <w:r w:rsidRPr="00F845B2">
        <w:rPr>
          <w:rFonts w:ascii="Times New Roman" w:eastAsia="宋体" w:hAnsi="Times New Roman" w:hint="eastAsia"/>
          <w:sz w:val="28"/>
          <w:szCs w:val="28"/>
        </w:rPr>
        <w:t>GB50205</w:t>
      </w:r>
      <w:r w:rsidRPr="00F845B2">
        <w:rPr>
          <w:rFonts w:ascii="Times New Roman" w:eastAsia="宋体" w:hAnsi="Times New Roman" w:hint="eastAsia"/>
          <w:sz w:val="28"/>
          <w:szCs w:val="28"/>
        </w:rPr>
        <w:t>的规定。</w:t>
      </w:r>
    </w:p>
    <w:p w14:paraId="4A863AF6" w14:textId="458FE6AE"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钢构件和装配式楼板深化设计图应根据设计图和其他有关技术文件进行编制</w:t>
      </w:r>
      <w:r>
        <w:rPr>
          <w:rFonts w:ascii="Times New Roman" w:eastAsia="宋体" w:hAnsi="Times New Roman" w:hint="eastAsia"/>
          <w:sz w:val="28"/>
          <w:szCs w:val="28"/>
        </w:rPr>
        <w:t>，</w:t>
      </w:r>
      <w:r w:rsidRPr="00F845B2">
        <w:rPr>
          <w:rFonts w:ascii="Times New Roman" w:eastAsia="宋体" w:hAnsi="Times New Roman" w:hint="eastAsia"/>
          <w:sz w:val="28"/>
          <w:szCs w:val="28"/>
        </w:rPr>
        <w:t>其内容包括设计说明、构件清单、布置图、加工详图、安装节点详图等。</w:t>
      </w:r>
    </w:p>
    <w:p w14:paraId="5CD396A3" w14:textId="326FC750"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钢构件宜采用自动化生产线进行加工制作</w:t>
      </w:r>
      <w:r>
        <w:rPr>
          <w:rFonts w:ascii="Times New Roman" w:eastAsia="宋体" w:hAnsi="Times New Roman" w:hint="eastAsia"/>
          <w:sz w:val="28"/>
          <w:szCs w:val="28"/>
        </w:rPr>
        <w:t>，</w:t>
      </w:r>
      <w:r w:rsidRPr="00F845B2">
        <w:rPr>
          <w:rFonts w:ascii="Times New Roman" w:eastAsia="宋体" w:hAnsi="Times New Roman" w:hint="eastAsia"/>
          <w:sz w:val="28"/>
          <w:szCs w:val="28"/>
        </w:rPr>
        <w:t>减少手工作业。</w:t>
      </w:r>
    </w:p>
    <w:p w14:paraId="6CD0B0E4" w14:textId="77777777"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钢构件与墙板、内装部品的连接件宜在工厂与钢构件一起加工制作。</w:t>
      </w:r>
    </w:p>
    <w:p w14:paraId="2C89870F" w14:textId="48BC4F70"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钢构件焊接宜采用自动焊接或半自动焊接</w:t>
      </w:r>
      <w:r w:rsidR="001A5D5A">
        <w:rPr>
          <w:rFonts w:ascii="Times New Roman" w:eastAsia="宋体" w:hAnsi="Times New Roman" w:hint="eastAsia"/>
          <w:sz w:val="28"/>
          <w:szCs w:val="28"/>
        </w:rPr>
        <w:t>，</w:t>
      </w:r>
      <w:r w:rsidRPr="00F845B2">
        <w:rPr>
          <w:rFonts w:ascii="Times New Roman" w:eastAsia="宋体" w:hAnsi="Times New Roman" w:hint="eastAsia"/>
          <w:sz w:val="28"/>
          <w:szCs w:val="28"/>
        </w:rPr>
        <w:t>并应按评定合格的工艺进行焊接。焊缝质量应符合堄行国家标准《钢结构</w:t>
      </w:r>
      <w:r w:rsidR="00460D27">
        <w:rPr>
          <w:rFonts w:ascii="Times New Roman" w:eastAsia="宋体" w:hAnsi="Times New Roman" w:hint="eastAsia"/>
          <w:sz w:val="28"/>
          <w:szCs w:val="28"/>
        </w:rPr>
        <w:t>工</w:t>
      </w:r>
      <w:r w:rsidRPr="00F845B2">
        <w:rPr>
          <w:rFonts w:ascii="Times New Roman" w:eastAsia="宋体" w:hAnsi="Times New Roman" w:hint="eastAsia"/>
          <w:sz w:val="28"/>
          <w:szCs w:val="28"/>
        </w:rPr>
        <w:t>程施工质量验收规范》</w:t>
      </w:r>
      <w:r w:rsidRPr="00F845B2">
        <w:rPr>
          <w:rFonts w:ascii="Times New Roman" w:eastAsia="宋体" w:hAnsi="Times New Roman" w:hint="eastAsia"/>
          <w:sz w:val="28"/>
          <w:szCs w:val="28"/>
        </w:rPr>
        <w:t>GB50205</w:t>
      </w:r>
      <w:r w:rsidRPr="00F845B2">
        <w:rPr>
          <w:rFonts w:ascii="Times New Roman" w:eastAsia="宋体" w:hAnsi="Times New Roman" w:hint="eastAsia"/>
          <w:sz w:val="28"/>
          <w:szCs w:val="28"/>
        </w:rPr>
        <w:t>和《钢结构焊接规范》</w:t>
      </w:r>
      <w:r w:rsidRPr="00F845B2">
        <w:rPr>
          <w:rFonts w:ascii="Times New Roman" w:eastAsia="宋体" w:hAnsi="Times New Roman" w:hint="eastAsia"/>
          <w:sz w:val="28"/>
          <w:szCs w:val="28"/>
        </w:rPr>
        <w:t>GB50661</w:t>
      </w:r>
      <w:r w:rsidRPr="00F845B2">
        <w:rPr>
          <w:rFonts w:ascii="Times New Roman" w:eastAsia="宋体" w:hAnsi="Times New Roman" w:hint="eastAsia"/>
          <w:sz w:val="28"/>
          <w:szCs w:val="28"/>
        </w:rPr>
        <w:t>的规定。</w:t>
      </w:r>
    </w:p>
    <w:p w14:paraId="0F03AC3E" w14:textId="7171BA4C" w:rsidR="001A5D5A" w:rsidRDefault="001A5D5A" w:rsidP="00F845B2">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钢构件除锈宜在室内进行</w:t>
      </w:r>
      <w:r>
        <w:rPr>
          <w:rFonts w:ascii="Times New Roman" w:eastAsia="宋体" w:hAnsi="Times New Roman" w:hint="eastAsia"/>
          <w:sz w:val="28"/>
          <w:szCs w:val="28"/>
        </w:rPr>
        <w:t>，</w:t>
      </w:r>
      <w:r w:rsidRPr="001A5D5A">
        <w:rPr>
          <w:rFonts w:ascii="Times New Roman" w:eastAsia="宋体" w:hAnsi="Times New Roman" w:hint="eastAsia"/>
          <w:sz w:val="28"/>
          <w:szCs w:val="28"/>
        </w:rPr>
        <w:t>除锈方法及等级应符合设计要求</w:t>
      </w:r>
      <w:r>
        <w:rPr>
          <w:rFonts w:ascii="Times New Roman" w:eastAsia="宋体" w:hAnsi="Times New Roman" w:hint="eastAsia"/>
          <w:sz w:val="28"/>
          <w:szCs w:val="28"/>
        </w:rPr>
        <w:t>，</w:t>
      </w:r>
      <w:r w:rsidRPr="001A5D5A">
        <w:rPr>
          <w:rFonts w:ascii="Times New Roman" w:eastAsia="宋体" w:hAnsi="Times New Roman" w:hint="eastAsia"/>
          <w:sz w:val="28"/>
          <w:szCs w:val="28"/>
        </w:rPr>
        <w:t>当设计无要求时</w:t>
      </w:r>
      <w:r>
        <w:rPr>
          <w:rFonts w:ascii="Times New Roman" w:eastAsia="宋体" w:hAnsi="Times New Roman" w:hint="eastAsia"/>
          <w:sz w:val="28"/>
          <w:szCs w:val="28"/>
        </w:rPr>
        <w:t>，</w:t>
      </w:r>
      <w:r w:rsidRPr="001A5D5A">
        <w:rPr>
          <w:rFonts w:ascii="Times New Roman" w:eastAsia="宋体" w:hAnsi="Times New Roman" w:hint="eastAsia"/>
          <w:sz w:val="28"/>
          <w:szCs w:val="28"/>
        </w:rPr>
        <w:t>宜选用喷砂或抛丸除锈方法</w:t>
      </w:r>
      <w:r>
        <w:rPr>
          <w:rFonts w:ascii="Times New Roman" w:eastAsia="宋体" w:hAnsi="Times New Roman" w:hint="eastAsia"/>
          <w:sz w:val="28"/>
          <w:szCs w:val="28"/>
        </w:rPr>
        <w:t>，</w:t>
      </w:r>
      <w:r w:rsidRPr="001A5D5A">
        <w:rPr>
          <w:rFonts w:ascii="Times New Roman" w:eastAsia="宋体" w:hAnsi="Times New Roman" w:hint="eastAsia"/>
          <w:sz w:val="28"/>
          <w:szCs w:val="28"/>
        </w:rPr>
        <w:t>除锈等级应不低于</w:t>
      </w:r>
      <w:r w:rsidRPr="001A5D5A">
        <w:rPr>
          <w:rFonts w:ascii="Times New Roman" w:eastAsia="宋体" w:hAnsi="Times New Roman" w:hint="eastAsia"/>
          <w:sz w:val="28"/>
          <w:szCs w:val="28"/>
        </w:rPr>
        <w:t>Sa2.5</w:t>
      </w:r>
      <w:r w:rsidRPr="001A5D5A">
        <w:rPr>
          <w:rFonts w:ascii="Times New Roman" w:eastAsia="宋体" w:hAnsi="Times New Roman" w:hint="eastAsia"/>
          <w:sz w:val="28"/>
          <w:szCs w:val="28"/>
        </w:rPr>
        <w:t>级。</w:t>
      </w:r>
    </w:p>
    <w:p w14:paraId="33D165C4" w14:textId="77777777" w:rsidR="001A5D5A" w:rsidRDefault="001A5D5A" w:rsidP="00F845B2">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钢构件防腐涂装应符合下列规定</w:t>
      </w:r>
      <w:r>
        <w:rPr>
          <w:rFonts w:ascii="Times New Roman" w:eastAsia="宋体" w:hAnsi="Times New Roman" w:hint="eastAsia"/>
          <w:sz w:val="28"/>
          <w:szCs w:val="28"/>
        </w:rPr>
        <w:t>：</w:t>
      </w:r>
    </w:p>
    <w:p w14:paraId="61024C16" w14:textId="6709125D"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1</w:t>
      </w:r>
      <w:r w:rsidRPr="001A5D5A">
        <w:rPr>
          <w:rFonts w:ascii="Times New Roman" w:eastAsia="宋体" w:hAnsi="Times New Roman" w:hint="eastAsia"/>
          <w:sz w:val="28"/>
          <w:szCs w:val="28"/>
        </w:rPr>
        <w:t>宜在室内进行防腐涂装</w:t>
      </w:r>
      <w:r w:rsidR="008228B3">
        <w:rPr>
          <w:rFonts w:ascii="Times New Roman" w:eastAsia="宋体" w:hAnsi="Times New Roman" w:hint="eastAsia"/>
          <w:sz w:val="28"/>
          <w:szCs w:val="28"/>
        </w:rPr>
        <w:t>；</w:t>
      </w:r>
    </w:p>
    <w:p w14:paraId="6A85621B" w14:textId="75D3DF23"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2</w:t>
      </w:r>
      <w:r w:rsidRPr="001A5D5A">
        <w:rPr>
          <w:rFonts w:ascii="Times New Roman" w:eastAsia="宋体" w:hAnsi="Times New Roman" w:hint="eastAsia"/>
          <w:sz w:val="28"/>
          <w:szCs w:val="28"/>
        </w:rPr>
        <w:t>防腐涂装应按设计文件的规定执行</w:t>
      </w:r>
      <w:r w:rsidRPr="001A5D5A">
        <w:rPr>
          <w:rFonts w:ascii="Times New Roman" w:eastAsia="宋体" w:hAnsi="Times New Roman" w:hint="eastAsia"/>
          <w:sz w:val="28"/>
          <w:szCs w:val="28"/>
        </w:rPr>
        <w:t>,</w:t>
      </w:r>
      <w:r w:rsidRPr="001A5D5A">
        <w:rPr>
          <w:rFonts w:ascii="Times New Roman" w:eastAsia="宋体" w:hAnsi="Times New Roman" w:hint="eastAsia"/>
          <w:sz w:val="28"/>
          <w:szCs w:val="28"/>
        </w:rPr>
        <w:t>当设计文件未规定时</w:t>
      </w:r>
      <w:r w:rsidRPr="001A5D5A">
        <w:rPr>
          <w:rFonts w:ascii="Times New Roman" w:eastAsia="宋体" w:hAnsi="Times New Roman" w:hint="eastAsia"/>
          <w:sz w:val="28"/>
          <w:szCs w:val="28"/>
        </w:rPr>
        <w:t>,</w:t>
      </w:r>
      <w:r w:rsidRPr="001A5D5A">
        <w:rPr>
          <w:rFonts w:ascii="Times New Roman" w:eastAsia="宋体" w:hAnsi="Times New Roman" w:hint="eastAsia"/>
          <w:sz w:val="28"/>
          <w:szCs w:val="28"/>
        </w:rPr>
        <w:t>应依据建筑不同部位对应环境要求进行防腐涂装系统设计</w:t>
      </w:r>
      <w:r w:rsidR="008228B3">
        <w:rPr>
          <w:rFonts w:ascii="Times New Roman" w:eastAsia="宋体" w:hAnsi="Times New Roman" w:hint="eastAsia"/>
          <w:sz w:val="28"/>
          <w:szCs w:val="28"/>
        </w:rPr>
        <w:t>；</w:t>
      </w:r>
    </w:p>
    <w:p w14:paraId="31996210" w14:textId="13F86E7D"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3</w:t>
      </w:r>
      <w:r w:rsidRPr="001A5D5A">
        <w:rPr>
          <w:rFonts w:ascii="Times New Roman" w:eastAsia="宋体" w:hAnsi="Times New Roman" w:hint="eastAsia"/>
          <w:sz w:val="28"/>
          <w:szCs w:val="28"/>
        </w:rPr>
        <w:t>涂装作业应按现行国家标准</w:t>
      </w:r>
      <w:r>
        <w:rPr>
          <w:rFonts w:ascii="Times New Roman" w:eastAsia="宋体" w:hAnsi="Times New Roman" w:hint="eastAsia"/>
          <w:sz w:val="28"/>
          <w:szCs w:val="28"/>
        </w:rPr>
        <w:t>《钢</w:t>
      </w:r>
      <w:r w:rsidRPr="001A5D5A">
        <w:rPr>
          <w:rFonts w:ascii="Times New Roman" w:eastAsia="宋体" w:hAnsi="Times New Roman" w:hint="eastAsia"/>
          <w:sz w:val="28"/>
          <w:szCs w:val="28"/>
        </w:rPr>
        <w:t>结构工程施工规范》</w:t>
      </w:r>
      <w:r w:rsidRPr="001A5D5A">
        <w:rPr>
          <w:rFonts w:ascii="Times New Roman" w:eastAsia="宋体" w:hAnsi="Times New Roman" w:hint="eastAsia"/>
          <w:sz w:val="28"/>
          <w:szCs w:val="28"/>
        </w:rPr>
        <w:t>GB5</w:t>
      </w:r>
      <w:r>
        <w:rPr>
          <w:rFonts w:ascii="Times New Roman" w:eastAsia="宋体" w:hAnsi="Times New Roman"/>
          <w:sz w:val="28"/>
          <w:szCs w:val="28"/>
        </w:rPr>
        <w:t>0755</w:t>
      </w:r>
      <w:r w:rsidRPr="001A5D5A">
        <w:rPr>
          <w:rFonts w:ascii="Times New Roman" w:eastAsia="宋体" w:hAnsi="Times New Roman" w:hint="eastAsia"/>
          <w:sz w:val="28"/>
          <w:szCs w:val="28"/>
        </w:rPr>
        <w:t>的规定执行。</w:t>
      </w:r>
    </w:p>
    <w:p w14:paraId="1CF275C6" w14:textId="55D24CFB" w:rsid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高强度螺栓孔宜采用数控钻床制孔和套模制孔</w:t>
      </w:r>
      <w:r w:rsidR="001A5D5A">
        <w:rPr>
          <w:rFonts w:ascii="Times New Roman" w:eastAsia="宋体" w:hAnsi="Times New Roman" w:hint="eastAsia"/>
          <w:sz w:val="28"/>
          <w:szCs w:val="28"/>
        </w:rPr>
        <w:t>，</w:t>
      </w:r>
      <w:r w:rsidRPr="00F845B2">
        <w:rPr>
          <w:rFonts w:ascii="Times New Roman" w:eastAsia="宋体" w:hAnsi="Times New Roman" w:hint="eastAsia"/>
          <w:sz w:val="28"/>
          <w:szCs w:val="28"/>
        </w:rPr>
        <w:t>制孔质量应符合现行国家标准《钢结构工程施工质量验收规范》</w:t>
      </w:r>
      <w:r w:rsidRPr="00F845B2">
        <w:rPr>
          <w:rFonts w:ascii="Times New Roman" w:eastAsia="宋体" w:hAnsi="Times New Roman" w:hint="eastAsia"/>
          <w:sz w:val="28"/>
          <w:szCs w:val="28"/>
        </w:rPr>
        <w:t>GB</w:t>
      </w:r>
      <w:r>
        <w:rPr>
          <w:rFonts w:ascii="Times New Roman" w:eastAsia="宋体" w:hAnsi="Times New Roman"/>
          <w:sz w:val="28"/>
          <w:szCs w:val="28"/>
        </w:rPr>
        <w:t>50205</w:t>
      </w:r>
      <w:r>
        <w:rPr>
          <w:rFonts w:ascii="Times New Roman" w:eastAsia="宋体" w:hAnsi="Times New Roman" w:hint="eastAsia"/>
          <w:sz w:val="28"/>
          <w:szCs w:val="28"/>
        </w:rPr>
        <w:t>的规定。</w:t>
      </w:r>
    </w:p>
    <w:p w14:paraId="08C13299" w14:textId="13B6B9FA" w:rsidR="00F845B2" w:rsidRPr="00F845B2" w:rsidRDefault="00F845B2" w:rsidP="00F845B2">
      <w:pPr>
        <w:pStyle w:val="a8"/>
        <w:numPr>
          <w:ilvl w:val="2"/>
          <w:numId w:val="1"/>
        </w:numPr>
        <w:spacing w:line="500" w:lineRule="exact"/>
        <w:ind w:left="0" w:firstLineChars="0" w:firstLine="0"/>
        <w:rPr>
          <w:rFonts w:ascii="Times New Roman" w:eastAsia="宋体" w:hAnsi="Times New Roman"/>
          <w:sz w:val="28"/>
          <w:szCs w:val="28"/>
        </w:rPr>
      </w:pPr>
      <w:r w:rsidRPr="00F845B2">
        <w:rPr>
          <w:rFonts w:ascii="Times New Roman" w:eastAsia="宋体" w:hAnsi="Times New Roman" w:hint="eastAsia"/>
          <w:sz w:val="28"/>
          <w:szCs w:val="28"/>
        </w:rPr>
        <w:t>必要时</w:t>
      </w:r>
      <w:r>
        <w:rPr>
          <w:rFonts w:ascii="Times New Roman" w:eastAsia="宋体" w:hAnsi="Times New Roman" w:hint="eastAsia"/>
          <w:sz w:val="28"/>
          <w:szCs w:val="28"/>
        </w:rPr>
        <w:t>，</w:t>
      </w:r>
      <w:r w:rsidRPr="00F845B2">
        <w:rPr>
          <w:rFonts w:ascii="Times New Roman" w:eastAsia="宋体" w:hAnsi="Times New Roman" w:hint="eastAsia"/>
          <w:sz w:val="28"/>
          <w:szCs w:val="28"/>
        </w:rPr>
        <w:t>钢构件宜在出厂前进行预拼装</w:t>
      </w:r>
      <w:r>
        <w:rPr>
          <w:rFonts w:ascii="Times New Roman" w:eastAsia="宋体" w:hAnsi="Times New Roman" w:hint="eastAsia"/>
          <w:sz w:val="28"/>
          <w:szCs w:val="28"/>
        </w:rPr>
        <w:t>，</w:t>
      </w:r>
      <w:r w:rsidRPr="00F845B2">
        <w:rPr>
          <w:rFonts w:ascii="Times New Roman" w:eastAsia="宋体" w:hAnsi="Times New Roman" w:hint="eastAsia"/>
          <w:sz w:val="28"/>
          <w:szCs w:val="28"/>
        </w:rPr>
        <w:t>构件预拼装可采用实体预拼装或数字模拟预拼装</w:t>
      </w:r>
      <w:r>
        <w:rPr>
          <w:rFonts w:ascii="Times New Roman" w:eastAsia="宋体" w:hAnsi="Times New Roman" w:hint="eastAsia"/>
          <w:sz w:val="28"/>
          <w:szCs w:val="28"/>
        </w:rPr>
        <w:t>。</w:t>
      </w:r>
    </w:p>
    <w:p w14:paraId="46CD5705" w14:textId="65330D70"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5" w:name="_Toc59037396"/>
      <w:r w:rsidRPr="0081151B">
        <w:rPr>
          <w:rFonts w:ascii="Times New Roman" w:eastAsia="宋体" w:hAnsi="Times New Roman" w:hint="eastAsia"/>
          <w:sz w:val="32"/>
          <w:szCs w:val="32"/>
        </w:rPr>
        <w:t>混凝土构件生产</w:t>
      </w:r>
      <w:bookmarkEnd w:id="75"/>
    </w:p>
    <w:p w14:paraId="4E08B84B" w14:textId="77777777" w:rsidR="003E098C" w:rsidRDefault="003E098C" w:rsidP="003E098C">
      <w:pPr>
        <w:pStyle w:val="a8"/>
        <w:numPr>
          <w:ilvl w:val="2"/>
          <w:numId w:val="1"/>
        </w:numPr>
        <w:spacing w:line="500" w:lineRule="exact"/>
        <w:ind w:left="0" w:firstLineChars="0" w:firstLine="0"/>
        <w:rPr>
          <w:rFonts w:ascii="Times New Roman" w:eastAsia="宋体" w:hAnsi="Times New Roman"/>
          <w:sz w:val="28"/>
          <w:szCs w:val="28"/>
        </w:rPr>
      </w:pPr>
      <w:r w:rsidRPr="003E098C">
        <w:rPr>
          <w:rFonts w:ascii="Times New Roman" w:eastAsia="宋体" w:hAnsi="Times New Roman" w:hint="eastAsia"/>
          <w:sz w:val="28"/>
          <w:szCs w:val="28"/>
        </w:rPr>
        <w:lastRenderedPageBreak/>
        <w:t>预制构件的原材料质量、钢筋加工和连接的力学性能、混凝土强度、构件结构性能、装饰材料、保温材料及拉结件的质量等均应根据国家现行有关标准进行检查和检验</w:t>
      </w:r>
      <w:r>
        <w:rPr>
          <w:rFonts w:ascii="Times New Roman" w:eastAsia="宋体" w:hAnsi="Times New Roman" w:hint="eastAsia"/>
          <w:sz w:val="28"/>
          <w:szCs w:val="28"/>
        </w:rPr>
        <w:t>，</w:t>
      </w:r>
      <w:r w:rsidRPr="003E098C">
        <w:rPr>
          <w:rFonts w:ascii="Times New Roman" w:eastAsia="宋体" w:hAnsi="Times New Roman" w:hint="eastAsia"/>
          <w:sz w:val="28"/>
          <w:szCs w:val="28"/>
        </w:rPr>
        <w:t>并应具有生产操作规程和质量检验记录。</w:t>
      </w:r>
    </w:p>
    <w:p w14:paraId="3F9303FE" w14:textId="7E02EF04" w:rsidR="003E098C" w:rsidRDefault="003E098C" w:rsidP="003E098C">
      <w:pPr>
        <w:pStyle w:val="a8"/>
        <w:numPr>
          <w:ilvl w:val="2"/>
          <w:numId w:val="1"/>
        </w:numPr>
        <w:spacing w:line="500" w:lineRule="exact"/>
        <w:ind w:left="0" w:firstLineChars="0" w:firstLine="0"/>
        <w:rPr>
          <w:rFonts w:ascii="Times New Roman" w:eastAsia="宋体" w:hAnsi="Times New Roman"/>
          <w:sz w:val="28"/>
          <w:szCs w:val="28"/>
        </w:rPr>
      </w:pPr>
      <w:r w:rsidRPr="003E098C">
        <w:rPr>
          <w:rFonts w:ascii="Times New Roman" w:eastAsia="宋体" w:hAnsi="Times New Roman" w:hint="eastAsia"/>
          <w:sz w:val="28"/>
          <w:szCs w:val="28"/>
        </w:rPr>
        <w:t>预制构件生产的质量检验应按模具、钢筋、混凝土、预应力、预制构件等检验进行。预制构件的质量评定应根据钢筋、混凝土、预应力、预制构件的试验、</w:t>
      </w:r>
      <w:r>
        <w:rPr>
          <w:rFonts w:ascii="Times New Roman" w:eastAsia="宋体" w:hAnsi="Times New Roman" w:hint="eastAsia"/>
          <w:sz w:val="28"/>
          <w:szCs w:val="28"/>
        </w:rPr>
        <w:t>检</w:t>
      </w:r>
      <w:r w:rsidRPr="003E098C">
        <w:rPr>
          <w:rFonts w:ascii="Times New Roman" w:eastAsia="宋体" w:hAnsi="Times New Roman" w:hint="eastAsia"/>
          <w:sz w:val="28"/>
          <w:szCs w:val="28"/>
        </w:rPr>
        <w:t>验资料等</w:t>
      </w:r>
      <w:r w:rsidR="00460D27">
        <w:rPr>
          <w:rFonts w:ascii="Times New Roman" w:eastAsia="宋体" w:hAnsi="Times New Roman" w:hint="eastAsia"/>
          <w:sz w:val="28"/>
          <w:szCs w:val="28"/>
        </w:rPr>
        <w:t>项目</w:t>
      </w:r>
      <w:r w:rsidRPr="003E098C">
        <w:rPr>
          <w:rFonts w:ascii="Times New Roman" w:eastAsia="宋体" w:hAnsi="Times New Roman" w:hint="eastAsia"/>
          <w:sz w:val="28"/>
          <w:szCs w:val="28"/>
        </w:rPr>
        <w:t>进行。当上述各检验项目的质量均合格时</w:t>
      </w:r>
      <w:r>
        <w:rPr>
          <w:rFonts w:ascii="Times New Roman" w:eastAsia="宋体" w:hAnsi="Times New Roman" w:hint="eastAsia"/>
          <w:sz w:val="28"/>
          <w:szCs w:val="28"/>
        </w:rPr>
        <w:t>，</w:t>
      </w:r>
      <w:r w:rsidRPr="003E098C">
        <w:rPr>
          <w:rFonts w:ascii="Times New Roman" w:eastAsia="宋体" w:hAnsi="Times New Roman" w:hint="eastAsia"/>
          <w:sz w:val="28"/>
          <w:szCs w:val="28"/>
        </w:rPr>
        <w:t>方可评定为合格产品。</w:t>
      </w:r>
    </w:p>
    <w:p w14:paraId="7297802A" w14:textId="1D301AC2" w:rsidR="003E098C" w:rsidRPr="00460D27" w:rsidRDefault="003E098C" w:rsidP="00460D27">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预制预应力构件生产应编制专项方案，并应符合现行国家标准《混凝土结构工程施工规范》</w:t>
      </w:r>
      <w:r>
        <w:rPr>
          <w:rFonts w:ascii="Times New Roman" w:eastAsia="宋体" w:hAnsi="Times New Roman" w:hint="eastAsia"/>
          <w:sz w:val="28"/>
          <w:szCs w:val="28"/>
        </w:rPr>
        <w:t>G</w:t>
      </w:r>
      <w:r>
        <w:rPr>
          <w:rFonts w:ascii="Times New Roman" w:eastAsia="宋体" w:hAnsi="Times New Roman"/>
          <w:sz w:val="28"/>
          <w:szCs w:val="28"/>
        </w:rPr>
        <w:t>B 50666</w:t>
      </w:r>
      <w:r>
        <w:rPr>
          <w:rFonts w:ascii="Times New Roman" w:eastAsia="宋体" w:hAnsi="Times New Roman" w:hint="eastAsia"/>
          <w:sz w:val="28"/>
          <w:szCs w:val="28"/>
        </w:rPr>
        <w:t>的有关规定。</w:t>
      </w:r>
    </w:p>
    <w:p w14:paraId="65DECBEB" w14:textId="51986769"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6" w:name="_Toc59037397"/>
      <w:r w:rsidRPr="0081151B">
        <w:rPr>
          <w:rFonts w:ascii="Times New Roman" w:eastAsia="宋体" w:hAnsi="Times New Roman" w:hint="eastAsia"/>
          <w:sz w:val="32"/>
          <w:szCs w:val="32"/>
        </w:rPr>
        <w:t>包装、运输与堆放</w:t>
      </w:r>
      <w:bookmarkEnd w:id="76"/>
    </w:p>
    <w:p w14:paraId="2352475F" w14:textId="77777777" w:rsidR="00786300" w:rsidRDefault="00786300" w:rsidP="00786300">
      <w:pPr>
        <w:pStyle w:val="a8"/>
        <w:numPr>
          <w:ilvl w:val="2"/>
          <w:numId w:val="1"/>
        </w:numPr>
        <w:spacing w:line="500" w:lineRule="exact"/>
        <w:ind w:left="0" w:firstLineChars="0" w:firstLine="0"/>
        <w:rPr>
          <w:rFonts w:ascii="Times New Roman" w:eastAsia="宋体" w:hAnsi="Times New Roman"/>
          <w:sz w:val="28"/>
          <w:szCs w:val="28"/>
        </w:rPr>
      </w:pPr>
      <w:r w:rsidRPr="00786300">
        <w:rPr>
          <w:rFonts w:ascii="Times New Roman" w:eastAsia="宋体" w:hAnsi="Times New Roman" w:hint="eastAsia"/>
          <w:sz w:val="28"/>
          <w:szCs w:val="28"/>
        </w:rPr>
        <w:t>部品部件出厂前应进行包装</w:t>
      </w:r>
      <w:r>
        <w:rPr>
          <w:rFonts w:ascii="Times New Roman" w:eastAsia="宋体" w:hAnsi="Times New Roman" w:hint="eastAsia"/>
          <w:sz w:val="28"/>
          <w:szCs w:val="28"/>
        </w:rPr>
        <w:t>，</w:t>
      </w:r>
      <w:r w:rsidRPr="00786300">
        <w:rPr>
          <w:rFonts w:ascii="Times New Roman" w:eastAsia="宋体" w:hAnsi="Times New Roman" w:hint="eastAsia"/>
          <w:sz w:val="28"/>
          <w:szCs w:val="28"/>
        </w:rPr>
        <w:t>保障部品部件在运输及堆放过程中不破损、不变形。</w:t>
      </w:r>
    </w:p>
    <w:p w14:paraId="6CEE3A42" w14:textId="47320B2B" w:rsidR="00786300" w:rsidRDefault="00786300" w:rsidP="00786300">
      <w:pPr>
        <w:pStyle w:val="a8"/>
        <w:numPr>
          <w:ilvl w:val="2"/>
          <w:numId w:val="1"/>
        </w:numPr>
        <w:spacing w:line="500" w:lineRule="exact"/>
        <w:ind w:left="0" w:firstLineChars="0" w:firstLine="0"/>
        <w:rPr>
          <w:rFonts w:ascii="Times New Roman" w:eastAsia="宋体" w:hAnsi="Times New Roman"/>
          <w:sz w:val="28"/>
          <w:szCs w:val="28"/>
        </w:rPr>
      </w:pPr>
      <w:r w:rsidRPr="00786300">
        <w:rPr>
          <w:rFonts w:ascii="Times New Roman" w:eastAsia="宋体" w:hAnsi="Times New Roman" w:hint="eastAsia"/>
          <w:sz w:val="28"/>
          <w:szCs w:val="28"/>
        </w:rPr>
        <w:t>对超高、超宽、形状特殊的大型构件的运输和堆放应制定专门的</w:t>
      </w:r>
      <w:r>
        <w:rPr>
          <w:rFonts w:ascii="Times New Roman" w:eastAsia="宋体" w:hAnsi="Times New Roman" w:hint="eastAsia"/>
          <w:sz w:val="28"/>
          <w:szCs w:val="28"/>
        </w:rPr>
        <w:t>质量安全保证措施</w:t>
      </w:r>
      <w:r w:rsidRPr="00786300">
        <w:rPr>
          <w:rFonts w:ascii="Times New Roman" w:eastAsia="宋体" w:hAnsi="Times New Roman" w:hint="eastAsia"/>
          <w:sz w:val="28"/>
          <w:szCs w:val="28"/>
        </w:rPr>
        <w:t>。</w:t>
      </w:r>
    </w:p>
    <w:p w14:paraId="32E1CC85" w14:textId="5D69D293" w:rsidR="00786300" w:rsidRDefault="00786300" w:rsidP="00786300">
      <w:pPr>
        <w:pStyle w:val="a8"/>
        <w:numPr>
          <w:ilvl w:val="2"/>
          <w:numId w:val="1"/>
        </w:numPr>
        <w:spacing w:line="500" w:lineRule="exact"/>
        <w:ind w:left="0" w:firstLineChars="0" w:firstLine="0"/>
        <w:rPr>
          <w:rFonts w:ascii="Times New Roman" w:eastAsia="宋体" w:hAnsi="Times New Roman"/>
          <w:sz w:val="28"/>
          <w:szCs w:val="28"/>
        </w:rPr>
      </w:pPr>
      <w:r w:rsidRPr="00786300">
        <w:rPr>
          <w:rFonts w:ascii="Times New Roman" w:eastAsia="宋体" w:hAnsi="Times New Roman" w:hint="eastAsia"/>
          <w:sz w:val="28"/>
          <w:szCs w:val="28"/>
        </w:rPr>
        <w:t>选用的运输车辆应满足部品部件的尺寸</w:t>
      </w:r>
      <w:r>
        <w:rPr>
          <w:rFonts w:ascii="Times New Roman" w:eastAsia="宋体" w:hAnsi="Times New Roman" w:hint="eastAsia"/>
          <w:sz w:val="28"/>
          <w:szCs w:val="28"/>
        </w:rPr>
        <w:t>、</w:t>
      </w:r>
      <w:r w:rsidRPr="00786300">
        <w:rPr>
          <w:rFonts w:ascii="Times New Roman" w:eastAsia="宋体" w:hAnsi="Times New Roman" w:hint="eastAsia"/>
          <w:sz w:val="28"/>
          <w:szCs w:val="28"/>
        </w:rPr>
        <w:t>重量等要求</w:t>
      </w:r>
      <w:r>
        <w:rPr>
          <w:rFonts w:ascii="Times New Roman" w:eastAsia="宋体" w:hAnsi="Times New Roman" w:hint="eastAsia"/>
          <w:sz w:val="28"/>
          <w:szCs w:val="28"/>
        </w:rPr>
        <w:t>，</w:t>
      </w:r>
      <w:r w:rsidRPr="00786300">
        <w:rPr>
          <w:rFonts w:ascii="Times New Roman" w:eastAsia="宋体" w:hAnsi="Times New Roman" w:hint="eastAsia"/>
          <w:sz w:val="28"/>
          <w:szCs w:val="28"/>
        </w:rPr>
        <w:t>装卸与运输时应符合下列规定</w:t>
      </w:r>
      <w:r>
        <w:rPr>
          <w:rFonts w:ascii="Times New Roman" w:eastAsia="宋体" w:hAnsi="Times New Roman" w:hint="eastAsia"/>
          <w:sz w:val="28"/>
          <w:szCs w:val="28"/>
        </w:rPr>
        <w:t>：</w:t>
      </w:r>
    </w:p>
    <w:p w14:paraId="1625D9C4" w14:textId="740D7C9E" w:rsidR="00786300" w:rsidRDefault="00786300" w:rsidP="0078630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786300">
        <w:rPr>
          <w:rFonts w:ascii="Times New Roman" w:eastAsia="宋体" w:hAnsi="Times New Roman" w:hint="eastAsia"/>
          <w:sz w:val="28"/>
          <w:szCs w:val="28"/>
        </w:rPr>
        <w:t>装卸时应采取保证车体平衡的措施</w:t>
      </w:r>
      <w:r w:rsidR="008228B3">
        <w:rPr>
          <w:rFonts w:ascii="Times New Roman" w:eastAsia="宋体" w:hAnsi="Times New Roman" w:hint="eastAsia"/>
          <w:sz w:val="28"/>
          <w:szCs w:val="28"/>
        </w:rPr>
        <w:t>；</w:t>
      </w:r>
    </w:p>
    <w:p w14:paraId="74190F1B" w14:textId="7F7B03CC" w:rsidR="00786300" w:rsidRDefault="00786300" w:rsidP="0078630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2</w:t>
      </w:r>
      <w:r w:rsidRPr="00786300">
        <w:rPr>
          <w:rFonts w:ascii="Times New Roman" w:eastAsia="宋体" w:hAnsi="Times New Roman" w:hint="eastAsia"/>
          <w:sz w:val="28"/>
          <w:szCs w:val="28"/>
        </w:rPr>
        <w:t>应采取防止构件移动、倾倒、变形等的固定措施</w:t>
      </w:r>
      <w:r w:rsidR="008228B3">
        <w:rPr>
          <w:rFonts w:ascii="Times New Roman" w:eastAsia="宋体" w:hAnsi="Times New Roman" w:hint="eastAsia"/>
          <w:sz w:val="28"/>
          <w:szCs w:val="28"/>
        </w:rPr>
        <w:t>；</w:t>
      </w:r>
    </w:p>
    <w:p w14:paraId="4ACD0F3E" w14:textId="152EED5D" w:rsidR="00786300" w:rsidRDefault="00786300" w:rsidP="00786300">
      <w:pPr>
        <w:pStyle w:val="a8"/>
        <w:spacing w:line="500" w:lineRule="exact"/>
        <w:ind w:firstLine="560"/>
        <w:rPr>
          <w:rFonts w:ascii="Times New Roman" w:eastAsia="宋体" w:hAnsi="Times New Roman"/>
          <w:sz w:val="28"/>
          <w:szCs w:val="28"/>
        </w:rPr>
      </w:pPr>
      <w:r w:rsidRPr="00786300">
        <w:rPr>
          <w:rFonts w:ascii="Times New Roman" w:eastAsia="宋体" w:hAnsi="Times New Roman" w:hint="eastAsia"/>
          <w:sz w:val="28"/>
          <w:szCs w:val="28"/>
        </w:rPr>
        <w:t>3</w:t>
      </w:r>
      <w:r w:rsidRPr="00786300">
        <w:rPr>
          <w:rFonts w:ascii="Times New Roman" w:eastAsia="宋体" w:hAnsi="Times New Roman" w:hint="eastAsia"/>
          <w:sz w:val="28"/>
          <w:szCs w:val="28"/>
        </w:rPr>
        <w:t>运输时应采取防止部品部件损坏的措施</w:t>
      </w:r>
      <w:r>
        <w:rPr>
          <w:rFonts w:ascii="Times New Roman" w:eastAsia="宋体" w:hAnsi="Times New Roman" w:hint="eastAsia"/>
          <w:sz w:val="28"/>
          <w:szCs w:val="28"/>
        </w:rPr>
        <w:t>，</w:t>
      </w:r>
      <w:r w:rsidRPr="00786300">
        <w:rPr>
          <w:rFonts w:ascii="Times New Roman" w:eastAsia="宋体" w:hAnsi="Times New Roman" w:hint="eastAsia"/>
          <w:sz w:val="28"/>
          <w:szCs w:val="28"/>
        </w:rPr>
        <w:t>对构件边角部或链索接触处宜设置保护衬垫</w:t>
      </w:r>
      <w:r w:rsidR="008228B3">
        <w:rPr>
          <w:rFonts w:ascii="Times New Roman" w:eastAsia="宋体" w:hAnsi="Times New Roman" w:hint="eastAsia"/>
          <w:sz w:val="28"/>
          <w:szCs w:val="28"/>
        </w:rPr>
        <w:t>；</w:t>
      </w:r>
    </w:p>
    <w:p w14:paraId="0210B0B7" w14:textId="77777777" w:rsidR="00786300" w:rsidRDefault="00786300" w:rsidP="00786300">
      <w:pPr>
        <w:pStyle w:val="a8"/>
        <w:numPr>
          <w:ilvl w:val="2"/>
          <w:numId w:val="1"/>
        </w:numPr>
        <w:spacing w:line="500" w:lineRule="exact"/>
        <w:ind w:left="0" w:firstLineChars="0" w:firstLine="0"/>
        <w:rPr>
          <w:rFonts w:ascii="Times New Roman" w:eastAsia="宋体" w:hAnsi="Times New Roman"/>
          <w:sz w:val="28"/>
          <w:szCs w:val="28"/>
        </w:rPr>
      </w:pPr>
      <w:r w:rsidRPr="00786300">
        <w:rPr>
          <w:rFonts w:ascii="Times New Roman" w:eastAsia="宋体" w:hAnsi="Times New Roman" w:hint="eastAsia"/>
          <w:sz w:val="28"/>
          <w:szCs w:val="28"/>
        </w:rPr>
        <w:t>部品部件堆放应符合下列规定</w:t>
      </w:r>
      <w:r>
        <w:rPr>
          <w:rFonts w:ascii="Times New Roman" w:eastAsia="宋体" w:hAnsi="Times New Roman" w:hint="eastAsia"/>
          <w:sz w:val="28"/>
          <w:szCs w:val="28"/>
        </w:rPr>
        <w:t>：</w:t>
      </w:r>
    </w:p>
    <w:p w14:paraId="2E495D1A" w14:textId="7EE2B6FF" w:rsidR="00786300" w:rsidRPr="00786300" w:rsidRDefault="00786300" w:rsidP="00786300">
      <w:pPr>
        <w:spacing w:line="500" w:lineRule="exact"/>
        <w:ind w:firstLine="560"/>
        <w:rPr>
          <w:rFonts w:ascii="Times New Roman" w:eastAsia="宋体" w:hAnsi="Times New Roman"/>
          <w:sz w:val="28"/>
          <w:szCs w:val="28"/>
        </w:rPr>
      </w:pPr>
      <w:r w:rsidRPr="00786300">
        <w:rPr>
          <w:rFonts w:ascii="Times New Roman" w:eastAsia="宋体" w:hAnsi="Times New Roman" w:hint="eastAsia"/>
          <w:sz w:val="28"/>
          <w:szCs w:val="28"/>
        </w:rPr>
        <w:t>1</w:t>
      </w:r>
      <w:r w:rsidRPr="00786300">
        <w:rPr>
          <w:rFonts w:ascii="Times New Roman" w:eastAsia="宋体" w:hAnsi="Times New Roman" w:hint="eastAsia"/>
          <w:sz w:val="28"/>
          <w:szCs w:val="28"/>
        </w:rPr>
        <w:t>堆放场地应平整、坚实</w:t>
      </w:r>
      <w:r w:rsidR="00BB2480">
        <w:rPr>
          <w:rFonts w:ascii="Times New Roman" w:eastAsia="宋体" w:hAnsi="Times New Roman" w:hint="eastAsia"/>
          <w:sz w:val="28"/>
          <w:szCs w:val="28"/>
        </w:rPr>
        <w:t>，</w:t>
      </w:r>
      <w:r w:rsidRPr="00786300">
        <w:rPr>
          <w:rFonts w:ascii="Times New Roman" w:eastAsia="宋体" w:hAnsi="Times New Roman" w:hint="eastAsia"/>
          <w:sz w:val="28"/>
          <w:szCs w:val="28"/>
        </w:rPr>
        <w:t>并按部品部件的保管技术要求采用相应的防雨、防潮、防暴晒、防污染和排水等措施</w:t>
      </w:r>
      <w:r w:rsidR="00BB2480">
        <w:rPr>
          <w:rFonts w:ascii="Times New Roman" w:eastAsia="宋体" w:hAnsi="Times New Roman" w:hint="eastAsia"/>
          <w:sz w:val="28"/>
          <w:szCs w:val="28"/>
        </w:rPr>
        <w:t>；</w:t>
      </w:r>
    </w:p>
    <w:p w14:paraId="4F76F974" w14:textId="176E11B0" w:rsidR="00786300" w:rsidRDefault="00786300" w:rsidP="00786300">
      <w:pPr>
        <w:pStyle w:val="a8"/>
        <w:spacing w:line="500" w:lineRule="exact"/>
        <w:ind w:firstLine="560"/>
        <w:rPr>
          <w:rFonts w:ascii="Times New Roman" w:eastAsia="宋体" w:hAnsi="Times New Roman"/>
          <w:sz w:val="28"/>
          <w:szCs w:val="28"/>
        </w:rPr>
      </w:pPr>
      <w:r w:rsidRPr="00786300">
        <w:rPr>
          <w:rFonts w:ascii="Times New Roman" w:eastAsia="宋体" w:hAnsi="Times New Roman" w:hint="eastAsia"/>
          <w:sz w:val="28"/>
          <w:szCs w:val="28"/>
        </w:rPr>
        <w:t>2</w:t>
      </w:r>
      <w:r w:rsidRPr="00786300">
        <w:rPr>
          <w:rFonts w:ascii="Times New Roman" w:eastAsia="宋体" w:hAnsi="Times New Roman" w:hint="eastAsia"/>
          <w:sz w:val="28"/>
          <w:szCs w:val="28"/>
        </w:rPr>
        <w:t>构件支垫应坚实</w:t>
      </w:r>
      <w:r>
        <w:rPr>
          <w:rFonts w:ascii="Times New Roman" w:eastAsia="宋体" w:hAnsi="Times New Roman" w:hint="eastAsia"/>
          <w:sz w:val="28"/>
          <w:szCs w:val="28"/>
        </w:rPr>
        <w:t>，</w:t>
      </w:r>
      <w:r w:rsidRPr="00786300">
        <w:rPr>
          <w:rFonts w:ascii="Times New Roman" w:eastAsia="宋体" w:hAnsi="Times New Roman" w:hint="eastAsia"/>
          <w:sz w:val="28"/>
          <w:szCs w:val="28"/>
        </w:rPr>
        <w:t>垫块在构件下的位置宜与脱模、吊装时的起吊位置一致</w:t>
      </w:r>
      <w:r w:rsidR="00BB2480">
        <w:rPr>
          <w:rFonts w:ascii="Times New Roman" w:eastAsia="宋体" w:hAnsi="Times New Roman" w:hint="eastAsia"/>
          <w:sz w:val="28"/>
          <w:szCs w:val="28"/>
        </w:rPr>
        <w:t>；</w:t>
      </w:r>
    </w:p>
    <w:p w14:paraId="5EC403D4" w14:textId="1C9D2E3C" w:rsidR="00460D27" w:rsidRPr="00786300" w:rsidRDefault="00786300" w:rsidP="00786300">
      <w:pPr>
        <w:pStyle w:val="a8"/>
        <w:spacing w:line="500" w:lineRule="exact"/>
        <w:ind w:firstLine="560"/>
        <w:rPr>
          <w:rFonts w:ascii="Times New Roman" w:eastAsia="宋体" w:hAnsi="Times New Roman"/>
          <w:sz w:val="28"/>
          <w:szCs w:val="28"/>
        </w:rPr>
      </w:pPr>
      <w:r w:rsidRPr="00786300">
        <w:rPr>
          <w:rFonts w:ascii="Times New Roman" w:eastAsia="宋体" w:hAnsi="Times New Roman" w:hint="eastAsia"/>
          <w:sz w:val="28"/>
          <w:szCs w:val="28"/>
        </w:rPr>
        <w:lastRenderedPageBreak/>
        <w:t>3</w:t>
      </w:r>
      <w:r w:rsidRPr="00786300">
        <w:rPr>
          <w:rFonts w:ascii="Times New Roman" w:eastAsia="宋体" w:hAnsi="Times New Roman" w:hint="eastAsia"/>
          <w:sz w:val="28"/>
          <w:szCs w:val="28"/>
        </w:rPr>
        <w:t>重叠堆放构件时</w:t>
      </w:r>
      <w:r w:rsidR="00BB2480">
        <w:rPr>
          <w:rFonts w:ascii="Times New Roman" w:eastAsia="宋体" w:hAnsi="Times New Roman" w:hint="eastAsia"/>
          <w:sz w:val="28"/>
          <w:szCs w:val="28"/>
        </w:rPr>
        <w:t>，</w:t>
      </w:r>
      <w:r w:rsidRPr="00786300">
        <w:rPr>
          <w:rFonts w:ascii="Times New Roman" w:eastAsia="宋体" w:hAnsi="Times New Roman" w:hint="eastAsia"/>
          <w:sz w:val="28"/>
          <w:szCs w:val="28"/>
        </w:rPr>
        <w:t>每层构件间的垫块应上下对齐</w:t>
      </w:r>
      <w:r>
        <w:rPr>
          <w:rFonts w:ascii="Times New Roman" w:eastAsia="宋体" w:hAnsi="Times New Roman" w:hint="eastAsia"/>
          <w:sz w:val="28"/>
          <w:szCs w:val="28"/>
        </w:rPr>
        <w:t>，</w:t>
      </w:r>
      <w:r w:rsidRPr="00786300">
        <w:rPr>
          <w:rFonts w:ascii="Times New Roman" w:eastAsia="宋体" w:hAnsi="Times New Roman" w:hint="eastAsia"/>
          <w:sz w:val="28"/>
          <w:szCs w:val="28"/>
        </w:rPr>
        <w:t>堆垛层数应根据构件、垫块的承载力确定</w:t>
      </w:r>
      <w:r>
        <w:rPr>
          <w:rFonts w:ascii="Times New Roman" w:eastAsia="宋体" w:hAnsi="Times New Roman" w:hint="eastAsia"/>
          <w:sz w:val="28"/>
          <w:szCs w:val="28"/>
        </w:rPr>
        <w:t>，</w:t>
      </w:r>
      <w:r w:rsidRPr="00786300">
        <w:rPr>
          <w:rFonts w:ascii="Times New Roman" w:eastAsia="宋体" w:hAnsi="Times New Roman" w:hint="eastAsia"/>
          <w:sz w:val="28"/>
          <w:szCs w:val="28"/>
        </w:rPr>
        <w:t>并应根据需要采取防止堆垛倾覆的措施。</w:t>
      </w:r>
    </w:p>
    <w:p w14:paraId="5DC674E8" w14:textId="77777777" w:rsidR="00BB2480" w:rsidRDefault="00BB2480">
      <w:pPr>
        <w:spacing w:line="240" w:lineRule="auto"/>
        <w:ind w:firstLineChars="0" w:firstLine="0"/>
        <w:jc w:val="left"/>
        <w:rPr>
          <w:rFonts w:ascii="Times New Roman" w:eastAsia="宋体" w:hAnsi="Times New Roman"/>
          <w:b/>
          <w:sz w:val="44"/>
          <w:szCs w:val="44"/>
        </w:rPr>
      </w:pPr>
      <w:r>
        <w:rPr>
          <w:rFonts w:ascii="Times New Roman" w:eastAsia="宋体" w:hAnsi="Times New Roman"/>
          <w:b/>
          <w:sz w:val="44"/>
          <w:szCs w:val="44"/>
        </w:rPr>
        <w:br w:type="page"/>
      </w:r>
    </w:p>
    <w:p w14:paraId="790F6F8E" w14:textId="5A933E36" w:rsidR="0081151B" w:rsidRDefault="0081151B" w:rsidP="0081151B">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77" w:name="_Toc59037398"/>
      <w:r>
        <w:rPr>
          <w:rFonts w:ascii="Times New Roman" w:eastAsia="宋体" w:hAnsi="Times New Roman" w:hint="eastAsia"/>
          <w:b/>
          <w:sz w:val="44"/>
          <w:szCs w:val="44"/>
        </w:rPr>
        <w:lastRenderedPageBreak/>
        <w:t>施工安装</w:t>
      </w:r>
      <w:bookmarkEnd w:id="77"/>
    </w:p>
    <w:p w14:paraId="69691E2A" w14:textId="10F80705"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8" w:name="_Toc59037399"/>
      <w:r w:rsidRPr="0081151B">
        <w:rPr>
          <w:rFonts w:ascii="Times New Roman" w:eastAsia="宋体" w:hAnsi="Times New Roman" w:hint="eastAsia"/>
          <w:sz w:val="32"/>
          <w:szCs w:val="32"/>
        </w:rPr>
        <w:t>一般规定</w:t>
      </w:r>
      <w:bookmarkEnd w:id="78"/>
    </w:p>
    <w:p w14:paraId="1F3F1BC9" w14:textId="3FE8EDDF" w:rsidR="00343B56" w:rsidRDefault="00343B56" w:rsidP="00343B56">
      <w:pPr>
        <w:pStyle w:val="a8"/>
        <w:numPr>
          <w:ilvl w:val="2"/>
          <w:numId w:val="1"/>
        </w:numPr>
        <w:spacing w:line="500" w:lineRule="exact"/>
        <w:ind w:left="0" w:firstLineChars="0" w:firstLine="0"/>
        <w:rPr>
          <w:rFonts w:ascii="Times New Roman" w:eastAsia="宋体" w:hAnsi="Times New Roman"/>
          <w:sz w:val="28"/>
          <w:szCs w:val="28"/>
        </w:rPr>
      </w:pPr>
      <w:r>
        <w:rPr>
          <w:rFonts w:ascii="Times New Roman" w:eastAsia="宋体" w:hAnsi="Times New Roman" w:hint="eastAsia"/>
          <w:sz w:val="28"/>
          <w:szCs w:val="28"/>
        </w:rPr>
        <w:t>装配式</w:t>
      </w:r>
      <w:r w:rsidRPr="00343B56">
        <w:rPr>
          <w:rFonts w:ascii="Times New Roman" w:eastAsia="宋体" w:hAnsi="Times New Roman"/>
          <w:sz w:val="28"/>
          <w:szCs w:val="28"/>
        </w:rPr>
        <w:t>钢</w:t>
      </w:r>
      <w:r w:rsidRPr="00343B56">
        <w:rPr>
          <w:rFonts w:ascii="Times New Roman" w:eastAsia="宋体" w:hAnsi="Times New Roman"/>
          <w:sz w:val="28"/>
          <w:szCs w:val="28"/>
        </w:rPr>
        <w:t>-</w:t>
      </w:r>
      <w:r w:rsidRPr="00343B56">
        <w:rPr>
          <w:rFonts w:ascii="Times New Roman" w:eastAsia="宋体" w:hAnsi="Times New Roman"/>
          <w:sz w:val="28"/>
          <w:szCs w:val="28"/>
        </w:rPr>
        <w:t>混凝土混合结构施工应符合国家现行标准《混凝土结构工程施工质量验收规范》</w:t>
      </w:r>
      <w:r w:rsidRPr="00343B56">
        <w:rPr>
          <w:rFonts w:ascii="Times New Roman" w:eastAsia="宋体" w:hAnsi="Times New Roman"/>
          <w:sz w:val="28"/>
          <w:szCs w:val="28"/>
        </w:rPr>
        <w:t>GB 50204</w:t>
      </w:r>
      <w:r w:rsidRPr="00343B56">
        <w:rPr>
          <w:rFonts w:ascii="Times New Roman" w:eastAsia="宋体" w:hAnsi="Times New Roman"/>
          <w:sz w:val="28"/>
          <w:szCs w:val="28"/>
        </w:rPr>
        <w:t>、《混凝土结构工程施工规范》</w:t>
      </w:r>
      <w:r w:rsidRPr="00343B56">
        <w:rPr>
          <w:rFonts w:ascii="Times New Roman" w:eastAsia="宋体" w:hAnsi="Times New Roman"/>
          <w:sz w:val="28"/>
          <w:szCs w:val="28"/>
        </w:rPr>
        <w:t xml:space="preserve"> GB 50666</w:t>
      </w:r>
      <w:r w:rsidRPr="00343B56">
        <w:rPr>
          <w:rFonts w:ascii="Times New Roman" w:eastAsia="宋体" w:hAnsi="Times New Roman"/>
          <w:sz w:val="28"/>
          <w:szCs w:val="28"/>
        </w:rPr>
        <w:t>、《钢结构工程施工质量验收规范》</w:t>
      </w:r>
      <w:r w:rsidRPr="00343B56">
        <w:rPr>
          <w:rFonts w:ascii="Times New Roman" w:eastAsia="宋体" w:hAnsi="Times New Roman"/>
          <w:sz w:val="28"/>
          <w:szCs w:val="28"/>
        </w:rPr>
        <w:t>GB 50205</w:t>
      </w:r>
      <w:r w:rsidRPr="00343B56">
        <w:rPr>
          <w:rFonts w:ascii="Times New Roman" w:eastAsia="宋体" w:hAnsi="Times New Roman"/>
          <w:sz w:val="28"/>
          <w:szCs w:val="28"/>
        </w:rPr>
        <w:t>、《钢管混凝土结构技术规范》</w:t>
      </w:r>
      <w:r w:rsidRPr="00343B56">
        <w:rPr>
          <w:rFonts w:ascii="Times New Roman" w:eastAsia="宋体" w:hAnsi="Times New Roman"/>
          <w:sz w:val="28"/>
          <w:szCs w:val="28"/>
        </w:rPr>
        <w:t>GB 50936</w:t>
      </w:r>
      <w:r w:rsidRPr="00343B56">
        <w:rPr>
          <w:rFonts w:ascii="Times New Roman" w:eastAsia="宋体" w:hAnsi="Times New Roman"/>
          <w:sz w:val="28"/>
          <w:szCs w:val="28"/>
        </w:rPr>
        <w:t>和行业标准《组合结构设计规范》</w:t>
      </w:r>
      <w:r w:rsidRPr="00343B56">
        <w:rPr>
          <w:rFonts w:ascii="Times New Roman" w:eastAsia="宋体" w:hAnsi="Times New Roman"/>
          <w:sz w:val="28"/>
          <w:szCs w:val="28"/>
        </w:rPr>
        <w:t>JGJ 138</w:t>
      </w:r>
      <w:r w:rsidRPr="00343B56">
        <w:rPr>
          <w:rFonts w:ascii="Times New Roman" w:eastAsia="宋体" w:hAnsi="Times New Roman"/>
          <w:sz w:val="28"/>
          <w:szCs w:val="28"/>
        </w:rPr>
        <w:t>及协会标准《钢管混凝土结构设计与施工规程》</w:t>
      </w:r>
      <w:r w:rsidRPr="00343B56">
        <w:rPr>
          <w:rFonts w:ascii="Times New Roman" w:eastAsia="宋体" w:hAnsi="Times New Roman"/>
          <w:sz w:val="28"/>
          <w:szCs w:val="28"/>
        </w:rPr>
        <w:t>CECS 28</w:t>
      </w:r>
      <w:r w:rsidRPr="00343B56">
        <w:rPr>
          <w:rFonts w:ascii="Times New Roman" w:eastAsia="宋体" w:hAnsi="Times New Roman"/>
          <w:sz w:val="28"/>
          <w:szCs w:val="28"/>
        </w:rPr>
        <w:t>、《矩形钢管混凝土结构技术规程》</w:t>
      </w:r>
      <w:r w:rsidRPr="00343B56">
        <w:rPr>
          <w:rFonts w:ascii="Times New Roman" w:eastAsia="宋体" w:hAnsi="Times New Roman"/>
          <w:sz w:val="28"/>
          <w:szCs w:val="28"/>
        </w:rPr>
        <w:t>CECS 159</w:t>
      </w:r>
      <w:r w:rsidRPr="00343B56">
        <w:rPr>
          <w:rFonts w:ascii="Times New Roman" w:eastAsia="宋体" w:hAnsi="Times New Roman"/>
          <w:sz w:val="28"/>
          <w:szCs w:val="28"/>
        </w:rPr>
        <w:t>。</w:t>
      </w:r>
    </w:p>
    <w:p w14:paraId="6341EA85" w14:textId="354AA4D3" w:rsidR="00343B56" w:rsidRDefault="00343B56" w:rsidP="00343B56">
      <w:pPr>
        <w:pStyle w:val="a8"/>
        <w:numPr>
          <w:ilvl w:val="2"/>
          <w:numId w:val="1"/>
        </w:numPr>
        <w:spacing w:line="500" w:lineRule="exact"/>
        <w:ind w:left="0" w:firstLineChars="0" w:firstLine="0"/>
        <w:rPr>
          <w:rFonts w:ascii="Times New Roman" w:eastAsia="宋体" w:hAnsi="Times New Roman"/>
          <w:sz w:val="28"/>
          <w:szCs w:val="28"/>
        </w:rPr>
      </w:pPr>
      <w:r w:rsidRPr="00343B56">
        <w:rPr>
          <w:rFonts w:ascii="Times New Roman" w:eastAsia="宋体" w:hAnsi="Times New Roman" w:hint="eastAsia"/>
          <w:sz w:val="28"/>
          <w:szCs w:val="28"/>
        </w:rPr>
        <w:t>施工中应加强</w:t>
      </w:r>
      <w:r>
        <w:rPr>
          <w:rFonts w:ascii="Times New Roman" w:eastAsia="宋体" w:hAnsi="Times New Roman" w:hint="eastAsia"/>
          <w:sz w:val="28"/>
          <w:szCs w:val="28"/>
        </w:rPr>
        <w:t>现浇</w:t>
      </w:r>
      <w:r w:rsidRPr="00343B56">
        <w:rPr>
          <w:rFonts w:ascii="Times New Roman" w:eastAsia="宋体" w:hAnsi="Times New Roman" w:hint="eastAsia"/>
          <w:sz w:val="28"/>
          <w:szCs w:val="28"/>
        </w:rPr>
        <w:t>钢筋混凝土结构与钢结构（包括型钢混凝土结构的型钢和钢管混凝土结构的钢管等）</w:t>
      </w:r>
      <w:r>
        <w:rPr>
          <w:rFonts w:ascii="Times New Roman" w:eastAsia="宋体" w:hAnsi="Times New Roman" w:hint="eastAsia"/>
          <w:sz w:val="28"/>
          <w:szCs w:val="28"/>
        </w:rPr>
        <w:t>、预制钢筋混凝土结构与钢结构</w:t>
      </w:r>
      <w:r w:rsidRPr="00343B56">
        <w:rPr>
          <w:rFonts w:ascii="Times New Roman" w:eastAsia="宋体" w:hAnsi="Times New Roman" w:hint="eastAsia"/>
          <w:sz w:val="28"/>
          <w:szCs w:val="28"/>
        </w:rPr>
        <w:t>施工的协调与配合，根据结构特点编制施工组织设计和施工方案，确定施工顺序、流水段划分、工艺流程及资源配置。</w:t>
      </w:r>
    </w:p>
    <w:p w14:paraId="0BA1F784" w14:textId="2C8DA74F" w:rsidR="00343B56" w:rsidRPr="0033437E" w:rsidRDefault="00343B56" w:rsidP="0033437E">
      <w:pPr>
        <w:spacing w:line="500" w:lineRule="exact"/>
        <w:ind w:firstLineChars="0" w:firstLine="0"/>
        <w:rPr>
          <w:rFonts w:ascii="Times New Roman" w:eastAsia="宋体" w:hAnsi="Times New Roman"/>
          <w:color w:val="548DD4" w:themeColor="text2" w:themeTint="99"/>
          <w:szCs w:val="28"/>
        </w:rPr>
      </w:pPr>
      <w:r w:rsidRPr="0033437E">
        <w:rPr>
          <w:rFonts w:ascii="Times New Roman" w:eastAsia="宋体" w:hAnsi="Times New Roman"/>
          <w:color w:val="548DD4" w:themeColor="text2" w:themeTint="99"/>
          <w:szCs w:val="28"/>
        </w:rPr>
        <w:t>【条文说明】</w:t>
      </w:r>
      <w:r w:rsidRPr="0033437E">
        <w:rPr>
          <w:rFonts w:ascii="Times New Roman" w:eastAsia="宋体" w:hAnsi="Times New Roman" w:hint="eastAsia"/>
          <w:color w:val="548DD4" w:themeColor="text2" w:themeTint="99"/>
          <w:szCs w:val="28"/>
        </w:rPr>
        <w:t>装配式</w:t>
      </w:r>
      <w:r w:rsidRPr="0033437E">
        <w:rPr>
          <w:rFonts w:ascii="Times New Roman" w:eastAsia="宋体" w:hAnsi="Times New Roman"/>
          <w:color w:val="548DD4" w:themeColor="text2" w:themeTint="99"/>
          <w:szCs w:val="28"/>
        </w:rPr>
        <w:t>钢</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混凝土混合结构具有工序多、流程复杂、协同作业要求高等特点，施工中应强调各专业之间的协调与配合。</w:t>
      </w:r>
    </w:p>
    <w:p w14:paraId="6F22691D" w14:textId="40CAA874" w:rsidR="00343B56" w:rsidRDefault="00343B56" w:rsidP="00343B56">
      <w:pPr>
        <w:pStyle w:val="a8"/>
        <w:numPr>
          <w:ilvl w:val="2"/>
          <w:numId w:val="1"/>
        </w:numPr>
        <w:spacing w:line="500" w:lineRule="exact"/>
        <w:ind w:left="0" w:firstLineChars="0" w:firstLine="0"/>
        <w:rPr>
          <w:rFonts w:ascii="Times New Roman" w:eastAsia="宋体" w:hAnsi="Times New Roman"/>
          <w:sz w:val="28"/>
          <w:szCs w:val="28"/>
        </w:rPr>
      </w:pPr>
      <w:r w:rsidRPr="00343B56">
        <w:rPr>
          <w:rFonts w:ascii="Times New Roman" w:eastAsia="宋体" w:hAnsi="Times New Roman"/>
          <w:sz w:val="28"/>
          <w:szCs w:val="28"/>
        </w:rPr>
        <w:t>钢框架（混合框架</w:t>
      </w:r>
      <w:r w:rsidR="00BE06A7">
        <w:rPr>
          <w:rFonts w:ascii="Times New Roman" w:eastAsia="宋体" w:hAnsi="Times New Roman" w:hint="eastAsia"/>
          <w:sz w:val="28"/>
          <w:szCs w:val="28"/>
        </w:rPr>
        <w:t>）</w:t>
      </w:r>
      <w:r w:rsidR="00BB2480">
        <w:rPr>
          <w:rFonts w:ascii="Times New Roman" w:eastAsia="宋体" w:hAnsi="Times New Roman"/>
          <w:sz w:val="28"/>
          <w:szCs w:val="28"/>
        </w:rPr>
        <w:t>-</w:t>
      </w:r>
      <w:r w:rsidRPr="00343B56">
        <w:rPr>
          <w:rFonts w:ascii="Times New Roman" w:eastAsia="宋体" w:hAnsi="Times New Roman"/>
          <w:sz w:val="28"/>
          <w:szCs w:val="28"/>
        </w:rPr>
        <w:t>核心筒结构施工中，核心筒应先于框架结构施工，其高差应满足施工过程中核心筒的安全性以及施工工序的穿插要求。</w:t>
      </w:r>
    </w:p>
    <w:p w14:paraId="51584ECD" w14:textId="492F4DAC" w:rsidR="00343B56" w:rsidRDefault="00343B56" w:rsidP="00343B56">
      <w:pPr>
        <w:pStyle w:val="a8"/>
        <w:numPr>
          <w:ilvl w:val="2"/>
          <w:numId w:val="1"/>
        </w:numPr>
        <w:spacing w:line="500" w:lineRule="exact"/>
        <w:ind w:left="0" w:firstLineChars="0" w:firstLine="0"/>
        <w:rPr>
          <w:rFonts w:ascii="Times New Roman" w:eastAsia="宋体" w:hAnsi="Times New Roman"/>
          <w:sz w:val="28"/>
          <w:szCs w:val="28"/>
        </w:rPr>
      </w:pPr>
      <w:r w:rsidRPr="00343B56">
        <w:rPr>
          <w:rFonts w:ascii="Times New Roman" w:eastAsia="宋体" w:hAnsi="Times New Roman"/>
          <w:sz w:val="28"/>
          <w:szCs w:val="28"/>
        </w:rPr>
        <w:t>钢框架（混合框架）</w:t>
      </w:r>
      <w:r w:rsidR="00BB2480">
        <w:rPr>
          <w:rFonts w:ascii="Times New Roman" w:eastAsia="宋体" w:hAnsi="Times New Roman"/>
          <w:sz w:val="28"/>
          <w:szCs w:val="28"/>
        </w:rPr>
        <w:t>-</w:t>
      </w:r>
      <w:r w:rsidRPr="00343B56">
        <w:rPr>
          <w:rFonts w:ascii="Times New Roman" w:eastAsia="宋体" w:hAnsi="Times New Roman"/>
          <w:sz w:val="28"/>
          <w:szCs w:val="28"/>
        </w:rPr>
        <w:t>核心筒结构施工时，应考虑内外结构的竖向变形差异的影响，并采取相应的措施。</w:t>
      </w:r>
    </w:p>
    <w:p w14:paraId="5491129E" w14:textId="3C3D7B58" w:rsidR="00BE06A7" w:rsidRPr="0033437E" w:rsidRDefault="00BE06A7" w:rsidP="0033437E">
      <w:pPr>
        <w:spacing w:line="500" w:lineRule="exact"/>
        <w:ind w:firstLineChars="0" w:firstLine="0"/>
        <w:rPr>
          <w:rFonts w:ascii="Times New Roman" w:eastAsia="宋体" w:hAnsi="Times New Roman"/>
          <w:color w:val="548DD4" w:themeColor="text2" w:themeTint="99"/>
          <w:szCs w:val="28"/>
        </w:rPr>
      </w:pPr>
      <w:r w:rsidRPr="0033437E">
        <w:rPr>
          <w:rFonts w:ascii="Times New Roman" w:eastAsia="宋体" w:hAnsi="Times New Roman"/>
          <w:color w:val="548DD4" w:themeColor="text2" w:themeTint="99"/>
          <w:szCs w:val="28"/>
        </w:rPr>
        <w:t>【条文说明】</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钢框架（混合框架）</w:t>
      </w:r>
      <w:r w:rsidRPr="0033437E">
        <w:rPr>
          <w:rFonts w:ascii="Times New Roman" w:eastAsia="宋体" w:hAnsi="Times New Roman"/>
          <w:color w:val="548DD4" w:themeColor="text2" w:themeTint="99"/>
          <w:szCs w:val="28"/>
        </w:rPr>
        <w:t>-</w:t>
      </w:r>
      <w:r w:rsidRPr="0033437E">
        <w:rPr>
          <w:rFonts w:ascii="Times New Roman" w:eastAsia="宋体" w:hAnsi="Times New Roman"/>
          <w:color w:val="548DD4" w:themeColor="text2" w:themeTint="99"/>
          <w:szCs w:val="28"/>
        </w:rPr>
        <w:t>核心筒结构施工时，</w:t>
      </w:r>
      <w:r w:rsidRPr="0033437E">
        <w:rPr>
          <w:rFonts w:ascii="Times New Roman" w:eastAsia="宋体" w:hAnsi="Times New Roman"/>
          <w:color w:val="548DD4" w:themeColor="text2" w:themeTint="99"/>
          <w:szCs w:val="28"/>
        </w:rPr>
        <w:t xml:space="preserve"> </w:t>
      </w:r>
      <w:r w:rsidRPr="0033437E">
        <w:rPr>
          <w:rFonts w:ascii="Times New Roman" w:eastAsia="宋体" w:hAnsi="Times New Roman"/>
          <w:color w:val="548DD4" w:themeColor="text2" w:themeTint="99"/>
          <w:szCs w:val="28"/>
        </w:rPr>
        <w:t>考虑内外结构的竖向变形差异，梁与核心筒之间的连接节点施工可采取先铰接连接，待变形稳定后再固结连接的工艺措施。</w:t>
      </w:r>
    </w:p>
    <w:p w14:paraId="67BB5AA9" w14:textId="62B7E483" w:rsid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t>施工单位应根据装配式结构建筑的特点</w:t>
      </w:r>
      <w:r>
        <w:rPr>
          <w:rFonts w:ascii="Times New Roman" w:eastAsia="宋体" w:hAnsi="Times New Roman" w:hint="eastAsia"/>
          <w:sz w:val="28"/>
          <w:szCs w:val="28"/>
        </w:rPr>
        <w:t>，</w:t>
      </w:r>
      <w:r w:rsidRPr="008C72BD">
        <w:rPr>
          <w:rFonts w:ascii="Times New Roman" w:eastAsia="宋体" w:hAnsi="Times New Roman" w:hint="eastAsia"/>
          <w:sz w:val="28"/>
          <w:szCs w:val="28"/>
        </w:rPr>
        <w:t>选择合适的施工方法</w:t>
      </w:r>
      <w:r>
        <w:rPr>
          <w:rFonts w:ascii="Times New Roman" w:eastAsia="宋体" w:hAnsi="Times New Roman" w:hint="eastAsia"/>
          <w:sz w:val="28"/>
          <w:szCs w:val="28"/>
        </w:rPr>
        <w:t>，</w:t>
      </w:r>
      <w:r w:rsidRPr="008C72BD">
        <w:rPr>
          <w:rFonts w:ascii="Times New Roman" w:eastAsia="宋体" w:hAnsi="Times New Roman" w:hint="eastAsia"/>
          <w:sz w:val="28"/>
          <w:szCs w:val="28"/>
        </w:rPr>
        <w:t>制定合理的施工顺序</w:t>
      </w:r>
      <w:r>
        <w:rPr>
          <w:rFonts w:ascii="Times New Roman" w:eastAsia="宋体" w:hAnsi="Times New Roman" w:hint="eastAsia"/>
          <w:sz w:val="28"/>
          <w:szCs w:val="28"/>
        </w:rPr>
        <w:t>，</w:t>
      </w:r>
      <w:r w:rsidRPr="008C72BD">
        <w:rPr>
          <w:rFonts w:ascii="Times New Roman" w:eastAsia="宋体" w:hAnsi="Times New Roman" w:hint="eastAsia"/>
          <w:sz w:val="28"/>
          <w:szCs w:val="28"/>
        </w:rPr>
        <w:t>并应尽量战少现场支模和脚手架用量</w:t>
      </w:r>
      <w:r>
        <w:rPr>
          <w:rFonts w:ascii="Times New Roman" w:eastAsia="宋体" w:hAnsi="Times New Roman" w:hint="eastAsia"/>
          <w:sz w:val="28"/>
          <w:szCs w:val="28"/>
        </w:rPr>
        <w:t>，</w:t>
      </w:r>
      <w:r w:rsidRPr="008C72BD">
        <w:rPr>
          <w:rFonts w:ascii="Times New Roman" w:eastAsia="宋体" w:hAnsi="Times New Roman" w:hint="eastAsia"/>
          <w:sz w:val="28"/>
          <w:szCs w:val="28"/>
        </w:rPr>
        <w:t>提高施效率。</w:t>
      </w:r>
    </w:p>
    <w:p w14:paraId="570641B2" w14:textId="77777777" w:rsid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lastRenderedPageBreak/>
        <w:t>施</w:t>
      </w:r>
      <w:r>
        <w:rPr>
          <w:rFonts w:ascii="Times New Roman" w:eastAsia="宋体" w:hAnsi="Times New Roman" w:hint="eastAsia"/>
          <w:sz w:val="28"/>
          <w:szCs w:val="28"/>
        </w:rPr>
        <w:t>工</w:t>
      </w:r>
      <w:r w:rsidRPr="008C72BD">
        <w:rPr>
          <w:rFonts w:ascii="Times New Roman" w:eastAsia="宋体" w:hAnsi="Times New Roman" w:hint="eastAsia"/>
          <w:sz w:val="28"/>
          <w:szCs w:val="28"/>
        </w:rPr>
        <w:t>用的设备、机具、工具和计量</w:t>
      </w:r>
      <w:r>
        <w:rPr>
          <w:rFonts w:ascii="Times New Roman" w:eastAsia="宋体" w:hAnsi="Times New Roman" w:hint="eastAsia"/>
          <w:sz w:val="28"/>
          <w:szCs w:val="28"/>
        </w:rPr>
        <w:t>器具，</w:t>
      </w:r>
      <w:r w:rsidRPr="008C72BD">
        <w:rPr>
          <w:rFonts w:ascii="Times New Roman" w:eastAsia="宋体" w:hAnsi="Times New Roman" w:hint="eastAsia"/>
          <w:sz w:val="28"/>
          <w:szCs w:val="28"/>
        </w:rPr>
        <w:t>应满足施工要求</w:t>
      </w:r>
      <w:r>
        <w:rPr>
          <w:rFonts w:ascii="Times New Roman" w:eastAsia="宋体" w:hAnsi="Times New Roman" w:hint="eastAsia"/>
          <w:sz w:val="28"/>
          <w:szCs w:val="28"/>
        </w:rPr>
        <w:t>，</w:t>
      </w:r>
      <w:r w:rsidRPr="008C72BD">
        <w:rPr>
          <w:rFonts w:ascii="Times New Roman" w:eastAsia="宋体" w:hAnsi="Times New Roman" w:hint="eastAsia"/>
          <w:sz w:val="28"/>
          <w:szCs w:val="28"/>
        </w:rPr>
        <w:t>并应在合格检定有效期内。</w:t>
      </w:r>
    </w:p>
    <w:p w14:paraId="48CC17F5" w14:textId="158AE9CE" w:rsid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t>装配式结构建筑宜采用信息化技术</w:t>
      </w:r>
      <w:r>
        <w:rPr>
          <w:rFonts w:ascii="Times New Roman" w:eastAsia="宋体" w:hAnsi="Times New Roman" w:hint="eastAsia"/>
          <w:sz w:val="28"/>
          <w:szCs w:val="28"/>
        </w:rPr>
        <w:t>，</w:t>
      </w:r>
      <w:r w:rsidRPr="008C72BD">
        <w:rPr>
          <w:rFonts w:ascii="Times New Roman" w:eastAsia="宋体" w:hAnsi="Times New Roman" w:hint="eastAsia"/>
          <w:sz w:val="28"/>
          <w:szCs w:val="28"/>
        </w:rPr>
        <w:t>对安全、质量、</w:t>
      </w:r>
      <w:r>
        <w:rPr>
          <w:rFonts w:ascii="Times New Roman" w:eastAsia="宋体" w:hAnsi="Times New Roman" w:hint="eastAsia"/>
          <w:sz w:val="28"/>
          <w:szCs w:val="28"/>
        </w:rPr>
        <w:t>技术</w:t>
      </w:r>
      <w:r w:rsidRPr="008C72BD">
        <w:rPr>
          <w:rFonts w:ascii="Times New Roman" w:eastAsia="宋体" w:hAnsi="Times New Roman" w:hint="eastAsia"/>
          <w:sz w:val="28"/>
          <w:szCs w:val="28"/>
        </w:rPr>
        <w:t>、施工进度等进行全过程的信息化协同管理。宜采用建筑信息模型</w:t>
      </w:r>
      <w:r>
        <w:rPr>
          <w:rFonts w:ascii="Times New Roman" w:eastAsia="宋体" w:hAnsi="Times New Roman" w:hint="eastAsia"/>
          <w:sz w:val="28"/>
          <w:szCs w:val="28"/>
        </w:rPr>
        <w:t>（</w:t>
      </w:r>
      <w:r>
        <w:rPr>
          <w:rFonts w:ascii="Times New Roman" w:eastAsia="宋体" w:hAnsi="Times New Roman" w:hint="eastAsia"/>
          <w:sz w:val="28"/>
          <w:szCs w:val="28"/>
        </w:rPr>
        <w:t>B</w:t>
      </w:r>
      <w:r>
        <w:rPr>
          <w:rFonts w:ascii="Times New Roman" w:eastAsia="宋体" w:hAnsi="Times New Roman"/>
          <w:sz w:val="28"/>
          <w:szCs w:val="28"/>
        </w:rPr>
        <w:t>IM</w:t>
      </w:r>
      <w:r>
        <w:rPr>
          <w:rFonts w:ascii="Times New Roman" w:eastAsia="宋体" w:hAnsi="Times New Roman" w:hint="eastAsia"/>
          <w:sz w:val="28"/>
          <w:szCs w:val="28"/>
        </w:rPr>
        <w:t>）</w:t>
      </w:r>
      <w:r w:rsidRPr="008C72BD">
        <w:rPr>
          <w:rFonts w:ascii="Times New Roman" w:eastAsia="宋体" w:hAnsi="Times New Roman" w:hint="eastAsia"/>
          <w:sz w:val="28"/>
          <w:szCs w:val="28"/>
        </w:rPr>
        <w:t>技术对结构构件、建筑部品和设备管线等进行虚拟建造。</w:t>
      </w:r>
    </w:p>
    <w:p w14:paraId="55A12945" w14:textId="4F5860C8" w:rsid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t>装配式结构建筑应遵守国家环境保护的法规和标准</w:t>
      </w:r>
      <w:r w:rsidR="005157AC">
        <w:rPr>
          <w:rFonts w:ascii="Times New Roman" w:eastAsia="宋体" w:hAnsi="Times New Roman" w:hint="eastAsia"/>
          <w:sz w:val="28"/>
          <w:szCs w:val="28"/>
        </w:rPr>
        <w:t>，</w:t>
      </w:r>
      <w:r w:rsidRPr="008C72BD">
        <w:rPr>
          <w:rFonts w:ascii="Times New Roman" w:eastAsia="宋体" w:hAnsi="Times New Roman" w:hint="eastAsia"/>
          <w:sz w:val="28"/>
          <w:szCs w:val="28"/>
        </w:rPr>
        <w:t>采取有效措施减少各种粉尘、废弃物、噪声等对周围环境造成的污染和危害</w:t>
      </w:r>
      <w:r w:rsidR="00343B56">
        <w:rPr>
          <w:rFonts w:ascii="Times New Roman" w:eastAsia="宋体" w:hAnsi="Times New Roman" w:hint="eastAsia"/>
          <w:sz w:val="28"/>
          <w:szCs w:val="28"/>
        </w:rPr>
        <w:t>；</w:t>
      </w:r>
      <w:r w:rsidRPr="008C72BD">
        <w:rPr>
          <w:rFonts w:ascii="Times New Roman" w:eastAsia="宋体" w:hAnsi="Times New Roman" w:hint="eastAsia"/>
          <w:sz w:val="28"/>
          <w:szCs w:val="28"/>
        </w:rPr>
        <w:t>并应采取可靠有效的防火等安全措施。</w:t>
      </w:r>
    </w:p>
    <w:p w14:paraId="0622F9FC" w14:textId="0C85BB1E" w:rsid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t>施工单位应对装配式结构建筑的现场</w:t>
      </w:r>
      <w:r>
        <w:rPr>
          <w:rFonts w:ascii="Times New Roman" w:eastAsia="宋体" w:hAnsi="Times New Roman" w:hint="eastAsia"/>
          <w:sz w:val="28"/>
          <w:szCs w:val="28"/>
        </w:rPr>
        <w:t>施工</w:t>
      </w:r>
      <w:r w:rsidRPr="008C72BD">
        <w:rPr>
          <w:rFonts w:ascii="Times New Roman" w:eastAsia="宋体" w:hAnsi="Times New Roman" w:hint="eastAsia"/>
          <w:sz w:val="28"/>
          <w:szCs w:val="28"/>
        </w:rPr>
        <w:t>人员进行相应专业的培训。</w:t>
      </w:r>
    </w:p>
    <w:p w14:paraId="323830CA" w14:textId="43C65041" w:rsidR="008C72BD" w:rsidRPr="008C72BD" w:rsidRDefault="008C72BD" w:rsidP="008C72BD">
      <w:pPr>
        <w:pStyle w:val="a8"/>
        <w:numPr>
          <w:ilvl w:val="2"/>
          <w:numId w:val="1"/>
        </w:numPr>
        <w:spacing w:line="500" w:lineRule="exact"/>
        <w:ind w:left="0" w:firstLineChars="0" w:firstLine="0"/>
        <w:rPr>
          <w:rFonts w:ascii="Times New Roman" w:eastAsia="宋体" w:hAnsi="Times New Roman"/>
          <w:sz w:val="28"/>
          <w:szCs w:val="28"/>
        </w:rPr>
      </w:pPr>
      <w:r w:rsidRPr="008C72BD">
        <w:rPr>
          <w:rFonts w:ascii="Times New Roman" w:eastAsia="宋体" w:hAnsi="Times New Roman" w:hint="eastAsia"/>
          <w:sz w:val="28"/>
          <w:szCs w:val="28"/>
        </w:rPr>
        <w:t>施工单位应对进场的部品部件进行检查</w:t>
      </w:r>
      <w:r>
        <w:rPr>
          <w:rFonts w:ascii="Times New Roman" w:eastAsia="宋体" w:hAnsi="Times New Roman" w:hint="eastAsia"/>
          <w:sz w:val="28"/>
          <w:szCs w:val="28"/>
        </w:rPr>
        <w:t>，</w:t>
      </w:r>
      <w:r w:rsidRPr="008C72BD">
        <w:rPr>
          <w:rFonts w:ascii="Times New Roman" w:eastAsia="宋体" w:hAnsi="Times New Roman" w:hint="eastAsia"/>
          <w:sz w:val="28"/>
          <w:szCs w:val="28"/>
        </w:rPr>
        <w:t>合格后方可使用</w:t>
      </w:r>
      <w:r w:rsidR="001A5D5A">
        <w:rPr>
          <w:rFonts w:ascii="Times New Roman" w:eastAsia="宋体" w:hAnsi="Times New Roman" w:hint="eastAsia"/>
          <w:sz w:val="28"/>
          <w:szCs w:val="28"/>
        </w:rPr>
        <w:t>。</w:t>
      </w:r>
    </w:p>
    <w:p w14:paraId="1DCD8543" w14:textId="2A019F36"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79" w:name="_Toc59037400"/>
      <w:r w:rsidRPr="0081151B">
        <w:rPr>
          <w:rFonts w:ascii="Times New Roman" w:eastAsia="宋体" w:hAnsi="Times New Roman" w:hint="eastAsia"/>
          <w:sz w:val="32"/>
          <w:szCs w:val="32"/>
        </w:rPr>
        <w:t>钢结构施工安装</w:t>
      </w:r>
      <w:bookmarkEnd w:id="79"/>
    </w:p>
    <w:p w14:paraId="057F14A0"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钢结构施工应符合现行国家标准《钢结构工程施工规范</w:t>
      </w:r>
      <w:r w:rsidRPr="001A5D5A">
        <w:rPr>
          <w:rFonts w:ascii="Times New Roman" w:eastAsia="宋体" w:hAnsi="Times New Roman" w:hint="eastAsia"/>
          <w:sz w:val="28"/>
          <w:szCs w:val="28"/>
        </w:rPr>
        <w:t>GB50755</w:t>
      </w:r>
      <w:r w:rsidRPr="001A5D5A">
        <w:rPr>
          <w:rFonts w:ascii="Times New Roman" w:eastAsia="宋体" w:hAnsi="Times New Roman" w:hint="eastAsia"/>
          <w:sz w:val="28"/>
          <w:szCs w:val="28"/>
        </w:rPr>
        <w:t>和《钢结构工程施工质量验收规范》</w:t>
      </w:r>
      <w:r w:rsidRPr="001A5D5A">
        <w:rPr>
          <w:rFonts w:ascii="Times New Roman" w:eastAsia="宋体" w:hAnsi="Times New Roman" w:hint="eastAsia"/>
          <w:sz w:val="28"/>
          <w:szCs w:val="28"/>
        </w:rPr>
        <w:t>GB50205</w:t>
      </w:r>
      <w:r w:rsidRPr="001A5D5A">
        <w:rPr>
          <w:rFonts w:ascii="Times New Roman" w:eastAsia="宋体" w:hAnsi="Times New Roman" w:hint="eastAsia"/>
          <w:sz w:val="28"/>
          <w:szCs w:val="28"/>
        </w:rPr>
        <w:t>的规定</w:t>
      </w:r>
      <w:r>
        <w:rPr>
          <w:rFonts w:ascii="Times New Roman" w:eastAsia="宋体" w:hAnsi="Times New Roman" w:hint="eastAsia"/>
          <w:sz w:val="28"/>
          <w:szCs w:val="28"/>
        </w:rPr>
        <w:t>。</w:t>
      </w:r>
    </w:p>
    <w:p w14:paraId="763297BC"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钢结构施工前应进行施工阶段设计</w:t>
      </w:r>
      <w:r>
        <w:rPr>
          <w:rFonts w:ascii="Times New Roman" w:eastAsia="宋体" w:hAnsi="Times New Roman" w:hint="eastAsia"/>
          <w:sz w:val="28"/>
          <w:szCs w:val="28"/>
        </w:rPr>
        <w:t>，</w:t>
      </w:r>
      <w:r w:rsidRPr="001A5D5A">
        <w:rPr>
          <w:rFonts w:ascii="Times New Roman" w:eastAsia="宋体" w:hAnsi="Times New Roman" w:hint="eastAsia"/>
          <w:sz w:val="28"/>
          <w:szCs w:val="28"/>
        </w:rPr>
        <w:t>选用的设计指标应符合设计文件和现行国家标准《钢结构设计规范》</w:t>
      </w:r>
      <w:r w:rsidRPr="001A5D5A">
        <w:rPr>
          <w:rFonts w:ascii="Times New Roman" w:eastAsia="宋体" w:hAnsi="Times New Roman" w:hint="eastAsia"/>
          <w:sz w:val="28"/>
          <w:szCs w:val="28"/>
        </w:rPr>
        <w:t>GB50017</w:t>
      </w:r>
      <w:r w:rsidRPr="001A5D5A">
        <w:rPr>
          <w:rFonts w:ascii="Times New Roman" w:eastAsia="宋体" w:hAnsi="Times New Roman" w:hint="eastAsia"/>
          <w:sz w:val="28"/>
          <w:szCs w:val="28"/>
        </w:rPr>
        <w:t>等的规定。施工阶段结构分析的荷载效应组合和荷载分项系数取值</w:t>
      </w:r>
      <w:r>
        <w:rPr>
          <w:rFonts w:ascii="Times New Roman" w:eastAsia="宋体" w:hAnsi="Times New Roman" w:hint="eastAsia"/>
          <w:sz w:val="28"/>
          <w:szCs w:val="28"/>
        </w:rPr>
        <w:t>，</w:t>
      </w:r>
      <w:r w:rsidRPr="001A5D5A">
        <w:rPr>
          <w:rFonts w:ascii="Times New Roman" w:eastAsia="宋体" w:hAnsi="Times New Roman" w:hint="eastAsia"/>
          <w:sz w:val="28"/>
          <w:szCs w:val="28"/>
        </w:rPr>
        <w:t>应符合现行国家标准《建筑结构荷载规范》</w:t>
      </w:r>
      <w:r w:rsidRPr="001A5D5A">
        <w:rPr>
          <w:rFonts w:ascii="Times New Roman" w:eastAsia="宋体" w:hAnsi="Times New Roman" w:hint="eastAsia"/>
          <w:sz w:val="28"/>
          <w:szCs w:val="28"/>
        </w:rPr>
        <w:t>GB5000</w:t>
      </w:r>
      <w:r>
        <w:rPr>
          <w:rFonts w:ascii="Times New Roman" w:eastAsia="宋体" w:hAnsi="Times New Roman"/>
          <w:sz w:val="28"/>
          <w:szCs w:val="28"/>
        </w:rPr>
        <w:t>9</w:t>
      </w:r>
      <w:r w:rsidRPr="001A5D5A">
        <w:rPr>
          <w:rFonts w:ascii="Times New Roman" w:eastAsia="宋体" w:hAnsi="Times New Roman" w:hint="eastAsia"/>
          <w:sz w:val="28"/>
          <w:szCs w:val="28"/>
        </w:rPr>
        <w:t>和</w:t>
      </w:r>
      <w:r>
        <w:rPr>
          <w:rFonts w:ascii="Times New Roman" w:eastAsia="宋体" w:hAnsi="Times New Roman" w:hint="eastAsia"/>
          <w:sz w:val="28"/>
          <w:szCs w:val="28"/>
        </w:rPr>
        <w:t>《钢结构工程施工规范》</w:t>
      </w:r>
      <w:r w:rsidRPr="001A5D5A">
        <w:rPr>
          <w:rFonts w:ascii="Times New Roman" w:eastAsia="宋体" w:hAnsi="Times New Roman" w:hint="eastAsia"/>
          <w:sz w:val="28"/>
          <w:szCs w:val="28"/>
        </w:rPr>
        <w:t>GB5075</w:t>
      </w:r>
      <w:r>
        <w:rPr>
          <w:rFonts w:ascii="Times New Roman" w:eastAsia="宋体" w:hAnsi="Times New Roman"/>
          <w:sz w:val="28"/>
          <w:szCs w:val="28"/>
        </w:rPr>
        <w:t>5</w:t>
      </w:r>
      <w:r w:rsidRPr="001A5D5A">
        <w:rPr>
          <w:rFonts w:ascii="Times New Roman" w:eastAsia="宋体" w:hAnsi="Times New Roman" w:hint="eastAsia"/>
          <w:sz w:val="28"/>
          <w:szCs w:val="28"/>
        </w:rPr>
        <w:t>的规</w:t>
      </w:r>
      <w:r>
        <w:rPr>
          <w:rFonts w:ascii="Times New Roman" w:eastAsia="宋体" w:hAnsi="Times New Roman" w:hint="eastAsia"/>
          <w:sz w:val="28"/>
          <w:szCs w:val="28"/>
        </w:rPr>
        <w:t>定。</w:t>
      </w:r>
    </w:p>
    <w:p w14:paraId="4ED650BE"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钢结构应根据结构特点选择合理顺序进行安装</w:t>
      </w:r>
      <w:r>
        <w:rPr>
          <w:rFonts w:ascii="Times New Roman" w:eastAsia="宋体" w:hAnsi="Times New Roman" w:hint="eastAsia"/>
          <w:sz w:val="28"/>
          <w:szCs w:val="28"/>
        </w:rPr>
        <w:t>，</w:t>
      </w:r>
      <w:r w:rsidRPr="001A5D5A">
        <w:rPr>
          <w:rFonts w:ascii="Times New Roman" w:eastAsia="宋体" w:hAnsi="Times New Roman" w:hint="eastAsia"/>
          <w:sz w:val="28"/>
          <w:szCs w:val="28"/>
        </w:rPr>
        <w:t>并应形成稳固的空间单元</w:t>
      </w:r>
      <w:r>
        <w:rPr>
          <w:rFonts w:ascii="Times New Roman" w:eastAsia="宋体" w:hAnsi="Times New Roman" w:hint="eastAsia"/>
          <w:sz w:val="28"/>
          <w:szCs w:val="28"/>
        </w:rPr>
        <w:t>，</w:t>
      </w:r>
      <w:r w:rsidRPr="001A5D5A">
        <w:rPr>
          <w:rFonts w:ascii="Times New Roman" w:eastAsia="宋体" w:hAnsi="Times New Roman" w:hint="eastAsia"/>
          <w:sz w:val="28"/>
          <w:szCs w:val="28"/>
        </w:rPr>
        <w:t>必要时应增加临时支撑或临时</w:t>
      </w:r>
      <w:r>
        <w:rPr>
          <w:rFonts w:ascii="Times New Roman" w:eastAsia="宋体" w:hAnsi="Times New Roman" w:hint="eastAsia"/>
          <w:sz w:val="28"/>
          <w:szCs w:val="28"/>
        </w:rPr>
        <w:t>措施。</w:t>
      </w:r>
    </w:p>
    <w:p w14:paraId="6FA38AE0"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高层钢结构安装时应</w:t>
      </w:r>
      <w:r>
        <w:rPr>
          <w:rFonts w:ascii="Times New Roman" w:eastAsia="宋体" w:hAnsi="Times New Roman" w:hint="eastAsia"/>
          <w:sz w:val="28"/>
          <w:szCs w:val="28"/>
        </w:rPr>
        <w:t>计入</w:t>
      </w:r>
      <w:r w:rsidRPr="001A5D5A">
        <w:rPr>
          <w:rFonts w:ascii="Times New Roman" w:eastAsia="宋体" w:hAnsi="Times New Roman" w:hint="eastAsia"/>
          <w:sz w:val="28"/>
          <w:szCs w:val="28"/>
        </w:rPr>
        <w:t>竖向压缩变形对结构的影响并应根据结构特点和影响程度采取预调安装标高设置后连接构件等措施</w:t>
      </w:r>
      <w:r>
        <w:rPr>
          <w:rFonts w:ascii="Times New Roman" w:eastAsia="宋体" w:hAnsi="Times New Roman" w:hint="eastAsia"/>
          <w:sz w:val="28"/>
          <w:szCs w:val="28"/>
        </w:rPr>
        <w:t>。</w:t>
      </w:r>
    </w:p>
    <w:p w14:paraId="5AF7A8F4"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w:t>
      </w:r>
      <w:r>
        <w:rPr>
          <w:rFonts w:ascii="Times New Roman" w:eastAsia="宋体" w:hAnsi="Times New Roman" w:hint="eastAsia"/>
          <w:sz w:val="28"/>
          <w:szCs w:val="28"/>
        </w:rPr>
        <w:t>施工</w:t>
      </w:r>
      <w:r w:rsidRPr="001A5D5A">
        <w:rPr>
          <w:rFonts w:ascii="Times New Roman" w:eastAsia="宋体" w:hAnsi="Times New Roman" w:hint="eastAsia"/>
          <w:sz w:val="28"/>
          <w:szCs w:val="28"/>
        </w:rPr>
        <w:t>期间</w:t>
      </w:r>
      <w:r>
        <w:rPr>
          <w:rFonts w:ascii="Times New Roman" w:eastAsia="宋体" w:hAnsi="Times New Roman" w:hint="eastAsia"/>
          <w:sz w:val="28"/>
          <w:szCs w:val="28"/>
        </w:rPr>
        <w:t>，</w:t>
      </w:r>
      <w:r w:rsidRPr="001A5D5A">
        <w:rPr>
          <w:rFonts w:ascii="Times New Roman" w:eastAsia="宋体" w:hAnsi="Times New Roman" w:hint="eastAsia"/>
          <w:sz w:val="28"/>
          <w:szCs w:val="28"/>
        </w:rPr>
        <w:t>应对结构变形、环境变化等进行过程监测</w:t>
      </w:r>
      <w:r>
        <w:rPr>
          <w:rFonts w:ascii="Times New Roman" w:eastAsia="宋体" w:hAnsi="Times New Roman" w:hint="eastAsia"/>
          <w:sz w:val="28"/>
          <w:szCs w:val="28"/>
        </w:rPr>
        <w:t>，</w:t>
      </w:r>
      <w:r w:rsidRPr="001A5D5A">
        <w:rPr>
          <w:rFonts w:ascii="Times New Roman" w:eastAsia="宋体" w:hAnsi="Times New Roman" w:hint="eastAsia"/>
          <w:sz w:val="28"/>
          <w:szCs w:val="28"/>
        </w:rPr>
        <w:t>监测方法、内容及部位应根据设计或结构特点确定</w:t>
      </w:r>
      <w:r>
        <w:rPr>
          <w:rFonts w:ascii="Times New Roman" w:eastAsia="宋体" w:hAnsi="Times New Roman" w:hint="eastAsia"/>
          <w:sz w:val="28"/>
          <w:szCs w:val="28"/>
        </w:rPr>
        <w:t>。</w:t>
      </w:r>
    </w:p>
    <w:p w14:paraId="2B753729" w14:textId="4AD1E919"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钢结构现场焊接工艺和质量应符合现行国家标准《钢结构焊接规范》</w:t>
      </w:r>
      <w:r w:rsidRPr="001A5D5A">
        <w:rPr>
          <w:rFonts w:ascii="Times New Roman" w:eastAsia="宋体" w:hAnsi="Times New Roman" w:hint="eastAsia"/>
          <w:sz w:val="28"/>
          <w:szCs w:val="28"/>
        </w:rPr>
        <w:t>GB50661</w:t>
      </w:r>
      <w:r w:rsidRPr="001A5D5A">
        <w:rPr>
          <w:rFonts w:ascii="Times New Roman" w:eastAsia="宋体" w:hAnsi="Times New Roman" w:hint="eastAsia"/>
          <w:sz w:val="28"/>
          <w:szCs w:val="28"/>
        </w:rPr>
        <w:t>和《钢结工程施工质量验收规范》</w:t>
      </w:r>
      <w:r w:rsidRPr="001A5D5A">
        <w:rPr>
          <w:rFonts w:ascii="Times New Roman" w:eastAsia="宋体" w:hAnsi="Times New Roman" w:hint="eastAsia"/>
          <w:sz w:val="28"/>
          <w:szCs w:val="28"/>
        </w:rPr>
        <w:t>GB0205</w:t>
      </w:r>
      <w:r w:rsidRPr="001A5D5A">
        <w:rPr>
          <w:rFonts w:ascii="Times New Roman" w:eastAsia="宋体" w:hAnsi="Times New Roman" w:hint="eastAsia"/>
          <w:sz w:val="28"/>
          <w:szCs w:val="28"/>
        </w:rPr>
        <w:t>的规定</w:t>
      </w:r>
      <w:r>
        <w:rPr>
          <w:rFonts w:ascii="Times New Roman" w:eastAsia="宋体" w:hAnsi="Times New Roman" w:hint="eastAsia"/>
          <w:sz w:val="28"/>
          <w:szCs w:val="28"/>
        </w:rPr>
        <w:t>。</w:t>
      </w:r>
    </w:p>
    <w:p w14:paraId="21286F56"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lastRenderedPageBreak/>
        <w:t>钢结构紧固件连接工艺和质量应符合国家现行标准《钢结构工程施工规范》</w:t>
      </w:r>
      <w:r w:rsidRPr="001A5D5A">
        <w:rPr>
          <w:rFonts w:ascii="Times New Roman" w:eastAsia="宋体" w:hAnsi="Times New Roman" w:hint="eastAsia"/>
          <w:sz w:val="28"/>
          <w:szCs w:val="28"/>
        </w:rPr>
        <w:t>GB50755</w:t>
      </w:r>
      <w:r w:rsidRPr="001A5D5A">
        <w:rPr>
          <w:rFonts w:ascii="Times New Roman" w:eastAsia="宋体" w:hAnsi="Times New Roman" w:hint="eastAsia"/>
          <w:sz w:val="28"/>
          <w:szCs w:val="28"/>
        </w:rPr>
        <w:t>、《钢结构工程施工质量验收规范》</w:t>
      </w:r>
      <w:r w:rsidRPr="001A5D5A">
        <w:rPr>
          <w:rFonts w:ascii="Times New Roman" w:eastAsia="宋体" w:hAnsi="Times New Roman" w:hint="eastAsia"/>
          <w:sz w:val="28"/>
          <w:szCs w:val="28"/>
        </w:rPr>
        <w:t>GB50205</w:t>
      </w:r>
      <w:r w:rsidRPr="001A5D5A">
        <w:rPr>
          <w:rFonts w:ascii="Times New Roman" w:eastAsia="宋体" w:hAnsi="Times New Roman" w:hint="eastAsia"/>
          <w:sz w:val="28"/>
          <w:szCs w:val="28"/>
        </w:rPr>
        <w:t>和《钢结构高强度螺栓连接技术规程》</w:t>
      </w:r>
      <w:r w:rsidRPr="001A5D5A">
        <w:rPr>
          <w:rFonts w:ascii="Times New Roman" w:eastAsia="宋体" w:hAnsi="Times New Roman" w:hint="eastAsia"/>
          <w:sz w:val="28"/>
          <w:szCs w:val="28"/>
        </w:rPr>
        <w:t>JGJ82</w:t>
      </w:r>
      <w:r w:rsidRPr="001A5D5A">
        <w:rPr>
          <w:rFonts w:ascii="Times New Roman" w:eastAsia="宋体" w:hAnsi="Times New Roman" w:hint="eastAsia"/>
          <w:sz w:val="28"/>
          <w:szCs w:val="28"/>
        </w:rPr>
        <w:t>的规定。</w:t>
      </w:r>
    </w:p>
    <w:p w14:paraId="7A31A36A"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钢结构现场涂装应符合下列规定</w:t>
      </w:r>
      <w:r>
        <w:rPr>
          <w:rFonts w:ascii="Times New Roman" w:eastAsia="宋体" w:hAnsi="Times New Roman" w:hint="eastAsia"/>
          <w:sz w:val="28"/>
          <w:szCs w:val="28"/>
        </w:rPr>
        <w:t>：</w:t>
      </w:r>
    </w:p>
    <w:p w14:paraId="7148AF73" w14:textId="084B3D6C"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1</w:t>
      </w:r>
      <w:r w:rsidRPr="001A5D5A">
        <w:rPr>
          <w:rFonts w:ascii="Times New Roman" w:eastAsia="宋体" w:hAnsi="Times New Roman" w:hint="eastAsia"/>
          <w:sz w:val="28"/>
          <w:szCs w:val="28"/>
        </w:rPr>
        <w:t>构件在运输、存放和安装过程中损坏的涂层以及</w:t>
      </w:r>
      <w:r>
        <w:rPr>
          <w:rFonts w:ascii="Times New Roman" w:eastAsia="宋体" w:hAnsi="Times New Roman" w:hint="eastAsia"/>
          <w:sz w:val="28"/>
          <w:szCs w:val="28"/>
        </w:rPr>
        <w:t>安</w:t>
      </w:r>
      <w:r w:rsidRPr="001A5D5A">
        <w:rPr>
          <w:rFonts w:ascii="Times New Roman" w:eastAsia="宋体" w:hAnsi="Times New Roman" w:hint="eastAsia"/>
          <w:sz w:val="28"/>
          <w:szCs w:val="28"/>
        </w:rPr>
        <w:t>装连接部位的涂层应进行现场补漆</w:t>
      </w:r>
      <w:r>
        <w:rPr>
          <w:rFonts w:ascii="Times New Roman" w:eastAsia="宋体" w:hAnsi="Times New Roman" w:hint="eastAsia"/>
          <w:sz w:val="28"/>
          <w:szCs w:val="28"/>
        </w:rPr>
        <w:t>，</w:t>
      </w:r>
      <w:r w:rsidRPr="001A5D5A">
        <w:rPr>
          <w:rFonts w:ascii="Times New Roman" w:eastAsia="宋体" w:hAnsi="Times New Roman" w:hint="eastAsia"/>
          <w:sz w:val="28"/>
          <w:szCs w:val="28"/>
        </w:rPr>
        <w:t>并应符合原涂装工艺要求</w:t>
      </w:r>
      <w:r w:rsidR="00BB2480">
        <w:rPr>
          <w:rFonts w:ascii="Times New Roman" w:eastAsia="宋体" w:hAnsi="Times New Roman" w:hint="eastAsia"/>
          <w:sz w:val="28"/>
          <w:szCs w:val="28"/>
        </w:rPr>
        <w:t>；</w:t>
      </w:r>
    </w:p>
    <w:p w14:paraId="0049C2DA" w14:textId="52FD17E1"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2</w:t>
      </w:r>
      <w:r w:rsidRPr="001A5D5A">
        <w:rPr>
          <w:rFonts w:ascii="Times New Roman" w:eastAsia="宋体" w:hAnsi="Times New Roman" w:hint="eastAsia"/>
          <w:sz w:val="28"/>
          <w:szCs w:val="28"/>
        </w:rPr>
        <w:t>构件表面的涂装系统应相互兼容</w:t>
      </w:r>
      <w:r w:rsidR="00BB2480">
        <w:rPr>
          <w:rFonts w:ascii="Times New Roman" w:eastAsia="宋体" w:hAnsi="Times New Roman" w:hint="eastAsia"/>
          <w:sz w:val="28"/>
          <w:szCs w:val="28"/>
        </w:rPr>
        <w:t>；</w:t>
      </w:r>
    </w:p>
    <w:p w14:paraId="23264B3F" w14:textId="1214869E"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3</w:t>
      </w:r>
      <w:r w:rsidRPr="001A5D5A">
        <w:rPr>
          <w:rFonts w:ascii="Times New Roman" w:eastAsia="宋体" w:hAnsi="Times New Roman" w:hint="eastAsia"/>
          <w:sz w:val="28"/>
          <w:szCs w:val="28"/>
        </w:rPr>
        <w:t>防火涂料应符合国家现行有关标准的规定</w:t>
      </w:r>
      <w:r w:rsidR="00BB2480">
        <w:rPr>
          <w:rFonts w:ascii="Times New Roman" w:eastAsia="宋体" w:hAnsi="Times New Roman" w:hint="eastAsia"/>
          <w:sz w:val="28"/>
          <w:szCs w:val="28"/>
        </w:rPr>
        <w:t>；</w:t>
      </w:r>
    </w:p>
    <w:p w14:paraId="43F8E0A1" w14:textId="77777777" w:rsidR="001A5D5A" w:rsidRDefault="001A5D5A" w:rsidP="001A5D5A">
      <w:pPr>
        <w:pStyle w:val="a8"/>
        <w:spacing w:line="500" w:lineRule="exact"/>
        <w:ind w:firstLine="560"/>
        <w:rPr>
          <w:rFonts w:ascii="Times New Roman" w:eastAsia="宋体" w:hAnsi="Times New Roman"/>
          <w:sz w:val="28"/>
          <w:szCs w:val="28"/>
        </w:rPr>
      </w:pPr>
      <w:r w:rsidRPr="001A5D5A">
        <w:rPr>
          <w:rFonts w:ascii="Times New Roman" w:eastAsia="宋体" w:hAnsi="Times New Roman" w:hint="eastAsia"/>
          <w:sz w:val="28"/>
          <w:szCs w:val="28"/>
        </w:rPr>
        <w:t>4</w:t>
      </w:r>
      <w:r w:rsidRPr="001A5D5A">
        <w:rPr>
          <w:rFonts w:ascii="Times New Roman" w:eastAsia="宋体" w:hAnsi="Times New Roman" w:hint="eastAsia"/>
          <w:sz w:val="28"/>
          <w:szCs w:val="28"/>
        </w:rPr>
        <w:t>现场防腐和防火涂装应符合现行国家标准《钢结构工程施工规范》</w:t>
      </w:r>
      <w:r w:rsidRPr="001A5D5A">
        <w:rPr>
          <w:rFonts w:ascii="Times New Roman" w:eastAsia="宋体" w:hAnsi="Times New Roman" w:hint="eastAsia"/>
          <w:sz w:val="28"/>
          <w:szCs w:val="28"/>
        </w:rPr>
        <w:t>GB50755</w:t>
      </w:r>
      <w:r w:rsidRPr="001A5D5A">
        <w:rPr>
          <w:rFonts w:ascii="Times New Roman" w:eastAsia="宋体" w:hAnsi="Times New Roman" w:hint="eastAsia"/>
          <w:sz w:val="28"/>
          <w:szCs w:val="28"/>
        </w:rPr>
        <w:t>和《钢结构工程施工质量验收规范》</w:t>
      </w:r>
      <w:r w:rsidRPr="001A5D5A">
        <w:rPr>
          <w:rFonts w:ascii="Times New Roman" w:eastAsia="宋体" w:hAnsi="Times New Roman" w:hint="eastAsia"/>
          <w:sz w:val="28"/>
          <w:szCs w:val="28"/>
        </w:rPr>
        <w:t>GB50205</w:t>
      </w:r>
      <w:r w:rsidRPr="001A5D5A">
        <w:rPr>
          <w:rFonts w:ascii="Times New Roman" w:eastAsia="宋体" w:hAnsi="Times New Roman" w:hint="eastAsia"/>
          <w:sz w:val="28"/>
          <w:szCs w:val="28"/>
        </w:rPr>
        <w:t>的规定。</w:t>
      </w:r>
    </w:p>
    <w:p w14:paraId="24E0FC9C" w14:textId="77777777" w:rsidR="001A5D5A" w:rsidRDefault="001A5D5A" w:rsidP="001A5D5A">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钢管内的混凝土浇筑应符合现行国家标准《钢管混凝士结构技术规范》</w:t>
      </w:r>
      <w:r w:rsidRPr="001A5D5A">
        <w:rPr>
          <w:rFonts w:ascii="Times New Roman" w:eastAsia="宋体" w:hAnsi="Times New Roman" w:hint="eastAsia"/>
          <w:sz w:val="28"/>
          <w:szCs w:val="28"/>
        </w:rPr>
        <w:t>GB50936</w:t>
      </w:r>
      <w:r w:rsidRPr="001A5D5A">
        <w:rPr>
          <w:rFonts w:ascii="Times New Roman" w:eastAsia="宋体" w:hAnsi="Times New Roman" w:hint="eastAsia"/>
          <w:sz w:val="28"/>
          <w:szCs w:val="28"/>
        </w:rPr>
        <w:t>和《钢混凝土组合结构施工规范》</w:t>
      </w:r>
      <w:r w:rsidRPr="001A5D5A">
        <w:rPr>
          <w:rFonts w:ascii="Times New Roman" w:eastAsia="宋体" w:hAnsi="Times New Roman" w:hint="eastAsia"/>
          <w:sz w:val="28"/>
          <w:szCs w:val="28"/>
        </w:rPr>
        <w:t>GB50901</w:t>
      </w:r>
      <w:r w:rsidRPr="001A5D5A">
        <w:rPr>
          <w:rFonts w:ascii="Times New Roman" w:eastAsia="宋体" w:hAnsi="Times New Roman" w:hint="eastAsia"/>
          <w:sz w:val="28"/>
          <w:szCs w:val="28"/>
        </w:rPr>
        <w:t>的规定。</w:t>
      </w:r>
    </w:p>
    <w:p w14:paraId="7F3EEFCC" w14:textId="5C567694" w:rsidR="0081151B" w:rsidRDefault="0081151B" w:rsidP="0081151B">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80" w:name="_Toc59037401"/>
      <w:r w:rsidRPr="0081151B">
        <w:rPr>
          <w:rFonts w:ascii="Times New Roman" w:eastAsia="宋体" w:hAnsi="Times New Roman" w:hint="eastAsia"/>
          <w:sz w:val="32"/>
          <w:szCs w:val="32"/>
        </w:rPr>
        <w:t>混凝土结构施工安装</w:t>
      </w:r>
      <w:bookmarkEnd w:id="80"/>
    </w:p>
    <w:p w14:paraId="7FBAE81B" w14:textId="0FE93CF0" w:rsidR="00D1559F" w:rsidRDefault="00D1559F" w:rsidP="00CA10B0">
      <w:pPr>
        <w:pStyle w:val="a8"/>
        <w:numPr>
          <w:ilvl w:val="2"/>
          <w:numId w:val="1"/>
        </w:numPr>
        <w:spacing w:line="500" w:lineRule="exact"/>
        <w:ind w:left="0" w:firstLineChars="0" w:firstLine="0"/>
        <w:rPr>
          <w:rFonts w:ascii="Times New Roman" w:eastAsia="宋体" w:hAnsi="Times New Roman"/>
          <w:sz w:val="28"/>
          <w:szCs w:val="28"/>
        </w:rPr>
      </w:pPr>
      <w:r w:rsidRPr="00D1559F">
        <w:rPr>
          <w:rFonts w:ascii="Times New Roman" w:eastAsia="宋体" w:hAnsi="Times New Roman" w:hint="eastAsia"/>
          <w:sz w:val="28"/>
          <w:szCs w:val="28"/>
        </w:rPr>
        <w:t>混凝土结构施工应制定专项方案。专项施工方案宜包括工程概况、编制依据、进度计划、施工场地布置、预制构件运输与存放、安装与连接施工、绿色施工、安全管理、质量管理、信息化管理、应急预案等内容</w:t>
      </w:r>
      <w:r>
        <w:rPr>
          <w:rFonts w:ascii="Times New Roman" w:eastAsia="宋体" w:hAnsi="Times New Roman" w:hint="eastAsia"/>
          <w:sz w:val="28"/>
          <w:szCs w:val="28"/>
        </w:rPr>
        <w:t>。</w:t>
      </w:r>
    </w:p>
    <w:p w14:paraId="68EA1BFA" w14:textId="77777777" w:rsidR="00D1559F" w:rsidRDefault="00D1559F" w:rsidP="00CA10B0">
      <w:pPr>
        <w:pStyle w:val="a8"/>
        <w:numPr>
          <w:ilvl w:val="2"/>
          <w:numId w:val="1"/>
        </w:numPr>
        <w:spacing w:line="500" w:lineRule="exact"/>
        <w:ind w:left="0" w:firstLineChars="0" w:firstLine="0"/>
        <w:rPr>
          <w:rFonts w:ascii="Times New Roman" w:eastAsia="宋体" w:hAnsi="Times New Roman"/>
          <w:sz w:val="28"/>
          <w:szCs w:val="28"/>
        </w:rPr>
      </w:pPr>
      <w:r w:rsidRPr="00D1559F">
        <w:rPr>
          <w:rFonts w:ascii="Times New Roman" w:eastAsia="宋体" w:hAnsi="Times New Roman" w:hint="eastAsia"/>
          <w:sz w:val="28"/>
          <w:szCs w:val="28"/>
        </w:rPr>
        <w:t>预制构件、安装用材料及配件等应符合国家现行有关标准及产品应用技术手册的规定</w:t>
      </w:r>
      <w:r>
        <w:rPr>
          <w:rFonts w:ascii="Times New Roman" w:eastAsia="宋体" w:hAnsi="Times New Roman" w:hint="eastAsia"/>
          <w:sz w:val="28"/>
          <w:szCs w:val="28"/>
        </w:rPr>
        <w:t>，</w:t>
      </w:r>
      <w:r w:rsidRPr="00D1559F">
        <w:rPr>
          <w:rFonts w:ascii="Times New Roman" w:eastAsia="宋体" w:hAnsi="Times New Roman" w:hint="eastAsia"/>
          <w:sz w:val="28"/>
          <w:szCs w:val="28"/>
        </w:rPr>
        <w:t>并应按照国家现行相关标准的规定进行进场验收</w:t>
      </w:r>
      <w:r>
        <w:rPr>
          <w:rFonts w:ascii="Times New Roman" w:eastAsia="宋体" w:hAnsi="Times New Roman" w:hint="eastAsia"/>
          <w:sz w:val="28"/>
          <w:szCs w:val="28"/>
        </w:rPr>
        <w:t>。</w:t>
      </w:r>
    </w:p>
    <w:p w14:paraId="5778800D" w14:textId="77777777" w:rsidR="00D1559F" w:rsidRDefault="00D1559F" w:rsidP="00CA10B0">
      <w:pPr>
        <w:pStyle w:val="a8"/>
        <w:numPr>
          <w:ilvl w:val="2"/>
          <w:numId w:val="1"/>
        </w:numPr>
        <w:spacing w:line="500" w:lineRule="exact"/>
        <w:ind w:left="0" w:firstLineChars="0" w:firstLine="0"/>
        <w:rPr>
          <w:rFonts w:ascii="Times New Roman" w:eastAsia="宋体" w:hAnsi="Times New Roman"/>
          <w:sz w:val="28"/>
          <w:szCs w:val="28"/>
        </w:rPr>
      </w:pPr>
      <w:r w:rsidRPr="00D1559F">
        <w:rPr>
          <w:rFonts w:ascii="Times New Roman" w:eastAsia="宋体" w:hAnsi="Times New Roman" w:hint="eastAsia"/>
          <w:sz w:val="28"/>
          <w:szCs w:val="28"/>
        </w:rPr>
        <w:t>施工现场应根据施工平面规划设置运输通道和存放场地</w:t>
      </w:r>
      <w:r>
        <w:rPr>
          <w:rFonts w:ascii="Times New Roman" w:eastAsia="宋体" w:hAnsi="Times New Roman" w:hint="eastAsia"/>
          <w:sz w:val="28"/>
          <w:szCs w:val="28"/>
        </w:rPr>
        <w:t>，</w:t>
      </w:r>
      <w:r w:rsidRPr="00D1559F">
        <w:rPr>
          <w:rFonts w:ascii="Times New Roman" w:eastAsia="宋体" w:hAnsi="Times New Roman" w:hint="eastAsia"/>
          <w:sz w:val="28"/>
          <w:szCs w:val="28"/>
        </w:rPr>
        <w:t>并应符合下列规定</w:t>
      </w:r>
      <w:r>
        <w:rPr>
          <w:rFonts w:ascii="Times New Roman" w:eastAsia="宋体" w:hAnsi="Times New Roman" w:hint="eastAsia"/>
          <w:sz w:val="28"/>
          <w:szCs w:val="28"/>
        </w:rPr>
        <w:t>：</w:t>
      </w:r>
    </w:p>
    <w:p w14:paraId="67C43FBF" w14:textId="77777777" w:rsidR="00D1559F" w:rsidRDefault="00D1559F" w:rsidP="00D1559F">
      <w:pPr>
        <w:pStyle w:val="a8"/>
        <w:spacing w:line="500" w:lineRule="exact"/>
        <w:ind w:firstLine="560"/>
        <w:rPr>
          <w:rFonts w:ascii="Times New Roman" w:eastAsia="宋体" w:hAnsi="Times New Roman"/>
          <w:sz w:val="28"/>
          <w:szCs w:val="28"/>
        </w:rPr>
      </w:pPr>
      <w:r w:rsidRPr="00D1559F">
        <w:rPr>
          <w:rFonts w:ascii="Times New Roman" w:eastAsia="宋体" w:hAnsi="Times New Roman" w:hint="eastAsia"/>
          <w:sz w:val="28"/>
          <w:szCs w:val="28"/>
        </w:rPr>
        <w:t>1</w:t>
      </w:r>
      <w:r w:rsidRPr="00D1559F">
        <w:rPr>
          <w:rFonts w:ascii="Times New Roman" w:eastAsia="宋体" w:hAnsi="Times New Roman" w:hint="eastAsia"/>
          <w:sz w:val="28"/>
          <w:szCs w:val="28"/>
        </w:rPr>
        <w:t>现场运输道路和存放场地应坚实平整</w:t>
      </w:r>
      <w:r w:rsidRPr="00D1559F">
        <w:rPr>
          <w:rFonts w:ascii="Times New Roman" w:eastAsia="宋体" w:hAnsi="Times New Roman" w:hint="eastAsia"/>
          <w:sz w:val="28"/>
          <w:szCs w:val="28"/>
        </w:rPr>
        <w:t>,</w:t>
      </w:r>
      <w:r w:rsidRPr="00D1559F">
        <w:rPr>
          <w:rFonts w:ascii="Times New Roman" w:eastAsia="宋体" w:hAnsi="Times New Roman" w:hint="eastAsia"/>
          <w:sz w:val="28"/>
          <w:szCs w:val="28"/>
        </w:rPr>
        <w:t>并应有排水措施</w:t>
      </w:r>
      <w:r>
        <w:rPr>
          <w:rFonts w:ascii="Times New Roman" w:eastAsia="宋体" w:hAnsi="Times New Roman" w:hint="eastAsia"/>
          <w:sz w:val="28"/>
          <w:szCs w:val="28"/>
        </w:rPr>
        <w:t>；</w:t>
      </w:r>
    </w:p>
    <w:p w14:paraId="574E6545" w14:textId="77777777" w:rsidR="00D1559F" w:rsidRDefault="00D1559F" w:rsidP="00D1559F">
      <w:pPr>
        <w:pStyle w:val="a8"/>
        <w:spacing w:line="500" w:lineRule="exact"/>
        <w:ind w:firstLine="560"/>
        <w:rPr>
          <w:rFonts w:ascii="Times New Roman" w:eastAsia="宋体" w:hAnsi="Times New Roman"/>
          <w:sz w:val="28"/>
          <w:szCs w:val="28"/>
        </w:rPr>
      </w:pPr>
      <w:r w:rsidRPr="00D1559F">
        <w:rPr>
          <w:rFonts w:ascii="Times New Roman" w:eastAsia="宋体" w:hAnsi="Times New Roman" w:hint="eastAsia"/>
          <w:sz w:val="28"/>
          <w:szCs w:val="28"/>
        </w:rPr>
        <w:t>2</w:t>
      </w:r>
      <w:r w:rsidRPr="00D1559F">
        <w:rPr>
          <w:rFonts w:ascii="Times New Roman" w:eastAsia="宋体" w:hAnsi="Times New Roman" w:hint="eastAsia"/>
          <w:sz w:val="28"/>
          <w:szCs w:val="28"/>
        </w:rPr>
        <w:t>施工现场内道路应按照构件运输车辆的要求合理设置转弯半径及道路坡度</w:t>
      </w:r>
      <w:r>
        <w:rPr>
          <w:rFonts w:ascii="Times New Roman" w:eastAsia="宋体" w:hAnsi="Times New Roman" w:hint="eastAsia"/>
          <w:sz w:val="28"/>
          <w:szCs w:val="28"/>
        </w:rPr>
        <w:t>；</w:t>
      </w:r>
    </w:p>
    <w:p w14:paraId="443BCC50" w14:textId="52C7E2B3" w:rsidR="00D1559F" w:rsidRDefault="00D1559F" w:rsidP="00D1559F">
      <w:pPr>
        <w:pStyle w:val="a8"/>
        <w:spacing w:line="500" w:lineRule="exact"/>
        <w:ind w:firstLine="560"/>
        <w:rPr>
          <w:rFonts w:ascii="Times New Roman" w:eastAsia="宋体" w:hAnsi="Times New Roman"/>
          <w:sz w:val="28"/>
          <w:szCs w:val="28"/>
        </w:rPr>
      </w:pPr>
      <w:r w:rsidRPr="00D1559F">
        <w:rPr>
          <w:rFonts w:ascii="Times New Roman" w:eastAsia="宋体" w:hAnsi="Times New Roman" w:hint="eastAsia"/>
          <w:sz w:val="28"/>
          <w:szCs w:val="28"/>
        </w:rPr>
        <w:lastRenderedPageBreak/>
        <w:t>3</w:t>
      </w:r>
      <w:r w:rsidRPr="00D1559F">
        <w:rPr>
          <w:rFonts w:ascii="Times New Roman" w:eastAsia="宋体" w:hAnsi="Times New Roman" w:hint="eastAsia"/>
          <w:sz w:val="28"/>
          <w:szCs w:val="28"/>
        </w:rPr>
        <w:t>预制构件运送到施工现场后应按规格、品种、使用部吊装顺序分别设置存放场地</w:t>
      </w:r>
      <w:r>
        <w:rPr>
          <w:rFonts w:ascii="Times New Roman" w:eastAsia="宋体" w:hAnsi="Times New Roman" w:hint="eastAsia"/>
          <w:sz w:val="28"/>
          <w:szCs w:val="28"/>
        </w:rPr>
        <w:t>，</w:t>
      </w:r>
      <w:r w:rsidRPr="00D1559F">
        <w:rPr>
          <w:rFonts w:ascii="Times New Roman" w:eastAsia="宋体" w:hAnsi="Times New Roman" w:hint="eastAsia"/>
          <w:sz w:val="28"/>
          <w:szCs w:val="28"/>
        </w:rPr>
        <w:t>存放场地应设置在吊装设备的有效起重范围内</w:t>
      </w:r>
      <w:r>
        <w:rPr>
          <w:rFonts w:ascii="Times New Roman" w:eastAsia="宋体" w:hAnsi="Times New Roman" w:hint="eastAsia"/>
          <w:sz w:val="28"/>
          <w:szCs w:val="28"/>
        </w:rPr>
        <w:t>，</w:t>
      </w:r>
      <w:r w:rsidRPr="00D1559F">
        <w:rPr>
          <w:rFonts w:ascii="Times New Roman" w:eastAsia="宋体" w:hAnsi="Times New Roman" w:hint="eastAsia"/>
          <w:sz w:val="28"/>
          <w:szCs w:val="28"/>
        </w:rPr>
        <w:t>且应在堆垛之间设置通道</w:t>
      </w:r>
      <w:r>
        <w:rPr>
          <w:rFonts w:ascii="Times New Roman" w:eastAsia="宋体" w:hAnsi="Times New Roman" w:hint="eastAsia"/>
          <w:sz w:val="28"/>
          <w:szCs w:val="28"/>
        </w:rPr>
        <w:t>；</w:t>
      </w:r>
    </w:p>
    <w:p w14:paraId="76746122" w14:textId="77777777" w:rsidR="00D1559F" w:rsidRDefault="00D1559F" w:rsidP="00D1559F">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4</w:t>
      </w:r>
      <w:r w:rsidRPr="00D1559F">
        <w:rPr>
          <w:rFonts w:ascii="Times New Roman" w:eastAsia="宋体" w:hAnsi="Times New Roman" w:hint="eastAsia"/>
          <w:sz w:val="28"/>
          <w:szCs w:val="28"/>
        </w:rPr>
        <w:t>构件的存放架应具有足够的抗倾覆性能</w:t>
      </w:r>
      <w:r>
        <w:rPr>
          <w:rFonts w:ascii="Times New Roman" w:eastAsia="宋体" w:hAnsi="Times New Roman" w:hint="eastAsia"/>
          <w:sz w:val="28"/>
          <w:szCs w:val="28"/>
        </w:rPr>
        <w:t>；</w:t>
      </w:r>
    </w:p>
    <w:p w14:paraId="5621486F" w14:textId="2F7B7AF8" w:rsidR="00D1559F" w:rsidRDefault="00D1559F" w:rsidP="00D1559F">
      <w:pPr>
        <w:pStyle w:val="a8"/>
        <w:spacing w:line="500" w:lineRule="exact"/>
        <w:ind w:firstLine="560"/>
        <w:rPr>
          <w:rFonts w:ascii="Times New Roman" w:eastAsia="宋体" w:hAnsi="Times New Roman"/>
          <w:sz w:val="28"/>
          <w:szCs w:val="28"/>
        </w:rPr>
      </w:pPr>
      <w:r w:rsidRPr="00D1559F">
        <w:rPr>
          <w:rFonts w:ascii="Times New Roman" w:eastAsia="宋体" w:hAnsi="Times New Roman" w:hint="eastAsia"/>
          <w:sz w:val="28"/>
          <w:szCs w:val="28"/>
        </w:rPr>
        <w:t>5</w:t>
      </w:r>
      <w:r w:rsidRPr="00D1559F">
        <w:rPr>
          <w:rFonts w:ascii="Times New Roman" w:eastAsia="宋体" w:hAnsi="Times New Roman" w:hint="eastAsia"/>
          <w:sz w:val="28"/>
          <w:szCs w:val="28"/>
        </w:rPr>
        <w:t>构件运输和存放对已完成结构、基坑有影响时</w:t>
      </w:r>
      <w:r w:rsidR="007C7E11">
        <w:rPr>
          <w:rFonts w:ascii="Times New Roman" w:eastAsia="宋体" w:hAnsi="Times New Roman" w:hint="eastAsia"/>
          <w:sz w:val="28"/>
          <w:szCs w:val="28"/>
        </w:rPr>
        <w:t>，</w:t>
      </w:r>
      <w:r w:rsidRPr="00D1559F">
        <w:rPr>
          <w:rFonts w:ascii="Times New Roman" w:eastAsia="宋体" w:hAnsi="Times New Roman" w:hint="eastAsia"/>
          <w:sz w:val="28"/>
          <w:szCs w:val="28"/>
        </w:rPr>
        <w:t>应经计算复核</w:t>
      </w:r>
      <w:r>
        <w:rPr>
          <w:rFonts w:ascii="Times New Roman" w:eastAsia="宋体" w:hAnsi="Times New Roman" w:hint="eastAsia"/>
          <w:sz w:val="28"/>
          <w:szCs w:val="28"/>
        </w:rPr>
        <w:t>。</w:t>
      </w:r>
    </w:p>
    <w:p w14:paraId="63027533" w14:textId="19766988" w:rsidR="00D1559F" w:rsidRDefault="00D1559F" w:rsidP="00D1559F">
      <w:pPr>
        <w:pStyle w:val="a8"/>
        <w:numPr>
          <w:ilvl w:val="2"/>
          <w:numId w:val="1"/>
        </w:numPr>
        <w:spacing w:line="500" w:lineRule="exact"/>
        <w:ind w:left="0" w:firstLineChars="0" w:firstLine="0"/>
        <w:rPr>
          <w:rFonts w:ascii="Times New Roman" w:eastAsia="宋体" w:hAnsi="Times New Roman"/>
          <w:sz w:val="28"/>
          <w:szCs w:val="28"/>
        </w:rPr>
      </w:pPr>
      <w:r w:rsidRPr="00D1559F">
        <w:rPr>
          <w:rFonts w:ascii="Times New Roman" w:eastAsia="宋体" w:hAnsi="Times New Roman" w:hint="eastAsia"/>
          <w:sz w:val="28"/>
          <w:szCs w:val="28"/>
        </w:rPr>
        <w:t>安装施前</w:t>
      </w:r>
      <w:r w:rsidR="007C7E11">
        <w:rPr>
          <w:rFonts w:ascii="Times New Roman" w:eastAsia="宋体" w:hAnsi="Times New Roman" w:hint="eastAsia"/>
          <w:sz w:val="28"/>
          <w:szCs w:val="28"/>
        </w:rPr>
        <w:t>，</w:t>
      </w:r>
      <w:r w:rsidRPr="00D1559F">
        <w:rPr>
          <w:rFonts w:ascii="Times New Roman" w:eastAsia="宋体" w:hAnsi="Times New Roman" w:hint="eastAsia"/>
          <w:sz w:val="28"/>
          <w:szCs w:val="28"/>
        </w:rPr>
        <w:t>应进行测量放线</w:t>
      </w:r>
      <w:r w:rsidR="007C7E11">
        <w:rPr>
          <w:rFonts w:ascii="Times New Roman" w:eastAsia="宋体" w:hAnsi="Times New Roman" w:hint="eastAsia"/>
          <w:sz w:val="28"/>
          <w:szCs w:val="28"/>
        </w:rPr>
        <w:t>，</w:t>
      </w:r>
      <w:r w:rsidRPr="00D1559F">
        <w:rPr>
          <w:rFonts w:ascii="Times New Roman" w:eastAsia="宋体" w:hAnsi="Times New Roman" w:hint="eastAsia"/>
          <w:sz w:val="28"/>
          <w:szCs w:val="28"/>
        </w:rPr>
        <w:t>设置构件安装定位标识</w:t>
      </w:r>
      <w:r w:rsidR="007C7E11">
        <w:rPr>
          <w:rFonts w:ascii="Times New Roman" w:eastAsia="宋体" w:hAnsi="Times New Roman" w:hint="eastAsia"/>
          <w:sz w:val="28"/>
          <w:szCs w:val="28"/>
        </w:rPr>
        <w:t>。</w:t>
      </w:r>
      <w:r w:rsidRPr="00D1559F">
        <w:rPr>
          <w:rFonts w:ascii="Times New Roman" w:eastAsia="宋体" w:hAnsi="Times New Roman" w:hint="eastAsia"/>
          <w:sz w:val="28"/>
          <w:szCs w:val="28"/>
        </w:rPr>
        <w:t>测量放线应符合现行国家标</w:t>
      </w:r>
      <w:r w:rsidR="005745A8">
        <w:rPr>
          <w:rFonts w:ascii="Times New Roman" w:eastAsia="宋体" w:hAnsi="Times New Roman" w:hint="eastAsia"/>
          <w:sz w:val="28"/>
          <w:szCs w:val="28"/>
        </w:rPr>
        <w:t>《</w:t>
      </w:r>
      <w:r w:rsidR="005745A8" w:rsidRPr="00D1559F">
        <w:rPr>
          <w:rFonts w:ascii="Times New Roman" w:eastAsia="宋体" w:hAnsi="Times New Roman" w:hint="eastAsia"/>
          <w:sz w:val="28"/>
          <w:szCs w:val="28"/>
        </w:rPr>
        <w:t>工程测量规范</w:t>
      </w:r>
      <w:r w:rsidR="005745A8">
        <w:rPr>
          <w:rFonts w:ascii="Times New Roman" w:eastAsia="宋体" w:hAnsi="Times New Roman" w:hint="eastAsia"/>
          <w:sz w:val="28"/>
          <w:szCs w:val="28"/>
        </w:rPr>
        <w:t>》</w:t>
      </w:r>
      <w:r w:rsidR="005745A8">
        <w:rPr>
          <w:rFonts w:ascii="Times New Roman" w:eastAsia="宋体" w:hAnsi="Times New Roman"/>
          <w:sz w:val="28"/>
          <w:szCs w:val="28"/>
        </w:rPr>
        <w:t xml:space="preserve">GB </w:t>
      </w:r>
      <w:r w:rsidRPr="00D1559F">
        <w:rPr>
          <w:rFonts w:ascii="Times New Roman" w:eastAsia="宋体" w:hAnsi="Times New Roman" w:hint="eastAsia"/>
          <w:sz w:val="28"/>
          <w:szCs w:val="28"/>
        </w:rPr>
        <w:t>50</w:t>
      </w:r>
      <w:r w:rsidR="005745A8">
        <w:rPr>
          <w:rFonts w:ascii="Times New Roman" w:eastAsia="宋体" w:hAnsi="Times New Roman"/>
          <w:sz w:val="28"/>
          <w:szCs w:val="28"/>
        </w:rPr>
        <w:t>026</w:t>
      </w:r>
      <w:r w:rsidRPr="00D1559F">
        <w:rPr>
          <w:rFonts w:ascii="Times New Roman" w:eastAsia="宋体" w:hAnsi="Times New Roman" w:hint="eastAsia"/>
          <w:sz w:val="28"/>
          <w:szCs w:val="28"/>
        </w:rPr>
        <w:t>的有关规定</w:t>
      </w:r>
      <w:r w:rsidR="005745A8">
        <w:rPr>
          <w:rFonts w:ascii="Times New Roman" w:eastAsia="宋体" w:hAnsi="Times New Roman" w:hint="eastAsia"/>
          <w:sz w:val="28"/>
          <w:szCs w:val="28"/>
        </w:rPr>
        <w:t>。</w:t>
      </w:r>
    </w:p>
    <w:p w14:paraId="04FEEDC1" w14:textId="77777777" w:rsidR="00432C42" w:rsidRDefault="00432C42" w:rsidP="00D1559F">
      <w:pPr>
        <w:pStyle w:val="a8"/>
        <w:numPr>
          <w:ilvl w:val="2"/>
          <w:numId w:val="1"/>
        </w:numPr>
        <w:spacing w:line="500" w:lineRule="exact"/>
        <w:ind w:left="0" w:firstLineChars="0" w:firstLine="0"/>
        <w:rPr>
          <w:rFonts w:ascii="Times New Roman" w:eastAsia="宋体" w:hAnsi="Times New Roman"/>
          <w:sz w:val="28"/>
          <w:szCs w:val="28"/>
        </w:rPr>
      </w:pPr>
      <w:r w:rsidRPr="00432C42">
        <w:rPr>
          <w:rFonts w:ascii="Times New Roman" w:eastAsia="宋体" w:hAnsi="Times New Roman" w:hint="eastAsia"/>
          <w:sz w:val="28"/>
          <w:szCs w:val="28"/>
        </w:rPr>
        <w:t>安装施工前</w:t>
      </w:r>
      <w:r>
        <w:rPr>
          <w:rFonts w:ascii="Times New Roman" w:eastAsia="宋体" w:hAnsi="Times New Roman" w:hint="eastAsia"/>
          <w:sz w:val="28"/>
          <w:szCs w:val="28"/>
        </w:rPr>
        <w:t>，</w:t>
      </w:r>
      <w:r w:rsidRPr="00432C42">
        <w:rPr>
          <w:rFonts w:ascii="Times New Roman" w:eastAsia="宋体" w:hAnsi="Times New Roman" w:hint="eastAsia"/>
          <w:sz w:val="28"/>
          <w:szCs w:val="28"/>
        </w:rPr>
        <w:t>应复核吊装设备的吊装能力。应按现行行业标准《建筑机械使用安全技术规程》</w:t>
      </w:r>
      <w:r w:rsidRPr="00432C42">
        <w:rPr>
          <w:rFonts w:ascii="Times New Roman" w:eastAsia="宋体" w:hAnsi="Times New Roman" w:hint="eastAsia"/>
          <w:sz w:val="28"/>
          <w:szCs w:val="28"/>
        </w:rPr>
        <w:t>JGJ33</w:t>
      </w:r>
      <w:r w:rsidRPr="00432C42">
        <w:rPr>
          <w:rFonts w:ascii="Times New Roman" w:eastAsia="宋体" w:hAnsi="Times New Roman" w:hint="eastAsia"/>
          <w:sz w:val="28"/>
          <w:szCs w:val="28"/>
        </w:rPr>
        <w:t>的有关规定</w:t>
      </w:r>
      <w:r>
        <w:rPr>
          <w:rFonts w:ascii="Times New Roman" w:eastAsia="宋体" w:hAnsi="Times New Roman" w:hint="eastAsia"/>
          <w:sz w:val="28"/>
          <w:szCs w:val="28"/>
        </w:rPr>
        <w:t>，</w:t>
      </w:r>
      <w:r w:rsidRPr="00432C42">
        <w:rPr>
          <w:rFonts w:ascii="Times New Roman" w:eastAsia="宋体" w:hAnsi="Times New Roman" w:hint="eastAsia"/>
          <w:sz w:val="28"/>
          <w:szCs w:val="28"/>
        </w:rPr>
        <w:t>检查复核吊装设备及吊具处于安全操作状态</w:t>
      </w:r>
      <w:r>
        <w:rPr>
          <w:rFonts w:ascii="Times New Roman" w:eastAsia="宋体" w:hAnsi="Times New Roman" w:hint="eastAsia"/>
          <w:sz w:val="28"/>
          <w:szCs w:val="28"/>
        </w:rPr>
        <w:t>，</w:t>
      </w:r>
      <w:r w:rsidRPr="00432C42">
        <w:rPr>
          <w:rFonts w:ascii="Times New Roman" w:eastAsia="宋体" w:hAnsi="Times New Roman" w:hint="eastAsia"/>
          <w:sz w:val="28"/>
          <w:szCs w:val="28"/>
        </w:rPr>
        <w:t>并核实现场环境、天气、道路状况等满足吊装施工要求。防护系銳应按照地⊥方案进行搭设、验收</w:t>
      </w:r>
      <w:r>
        <w:rPr>
          <w:rFonts w:ascii="Times New Roman" w:eastAsia="宋体" w:hAnsi="Times New Roman" w:hint="eastAsia"/>
          <w:sz w:val="28"/>
          <w:szCs w:val="28"/>
        </w:rPr>
        <w:t>，</w:t>
      </w:r>
      <w:r w:rsidRPr="00432C42">
        <w:rPr>
          <w:rFonts w:ascii="Times New Roman" w:eastAsia="宋体" w:hAnsi="Times New Roman" w:hint="eastAsia"/>
          <w:sz w:val="28"/>
          <w:szCs w:val="28"/>
        </w:rPr>
        <w:t>并应符合下列规定</w:t>
      </w:r>
      <w:r>
        <w:rPr>
          <w:rFonts w:ascii="Times New Roman" w:eastAsia="宋体" w:hAnsi="Times New Roman" w:hint="eastAsia"/>
          <w:sz w:val="28"/>
          <w:szCs w:val="28"/>
        </w:rPr>
        <w:t>：</w:t>
      </w:r>
    </w:p>
    <w:p w14:paraId="2FDF65D5" w14:textId="77777777" w:rsidR="00432C42" w:rsidRDefault="00432C42" w:rsidP="00432C42">
      <w:pPr>
        <w:pStyle w:val="a8"/>
        <w:spacing w:line="500" w:lineRule="exact"/>
        <w:ind w:firstLine="560"/>
        <w:rPr>
          <w:rFonts w:ascii="Times New Roman" w:eastAsia="宋体" w:hAnsi="Times New Roman"/>
          <w:sz w:val="28"/>
          <w:szCs w:val="28"/>
        </w:rPr>
      </w:pPr>
      <w:r w:rsidRPr="00432C42">
        <w:rPr>
          <w:rFonts w:ascii="Times New Roman" w:eastAsia="宋体" w:hAnsi="Times New Roman" w:hint="eastAsia"/>
          <w:sz w:val="28"/>
          <w:szCs w:val="28"/>
        </w:rPr>
        <w:t>1</w:t>
      </w:r>
      <w:r w:rsidRPr="00432C42">
        <w:rPr>
          <w:rFonts w:ascii="Times New Roman" w:eastAsia="宋体" w:hAnsi="Times New Roman" w:hint="eastAsia"/>
          <w:sz w:val="28"/>
          <w:szCs w:val="28"/>
        </w:rPr>
        <w:t>工具式外防护架应试组装并全面检查</w:t>
      </w:r>
      <w:r>
        <w:rPr>
          <w:rFonts w:ascii="Times New Roman" w:eastAsia="宋体" w:hAnsi="Times New Roman" w:hint="eastAsia"/>
          <w:sz w:val="28"/>
          <w:szCs w:val="28"/>
        </w:rPr>
        <w:t>，</w:t>
      </w:r>
      <w:r w:rsidRPr="00432C42">
        <w:rPr>
          <w:rFonts w:ascii="Times New Roman" w:eastAsia="宋体" w:hAnsi="Times New Roman" w:hint="eastAsia"/>
          <w:sz w:val="28"/>
          <w:szCs w:val="28"/>
        </w:rPr>
        <w:t>附着在构件上的防护系统应复核其与吊装系统的协调</w:t>
      </w:r>
      <w:r>
        <w:rPr>
          <w:rFonts w:ascii="Times New Roman" w:eastAsia="宋体" w:hAnsi="Times New Roman" w:hint="eastAsia"/>
          <w:sz w:val="28"/>
          <w:szCs w:val="28"/>
        </w:rPr>
        <w:t>；</w:t>
      </w:r>
    </w:p>
    <w:p w14:paraId="10955814" w14:textId="77777777" w:rsidR="00432C42" w:rsidRDefault="00432C42" w:rsidP="00432C42">
      <w:pPr>
        <w:pStyle w:val="a8"/>
        <w:spacing w:line="500" w:lineRule="exact"/>
        <w:ind w:firstLine="560"/>
        <w:rPr>
          <w:rFonts w:ascii="Times New Roman" w:eastAsia="宋体" w:hAnsi="Times New Roman"/>
          <w:sz w:val="28"/>
          <w:szCs w:val="28"/>
        </w:rPr>
      </w:pPr>
      <w:r w:rsidRPr="00432C42">
        <w:rPr>
          <w:rFonts w:ascii="Times New Roman" w:eastAsia="宋体" w:hAnsi="Times New Roman" w:hint="eastAsia"/>
          <w:sz w:val="28"/>
          <w:szCs w:val="28"/>
        </w:rPr>
        <w:t>2</w:t>
      </w:r>
      <w:r w:rsidRPr="00432C42">
        <w:rPr>
          <w:rFonts w:ascii="Times New Roman" w:eastAsia="宋体" w:hAnsi="Times New Roman" w:hint="eastAsia"/>
          <w:sz w:val="28"/>
          <w:szCs w:val="28"/>
        </w:rPr>
        <w:t>防护架应经计算确定</w:t>
      </w:r>
      <w:r>
        <w:rPr>
          <w:rFonts w:ascii="Times New Roman" w:eastAsia="宋体" w:hAnsi="Times New Roman" w:hint="eastAsia"/>
          <w:sz w:val="28"/>
          <w:szCs w:val="28"/>
        </w:rPr>
        <w:t>；</w:t>
      </w:r>
    </w:p>
    <w:p w14:paraId="6EBB4C03" w14:textId="33830CB2" w:rsidR="00432C42" w:rsidRDefault="00432C42" w:rsidP="00432C42">
      <w:pPr>
        <w:pStyle w:val="a8"/>
        <w:spacing w:line="500" w:lineRule="exact"/>
        <w:ind w:firstLine="560"/>
        <w:rPr>
          <w:rFonts w:ascii="Times New Roman" w:eastAsia="宋体" w:hAnsi="Times New Roman"/>
          <w:sz w:val="28"/>
          <w:szCs w:val="28"/>
        </w:rPr>
      </w:pPr>
      <w:r w:rsidRPr="00432C42">
        <w:rPr>
          <w:rFonts w:ascii="Times New Roman" w:eastAsia="宋体" w:hAnsi="Times New Roman" w:hint="eastAsia"/>
          <w:sz w:val="28"/>
          <w:szCs w:val="28"/>
        </w:rPr>
        <w:t>3</w:t>
      </w:r>
      <w:r w:rsidRPr="00432C42">
        <w:rPr>
          <w:rFonts w:ascii="Times New Roman" w:eastAsia="宋体" w:hAnsi="Times New Roman" w:hint="eastAsia"/>
          <w:sz w:val="28"/>
          <w:szCs w:val="28"/>
        </w:rPr>
        <w:t>高处作业人员应正确使用安全防护用品</w:t>
      </w:r>
      <w:r>
        <w:rPr>
          <w:rFonts w:ascii="Times New Roman" w:eastAsia="宋体" w:hAnsi="Times New Roman" w:hint="eastAsia"/>
          <w:sz w:val="28"/>
          <w:szCs w:val="28"/>
        </w:rPr>
        <w:t>，</w:t>
      </w:r>
      <w:r w:rsidRPr="00432C42">
        <w:rPr>
          <w:rFonts w:ascii="Times New Roman" w:eastAsia="宋体" w:hAnsi="Times New Roman" w:hint="eastAsia"/>
          <w:sz w:val="28"/>
          <w:szCs w:val="28"/>
        </w:rPr>
        <w:t>宜采用工具式操作架进行安装作业。</w:t>
      </w:r>
    </w:p>
    <w:p w14:paraId="4FDBA795" w14:textId="7225C5F6" w:rsidR="00CA10B0" w:rsidRDefault="00CA10B0" w:rsidP="00CA10B0">
      <w:pPr>
        <w:pStyle w:val="a8"/>
        <w:numPr>
          <w:ilvl w:val="2"/>
          <w:numId w:val="1"/>
        </w:numPr>
        <w:spacing w:line="500" w:lineRule="exact"/>
        <w:ind w:left="0" w:firstLineChars="0" w:firstLine="0"/>
        <w:rPr>
          <w:rFonts w:ascii="Times New Roman" w:eastAsia="宋体" w:hAnsi="Times New Roman"/>
          <w:sz w:val="28"/>
          <w:szCs w:val="28"/>
        </w:rPr>
      </w:pPr>
      <w:r w:rsidRPr="00CA10B0">
        <w:rPr>
          <w:rFonts w:ascii="Times New Roman" w:eastAsia="宋体" w:hAnsi="Times New Roman" w:hint="eastAsia"/>
          <w:sz w:val="28"/>
          <w:szCs w:val="28"/>
        </w:rPr>
        <w:t>预制构件吊运应符合下列规定</w:t>
      </w:r>
      <w:r w:rsidR="006E6CF7">
        <w:rPr>
          <w:rFonts w:ascii="Times New Roman" w:eastAsia="宋体" w:hAnsi="Times New Roman" w:hint="eastAsia"/>
          <w:sz w:val="28"/>
          <w:szCs w:val="28"/>
        </w:rPr>
        <w:t>：</w:t>
      </w:r>
    </w:p>
    <w:p w14:paraId="29E0ABCE" w14:textId="05FE8C96" w:rsidR="00CA10B0" w:rsidRDefault="00CA10B0" w:rsidP="00CA10B0">
      <w:pPr>
        <w:pStyle w:val="a8"/>
        <w:spacing w:line="500" w:lineRule="exact"/>
        <w:ind w:firstLine="560"/>
        <w:rPr>
          <w:rFonts w:ascii="Times New Roman" w:eastAsia="宋体" w:hAnsi="Times New Roman"/>
          <w:sz w:val="28"/>
          <w:szCs w:val="28"/>
        </w:rPr>
      </w:pPr>
      <w:r w:rsidRPr="00CA10B0">
        <w:rPr>
          <w:rFonts w:ascii="Times New Roman" w:eastAsia="宋体" w:hAnsi="Times New Roman" w:hint="eastAsia"/>
          <w:sz w:val="28"/>
          <w:szCs w:val="28"/>
        </w:rPr>
        <w:t>1</w:t>
      </w:r>
      <w:r w:rsidRPr="00CA10B0">
        <w:rPr>
          <w:rFonts w:ascii="Times New Roman" w:eastAsia="宋体" w:hAnsi="Times New Roman" w:hint="eastAsia"/>
          <w:sz w:val="28"/>
          <w:szCs w:val="28"/>
        </w:rPr>
        <w:t>应根据预制构件的形状、尺寸、重量和作业半径等要求选择吊具和起重设备</w:t>
      </w:r>
      <w:r>
        <w:rPr>
          <w:rFonts w:ascii="Times New Roman" w:eastAsia="宋体" w:hAnsi="Times New Roman" w:hint="eastAsia"/>
          <w:sz w:val="28"/>
          <w:szCs w:val="28"/>
        </w:rPr>
        <w:t>，</w:t>
      </w:r>
      <w:r w:rsidRPr="00CA10B0">
        <w:rPr>
          <w:rFonts w:ascii="Times New Roman" w:eastAsia="宋体" w:hAnsi="Times New Roman" w:hint="eastAsia"/>
          <w:sz w:val="28"/>
          <w:szCs w:val="28"/>
        </w:rPr>
        <w:t>所采用的吊具和起重设备及其操作</w:t>
      </w:r>
      <w:r>
        <w:rPr>
          <w:rFonts w:ascii="Times New Roman" w:eastAsia="宋体" w:hAnsi="Times New Roman" w:hint="eastAsia"/>
          <w:sz w:val="28"/>
          <w:szCs w:val="28"/>
        </w:rPr>
        <w:t>，</w:t>
      </w:r>
      <w:r w:rsidRPr="00CA10B0">
        <w:rPr>
          <w:rFonts w:ascii="Times New Roman" w:eastAsia="宋体" w:hAnsi="Times New Roman" w:hint="eastAsia"/>
          <w:sz w:val="28"/>
          <w:szCs w:val="28"/>
        </w:rPr>
        <w:t>应符合国家现行有关标准及产品应用技术手册的规定</w:t>
      </w:r>
      <w:r>
        <w:rPr>
          <w:rFonts w:ascii="Times New Roman" w:eastAsia="宋体" w:hAnsi="Times New Roman" w:hint="eastAsia"/>
          <w:sz w:val="28"/>
          <w:szCs w:val="28"/>
        </w:rPr>
        <w:t>；</w:t>
      </w:r>
    </w:p>
    <w:p w14:paraId="4AD00719" w14:textId="09593E6A" w:rsidR="00CA10B0" w:rsidRDefault="00CA10B0" w:rsidP="00CA10B0">
      <w:pPr>
        <w:pStyle w:val="a8"/>
        <w:spacing w:line="500" w:lineRule="exact"/>
        <w:ind w:firstLine="560"/>
        <w:rPr>
          <w:rFonts w:ascii="Times New Roman" w:eastAsia="宋体" w:hAnsi="Times New Roman"/>
          <w:sz w:val="28"/>
          <w:szCs w:val="28"/>
        </w:rPr>
      </w:pPr>
      <w:r w:rsidRPr="00CA10B0">
        <w:rPr>
          <w:rFonts w:ascii="Times New Roman" w:eastAsia="宋体" w:hAnsi="Times New Roman" w:hint="eastAsia"/>
          <w:sz w:val="28"/>
          <w:szCs w:val="28"/>
        </w:rPr>
        <w:t>2</w:t>
      </w:r>
      <w:r w:rsidRPr="00CA10B0">
        <w:rPr>
          <w:rFonts w:ascii="Times New Roman" w:eastAsia="宋体" w:hAnsi="Times New Roman" w:hint="eastAsia"/>
          <w:sz w:val="28"/>
          <w:szCs w:val="28"/>
        </w:rPr>
        <w:t>吊点数量、位置应经计算确定</w:t>
      </w:r>
      <w:r>
        <w:rPr>
          <w:rFonts w:ascii="Times New Roman" w:eastAsia="宋体" w:hAnsi="Times New Roman" w:hint="eastAsia"/>
          <w:sz w:val="28"/>
          <w:szCs w:val="28"/>
        </w:rPr>
        <w:t>，</w:t>
      </w:r>
      <w:r w:rsidRPr="00CA10B0">
        <w:rPr>
          <w:rFonts w:ascii="Times New Roman" w:eastAsia="宋体" w:hAnsi="Times New Roman" w:hint="eastAsia"/>
          <w:sz w:val="28"/>
          <w:szCs w:val="28"/>
        </w:rPr>
        <w:t>应保证吊具连接可靠</w:t>
      </w:r>
      <w:r>
        <w:rPr>
          <w:rFonts w:ascii="Times New Roman" w:eastAsia="宋体" w:hAnsi="Times New Roman" w:hint="eastAsia"/>
          <w:sz w:val="28"/>
          <w:szCs w:val="28"/>
        </w:rPr>
        <w:t>，</w:t>
      </w:r>
      <w:r w:rsidRPr="00CA10B0">
        <w:rPr>
          <w:rFonts w:ascii="Times New Roman" w:eastAsia="宋体" w:hAnsi="Times New Roman" w:hint="eastAsia"/>
          <w:sz w:val="28"/>
          <w:szCs w:val="28"/>
        </w:rPr>
        <w:t>应采取保证起重设备的主钩位置、吊具及构件重心在竖直方向上重合的措施</w:t>
      </w:r>
      <w:r>
        <w:rPr>
          <w:rFonts w:ascii="Times New Roman" w:eastAsia="宋体" w:hAnsi="Times New Roman" w:hint="eastAsia"/>
          <w:sz w:val="28"/>
          <w:szCs w:val="28"/>
        </w:rPr>
        <w:t>；</w:t>
      </w:r>
    </w:p>
    <w:p w14:paraId="73D1B4B0" w14:textId="0B95F41B" w:rsidR="00CA10B0" w:rsidRDefault="00CA10B0" w:rsidP="00CA10B0">
      <w:pPr>
        <w:pStyle w:val="a8"/>
        <w:spacing w:line="500" w:lineRule="exact"/>
        <w:ind w:firstLine="560"/>
        <w:rPr>
          <w:rFonts w:ascii="Times New Roman" w:eastAsia="宋体" w:hAnsi="Times New Roman"/>
          <w:sz w:val="28"/>
          <w:szCs w:val="28"/>
        </w:rPr>
      </w:pPr>
      <w:r w:rsidRPr="00CA10B0">
        <w:rPr>
          <w:rFonts w:ascii="Times New Roman" w:eastAsia="宋体" w:hAnsi="Times New Roman" w:hint="eastAsia"/>
          <w:sz w:val="28"/>
          <w:szCs w:val="28"/>
        </w:rPr>
        <w:t>3</w:t>
      </w:r>
      <w:r w:rsidRPr="00CA10B0">
        <w:rPr>
          <w:rFonts w:ascii="Times New Roman" w:eastAsia="宋体" w:hAnsi="Times New Roman" w:hint="eastAsia"/>
          <w:sz w:val="28"/>
          <w:szCs w:val="28"/>
        </w:rPr>
        <w:t>吊索水平夹角不宜小于</w:t>
      </w:r>
      <w:r w:rsidRPr="00CA10B0">
        <w:rPr>
          <w:rFonts w:ascii="Times New Roman" w:eastAsia="宋体" w:hAnsi="Times New Roman" w:hint="eastAsia"/>
          <w:sz w:val="28"/>
          <w:szCs w:val="28"/>
        </w:rPr>
        <w:t>60</w:t>
      </w:r>
      <w:r w:rsidRPr="00CA10B0">
        <w:rPr>
          <w:rFonts w:ascii="Times New Roman" w:eastAsia="宋体" w:hAnsi="Times New Roman" w:hint="eastAsia"/>
          <w:sz w:val="28"/>
          <w:szCs w:val="28"/>
        </w:rPr>
        <w:t>°</w:t>
      </w:r>
      <w:r>
        <w:rPr>
          <w:rFonts w:ascii="Times New Roman" w:eastAsia="宋体" w:hAnsi="Times New Roman" w:hint="eastAsia"/>
          <w:sz w:val="28"/>
          <w:szCs w:val="28"/>
        </w:rPr>
        <w:t>，</w:t>
      </w:r>
      <w:r w:rsidRPr="00CA10B0">
        <w:rPr>
          <w:rFonts w:ascii="Times New Roman" w:eastAsia="宋体" w:hAnsi="Times New Roman" w:hint="eastAsia"/>
          <w:sz w:val="28"/>
          <w:szCs w:val="28"/>
        </w:rPr>
        <w:t>不应小于</w:t>
      </w:r>
      <w:r w:rsidRPr="00CA10B0">
        <w:rPr>
          <w:rFonts w:ascii="Times New Roman" w:eastAsia="宋体" w:hAnsi="Times New Roman" w:hint="eastAsia"/>
          <w:sz w:val="28"/>
          <w:szCs w:val="28"/>
        </w:rPr>
        <w:t>45</w:t>
      </w:r>
      <w:r w:rsidRPr="00CA10B0">
        <w:rPr>
          <w:rFonts w:ascii="Times New Roman" w:eastAsia="宋体" w:hAnsi="Times New Roman" w:hint="eastAsia"/>
          <w:sz w:val="28"/>
          <w:szCs w:val="28"/>
        </w:rPr>
        <w:t>°</w:t>
      </w:r>
      <w:r>
        <w:rPr>
          <w:rFonts w:ascii="Times New Roman" w:eastAsia="宋体" w:hAnsi="Times New Roman" w:hint="eastAsia"/>
          <w:sz w:val="28"/>
          <w:szCs w:val="28"/>
        </w:rPr>
        <w:t>；</w:t>
      </w:r>
    </w:p>
    <w:p w14:paraId="7C0FEB12" w14:textId="227994DA" w:rsidR="00CA10B0" w:rsidRDefault="00CA10B0" w:rsidP="00CA10B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4</w:t>
      </w:r>
      <w:r w:rsidRPr="00CA10B0">
        <w:rPr>
          <w:rFonts w:ascii="Times New Roman" w:eastAsia="宋体" w:hAnsi="Times New Roman" w:hint="eastAsia"/>
          <w:sz w:val="28"/>
          <w:szCs w:val="28"/>
        </w:rPr>
        <w:t>应采用慢起、稳升、缓放的操作方式</w:t>
      </w:r>
      <w:r>
        <w:rPr>
          <w:rFonts w:ascii="Times New Roman" w:eastAsia="宋体" w:hAnsi="Times New Roman" w:hint="eastAsia"/>
          <w:sz w:val="28"/>
          <w:szCs w:val="28"/>
        </w:rPr>
        <w:t>，</w:t>
      </w:r>
      <w:r w:rsidRPr="00CA10B0">
        <w:rPr>
          <w:rFonts w:ascii="Times New Roman" w:eastAsia="宋体" w:hAnsi="Times New Roman" w:hint="eastAsia"/>
          <w:sz w:val="28"/>
          <w:szCs w:val="28"/>
        </w:rPr>
        <w:t>吊运过程</w:t>
      </w:r>
      <w:r>
        <w:rPr>
          <w:rFonts w:ascii="Times New Roman" w:eastAsia="宋体" w:hAnsi="Times New Roman" w:hint="eastAsia"/>
          <w:sz w:val="28"/>
          <w:szCs w:val="28"/>
        </w:rPr>
        <w:t>，</w:t>
      </w:r>
      <w:r w:rsidRPr="00CA10B0">
        <w:rPr>
          <w:rFonts w:ascii="Times New Roman" w:eastAsia="宋体" w:hAnsi="Times New Roman" w:hint="eastAsia"/>
          <w:sz w:val="28"/>
          <w:szCs w:val="28"/>
        </w:rPr>
        <w:t>应保持稳定</w:t>
      </w:r>
      <w:r w:rsidR="00231454">
        <w:rPr>
          <w:rFonts w:ascii="Times New Roman" w:eastAsia="宋体" w:hAnsi="Times New Roman" w:hint="eastAsia"/>
          <w:sz w:val="28"/>
          <w:szCs w:val="28"/>
        </w:rPr>
        <w:t>，</w:t>
      </w:r>
      <w:r w:rsidRPr="00CA10B0">
        <w:rPr>
          <w:rFonts w:ascii="Times New Roman" w:eastAsia="宋体" w:hAnsi="Times New Roman" w:hint="eastAsia"/>
          <w:sz w:val="28"/>
          <w:szCs w:val="28"/>
        </w:rPr>
        <w:t>不得偏斜、摇摆和扭转</w:t>
      </w:r>
      <w:r>
        <w:rPr>
          <w:rFonts w:ascii="Times New Roman" w:eastAsia="宋体" w:hAnsi="Times New Roman" w:hint="eastAsia"/>
          <w:sz w:val="28"/>
          <w:szCs w:val="28"/>
        </w:rPr>
        <w:t>，</w:t>
      </w:r>
      <w:r w:rsidRPr="00CA10B0">
        <w:rPr>
          <w:rFonts w:ascii="Times New Roman" w:eastAsia="宋体" w:hAnsi="Times New Roman" w:hint="eastAsia"/>
          <w:sz w:val="28"/>
          <w:szCs w:val="28"/>
        </w:rPr>
        <w:t>严禁吊装构件长时间悬停在空中</w:t>
      </w:r>
      <w:r w:rsidR="00231454">
        <w:rPr>
          <w:rFonts w:ascii="Times New Roman" w:eastAsia="宋体" w:hAnsi="Times New Roman" w:hint="eastAsia"/>
          <w:sz w:val="28"/>
          <w:szCs w:val="28"/>
        </w:rPr>
        <w:t>；</w:t>
      </w:r>
    </w:p>
    <w:p w14:paraId="6FBB97A9" w14:textId="2D503CBF" w:rsidR="00CA10B0" w:rsidRDefault="00CA10B0" w:rsidP="00CA10B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lastRenderedPageBreak/>
        <w:t>5</w:t>
      </w:r>
      <w:r w:rsidRPr="00CA10B0">
        <w:rPr>
          <w:rFonts w:ascii="Times New Roman" w:eastAsia="宋体" w:hAnsi="Times New Roman" w:hint="eastAsia"/>
          <w:sz w:val="28"/>
          <w:szCs w:val="28"/>
        </w:rPr>
        <w:t>吊装大型构件、薄壁构件或形状复杂的构件时</w:t>
      </w:r>
      <w:r>
        <w:rPr>
          <w:rFonts w:ascii="Times New Roman" w:eastAsia="宋体" w:hAnsi="Times New Roman" w:hint="eastAsia"/>
          <w:sz w:val="28"/>
          <w:szCs w:val="28"/>
        </w:rPr>
        <w:t>，</w:t>
      </w:r>
      <w:r w:rsidRPr="00CA10B0">
        <w:rPr>
          <w:rFonts w:ascii="Times New Roman" w:eastAsia="宋体" w:hAnsi="Times New Roman" w:hint="eastAsia"/>
          <w:sz w:val="28"/>
          <w:szCs w:val="28"/>
        </w:rPr>
        <w:t>应使用分配梁或分配桁架类吊具</w:t>
      </w:r>
      <w:r>
        <w:rPr>
          <w:rFonts w:ascii="Times New Roman" w:eastAsia="宋体" w:hAnsi="Times New Roman" w:hint="eastAsia"/>
          <w:sz w:val="28"/>
          <w:szCs w:val="28"/>
        </w:rPr>
        <w:t>，</w:t>
      </w:r>
      <w:r w:rsidRPr="00CA10B0">
        <w:rPr>
          <w:rFonts w:ascii="Times New Roman" w:eastAsia="宋体" w:hAnsi="Times New Roman" w:hint="eastAsia"/>
          <w:sz w:val="28"/>
          <w:szCs w:val="28"/>
        </w:rPr>
        <w:t>并应采取避免构件变形和损伤的临时加固措施。</w:t>
      </w:r>
    </w:p>
    <w:p w14:paraId="013B22DD" w14:textId="1DD4A1BB" w:rsidR="00231454" w:rsidRDefault="00231454" w:rsidP="00231454">
      <w:pPr>
        <w:pStyle w:val="a8"/>
        <w:numPr>
          <w:ilvl w:val="2"/>
          <w:numId w:val="1"/>
        </w:numPr>
        <w:spacing w:line="500" w:lineRule="exact"/>
        <w:ind w:left="0" w:firstLineChars="0" w:firstLine="0"/>
        <w:rPr>
          <w:rFonts w:ascii="Times New Roman" w:eastAsia="宋体" w:hAnsi="Times New Roman"/>
          <w:sz w:val="28"/>
          <w:szCs w:val="28"/>
        </w:rPr>
      </w:pPr>
      <w:r w:rsidRPr="00231454">
        <w:rPr>
          <w:rFonts w:ascii="Times New Roman" w:eastAsia="宋体" w:hAnsi="Times New Roman" w:hint="eastAsia"/>
          <w:sz w:val="28"/>
          <w:szCs w:val="28"/>
        </w:rPr>
        <w:t>预制构件吊装就位后</w:t>
      </w:r>
      <w:r>
        <w:rPr>
          <w:rFonts w:ascii="Times New Roman" w:eastAsia="宋体" w:hAnsi="Times New Roman" w:hint="eastAsia"/>
          <w:sz w:val="28"/>
          <w:szCs w:val="28"/>
        </w:rPr>
        <w:t>，</w:t>
      </w:r>
      <w:r w:rsidRPr="00231454">
        <w:rPr>
          <w:rFonts w:ascii="Times New Roman" w:eastAsia="宋体" w:hAnsi="Times New Roman" w:hint="eastAsia"/>
          <w:sz w:val="28"/>
          <w:szCs w:val="28"/>
        </w:rPr>
        <w:t>应及时校准并采取临时固定措施。预制构件就位校核与调整应符合下列规定</w:t>
      </w:r>
      <w:r>
        <w:rPr>
          <w:rFonts w:ascii="Times New Roman" w:eastAsia="宋体" w:hAnsi="Times New Roman" w:hint="eastAsia"/>
          <w:sz w:val="28"/>
          <w:szCs w:val="28"/>
        </w:rPr>
        <w:t>：</w:t>
      </w:r>
    </w:p>
    <w:p w14:paraId="4625E076" w14:textId="387D2979"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1</w:t>
      </w:r>
      <w:r w:rsidRPr="00231454">
        <w:rPr>
          <w:rFonts w:ascii="Times New Roman" w:eastAsia="宋体" w:hAnsi="Times New Roman" w:hint="eastAsia"/>
          <w:sz w:val="28"/>
          <w:szCs w:val="28"/>
        </w:rPr>
        <w:t>预制墙板、预制柱等竖向构件安装后</w:t>
      </w:r>
      <w:r w:rsidRPr="00231454">
        <w:rPr>
          <w:rFonts w:ascii="Times New Roman" w:eastAsia="宋体" w:hAnsi="Times New Roman" w:hint="eastAsia"/>
          <w:sz w:val="28"/>
          <w:szCs w:val="28"/>
        </w:rPr>
        <w:t>,</w:t>
      </w:r>
      <w:r w:rsidRPr="00231454">
        <w:rPr>
          <w:rFonts w:ascii="Times New Roman" w:eastAsia="宋体" w:hAnsi="Times New Roman" w:hint="eastAsia"/>
          <w:sz w:val="28"/>
          <w:szCs w:val="28"/>
        </w:rPr>
        <w:t>应对安装位置安装标高、垂直度进行校核与调整</w:t>
      </w:r>
      <w:r w:rsidR="00BB2480">
        <w:rPr>
          <w:rFonts w:ascii="Times New Roman" w:eastAsia="宋体" w:hAnsi="Times New Roman" w:hint="eastAsia"/>
          <w:sz w:val="28"/>
          <w:szCs w:val="28"/>
        </w:rPr>
        <w:t>；</w:t>
      </w:r>
    </w:p>
    <w:p w14:paraId="263628D1" w14:textId="50625CEC"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2</w:t>
      </w:r>
      <w:r w:rsidRPr="00231454">
        <w:rPr>
          <w:rFonts w:ascii="Times New Roman" w:eastAsia="宋体" w:hAnsi="Times New Roman" w:hint="eastAsia"/>
          <w:sz w:val="28"/>
          <w:szCs w:val="28"/>
        </w:rPr>
        <w:t>叠合构件预制梁等水平构件安装后应对安装位置、安装标高进行校核与调整</w:t>
      </w:r>
      <w:r>
        <w:rPr>
          <w:rFonts w:ascii="Times New Roman" w:eastAsia="宋体" w:hAnsi="Times New Roman" w:hint="eastAsia"/>
          <w:sz w:val="28"/>
          <w:szCs w:val="28"/>
        </w:rPr>
        <w:t>；</w:t>
      </w:r>
    </w:p>
    <w:p w14:paraId="5B54E701" w14:textId="4B30D27C"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3</w:t>
      </w:r>
      <w:r w:rsidRPr="00231454">
        <w:rPr>
          <w:rFonts w:ascii="Times New Roman" w:eastAsia="宋体" w:hAnsi="Times New Roman" w:hint="eastAsia"/>
          <w:sz w:val="28"/>
          <w:szCs w:val="28"/>
        </w:rPr>
        <w:t>水平构件安装后</w:t>
      </w:r>
      <w:r>
        <w:rPr>
          <w:rFonts w:ascii="Times New Roman" w:eastAsia="宋体" w:hAnsi="Times New Roman" w:hint="eastAsia"/>
          <w:sz w:val="28"/>
          <w:szCs w:val="28"/>
        </w:rPr>
        <w:t>，</w:t>
      </w:r>
      <w:r w:rsidRPr="00231454">
        <w:rPr>
          <w:rFonts w:ascii="Times New Roman" w:eastAsia="宋体" w:hAnsi="Times New Roman" w:hint="eastAsia"/>
          <w:sz w:val="28"/>
          <w:szCs w:val="28"/>
        </w:rPr>
        <w:t>应对相邻预制构件平整度、高低差拼缝尺寸进行校核与调整</w:t>
      </w:r>
      <w:r>
        <w:rPr>
          <w:rFonts w:ascii="Times New Roman" w:eastAsia="宋体" w:hAnsi="Times New Roman" w:hint="eastAsia"/>
          <w:sz w:val="28"/>
          <w:szCs w:val="28"/>
        </w:rPr>
        <w:t>；</w:t>
      </w:r>
    </w:p>
    <w:p w14:paraId="1D3536B5" w14:textId="2B07C2C7" w:rsidR="00231454" w:rsidRDefault="00231454" w:rsidP="00231454">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4</w:t>
      </w:r>
      <w:r w:rsidRPr="00231454">
        <w:rPr>
          <w:rFonts w:ascii="Times New Roman" w:eastAsia="宋体" w:hAnsi="Times New Roman" w:hint="eastAsia"/>
          <w:sz w:val="28"/>
          <w:szCs w:val="28"/>
        </w:rPr>
        <w:t>装饰类构件应对装饰面的完整性进行校核与调整</w:t>
      </w:r>
      <w:r>
        <w:rPr>
          <w:rFonts w:ascii="Times New Roman" w:eastAsia="宋体" w:hAnsi="Times New Roman" w:hint="eastAsia"/>
          <w:sz w:val="28"/>
          <w:szCs w:val="28"/>
        </w:rPr>
        <w:t>；</w:t>
      </w:r>
    </w:p>
    <w:p w14:paraId="65A9BD67" w14:textId="0F0FE7AD"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5</w:t>
      </w:r>
      <w:r w:rsidRPr="00231454">
        <w:rPr>
          <w:rFonts w:ascii="Times New Roman" w:eastAsia="宋体" w:hAnsi="Times New Roman" w:hint="eastAsia"/>
          <w:sz w:val="28"/>
          <w:szCs w:val="28"/>
        </w:rPr>
        <w:t>临时固定措施、临时支撑系统应具有足够的强度、刚度和整体稳固性</w:t>
      </w:r>
      <w:r>
        <w:rPr>
          <w:rFonts w:ascii="Times New Roman" w:eastAsia="宋体" w:hAnsi="Times New Roman" w:hint="eastAsia"/>
          <w:sz w:val="28"/>
          <w:szCs w:val="28"/>
        </w:rPr>
        <w:t>，</w:t>
      </w:r>
      <w:r w:rsidRPr="00231454">
        <w:rPr>
          <w:rFonts w:ascii="Times New Roman" w:eastAsia="宋体" w:hAnsi="Times New Roman" w:hint="eastAsia"/>
          <w:sz w:val="28"/>
          <w:szCs w:val="28"/>
        </w:rPr>
        <w:t>应按现行国家标准《混凝土结构工程施工规范》</w:t>
      </w:r>
      <w:r w:rsidRPr="00231454">
        <w:rPr>
          <w:rFonts w:ascii="Times New Roman" w:eastAsia="宋体" w:hAnsi="Times New Roman" w:hint="eastAsia"/>
          <w:sz w:val="28"/>
          <w:szCs w:val="28"/>
        </w:rPr>
        <w:t>GB50666</w:t>
      </w:r>
      <w:r w:rsidRPr="00231454">
        <w:rPr>
          <w:rFonts w:ascii="Times New Roman" w:eastAsia="宋体" w:hAnsi="Times New Roman" w:hint="eastAsia"/>
          <w:sz w:val="28"/>
          <w:szCs w:val="28"/>
        </w:rPr>
        <w:t>的有关规定进行验算。</w:t>
      </w:r>
    </w:p>
    <w:p w14:paraId="4FB6607B" w14:textId="327BF8C5" w:rsidR="00231454" w:rsidRDefault="00231454" w:rsidP="00231454">
      <w:pPr>
        <w:pStyle w:val="a8"/>
        <w:numPr>
          <w:ilvl w:val="2"/>
          <w:numId w:val="1"/>
        </w:numPr>
        <w:spacing w:line="500" w:lineRule="exact"/>
        <w:ind w:left="0" w:firstLineChars="0" w:firstLine="0"/>
        <w:rPr>
          <w:rFonts w:ascii="Times New Roman" w:eastAsia="宋体" w:hAnsi="Times New Roman"/>
          <w:sz w:val="28"/>
          <w:szCs w:val="28"/>
        </w:rPr>
      </w:pPr>
      <w:r w:rsidRPr="00231454">
        <w:rPr>
          <w:rFonts w:ascii="Times New Roman" w:eastAsia="宋体" w:hAnsi="Times New Roman" w:hint="eastAsia"/>
          <w:sz w:val="28"/>
          <w:szCs w:val="28"/>
        </w:rPr>
        <w:t>预制构件与吊具的分离应在校准定位及临时支撑安装完成后进行。</w:t>
      </w:r>
    </w:p>
    <w:p w14:paraId="61B23FE6" w14:textId="16ACBF29" w:rsidR="00231454" w:rsidRDefault="00231454" w:rsidP="00231454">
      <w:pPr>
        <w:pStyle w:val="a8"/>
        <w:numPr>
          <w:ilvl w:val="2"/>
          <w:numId w:val="1"/>
        </w:numPr>
        <w:spacing w:line="500" w:lineRule="exact"/>
        <w:ind w:left="0" w:firstLineChars="0" w:firstLine="0"/>
        <w:rPr>
          <w:rFonts w:ascii="Times New Roman" w:eastAsia="宋体" w:hAnsi="Times New Roman"/>
          <w:sz w:val="28"/>
          <w:szCs w:val="28"/>
        </w:rPr>
      </w:pPr>
      <w:r w:rsidRPr="00231454">
        <w:rPr>
          <w:rFonts w:ascii="Times New Roman" w:eastAsia="宋体" w:hAnsi="Times New Roman" w:hint="eastAsia"/>
          <w:sz w:val="28"/>
          <w:szCs w:val="28"/>
        </w:rPr>
        <w:t>竖向预制构件安装采用临时支撑时</w:t>
      </w:r>
      <w:r>
        <w:rPr>
          <w:rFonts w:ascii="Times New Roman" w:eastAsia="宋体" w:hAnsi="Times New Roman" w:hint="eastAsia"/>
          <w:sz w:val="28"/>
          <w:szCs w:val="28"/>
        </w:rPr>
        <w:t>，</w:t>
      </w:r>
      <w:r w:rsidRPr="00231454">
        <w:rPr>
          <w:rFonts w:ascii="Times New Roman" w:eastAsia="宋体" w:hAnsi="Times New Roman" w:hint="eastAsia"/>
          <w:sz w:val="28"/>
          <w:szCs w:val="28"/>
        </w:rPr>
        <w:t>应符合下列规定</w:t>
      </w:r>
      <w:r>
        <w:rPr>
          <w:rFonts w:ascii="Times New Roman" w:eastAsia="宋体" w:hAnsi="Times New Roman" w:hint="eastAsia"/>
          <w:sz w:val="28"/>
          <w:szCs w:val="28"/>
        </w:rPr>
        <w:t>：</w:t>
      </w:r>
    </w:p>
    <w:p w14:paraId="799CB08E" w14:textId="714B3C41" w:rsidR="00231454" w:rsidRP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1</w:t>
      </w:r>
      <w:r w:rsidRPr="00231454">
        <w:rPr>
          <w:rFonts w:ascii="Times New Roman" w:eastAsia="宋体" w:hAnsi="Times New Roman" w:hint="eastAsia"/>
          <w:sz w:val="28"/>
          <w:szCs w:val="28"/>
        </w:rPr>
        <w:t>预制构件的临时支撑不宜少于</w:t>
      </w:r>
      <w:r>
        <w:rPr>
          <w:rFonts w:ascii="Times New Roman" w:eastAsia="宋体" w:hAnsi="Times New Roman" w:hint="eastAsia"/>
          <w:sz w:val="28"/>
          <w:szCs w:val="28"/>
        </w:rPr>
        <w:t>2</w:t>
      </w:r>
      <w:r w:rsidRPr="00231454">
        <w:rPr>
          <w:rFonts w:ascii="Times New Roman" w:eastAsia="宋体" w:hAnsi="Times New Roman" w:hint="eastAsia"/>
          <w:sz w:val="28"/>
          <w:szCs w:val="28"/>
        </w:rPr>
        <w:t>道</w:t>
      </w:r>
      <w:r>
        <w:rPr>
          <w:rFonts w:ascii="Times New Roman" w:eastAsia="宋体" w:hAnsi="Times New Roman" w:hint="eastAsia"/>
          <w:sz w:val="28"/>
          <w:szCs w:val="28"/>
        </w:rPr>
        <w:t>；</w:t>
      </w:r>
    </w:p>
    <w:p w14:paraId="06D73571" w14:textId="0E01392C"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2</w:t>
      </w:r>
      <w:r w:rsidRPr="00231454">
        <w:rPr>
          <w:rFonts w:ascii="Times New Roman" w:eastAsia="宋体" w:hAnsi="Times New Roman" w:hint="eastAsia"/>
          <w:sz w:val="28"/>
          <w:szCs w:val="28"/>
        </w:rPr>
        <w:t>对预制柱、墙板构件的上部斜支撑</w:t>
      </w:r>
      <w:r>
        <w:rPr>
          <w:rFonts w:ascii="Times New Roman" w:eastAsia="宋体" w:hAnsi="Times New Roman" w:hint="eastAsia"/>
          <w:sz w:val="28"/>
          <w:szCs w:val="28"/>
        </w:rPr>
        <w:t>，</w:t>
      </w:r>
      <w:r w:rsidRPr="00231454">
        <w:rPr>
          <w:rFonts w:ascii="Times New Roman" w:eastAsia="宋体" w:hAnsi="Times New Roman" w:hint="eastAsia"/>
          <w:sz w:val="28"/>
          <w:szCs w:val="28"/>
        </w:rPr>
        <w:t>其支撑点距离板底的距离不宜小于构件高度的</w:t>
      </w:r>
      <w:r w:rsidRPr="00231454">
        <w:rPr>
          <w:rFonts w:ascii="Times New Roman" w:eastAsia="宋体" w:hAnsi="Times New Roman" w:hint="eastAsia"/>
          <w:sz w:val="28"/>
          <w:szCs w:val="28"/>
        </w:rPr>
        <w:t>2/3</w:t>
      </w:r>
      <w:r>
        <w:rPr>
          <w:rFonts w:ascii="Times New Roman" w:eastAsia="宋体" w:hAnsi="Times New Roman" w:hint="eastAsia"/>
          <w:sz w:val="28"/>
          <w:szCs w:val="28"/>
        </w:rPr>
        <w:t>，</w:t>
      </w:r>
      <w:r w:rsidRPr="00231454">
        <w:rPr>
          <w:rFonts w:ascii="Times New Roman" w:eastAsia="宋体" w:hAnsi="Times New Roman" w:hint="eastAsia"/>
          <w:sz w:val="28"/>
          <w:szCs w:val="28"/>
        </w:rPr>
        <w:t>且不应小于构件高度的</w:t>
      </w:r>
      <w:r w:rsidRPr="00231454">
        <w:rPr>
          <w:rFonts w:ascii="Times New Roman" w:eastAsia="宋体" w:hAnsi="Times New Roman" w:hint="eastAsia"/>
          <w:sz w:val="28"/>
          <w:szCs w:val="28"/>
        </w:rPr>
        <w:t>1/2</w:t>
      </w:r>
      <w:r>
        <w:rPr>
          <w:rFonts w:ascii="Times New Roman" w:eastAsia="宋体" w:hAnsi="Times New Roman" w:hint="eastAsia"/>
          <w:sz w:val="28"/>
          <w:szCs w:val="28"/>
        </w:rPr>
        <w:t>；</w:t>
      </w:r>
      <w:r w:rsidRPr="00231454">
        <w:rPr>
          <w:rFonts w:ascii="Times New Roman" w:eastAsia="宋体" w:hAnsi="Times New Roman" w:hint="eastAsia"/>
          <w:sz w:val="28"/>
          <w:szCs w:val="28"/>
        </w:rPr>
        <w:t>斜支撑应与构件可靠连接</w:t>
      </w:r>
      <w:r>
        <w:rPr>
          <w:rFonts w:ascii="Times New Roman" w:eastAsia="宋体" w:hAnsi="Times New Roman" w:hint="eastAsia"/>
          <w:sz w:val="28"/>
          <w:szCs w:val="28"/>
        </w:rPr>
        <w:t>；</w:t>
      </w:r>
    </w:p>
    <w:p w14:paraId="1A913DF7" w14:textId="77777777"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3</w:t>
      </w:r>
      <w:r w:rsidRPr="00231454">
        <w:rPr>
          <w:rFonts w:ascii="Times New Roman" w:eastAsia="宋体" w:hAnsi="Times New Roman" w:hint="eastAsia"/>
          <w:sz w:val="28"/>
          <w:szCs w:val="28"/>
        </w:rPr>
        <w:t>构件安装就位后</w:t>
      </w:r>
      <w:r>
        <w:rPr>
          <w:rFonts w:ascii="Times New Roman" w:eastAsia="宋体" w:hAnsi="Times New Roman" w:hint="eastAsia"/>
          <w:sz w:val="28"/>
          <w:szCs w:val="28"/>
        </w:rPr>
        <w:t>，</w:t>
      </w:r>
      <w:r w:rsidRPr="00231454">
        <w:rPr>
          <w:rFonts w:ascii="Times New Roman" w:eastAsia="宋体" w:hAnsi="Times New Roman" w:hint="eastAsia"/>
          <w:sz w:val="28"/>
          <w:szCs w:val="28"/>
        </w:rPr>
        <w:t>可通过临时支撑对构件的位置和垂直度进行微调。</w:t>
      </w:r>
    </w:p>
    <w:p w14:paraId="1D3C7214" w14:textId="1C9BF506" w:rsidR="00231454" w:rsidRDefault="00231454" w:rsidP="00231454">
      <w:pPr>
        <w:pStyle w:val="a8"/>
        <w:numPr>
          <w:ilvl w:val="2"/>
          <w:numId w:val="1"/>
        </w:numPr>
        <w:spacing w:line="500" w:lineRule="exact"/>
        <w:ind w:left="0" w:firstLineChars="0" w:firstLine="0"/>
        <w:rPr>
          <w:rFonts w:ascii="Times New Roman" w:eastAsia="宋体" w:hAnsi="Times New Roman"/>
          <w:sz w:val="28"/>
          <w:szCs w:val="28"/>
        </w:rPr>
      </w:pPr>
      <w:r w:rsidRPr="00231454">
        <w:rPr>
          <w:rFonts w:ascii="Times New Roman" w:eastAsia="宋体" w:hAnsi="Times New Roman" w:hint="eastAsia"/>
          <w:sz w:val="28"/>
          <w:szCs w:val="28"/>
        </w:rPr>
        <w:t>水平预制构件安装采用临时支撑时</w:t>
      </w:r>
      <w:r>
        <w:rPr>
          <w:rFonts w:ascii="Times New Roman" w:eastAsia="宋体" w:hAnsi="Times New Roman" w:hint="eastAsia"/>
          <w:sz w:val="28"/>
          <w:szCs w:val="28"/>
        </w:rPr>
        <w:t>，</w:t>
      </w:r>
      <w:r w:rsidRPr="00231454">
        <w:rPr>
          <w:rFonts w:ascii="Times New Roman" w:eastAsia="宋体" w:hAnsi="Times New Roman" w:hint="eastAsia"/>
          <w:sz w:val="28"/>
          <w:szCs w:val="28"/>
        </w:rPr>
        <w:t>应符合下列规</w:t>
      </w:r>
      <w:r>
        <w:rPr>
          <w:rFonts w:ascii="Times New Roman" w:eastAsia="宋体" w:hAnsi="Times New Roman" w:hint="eastAsia"/>
          <w:sz w:val="28"/>
          <w:szCs w:val="28"/>
        </w:rPr>
        <w:t>定：</w:t>
      </w:r>
    </w:p>
    <w:p w14:paraId="4919EA5A" w14:textId="03921463" w:rsidR="00231454" w:rsidRDefault="00231454" w:rsidP="00231454">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231454">
        <w:rPr>
          <w:rFonts w:ascii="Times New Roman" w:eastAsia="宋体" w:hAnsi="Times New Roman" w:hint="eastAsia"/>
          <w:sz w:val="28"/>
          <w:szCs w:val="28"/>
        </w:rPr>
        <w:t>首层支撑架体的地基应平整坚实</w:t>
      </w:r>
      <w:r>
        <w:rPr>
          <w:rFonts w:ascii="Times New Roman" w:eastAsia="宋体" w:hAnsi="Times New Roman" w:hint="eastAsia"/>
          <w:sz w:val="28"/>
          <w:szCs w:val="28"/>
        </w:rPr>
        <w:t>，</w:t>
      </w:r>
      <w:r w:rsidRPr="00231454">
        <w:rPr>
          <w:rFonts w:ascii="Times New Roman" w:eastAsia="宋体" w:hAnsi="Times New Roman" w:hint="eastAsia"/>
          <w:sz w:val="28"/>
          <w:szCs w:val="28"/>
        </w:rPr>
        <w:t>宜采取硬化措施</w:t>
      </w:r>
      <w:r>
        <w:rPr>
          <w:rFonts w:ascii="Times New Roman" w:eastAsia="宋体" w:hAnsi="Times New Roman" w:hint="eastAsia"/>
          <w:sz w:val="28"/>
          <w:szCs w:val="28"/>
        </w:rPr>
        <w:t>；</w:t>
      </w:r>
    </w:p>
    <w:p w14:paraId="7B7FBB32" w14:textId="08D17977"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t>2</w:t>
      </w:r>
      <w:r w:rsidRPr="00231454">
        <w:rPr>
          <w:rFonts w:ascii="Times New Roman" w:eastAsia="宋体" w:hAnsi="Times New Roman" w:hint="eastAsia"/>
          <w:sz w:val="28"/>
          <w:szCs w:val="28"/>
        </w:rPr>
        <w:t>临时支撑的间距及其与墙、柱、梁边的净距应经设计计算确定</w:t>
      </w:r>
      <w:r>
        <w:rPr>
          <w:rFonts w:ascii="Times New Roman" w:eastAsia="宋体" w:hAnsi="Times New Roman" w:hint="eastAsia"/>
          <w:sz w:val="28"/>
          <w:szCs w:val="28"/>
        </w:rPr>
        <w:t>，</w:t>
      </w:r>
      <w:r w:rsidRPr="00231454">
        <w:rPr>
          <w:rFonts w:ascii="Times New Roman" w:eastAsia="宋体" w:hAnsi="Times New Roman" w:hint="eastAsia"/>
          <w:sz w:val="28"/>
          <w:szCs w:val="28"/>
        </w:rPr>
        <w:t>竖向连续支撑层数不宣少于</w:t>
      </w:r>
      <w:r w:rsidRPr="00231454">
        <w:rPr>
          <w:rFonts w:ascii="Times New Roman" w:eastAsia="宋体" w:hAnsi="Times New Roman" w:hint="eastAsia"/>
          <w:sz w:val="28"/>
          <w:szCs w:val="28"/>
        </w:rPr>
        <w:t>2</w:t>
      </w:r>
      <w:r w:rsidRPr="00231454">
        <w:rPr>
          <w:rFonts w:ascii="Times New Roman" w:eastAsia="宋体" w:hAnsi="Times New Roman" w:hint="eastAsia"/>
          <w:sz w:val="28"/>
          <w:szCs w:val="28"/>
        </w:rPr>
        <w:t>层且上下层支撑宜对准</w:t>
      </w:r>
      <w:r>
        <w:rPr>
          <w:rFonts w:ascii="Times New Roman" w:eastAsia="宋体" w:hAnsi="Times New Roman" w:hint="eastAsia"/>
          <w:sz w:val="28"/>
          <w:szCs w:val="28"/>
        </w:rPr>
        <w:t>；</w:t>
      </w:r>
    </w:p>
    <w:p w14:paraId="7A374526" w14:textId="350AFE7A" w:rsidR="00231454" w:rsidRDefault="00231454" w:rsidP="00231454">
      <w:pPr>
        <w:pStyle w:val="a8"/>
        <w:spacing w:line="500" w:lineRule="exact"/>
        <w:ind w:firstLine="560"/>
        <w:rPr>
          <w:rFonts w:ascii="Times New Roman" w:eastAsia="宋体" w:hAnsi="Times New Roman"/>
          <w:sz w:val="28"/>
          <w:szCs w:val="28"/>
        </w:rPr>
      </w:pPr>
      <w:r w:rsidRPr="00231454">
        <w:rPr>
          <w:rFonts w:ascii="Times New Roman" w:eastAsia="宋体" w:hAnsi="Times New Roman" w:hint="eastAsia"/>
          <w:sz w:val="28"/>
          <w:szCs w:val="28"/>
        </w:rPr>
        <w:lastRenderedPageBreak/>
        <w:t>3</w:t>
      </w:r>
      <w:r w:rsidRPr="00231454">
        <w:rPr>
          <w:rFonts w:ascii="Times New Roman" w:eastAsia="宋体" w:hAnsi="Times New Roman" w:hint="eastAsia"/>
          <w:sz w:val="28"/>
          <w:szCs w:val="28"/>
        </w:rPr>
        <w:t>叠合板预制底板下部支架宜选用定型独</w:t>
      </w:r>
      <w:r>
        <w:rPr>
          <w:rFonts w:ascii="Times New Roman" w:eastAsia="宋体" w:hAnsi="Times New Roman" w:hint="eastAsia"/>
          <w:sz w:val="28"/>
          <w:szCs w:val="28"/>
        </w:rPr>
        <w:t>立</w:t>
      </w:r>
      <w:r w:rsidRPr="00231454">
        <w:rPr>
          <w:rFonts w:ascii="Times New Roman" w:eastAsia="宋体" w:hAnsi="Times New Roman" w:hint="eastAsia"/>
          <w:sz w:val="28"/>
          <w:szCs w:val="28"/>
        </w:rPr>
        <w:t>钢支柱</w:t>
      </w:r>
      <w:r>
        <w:rPr>
          <w:rFonts w:ascii="Times New Roman" w:eastAsia="宋体" w:hAnsi="Times New Roman" w:hint="eastAsia"/>
          <w:sz w:val="28"/>
          <w:szCs w:val="28"/>
        </w:rPr>
        <w:t>，</w:t>
      </w:r>
      <w:r w:rsidRPr="00231454">
        <w:rPr>
          <w:rFonts w:ascii="Times New Roman" w:eastAsia="宋体" w:hAnsi="Times New Roman" w:hint="eastAsia"/>
          <w:sz w:val="28"/>
          <w:szCs w:val="28"/>
        </w:rPr>
        <w:t>竖向支撑间距应经计算确定</w:t>
      </w:r>
      <w:r>
        <w:rPr>
          <w:rFonts w:ascii="Times New Roman" w:eastAsia="宋体" w:hAnsi="Times New Roman" w:hint="eastAsia"/>
          <w:sz w:val="28"/>
          <w:szCs w:val="28"/>
        </w:rPr>
        <w:t>。</w:t>
      </w:r>
    </w:p>
    <w:p w14:paraId="5DFB24E0" w14:textId="75F4D92B" w:rsidR="000B3771" w:rsidRDefault="000B3771" w:rsidP="000B3771">
      <w:pPr>
        <w:pStyle w:val="a8"/>
        <w:numPr>
          <w:ilvl w:val="2"/>
          <w:numId w:val="1"/>
        </w:numPr>
        <w:spacing w:line="500" w:lineRule="exact"/>
        <w:ind w:left="0" w:firstLineChars="0" w:firstLine="0"/>
        <w:rPr>
          <w:rFonts w:ascii="Times New Roman" w:eastAsia="宋体" w:hAnsi="Times New Roman"/>
          <w:sz w:val="28"/>
          <w:szCs w:val="28"/>
        </w:rPr>
      </w:pPr>
      <w:r w:rsidRPr="000B3771">
        <w:rPr>
          <w:rFonts w:ascii="Times New Roman" w:eastAsia="宋体" w:hAnsi="Times New Roman" w:hint="eastAsia"/>
          <w:sz w:val="28"/>
          <w:szCs w:val="28"/>
        </w:rPr>
        <w:t>预制梁或叠合梁安装应符合下列规定</w:t>
      </w:r>
      <w:r>
        <w:rPr>
          <w:rFonts w:ascii="Times New Roman" w:eastAsia="宋体" w:hAnsi="Times New Roman" w:hint="eastAsia"/>
          <w:sz w:val="28"/>
          <w:szCs w:val="28"/>
        </w:rPr>
        <w:t>：</w:t>
      </w:r>
    </w:p>
    <w:p w14:paraId="6FFE827C" w14:textId="4D3C3477" w:rsidR="000B3771" w:rsidRDefault="000B3771" w:rsidP="000B3771">
      <w:pPr>
        <w:pStyle w:val="a8"/>
        <w:spacing w:line="500" w:lineRule="exact"/>
        <w:ind w:firstLine="560"/>
        <w:rPr>
          <w:rFonts w:ascii="Times New Roman" w:eastAsia="宋体" w:hAnsi="Times New Roman"/>
          <w:sz w:val="28"/>
          <w:szCs w:val="28"/>
        </w:rPr>
      </w:pPr>
      <w:r w:rsidRPr="000B3771">
        <w:rPr>
          <w:rFonts w:ascii="Times New Roman" w:eastAsia="宋体" w:hAnsi="Times New Roman" w:hint="eastAsia"/>
          <w:sz w:val="28"/>
          <w:szCs w:val="28"/>
        </w:rPr>
        <w:t>1</w:t>
      </w:r>
      <w:r w:rsidRPr="000B3771">
        <w:rPr>
          <w:rFonts w:ascii="Times New Roman" w:eastAsia="宋体" w:hAnsi="Times New Roman" w:hint="eastAsia"/>
          <w:sz w:val="28"/>
          <w:szCs w:val="28"/>
        </w:rPr>
        <w:t>安装顺序宜遵循先主梁后次梁、先低后高的原则</w:t>
      </w:r>
      <w:r>
        <w:rPr>
          <w:rFonts w:ascii="Times New Roman" w:eastAsia="宋体" w:hAnsi="Times New Roman" w:hint="eastAsia"/>
          <w:sz w:val="28"/>
          <w:szCs w:val="28"/>
        </w:rPr>
        <w:t>；</w:t>
      </w:r>
    </w:p>
    <w:p w14:paraId="67815812" w14:textId="718B5FC6" w:rsidR="000B3771" w:rsidRDefault="000B3771" w:rsidP="000B3771">
      <w:pPr>
        <w:pStyle w:val="a8"/>
        <w:spacing w:line="500" w:lineRule="exact"/>
        <w:ind w:firstLine="560"/>
        <w:rPr>
          <w:rFonts w:ascii="Times New Roman" w:eastAsia="宋体" w:hAnsi="Times New Roman"/>
          <w:sz w:val="28"/>
          <w:szCs w:val="28"/>
        </w:rPr>
      </w:pPr>
      <w:r w:rsidRPr="000B3771">
        <w:rPr>
          <w:rFonts w:ascii="Times New Roman" w:eastAsia="宋体" w:hAnsi="Times New Roman" w:hint="eastAsia"/>
          <w:sz w:val="28"/>
          <w:szCs w:val="28"/>
        </w:rPr>
        <w:t>2</w:t>
      </w:r>
      <w:r w:rsidRPr="000B3771">
        <w:rPr>
          <w:rFonts w:ascii="Times New Roman" w:eastAsia="宋体" w:hAnsi="Times New Roman" w:hint="eastAsia"/>
          <w:sz w:val="28"/>
          <w:szCs w:val="28"/>
        </w:rPr>
        <w:t>安装前</w:t>
      </w:r>
      <w:r>
        <w:rPr>
          <w:rFonts w:ascii="Times New Roman" w:eastAsia="宋体" w:hAnsi="Times New Roman" w:hint="eastAsia"/>
          <w:sz w:val="28"/>
          <w:szCs w:val="28"/>
        </w:rPr>
        <w:t>，</w:t>
      </w:r>
      <w:r w:rsidRPr="000B3771">
        <w:rPr>
          <w:rFonts w:ascii="Times New Roman" w:eastAsia="宋体" w:hAnsi="Times New Roman" w:hint="eastAsia"/>
          <w:sz w:val="28"/>
          <w:szCs w:val="28"/>
        </w:rPr>
        <w:t>应测量并修正临时支撑标高确保与梁底标高致</w:t>
      </w:r>
      <w:r>
        <w:rPr>
          <w:rFonts w:ascii="Times New Roman" w:eastAsia="宋体" w:hAnsi="Times New Roman" w:hint="eastAsia"/>
          <w:sz w:val="28"/>
          <w:szCs w:val="28"/>
        </w:rPr>
        <w:t>，</w:t>
      </w:r>
      <w:r w:rsidRPr="000B3771">
        <w:rPr>
          <w:rFonts w:ascii="Times New Roman" w:eastAsia="宋体" w:hAnsi="Times New Roman" w:hint="eastAsia"/>
          <w:sz w:val="28"/>
          <w:szCs w:val="28"/>
        </w:rPr>
        <w:t>并在柱上弹出梁边控制线</w:t>
      </w:r>
      <w:r>
        <w:rPr>
          <w:rFonts w:ascii="Times New Roman" w:eastAsia="宋体" w:hAnsi="Times New Roman" w:hint="eastAsia"/>
          <w:sz w:val="28"/>
          <w:szCs w:val="28"/>
        </w:rPr>
        <w:t>；</w:t>
      </w:r>
      <w:r w:rsidRPr="000B3771">
        <w:rPr>
          <w:rFonts w:ascii="Times New Roman" w:eastAsia="宋体" w:hAnsi="Times New Roman" w:hint="eastAsia"/>
          <w:sz w:val="28"/>
          <w:szCs w:val="28"/>
        </w:rPr>
        <w:t>安装质根据控制线进行精密调整</w:t>
      </w:r>
      <w:r>
        <w:rPr>
          <w:rFonts w:ascii="Times New Roman" w:eastAsia="宋体" w:hAnsi="Times New Roman" w:hint="eastAsia"/>
          <w:sz w:val="28"/>
          <w:szCs w:val="28"/>
        </w:rPr>
        <w:t>；</w:t>
      </w:r>
    </w:p>
    <w:p w14:paraId="1BFA2102" w14:textId="6E820F81"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3</w:t>
      </w:r>
      <w:r w:rsidRPr="000B3771">
        <w:rPr>
          <w:rFonts w:ascii="Times New Roman" w:eastAsia="宋体" w:hAnsi="Times New Roman" w:hint="eastAsia"/>
          <w:sz w:val="28"/>
          <w:szCs w:val="28"/>
        </w:rPr>
        <w:t>安装前</w:t>
      </w:r>
      <w:r>
        <w:rPr>
          <w:rFonts w:ascii="Times New Roman" w:eastAsia="宋体" w:hAnsi="Times New Roman" w:hint="eastAsia"/>
          <w:sz w:val="28"/>
          <w:szCs w:val="28"/>
        </w:rPr>
        <w:t>，</w:t>
      </w:r>
      <w:r w:rsidRPr="000B3771">
        <w:rPr>
          <w:rFonts w:ascii="Times New Roman" w:eastAsia="宋体" w:hAnsi="Times New Roman" w:hint="eastAsia"/>
          <w:sz w:val="28"/>
          <w:szCs w:val="28"/>
        </w:rPr>
        <w:t>应复核柱钢筋与梁钢筋位置、尺寸</w:t>
      </w:r>
      <w:r>
        <w:rPr>
          <w:rFonts w:ascii="Times New Roman" w:eastAsia="宋体" w:hAnsi="Times New Roman" w:hint="eastAsia"/>
          <w:sz w:val="28"/>
          <w:szCs w:val="28"/>
        </w:rPr>
        <w:t>，</w:t>
      </w:r>
      <w:r w:rsidRPr="000B3771">
        <w:rPr>
          <w:rFonts w:ascii="Times New Roman" w:eastAsia="宋体" w:hAnsi="Times New Roman" w:hint="eastAsia"/>
          <w:sz w:val="28"/>
          <w:szCs w:val="28"/>
        </w:rPr>
        <w:t>对梁钢筋与柱钢筋位置有冲突的</w:t>
      </w:r>
      <w:r>
        <w:rPr>
          <w:rFonts w:ascii="Times New Roman" w:eastAsia="宋体" w:hAnsi="Times New Roman" w:hint="eastAsia"/>
          <w:sz w:val="28"/>
          <w:szCs w:val="28"/>
        </w:rPr>
        <w:t>，</w:t>
      </w:r>
      <w:r w:rsidRPr="000B3771">
        <w:rPr>
          <w:rFonts w:ascii="Times New Roman" w:eastAsia="宋体" w:hAnsi="Times New Roman" w:hint="eastAsia"/>
          <w:sz w:val="28"/>
          <w:szCs w:val="28"/>
        </w:rPr>
        <w:t>应按经设计单位确认的技术方案调整</w:t>
      </w:r>
      <w:r>
        <w:rPr>
          <w:rFonts w:ascii="Times New Roman" w:eastAsia="宋体" w:hAnsi="Times New Roman" w:hint="eastAsia"/>
          <w:sz w:val="28"/>
          <w:szCs w:val="28"/>
        </w:rPr>
        <w:t>；</w:t>
      </w:r>
    </w:p>
    <w:p w14:paraId="4E47C480" w14:textId="0E99A7A0"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4</w:t>
      </w:r>
      <w:r w:rsidRPr="000B3771">
        <w:rPr>
          <w:rFonts w:ascii="Times New Roman" w:eastAsia="宋体" w:hAnsi="Times New Roman" w:hint="eastAsia"/>
          <w:sz w:val="28"/>
          <w:szCs w:val="28"/>
        </w:rPr>
        <w:t>安装时梁伸入支座的长度与搁置长度应符合设计要求</w:t>
      </w:r>
      <w:r>
        <w:rPr>
          <w:rFonts w:ascii="Times New Roman" w:eastAsia="宋体" w:hAnsi="Times New Roman" w:hint="eastAsia"/>
          <w:sz w:val="28"/>
          <w:szCs w:val="28"/>
        </w:rPr>
        <w:t>；</w:t>
      </w:r>
    </w:p>
    <w:p w14:paraId="1D162821" w14:textId="77777777" w:rsidR="000B3771" w:rsidRDefault="000B3771" w:rsidP="000B3771">
      <w:pPr>
        <w:pStyle w:val="a8"/>
        <w:spacing w:line="500" w:lineRule="exact"/>
        <w:ind w:firstLine="560"/>
        <w:rPr>
          <w:rFonts w:ascii="Times New Roman" w:eastAsia="宋体" w:hAnsi="Times New Roman"/>
          <w:sz w:val="28"/>
          <w:szCs w:val="28"/>
        </w:rPr>
      </w:pPr>
      <w:r w:rsidRPr="000B3771">
        <w:rPr>
          <w:rFonts w:ascii="Times New Roman" w:eastAsia="宋体" w:hAnsi="Times New Roman" w:hint="eastAsia"/>
          <w:sz w:val="28"/>
          <w:szCs w:val="28"/>
        </w:rPr>
        <w:t>5</w:t>
      </w:r>
      <w:r w:rsidRPr="000B3771">
        <w:rPr>
          <w:rFonts w:ascii="Times New Roman" w:eastAsia="宋体" w:hAnsi="Times New Roman" w:hint="eastAsia"/>
          <w:sz w:val="28"/>
          <w:szCs w:val="28"/>
        </w:rPr>
        <w:t>安装就位后应对水平度、安装位置、标高进行检查</w:t>
      </w:r>
      <w:r>
        <w:rPr>
          <w:rFonts w:ascii="Times New Roman" w:eastAsia="宋体" w:hAnsi="Times New Roman" w:hint="eastAsia"/>
          <w:sz w:val="28"/>
          <w:szCs w:val="28"/>
        </w:rPr>
        <w:t>；</w:t>
      </w:r>
    </w:p>
    <w:p w14:paraId="44DE92B3" w14:textId="29AEB359"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6</w:t>
      </w:r>
      <w:r w:rsidRPr="000B3771">
        <w:rPr>
          <w:rFonts w:ascii="Times New Roman" w:eastAsia="宋体" w:hAnsi="Times New Roman" w:hint="eastAsia"/>
          <w:sz w:val="28"/>
          <w:szCs w:val="28"/>
        </w:rPr>
        <w:t>叠合梁的</w:t>
      </w:r>
      <w:r>
        <w:rPr>
          <w:rFonts w:ascii="Times New Roman" w:eastAsia="宋体" w:hAnsi="Times New Roman" w:hint="eastAsia"/>
          <w:sz w:val="28"/>
          <w:szCs w:val="28"/>
        </w:rPr>
        <w:t>临时支撑，</w:t>
      </w:r>
      <w:r w:rsidRPr="000B3771">
        <w:rPr>
          <w:rFonts w:ascii="Times New Roman" w:eastAsia="宋体" w:hAnsi="Times New Roman" w:hint="eastAsia"/>
          <w:sz w:val="28"/>
          <w:szCs w:val="28"/>
        </w:rPr>
        <w:t>应在后混凝士强度达到设计要求后方可拆除</w:t>
      </w:r>
      <w:r>
        <w:rPr>
          <w:rFonts w:ascii="Times New Roman" w:eastAsia="宋体" w:hAnsi="Times New Roman" w:hint="eastAsia"/>
          <w:sz w:val="28"/>
          <w:szCs w:val="28"/>
        </w:rPr>
        <w:t>。</w:t>
      </w:r>
    </w:p>
    <w:p w14:paraId="4981EF1A" w14:textId="77777777" w:rsidR="000B3771" w:rsidRDefault="000B3771" w:rsidP="000B3771">
      <w:pPr>
        <w:pStyle w:val="a8"/>
        <w:numPr>
          <w:ilvl w:val="2"/>
          <w:numId w:val="1"/>
        </w:numPr>
        <w:spacing w:line="500" w:lineRule="exact"/>
        <w:ind w:left="0" w:firstLineChars="0" w:firstLine="0"/>
        <w:rPr>
          <w:rFonts w:ascii="Times New Roman" w:eastAsia="宋体" w:hAnsi="Times New Roman"/>
          <w:sz w:val="28"/>
          <w:szCs w:val="28"/>
        </w:rPr>
      </w:pPr>
      <w:r w:rsidRPr="000B3771">
        <w:rPr>
          <w:rFonts w:ascii="Times New Roman" w:eastAsia="宋体" w:hAnsi="Times New Roman" w:hint="eastAsia"/>
          <w:sz w:val="28"/>
          <w:szCs w:val="28"/>
        </w:rPr>
        <w:t>叠合板预制底板安装应符合下列规定</w:t>
      </w:r>
      <w:r>
        <w:rPr>
          <w:rFonts w:ascii="Times New Roman" w:eastAsia="宋体" w:hAnsi="Times New Roman" w:hint="eastAsia"/>
          <w:sz w:val="28"/>
          <w:szCs w:val="28"/>
        </w:rPr>
        <w:t>：</w:t>
      </w:r>
    </w:p>
    <w:p w14:paraId="6E9A50E2" w14:textId="77777777" w:rsidR="000B3771" w:rsidRDefault="000B3771" w:rsidP="000B3771">
      <w:pPr>
        <w:pStyle w:val="a8"/>
        <w:spacing w:line="500" w:lineRule="exact"/>
        <w:ind w:firstLine="560"/>
        <w:rPr>
          <w:rFonts w:ascii="Times New Roman" w:eastAsia="宋体" w:hAnsi="Times New Roman"/>
          <w:sz w:val="28"/>
          <w:szCs w:val="28"/>
        </w:rPr>
      </w:pPr>
      <w:r w:rsidRPr="000B3771">
        <w:rPr>
          <w:rFonts w:ascii="Times New Roman" w:eastAsia="宋体" w:hAnsi="Times New Roman" w:hint="eastAsia"/>
          <w:sz w:val="28"/>
          <w:szCs w:val="28"/>
        </w:rPr>
        <w:t>1</w:t>
      </w:r>
      <w:r>
        <w:rPr>
          <w:rFonts w:ascii="Times New Roman" w:eastAsia="宋体" w:hAnsi="Times New Roman" w:hint="eastAsia"/>
          <w:sz w:val="28"/>
          <w:szCs w:val="28"/>
        </w:rPr>
        <w:t>预制底板</w:t>
      </w:r>
      <w:r w:rsidRPr="000B3771">
        <w:rPr>
          <w:rFonts w:ascii="Times New Roman" w:eastAsia="宋体" w:hAnsi="Times New Roman" w:hint="eastAsia"/>
          <w:sz w:val="28"/>
          <w:szCs w:val="28"/>
        </w:rPr>
        <w:t>吊装完后应对板底接缝高差进行校核</w:t>
      </w:r>
      <w:r>
        <w:rPr>
          <w:rFonts w:ascii="Times New Roman" w:eastAsia="宋体" w:hAnsi="Times New Roman" w:hint="eastAsia"/>
          <w:sz w:val="28"/>
          <w:szCs w:val="28"/>
        </w:rPr>
        <w:t>；</w:t>
      </w:r>
      <w:r w:rsidRPr="000B3771">
        <w:rPr>
          <w:rFonts w:ascii="Times New Roman" w:eastAsia="宋体" w:hAnsi="Times New Roman" w:hint="eastAsia"/>
          <w:sz w:val="28"/>
          <w:szCs w:val="28"/>
        </w:rPr>
        <w:t>当叠合板板底接缝高差不满足设计要求时</w:t>
      </w:r>
      <w:r>
        <w:rPr>
          <w:rFonts w:ascii="Times New Roman" w:eastAsia="宋体" w:hAnsi="Times New Roman" w:hint="eastAsia"/>
          <w:sz w:val="28"/>
          <w:szCs w:val="28"/>
        </w:rPr>
        <w:t>，</w:t>
      </w:r>
      <w:r w:rsidRPr="000B3771">
        <w:rPr>
          <w:rFonts w:ascii="Times New Roman" w:eastAsia="宋体" w:hAnsi="Times New Roman" w:hint="eastAsia"/>
          <w:sz w:val="28"/>
          <w:szCs w:val="28"/>
        </w:rPr>
        <w:t>应将构件重新起吊</w:t>
      </w:r>
      <w:r>
        <w:rPr>
          <w:rFonts w:ascii="Times New Roman" w:eastAsia="宋体" w:hAnsi="Times New Roman" w:hint="eastAsia"/>
          <w:sz w:val="28"/>
          <w:szCs w:val="28"/>
        </w:rPr>
        <w:t>，</w:t>
      </w:r>
      <w:r w:rsidRPr="000B3771">
        <w:rPr>
          <w:rFonts w:ascii="Times New Roman" w:eastAsia="宋体" w:hAnsi="Times New Roman" w:hint="eastAsia"/>
          <w:sz w:val="28"/>
          <w:szCs w:val="28"/>
        </w:rPr>
        <w:t>通过可调托座进行调节</w:t>
      </w:r>
      <w:r>
        <w:rPr>
          <w:rFonts w:ascii="Times New Roman" w:eastAsia="宋体" w:hAnsi="Times New Roman" w:hint="eastAsia"/>
          <w:sz w:val="28"/>
          <w:szCs w:val="28"/>
        </w:rPr>
        <w:t>；</w:t>
      </w:r>
    </w:p>
    <w:p w14:paraId="77DF51A1" w14:textId="637461B5" w:rsidR="000B3771" w:rsidRDefault="000B3771" w:rsidP="000B3771">
      <w:pPr>
        <w:pStyle w:val="a8"/>
        <w:spacing w:line="500" w:lineRule="exact"/>
        <w:ind w:firstLine="560"/>
        <w:rPr>
          <w:rFonts w:ascii="Times New Roman" w:eastAsia="宋体" w:hAnsi="Times New Roman"/>
          <w:sz w:val="28"/>
          <w:szCs w:val="28"/>
        </w:rPr>
      </w:pPr>
      <w:r w:rsidRPr="000B3771">
        <w:rPr>
          <w:rFonts w:ascii="Times New Roman" w:eastAsia="宋体" w:hAnsi="Times New Roman" w:hint="eastAsia"/>
          <w:sz w:val="28"/>
          <w:szCs w:val="28"/>
        </w:rPr>
        <w:t>2</w:t>
      </w:r>
      <w:r w:rsidRPr="000B3771">
        <w:rPr>
          <w:rFonts w:ascii="Times New Roman" w:eastAsia="宋体" w:hAnsi="Times New Roman" w:hint="eastAsia"/>
          <w:sz w:val="28"/>
          <w:szCs w:val="28"/>
        </w:rPr>
        <w:t>预制底板的接缝宽度应满足设计要求</w:t>
      </w:r>
      <w:r>
        <w:rPr>
          <w:rFonts w:ascii="Times New Roman" w:eastAsia="宋体" w:hAnsi="Times New Roman" w:hint="eastAsia"/>
          <w:sz w:val="28"/>
          <w:szCs w:val="28"/>
        </w:rPr>
        <w:t>；</w:t>
      </w:r>
    </w:p>
    <w:p w14:paraId="02D53852" w14:textId="36915F63"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3</w:t>
      </w:r>
      <w:r w:rsidRPr="001A5D5A">
        <w:rPr>
          <w:rFonts w:ascii="Times New Roman" w:eastAsia="宋体" w:hAnsi="Times New Roman" w:hint="eastAsia"/>
          <w:sz w:val="28"/>
          <w:szCs w:val="28"/>
        </w:rPr>
        <w:t>端部的搁置长度应符合设计或国家现行有关标准的规定。</w:t>
      </w:r>
    </w:p>
    <w:p w14:paraId="02053BA6" w14:textId="54B71ED7"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4</w:t>
      </w:r>
      <w:r w:rsidRPr="001A5D5A">
        <w:rPr>
          <w:rFonts w:ascii="Times New Roman" w:eastAsia="宋体" w:hAnsi="Times New Roman" w:hint="eastAsia"/>
          <w:sz w:val="28"/>
          <w:szCs w:val="28"/>
        </w:rPr>
        <w:t>叠合层混凝土浇筑前</w:t>
      </w:r>
      <w:r>
        <w:rPr>
          <w:rFonts w:ascii="Times New Roman" w:eastAsia="宋体" w:hAnsi="Times New Roman" w:hint="eastAsia"/>
          <w:sz w:val="28"/>
          <w:szCs w:val="28"/>
        </w:rPr>
        <w:t>，</w:t>
      </w:r>
      <w:r w:rsidRPr="001A5D5A">
        <w:rPr>
          <w:rFonts w:ascii="Times New Roman" w:eastAsia="宋体" w:hAnsi="Times New Roman" w:hint="eastAsia"/>
          <w:sz w:val="28"/>
          <w:szCs w:val="28"/>
        </w:rPr>
        <w:t>应按设计要求检查结合面的粗糙度及外露钢筋</w:t>
      </w:r>
      <w:r>
        <w:rPr>
          <w:rFonts w:ascii="Times New Roman" w:eastAsia="宋体" w:hAnsi="Times New Roman" w:hint="eastAsia"/>
          <w:sz w:val="28"/>
          <w:szCs w:val="28"/>
        </w:rPr>
        <w:t>；</w:t>
      </w:r>
    </w:p>
    <w:p w14:paraId="01D15B93" w14:textId="005968B8" w:rsidR="000B3771" w:rsidRDefault="000B3771" w:rsidP="000B3771">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5</w:t>
      </w:r>
      <w:r w:rsidRPr="000B3771">
        <w:rPr>
          <w:rFonts w:ascii="Times New Roman" w:eastAsia="宋体" w:hAnsi="Times New Roman" w:hint="eastAsia"/>
          <w:sz w:val="28"/>
          <w:szCs w:val="28"/>
        </w:rPr>
        <w:t>临时支撑应在后浇混凝土强度达到设计要求后方可拆除。</w:t>
      </w:r>
    </w:p>
    <w:p w14:paraId="19930B52" w14:textId="77777777" w:rsidR="000B3771" w:rsidRDefault="000B3771" w:rsidP="000B3771">
      <w:pPr>
        <w:pStyle w:val="a8"/>
        <w:numPr>
          <w:ilvl w:val="2"/>
          <w:numId w:val="1"/>
        </w:numPr>
        <w:spacing w:line="500" w:lineRule="exact"/>
        <w:ind w:left="0" w:firstLineChars="0" w:firstLine="0"/>
        <w:rPr>
          <w:rFonts w:ascii="Times New Roman" w:eastAsia="宋体" w:hAnsi="Times New Roman"/>
          <w:sz w:val="28"/>
          <w:szCs w:val="28"/>
        </w:rPr>
      </w:pPr>
      <w:r w:rsidRPr="001A5D5A">
        <w:rPr>
          <w:rFonts w:ascii="Times New Roman" w:eastAsia="宋体" w:hAnsi="Times New Roman" w:hint="eastAsia"/>
          <w:sz w:val="28"/>
          <w:szCs w:val="28"/>
        </w:rPr>
        <w:t>压型钢板组合楼板和钢筋桁架楼承板组合楼板的施工应按现行国家标准《钢混凝土组合结构施工规范》</w:t>
      </w:r>
      <w:r w:rsidRPr="001A5D5A">
        <w:rPr>
          <w:rFonts w:ascii="Times New Roman" w:eastAsia="宋体" w:hAnsi="Times New Roman" w:hint="eastAsia"/>
          <w:sz w:val="28"/>
          <w:szCs w:val="28"/>
        </w:rPr>
        <w:t>GB50901</w:t>
      </w:r>
      <w:r w:rsidRPr="001A5D5A">
        <w:rPr>
          <w:rFonts w:ascii="Times New Roman" w:eastAsia="宋体" w:hAnsi="Times New Roman" w:hint="eastAsia"/>
          <w:sz w:val="28"/>
          <w:szCs w:val="28"/>
        </w:rPr>
        <w:t>执行。</w:t>
      </w:r>
    </w:p>
    <w:p w14:paraId="40F5322F" w14:textId="77777777" w:rsidR="000B3771" w:rsidRPr="000B3771" w:rsidRDefault="000B3771" w:rsidP="006A4FFD">
      <w:pPr>
        <w:pStyle w:val="a8"/>
        <w:spacing w:line="500" w:lineRule="exact"/>
        <w:ind w:firstLineChars="0" w:firstLine="0"/>
        <w:rPr>
          <w:rFonts w:ascii="Times New Roman" w:eastAsia="宋体" w:hAnsi="Times New Roman"/>
          <w:sz w:val="28"/>
          <w:szCs w:val="28"/>
        </w:rPr>
      </w:pPr>
    </w:p>
    <w:p w14:paraId="4FAC05D4" w14:textId="77777777" w:rsidR="00D1559F" w:rsidRPr="00CA10B0" w:rsidRDefault="00D1559F" w:rsidP="00CA10B0">
      <w:pPr>
        <w:pStyle w:val="a8"/>
        <w:spacing w:line="500" w:lineRule="exact"/>
        <w:ind w:firstLine="560"/>
        <w:rPr>
          <w:rFonts w:ascii="Times New Roman" w:eastAsia="宋体" w:hAnsi="Times New Roman"/>
          <w:sz w:val="28"/>
          <w:szCs w:val="28"/>
        </w:rPr>
      </w:pPr>
    </w:p>
    <w:p w14:paraId="0184D19C" w14:textId="77777777" w:rsidR="00BB2480" w:rsidRDefault="00BB2480">
      <w:pPr>
        <w:spacing w:line="240" w:lineRule="auto"/>
        <w:ind w:firstLineChars="0" w:firstLine="0"/>
        <w:jc w:val="left"/>
        <w:rPr>
          <w:rFonts w:ascii="Times New Roman" w:eastAsia="宋体" w:hAnsi="Times New Roman"/>
          <w:b/>
          <w:sz w:val="44"/>
          <w:szCs w:val="44"/>
        </w:rPr>
      </w:pPr>
      <w:r>
        <w:rPr>
          <w:rFonts w:ascii="Times New Roman" w:eastAsia="宋体" w:hAnsi="Times New Roman"/>
          <w:b/>
          <w:sz w:val="44"/>
          <w:szCs w:val="44"/>
        </w:rPr>
        <w:br w:type="page"/>
      </w:r>
    </w:p>
    <w:p w14:paraId="1C65DB35" w14:textId="5E872434" w:rsidR="0081151B" w:rsidRDefault="0081151B" w:rsidP="0081151B">
      <w:pPr>
        <w:pStyle w:val="a8"/>
        <w:numPr>
          <w:ilvl w:val="0"/>
          <w:numId w:val="1"/>
        </w:numPr>
        <w:spacing w:line="960" w:lineRule="auto"/>
        <w:ind w:left="1193" w:hangingChars="270" w:hanging="1193"/>
        <w:jc w:val="center"/>
        <w:outlineLvl w:val="0"/>
        <w:rPr>
          <w:rFonts w:ascii="Times New Roman" w:eastAsia="宋体" w:hAnsi="Times New Roman"/>
          <w:b/>
          <w:sz w:val="44"/>
          <w:szCs w:val="44"/>
        </w:rPr>
      </w:pPr>
      <w:bookmarkStart w:id="81" w:name="_Toc59037402"/>
      <w:r>
        <w:rPr>
          <w:rFonts w:ascii="Times New Roman" w:eastAsia="宋体" w:hAnsi="Times New Roman" w:hint="eastAsia"/>
          <w:b/>
          <w:sz w:val="44"/>
          <w:szCs w:val="44"/>
        </w:rPr>
        <w:lastRenderedPageBreak/>
        <w:t>质量验收</w:t>
      </w:r>
      <w:bookmarkEnd w:id="81"/>
    </w:p>
    <w:p w14:paraId="186AE729" w14:textId="7E56231B" w:rsidR="00C92890" w:rsidRDefault="00C92890" w:rsidP="00C9289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82" w:name="_Toc59037403"/>
      <w:r w:rsidRPr="00C92890">
        <w:rPr>
          <w:rFonts w:ascii="Times New Roman" w:eastAsia="宋体" w:hAnsi="Times New Roman" w:hint="eastAsia"/>
          <w:sz w:val="32"/>
          <w:szCs w:val="32"/>
        </w:rPr>
        <w:t>一般规定</w:t>
      </w:r>
      <w:bookmarkEnd w:id="82"/>
    </w:p>
    <w:p w14:paraId="498DB932" w14:textId="05657FF0" w:rsidR="00C92890" w:rsidRDefault="00C92890" w:rsidP="00C92890">
      <w:pPr>
        <w:pStyle w:val="a8"/>
        <w:numPr>
          <w:ilvl w:val="2"/>
          <w:numId w:val="1"/>
        </w:numPr>
        <w:spacing w:line="500" w:lineRule="exact"/>
        <w:ind w:left="0" w:firstLineChars="0" w:firstLine="0"/>
        <w:rPr>
          <w:rFonts w:ascii="Times New Roman" w:eastAsia="宋体" w:hAnsi="Times New Roman"/>
          <w:sz w:val="28"/>
          <w:szCs w:val="28"/>
        </w:rPr>
      </w:pPr>
      <w:r w:rsidRPr="00C92890">
        <w:rPr>
          <w:rFonts w:ascii="Times New Roman" w:eastAsia="宋体" w:hAnsi="Times New Roman" w:hint="eastAsia"/>
          <w:sz w:val="28"/>
          <w:szCs w:val="28"/>
        </w:rPr>
        <w:t>装配式钢</w:t>
      </w:r>
      <w:r>
        <w:rPr>
          <w:rFonts w:ascii="Times New Roman" w:eastAsia="宋体" w:hAnsi="Times New Roman" w:hint="eastAsia"/>
          <w:sz w:val="28"/>
          <w:szCs w:val="28"/>
        </w:rPr>
        <w:t>-</w:t>
      </w:r>
      <w:r>
        <w:rPr>
          <w:rFonts w:ascii="Times New Roman" w:eastAsia="宋体" w:hAnsi="Times New Roman" w:hint="eastAsia"/>
          <w:sz w:val="28"/>
          <w:szCs w:val="28"/>
        </w:rPr>
        <w:t>混凝土混合</w:t>
      </w:r>
      <w:r w:rsidRPr="00C92890">
        <w:rPr>
          <w:rFonts w:ascii="Times New Roman" w:eastAsia="宋体" w:hAnsi="Times New Roman" w:hint="eastAsia"/>
          <w:sz w:val="28"/>
          <w:szCs w:val="28"/>
        </w:rPr>
        <w:t>结构建筑的验收应符合现行国家标准《建筑工程施工质量验收统一标准》</w:t>
      </w:r>
      <w:r w:rsidRPr="00C92890">
        <w:rPr>
          <w:rFonts w:ascii="Times New Roman" w:eastAsia="宋体" w:hAnsi="Times New Roman" w:hint="eastAsia"/>
          <w:sz w:val="28"/>
          <w:szCs w:val="28"/>
        </w:rPr>
        <w:t>GB50300</w:t>
      </w:r>
      <w:r w:rsidRPr="00C92890">
        <w:rPr>
          <w:rFonts w:ascii="Times New Roman" w:eastAsia="宋体" w:hAnsi="Times New Roman" w:hint="eastAsia"/>
          <w:sz w:val="28"/>
          <w:szCs w:val="28"/>
        </w:rPr>
        <w:t>及相关标准的规定。当国家现行标准对工程中的验收项目未作具体规定时</w:t>
      </w:r>
      <w:r>
        <w:rPr>
          <w:rFonts w:ascii="Times New Roman" w:eastAsia="宋体" w:hAnsi="Times New Roman" w:hint="eastAsia"/>
          <w:sz w:val="28"/>
          <w:szCs w:val="28"/>
        </w:rPr>
        <w:t>，</w:t>
      </w:r>
      <w:r w:rsidRPr="00C92890">
        <w:rPr>
          <w:rFonts w:ascii="Times New Roman" w:eastAsia="宋体" w:hAnsi="Times New Roman" w:hint="eastAsia"/>
          <w:sz w:val="28"/>
          <w:szCs w:val="28"/>
        </w:rPr>
        <w:t>应由建设单位组织设计、施工、监理等相关单位制定验收要求。</w:t>
      </w:r>
    </w:p>
    <w:p w14:paraId="21E9D2B0" w14:textId="22445BC4" w:rsidR="007C6923" w:rsidRPr="00C92890" w:rsidRDefault="007C6923" w:rsidP="00C92890">
      <w:pPr>
        <w:pStyle w:val="a8"/>
        <w:numPr>
          <w:ilvl w:val="2"/>
          <w:numId w:val="1"/>
        </w:numPr>
        <w:spacing w:line="500" w:lineRule="exact"/>
        <w:ind w:left="0" w:firstLineChars="0" w:firstLine="0"/>
        <w:rPr>
          <w:rFonts w:ascii="Times New Roman" w:eastAsia="宋体" w:hAnsi="Times New Roman"/>
          <w:sz w:val="28"/>
          <w:szCs w:val="28"/>
        </w:rPr>
      </w:pPr>
      <w:r w:rsidRPr="00CE7870">
        <w:rPr>
          <w:rFonts w:ascii="Times New Roman" w:eastAsia="宋体" w:hAnsi="Times New Roman" w:hint="eastAsia"/>
          <w:sz w:val="28"/>
          <w:szCs w:val="28"/>
        </w:rPr>
        <w:t>混凝土结构工程应按混凝土结构子分部工程进行验收</w:t>
      </w:r>
      <w:r>
        <w:rPr>
          <w:rFonts w:ascii="Times New Roman" w:eastAsia="宋体" w:hAnsi="Times New Roman" w:hint="eastAsia"/>
          <w:sz w:val="28"/>
          <w:szCs w:val="28"/>
        </w:rPr>
        <w:t>，</w:t>
      </w:r>
      <w:r w:rsidRPr="00CE7870">
        <w:rPr>
          <w:rFonts w:ascii="Times New Roman" w:eastAsia="宋体" w:hAnsi="Times New Roman" w:hint="eastAsia"/>
          <w:sz w:val="28"/>
          <w:szCs w:val="28"/>
        </w:rPr>
        <w:t>装配式混凝土结构部分应按混凝土结构子分部工程的分项工程验收</w:t>
      </w:r>
      <w:r>
        <w:rPr>
          <w:rFonts w:ascii="Times New Roman" w:eastAsia="宋体" w:hAnsi="Times New Roman" w:hint="eastAsia"/>
          <w:sz w:val="28"/>
          <w:szCs w:val="28"/>
        </w:rPr>
        <w:t>，</w:t>
      </w:r>
      <w:r w:rsidRPr="00CE7870">
        <w:rPr>
          <w:rFonts w:ascii="Times New Roman" w:eastAsia="宋体" w:hAnsi="Times New Roman" w:hint="eastAsia"/>
          <w:sz w:val="28"/>
          <w:szCs w:val="28"/>
        </w:rPr>
        <w:t>混凝土结构子分部中其他分项工程应符合现行国家标准《混凝土结构工程施工质量验收规范》</w:t>
      </w:r>
      <w:r w:rsidRPr="00CE7870">
        <w:rPr>
          <w:rFonts w:ascii="Times New Roman" w:eastAsia="宋体" w:hAnsi="Times New Roman" w:hint="eastAsia"/>
          <w:sz w:val="28"/>
          <w:szCs w:val="28"/>
        </w:rPr>
        <w:t>GB50204</w:t>
      </w:r>
      <w:r w:rsidRPr="00CE7870">
        <w:rPr>
          <w:rFonts w:ascii="Times New Roman" w:eastAsia="宋体" w:hAnsi="Times New Roman" w:hint="eastAsia"/>
          <w:sz w:val="28"/>
          <w:szCs w:val="28"/>
        </w:rPr>
        <w:t>的有关规定。</w:t>
      </w:r>
    </w:p>
    <w:p w14:paraId="5BE53AA9" w14:textId="086DFB80" w:rsidR="00C92890" w:rsidRPr="00C92890" w:rsidRDefault="00C92890" w:rsidP="00C92890">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83" w:name="_Toc59037404"/>
      <w:r>
        <w:rPr>
          <w:rFonts w:ascii="Times New Roman" w:eastAsia="宋体" w:hAnsi="Times New Roman" w:hint="eastAsia"/>
          <w:sz w:val="32"/>
          <w:szCs w:val="32"/>
        </w:rPr>
        <w:t>钢结构工程质量验收</w:t>
      </w:r>
      <w:bookmarkEnd w:id="83"/>
    </w:p>
    <w:p w14:paraId="6EB20589" w14:textId="77777777" w:rsidR="00CE7870" w:rsidRDefault="00CE7870" w:rsidP="00CE7870">
      <w:pPr>
        <w:pStyle w:val="a8"/>
        <w:numPr>
          <w:ilvl w:val="2"/>
          <w:numId w:val="1"/>
        </w:numPr>
        <w:spacing w:line="500" w:lineRule="exact"/>
        <w:ind w:left="0" w:firstLineChars="0" w:firstLine="0"/>
        <w:rPr>
          <w:rFonts w:ascii="Times New Roman" w:eastAsia="宋体" w:hAnsi="Times New Roman"/>
          <w:sz w:val="28"/>
          <w:szCs w:val="28"/>
        </w:rPr>
      </w:pPr>
      <w:r w:rsidRPr="00CE7870">
        <w:rPr>
          <w:rFonts w:ascii="Times New Roman" w:eastAsia="宋体" w:hAnsi="Times New Roman" w:hint="eastAsia"/>
          <w:sz w:val="28"/>
          <w:szCs w:val="28"/>
        </w:rPr>
        <w:t>钢结构、组合结构的施工质量要求和验收标准应按现行国家标《钢结构工程施工质量验收规范》</w:t>
      </w:r>
      <w:r w:rsidRPr="00CE7870">
        <w:rPr>
          <w:rFonts w:ascii="Times New Roman" w:eastAsia="宋体" w:hAnsi="Times New Roman" w:hint="eastAsia"/>
          <w:sz w:val="28"/>
          <w:szCs w:val="28"/>
        </w:rPr>
        <w:t>GB50205</w:t>
      </w:r>
      <w:r w:rsidRPr="00CE7870">
        <w:rPr>
          <w:rFonts w:ascii="Times New Roman" w:eastAsia="宋体" w:hAnsi="Times New Roman" w:hint="eastAsia"/>
          <w:sz w:val="28"/>
          <w:szCs w:val="28"/>
        </w:rPr>
        <w:t>、《钢管混凝土工程施工质量验收规范》</w:t>
      </w:r>
      <w:r w:rsidRPr="00CE7870">
        <w:rPr>
          <w:rFonts w:ascii="Times New Roman" w:eastAsia="宋体" w:hAnsi="Times New Roman" w:hint="eastAsia"/>
          <w:sz w:val="28"/>
          <w:szCs w:val="28"/>
        </w:rPr>
        <w:t>GB50628</w:t>
      </w:r>
      <w:r w:rsidRPr="00CE7870">
        <w:rPr>
          <w:rFonts w:ascii="Times New Roman" w:eastAsia="宋体" w:hAnsi="Times New Roman" w:hint="eastAsia"/>
          <w:sz w:val="28"/>
          <w:szCs w:val="28"/>
        </w:rPr>
        <w:t>和《混凝土结构工程施工质量验收规范》</w:t>
      </w:r>
      <w:r w:rsidRPr="00CE7870">
        <w:rPr>
          <w:rFonts w:ascii="Times New Roman" w:eastAsia="宋体" w:hAnsi="Times New Roman" w:hint="eastAsia"/>
          <w:sz w:val="28"/>
          <w:szCs w:val="28"/>
        </w:rPr>
        <w:t>GB50204</w:t>
      </w:r>
      <w:r w:rsidRPr="00CE7870">
        <w:rPr>
          <w:rFonts w:ascii="Times New Roman" w:eastAsia="宋体" w:hAnsi="Times New Roman" w:hint="eastAsia"/>
          <w:sz w:val="28"/>
          <w:szCs w:val="28"/>
        </w:rPr>
        <w:t>的有关规定执行。</w:t>
      </w:r>
    </w:p>
    <w:p w14:paraId="0359D4C7" w14:textId="6C83B54D" w:rsidR="00CE7870" w:rsidRDefault="00CE7870" w:rsidP="00CE7870">
      <w:pPr>
        <w:pStyle w:val="a8"/>
        <w:numPr>
          <w:ilvl w:val="2"/>
          <w:numId w:val="1"/>
        </w:numPr>
        <w:spacing w:line="500" w:lineRule="exact"/>
        <w:ind w:left="0" w:firstLineChars="0" w:firstLine="0"/>
        <w:rPr>
          <w:rFonts w:ascii="Times New Roman" w:eastAsia="宋体" w:hAnsi="Times New Roman"/>
          <w:sz w:val="28"/>
          <w:szCs w:val="28"/>
        </w:rPr>
      </w:pPr>
      <w:r w:rsidRPr="00CE7870">
        <w:rPr>
          <w:rFonts w:ascii="Times New Roman" w:eastAsia="宋体" w:hAnsi="Times New Roman" w:hint="eastAsia"/>
          <w:sz w:val="28"/>
          <w:szCs w:val="28"/>
        </w:rPr>
        <w:t>钢结构主体工程焊接工程验收应按现行国家标准《钢结构工程施工质量验收规范》</w:t>
      </w:r>
      <w:r w:rsidRPr="00CE7870">
        <w:rPr>
          <w:rFonts w:ascii="Times New Roman" w:eastAsia="宋体" w:hAnsi="Times New Roman" w:hint="eastAsia"/>
          <w:sz w:val="28"/>
          <w:szCs w:val="28"/>
        </w:rPr>
        <w:t>GB50205</w:t>
      </w:r>
      <w:r w:rsidRPr="00CE7870">
        <w:rPr>
          <w:rFonts w:ascii="Times New Roman" w:eastAsia="宋体" w:hAnsi="Times New Roman" w:hint="eastAsia"/>
          <w:sz w:val="28"/>
          <w:szCs w:val="28"/>
        </w:rPr>
        <w:t>的有关规定</w:t>
      </w:r>
      <w:r w:rsidRPr="00CE7870">
        <w:rPr>
          <w:rFonts w:ascii="Times New Roman" w:eastAsia="宋体" w:hAnsi="Times New Roman" w:hint="eastAsia"/>
          <w:sz w:val="28"/>
          <w:szCs w:val="28"/>
        </w:rPr>
        <w:t>,</w:t>
      </w:r>
      <w:r w:rsidRPr="00CE7870">
        <w:rPr>
          <w:rFonts w:ascii="Times New Roman" w:eastAsia="宋体" w:hAnsi="Times New Roman" w:hint="eastAsia"/>
          <w:sz w:val="28"/>
          <w:szCs w:val="28"/>
        </w:rPr>
        <w:t>在焊前检验、焊中检验和焊后检验基础上按设计文件和现行国家标准《钢结构焊接规范》</w:t>
      </w:r>
      <w:r w:rsidRPr="00CE7870">
        <w:rPr>
          <w:rFonts w:ascii="Times New Roman" w:eastAsia="宋体" w:hAnsi="Times New Roman" w:hint="eastAsia"/>
          <w:sz w:val="28"/>
          <w:szCs w:val="28"/>
        </w:rPr>
        <w:t>GB50661</w:t>
      </w:r>
      <w:r w:rsidRPr="00CE7870">
        <w:rPr>
          <w:rFonts w:ascii="Times New Roman" w:eastAsia="宋体" w:hAnsi="Times New Roman" w:hint="eastAsia"/>
          <w:sz w:val="28"/>
          <w:szCs w:val="28"/>
        </w:rPr>
        <w:t>的规定执行</w:t>
      </w:r>
    </w:p>
    <w:p w14:paraId="18110472" w14:textId="00820D83" w:rsidR="00CE7870" w:rsidRDefault="00CE7870" w:rsidP="00CE7870">
      <w:pPr>
        <w:pStyle w:val="a8"/>
        <w:numPr>
          <w:ilvl w:val="2"/>
          <w:numId w:val="1"/>
        </w:numPr>
        <w:spacing w:line="500" w:lineRule="exact"/>
        <w:ind w:left="0" w:firstLineChars="0" w:firstLine="0"/>
        <w:rPr>
          <w:rFonts w:ascii="Times New Roman" w:eastAsia="宋体" w:hAnsi="Times New Roman"/>
          <w:sz w:val="28"/>
          <w:szCs w:val="28"/>
        </w:rPr>
      </w:pPr>
      <w:r w:rsidRPr="00CE7870">
        <w:rPr>
          <w:rFonts w:ascii="Times New Roman" w:eastAsia="宋体" w:hAnsi="Times New Roman" w:hint="eastAsia"/>
          <w:sz w:val="28"/>
          <w:szCs w:val="28"/>
        </w:rPr>
        <w:t>钢结构主体工程紧固件连接</w:t>
      </w:r>
      <w:r>
        <w:rPr>
          <w:rFonts w:ascii="Times New Roman" w:eastAsia="宋体" w:hAnsi="Times New Roman" w:hint="eastAsia"/>
          <w:sz w:val="28"/>
          <w:szCs w:val="28"/>
        </w:rPr>
        <w:t>工</w:t>
      </w:r>
      <w:r w:rsidRPr="00CE7870">
        <w:rPr>
          <w:rFonts w:ascii="Times New Roman" w:eastAsia="宋体" w:hAnsi="Times New Roman" w:hint="eastAsia"/>
          <w:sz w:val="28"/>
          <w:szCs w:val="28"/>
        </w:rPr>
        <w:t>程应按现行国家标准《钢结构工程施工质量验收规范》</w:t>
      </w:r>
      <w:r w:rsidRPr="00CE7870">
        <w:rPr>
          <w:rFonts w:ascii="Times New Roman" w:eastAsia="宋体" w:hAnsi="Times New Roman" w:hint="eastAsia"/>
          <w:sz w:val="28"/>
          <w:szCs w:val="28"/>
        </w:rPr>
        <w:t>GB50205</w:t>
      </w:r>
      <w:r w:rsidRPr="00CE7870">
        <w:rPr>
          <w:rFonts w:ascii="Times New Roman" w:eastAsia="宋体" w:hAnsi="Times New Roman" w:hint="eastAsia"/>
          <w:sz w:val="28"/>
          <w:szCs w:val="28"/>
        </w:rPr>
        <w:t>规定的质量验收方法和质量验收项目执行</w:t>
      </w:r>
      <w:r w:rsidRPr="00CE7870">
        <w:rPr>
          <w:rFonts w:ascii="Times New Roman" w:eastAsia="宋体" w:hAnsi="Times New Roman" w:hint="eastAsia"/>
          <w:sz w:val="28"/>
          <w:szCs w:val="28"/>
        </w:rPr>
        <w:t>,</w:t>
      </w:r>
      <w:r w:rsidRPr="00CE7870">
        <w:rPr>
          <w:rFonts w:ascii="Times New Roman" w:eastAsia="宋体" w:hAnsi="Times New Roman" w:hint="eastAsia"/>
          <w:sz w:val="28"/>
          <w:szCs w:val="28"/>
        </w:rPr>
        <w:t>同时尚应符合现行行业标准《钢结构高强度螺栓连接技术规程》</w:t>
      </w:r>
      <w:r w:rsidRPr="00CE7870">
        <w:rPr>
          <w:rFonts w:ascii="Times New Roman" w:eastAsia="宋体" w:hAnsi="Times New Roman" w:hint="eastAsia"/>
          <w:sz w:val="28"/>
          <w:szCs w:val="28"/>
        </w:rPr>
        <w:t>JGJ82</w:t>
      </w:r>
      <w:r w:rsidRPr="00CE7870">
        <w:rPr>
          <w:rFonts w:ascii="Times New Roman" w:eastAsia="宋体" w:hAnsi="Times New Roman" w:hint="eastAsia"/>
          <w:sz w:val="28"/>
          <w:szCs w:val="28"/>
        </w:rPr>
        <w:t>的规定。</w:t>
      </w:r>
    </w:p>
    <w:p w14:paraId="39D5CDCB" w14:textId="77777777" w:rsidR="007C6923" w:rsidRDefault="007C6923" w:rsidP="00CE7870">
      <w:pPr>
        <w:pStyle w:val="a8"/>
        <w:numPr>
          <w:ilvl w:val="2"/>
          <w:numId w:val="1"/>
        </w:numPr>
        <w:spacing w:line="500" w:lineRule="exact"/>
        <w:ind w:left="0" w:firstLineChars="0" w:firstLine="0"/>
        <w:rPr>
          <w:rFonts w:ascii="Times New Roman" w:eastAsia="宋体" w:hAnsi="Times New Roman"/>
          <w:sz w:val="28"/>
          <w:szCs w:val="28"/>
        </w:rPr>
      </w:pPr>
      <w:r w:rsidRPr="007C6923">
        <w:rPr>
          <w:rFonts w:ascii="Times New Roman" w:eastAsia="宋体" w:hAnsi="Times New Roman" w:hint="eastAsia"/>
          <w:sz w:val="28"/>
          <w:szCs w:val="28"/>
        </w:rPr>
        <w:t>钢结构防腐蚀涂装工程应按国家现行标准《钢结构工程施工质量验收规范》</w:t>
      </w:r>
      <w:r w:rsidRPr="007C6923">
        <w:rPr>
          <w:rFonts w:ascii="Times New Roman" w:eastAsia="宋体" w:hAnsi="Times New Roman" w:hint="eastAsia"/>
          <w:sz w:val="28"/>
          <w:szCs w:val="28"/>
        </w:rPr>
        <w:t>GB50205</w:t>
      </w:r>
      <w:r w:rsidRPr="007C6923">
        <w:rPr>
          <w:rFonts w:ascii="Times New Roman" w:eastAsia="宋体" w:hAnsi="Times New Roman" w:hint="eastAsia"/>
          <w:sz w:val="28"/>
          <w:szCs w:val="28"/>
        </w:rPr>
        <w:t>、《建筑防腐蚀工程施工规范》</w:t>
      </w:r>
      <w:r w:rsidRPr="007C6923">
        <w:rPr>
          <w:rFonts w:ascii="Times New Roman" w:eastAsia="宋体" w:hAnsi="Times New Roman" w:hint="eastAsia"/>
          <w:sz w:val="28"/>
          <w:szCs w:val="28"/>
        </w:rPr>
        <w:t>GB50212</w:t>
      </w:r>
      <w:r w:rsidRPr="007C6923">
        <w:rPr>
          <w:rFonts w:ascii="Times New Roman" w:eastAsia="宋体" w:hAnsi="Times New Roman" w:hint="eastAsia"/>
          <w:sz w:val="28"/>
          <w:szCs w:val="28"/>
        </w:rPr>
        <w:t>、《建</w:t>
      </w:r>
      <w:r w:rsidRPr="007C6923">
        <w:rPr>
          <w:rFonts w:ascii="Times New Roman" w:eastAsia="宋体" w:hAnsi="Times New Roman" w:hint="eastAsia"/>
          <w:sz w:val="28"/>
          <w:szCs w:val="28"/>
        </w:rPr>
        <w:lastRenderedPageBreak/>
        <w:t>筑防腐蚀工程施工质量验收规范》</w:t>
      </w:r>
      <w:r w:rsidRPr="007C6923">
        <w:rPr>
          <w:rFonts w:ascii="Times New Roman" w:eastAsia="宋体" w:hAnsi="Times New Roman" w:hint="eastAsia"/>
          <w:sz w:val="28"/>
          <w:szCs w:val="28"/>
        </w:rPr>
        <w:t>GB50224</w:t>
      </w:r>
      <w:r w:rsidRPr="007C6923">
        <w:rPr>
          <w:rFonts w:ascii="Times New Roman" w:eastAsia="宋体" w:hAnsi="Times New Roman" w:hint="eastAsia"/>
          <w:sz w:val="28"/>
          <w:szCs w:val="28"/>
        </w:rPr>
        <w:t>和《建筑钢结构防腐蚀技术规程》</w:t>
      </w:r>
      <w:r w:rsidRPr="007C6923">
        <w:rPr>
          <w:rFonts w:ascii="Times New Roman" w:eastAsia="宋体" w:hAnsi="Times New Roman" w:hint="eastAsia"/>
          <w:sz w:val="28"/>
          <w:szCs w:val="28"/>
        </w:rPr>
        <w:t>JGJ/T251</w:t>
      </w:r>
      <w:r w:rsidRPr="007C6923">
        <w:rPr>
          <w:rFonts w:ascii="Times New Roman" w:eastAsia="宋体" w:hAnsi="Times New Roman" w:hint="eastAsia"/>
          <w:sz w:val="28"/>
          <w:szCs w:val="28"/>
        </w:rPr>
        <w:t>的规定进行验收</w:t>
      </w:r>
      <w:r>
        <w:rPr>
          <w:rFonts w:ascii="Times New Roman" w:eastAsia="宋体" w:hAnsi="Times New Roman" w:hint="eastAsia"/>
          <w:sz w:val="28"/>
          <w:szCs w:val="28"/>
        </w:rPr>
        <w:t>；</w:t>
      </w:r>
      <w:r w:rsidRPr="007C6923">
        <w:rPr>
          <w:rFonts w:ascii="Times New Roman" w:eastAsia="宋体" w:hAnsi="Times New Roman" w:hint="eastAsia"/>
          <w:sz w:val="28"/>
          <w:szCs w:val="28"/>
        </w:rPr>
        <w:t>金属热喷涂防腐和热镀锌防腐工程</w:t>
      </w:r>
      <w:r w:rsidRPr="007C6923">
        <w:rPr>
          <w:rFonts w:ascii="Times New Roman" w:eastAsia="宋体" w:hAnsi="Times New Roman" w:hint="eastAsia"/>
          <w:sz w:val="28"/>
          <w:szCs w:val="28"/>
        </w:rPr>
        <w:t>,</w:t>
      </w:r>
      <w:r w:rsidRPr="007C6923">
        <w:rPr>
          <w:rFonts w:ascii="Times New Roman" w:eastAsia="宋体" w:hAnsi="Times New Roman" w:hint="eastAsia"/>
          <w:sz w:val="28"/>
          <w:szCs w:val="28"/>
        </w:rPr>
        <w:t>应按现行国家标准《热曠涂金属和其他无机覆盖层锌、铝及其合金》</w:t>
      </w:r>
      <w:r w:rsidRPr="007C6923">
        <w:rPr>
          <w:rFonts w:ascii="Times New Roman" w:eastAsia="宋体" w:hAnsi="Times New Roman" w:hint="eastAsia"/>
          <w:sz w:val="28"/>
          <w:szCs w:val="28"/>
        </w:rPr>
        <w:t>GB/T9793</w:t>
      </w:r>
      <w:r w:rsidRPr="007C6923">
        <w:rPr>
          <w:rFonts w:ascii="Times New Roman" w:eastAsia="宋体" w:hAnsi="Times New Roman" w:hint="eastAsia"/>
          <w:sz w:val="28"/>
          <w:szCs w:val="28"/>
        </w:rPr>
        <w:t>和</w:t>
      </w:r>
      <w:r>
        <w:rPr>
          <w:rFonts w:ascii="Times New Roman" w:eastAsia="宋体" w:hAnsi="Times New Roman" w:hint="eastAsia"/>
          <w:sz w:val="28"/>
          <w:szCs w:val="28"/>
        </w:rPr>
        <w:t>《</w:t>
      </w:r>
      <w:r w:rsidRPr="007C6923">
        <w:rPr>
          <w:rFonts w:ascii="Times New Roman" w:eastAsia="宋体" w:hAnsi="Times New Roman" w:hint="eastAsia"/>
          <w:sz w:val="28"/>
          <w:szCs w:val="28"/>
        </w:rPr>
        <w:t>热喷涂金属件表面预处理通则》</w:t>
      </w:r>
      <w:r w:rsidRPr="007C6923">
        <w:rPr>
          <w:rFonts w:ascii="Times New Roman" w:eastAsia="宋体" w:hAnsi="Times New Roman" w:hint="eastAsia"/>
          <w:sz w:val="28"/>
          <w:szCs w:val="28"/>
        </w:rPr>
        <w:t>GB11373</w:t>
      </w:r>
      <w:r w:rsidRPr="007C6923">
        <w:rPr>
          <w:rFonts w:ascii="Times New Roman" w:eastAsia="宋体" w:hAnsi="Times New Roman" w:hint="eastAsia"/>
          <w:sz w:val="28"/>
          <w:szCs w:val="28"/>
        </w:rPr>
        <w:t>等有关规定进行质量验收。</w:t>
      </w:r>
    </w:p>
    <w:p w14:paraId="184CFA36" w14:textId="47C90C24" w:rsidR="007C6923" w:rsidRPr="00CE7870" w:rsidRDefault="007C6923" w:rsidP="00CE7870">
      <w:pPr>
        <w:pStyle w:val="a8"/>
        <w:numPr>
          <w:ilvl w:val="2"/>
          <w:numId w:val="1"/>
        </w:numPr>
        <w:spacing w:line="500" w:lineRule="exact"/>
        <w:ind w:left="0" w:firstLineChars="0" w:firstLine="0"/>
        <w:rPr>
          <w:rFonts w:ascii="Times New Roman" w:eastAsia="宋体" w:hAnsi="Times New Roman"/>
          <w:sz w:val="28"/>
          <w:szCs w:val="28"/>
        </w:rPr>
      </w:pPr>
      <w:r w:rsidRPr="007C6923">
        <w:rPr>
          <w:rFonts w:ascii="Times New Roman" w:eastAsia="宋体" w:hAnsi="Times New Roman" w:hint="eastAsia"/>
          <w:sz w:val="28"/>
          <w:szCs w:val="28"/>
        </w:rPr>
        <w:t>钢结构防火涂料的粘结强度、抗压强度应符合现行国家标准《钢结构工程施工质量验收规范》</w:t>
      </w:r>
      <w:r w:rsidRPr="007C6923">
        <w:rPr>
          <w:rFonts w:ascii="Times New Roman" w:eastAsia="宋体" w:hAnsi="Times New Roman" w:hint="eastAsia"/>
          <w:sz w:val="28"/>
          <w:szCs w:val="28"/>
        </w:rPr>
        <w:t>GB50205</w:t>
      </w:r>
      <w:r w:rsidRPr="007C6923">
        <w:rPr>
          <w:rFonts w:ascii="Times New Roman" w:eastAsia="宋体" w:hAnsi="Times New Roman" w:hint="eastAsia"/>
          <w:sz w:val="28"/>
          <w:szCs w:val="28"/>
        </w:rPr>
        <w:t>的规定</w:t>
      </w:r>
      <w:r w:rsidRPr="007C6923">
        <w:rPr>
          <w:rFonts w:ascii="Times New Roman" w:eastAsia="宋体" w:hAnsi="Times New Roman" w:hint="eastAsia"/>
          <w:sz w:val="28"/>
          <w:szCs w:val="28"/>
        </w:rPr>
        <w:t>,</w:t>
      </w:r>
      <w:r w:rsidRPr="007C6923">
        <w:rPr>
          <w:rFonts w:ascii="Times New Roman" w:eastAsia="宋体" w:hAnsi="Times New Roman" w:hint="eastAsia"/>
          <w:sz w:val="28"/>
          <w:szCs w:val="28"/>
        </w:rPr>
        <w:t>试验方法应符合现行国家标准《建筑构件</w:t>
      </w:r>
      <w:r>
        <w:rPr>
          <w:rFonts w:ascii="Times New Roman" w:eastAsia="宋体" w:hAnsi="Times New Roman" w:hint="eastAsia"/>
          <w:sz w:val="28"/>
          <w:szCs w:val="28"/>
        </w:rPr>
        <w:t>耐</w:t>
      </w:r>
      <w:r w:rsidRPr="007C6923">
        <w:rPr>
          <w:rFonts w:ascii="Times New Roman" w:eastAsia="宋体" w:hAnsi="Times New Roman" w:hint="eastAsia"/>
          <w:sz w:val="28"/>
          <w:szCs w:val="28"/>
        </w:rPr>
        <w:t>火试验方法》</w:t>
      </w:r>
      <w:r w:rsidRPr="007C6923">
        <w:rPr>
          <w:rFonts w:ascii="Times New Roman" w:eastAsia="宋体" w:hAnsi="Times New Roman" w:hint="eastAsia"/>
          <w:sz w:val="28"/>
          <w:szCs w:val="28"/>
        </w:rPr>
        <w:t>GB/T978</w:t>
      </w:r>
      <w:r w:rsidRPr="007C6923">
        <w:rPr>
          <w:rFonts w:ascii="Times New Roman" w:eastAsia="宋体" w:hAnsi="Times New Roman" w:hint="eastAsia"/>
          <w:sz w:val="28"/>
          <w:szCs w:val="28"/>
        </w:rPr>
        <w:t>的规定</w:t>
      </w:r>
      <w:r>
        <w:rPr>
          <w:rFonts w:ascii="Times New Roman" w:eastAsia="宋体" w:hAnsi="Times New Roman" w:hint="eastAsia"/>
          <w:sz w:val="28"/>
          <w:szCs w:val="28"/>
        </w:rPr>
        <w:t>；</w:t>
      </w:r>
      <w:r w:rsidRPr="007C6923">
        <w:rPr>
          <w:rFonts w:ascii="Times New Roman" w:eastAsia="宋体" w:hAnsi="Times New Roman" w:hint="eastAsia"/>
          <w:sz w:val="28"/>
          <w:szCs w:val="28"/>
        </w:rPr>
        <w:t>防火板及其他防火包覆材料的厚度应符合现行国家标准</w:t>
      </w:r>
      <w:r>
        <w:rPr>
          <w:rFonts w:ascii="Times New Roman" w:eastAsia="宋体" w:hAnsi="Times New Roman" w:hint="eastAsia"/>
          <w:sz w:val="28"/>
          <w:szCs w:val="28"/>
        </w:rPr>
        <w:t>《</w:t>
      </w:r>
      <w:r w:rsidRPr="007C6923">
        <w:rPr>
          <w:rFonts w:ascii="Times New Roman" w:eastAsia="宋体" w:hAnsi="Times New Roman" w:hint="eastAsia"/>
          <w:sz w:val="28"/>
          <w:szCs w:val="28"/>
        </w:rPr>
        <w:t>建筑设计防火规范》</w:t>
      </w:r>
      <w:r w:rsidRPr="007C6923">
        <w:rPr>
          <w:rFonts w:ascii="Times New Roman" w:eastAsia="宋体" w:hAnsi="Times New Roman" w:hint="eastAsia"/>
          <w:sz w:val="28"/>
          <w:szCs w:val="28"/>
        </w:rPr>
        <w:t>GB50</w:t>
      </w:r>
      <w:r>
        <w:rPr>
          <w:rFonts w:ascii="Times New Roman" w:eastAsia="宋体" w:hAnsi="Times New Roman"/>
          <w:sz w:val="28"/>
          <w:szCs w:val="28"/>
        </w:rPr>
        <w:t>0</w:t>
      </w:r>
      <w:r w:rsidRPr="007C6923">
        <w:rPr>
          <w:rFonts w:ascii="Times New Roman" w:eastAsia="宋体" w:hAnsi="Times New Roman" w:hint="eastAsia"/>
          <w:sz w:val="28"/>
          <w:szCs w:val="28"/>
        </w:rPr>
        <w:t>1</w:t>
      </w:r>
      <w:r>
        <w:rPr>
          <w:rFonts w:ascii="Times New Roman" w:eastAsia="宋体" w:hAnsi="Times New Roman"/>
          <w:sz w:val="28"/>
          <w:szCs w:val="28"/>
        </w:rPr>
        <w:t>6</w:t>
      </w:r>
      <w:r w:rsidRPr="007C6923">
        <w:rPr>
          <w:rFonts w:ascii="Times New Roman" w:eastAsia="宋体" w:hAnsi="Times New Roman" w:hint="eastAsia"/>
          <w:sz w:val="28"/>
          <w:szCs w:val="28"/>
        </w:rPr>
        <w:t>关于耐火极限的设计要求</w:t>
      </w:r>
      <w:r>
        <w:rPr>
          <w:rFonts w:ascii="Times New Roman" w:eastAsia="宋体" w:hAnsi="Times New Roman" w:hint="eastAsia"/>
          <w:sz w:val="28"/>
          <w:szCs w:val="28"/>
        </w:rPr>
        <w:t>。</w:t>
      </w:r>
    </w:p>
    <w:p w14:paraId="79153A19" w14:textId="3E275144" w:rsidR="00CE7870" w:rsidRDefault="00CE7870" w:rsidP="00CE7870">
      <w:pPr>
        <w:pStyle w:val="a8"/>
        <w:numPr>
          <w:ilvl w:val="2"/>
          <w:numId w:val="1"/>
        </w:numPr>
        <w:spacing w:line="500" w:lineRule="exact"/>
        <w:ind w:left="0" w:firstLineChars="0" w:firstLine="0"/>
        <w:rPr>
          <w:rFonts w:ascii="Times New Roman" w:eastAsia="宋体" w:hAnsi="Times New Roman"/>
          <w:sz w:val="28"/>
          <w:szCs w:val="28"/>
        </w:rPr>
      </w:pPr>
      <w:r w:rsidRPr="00CE7870">
        <w:rPr>
          <w:rFonts w:ascii="Times New Roman" w:eastAsia="宋体" w:hAnsi="Times New Roman"/>
          <w:sz w:val="28"/>
          <w:szCs w:val="28"/>
        </w:rPr>
        <w:t>装配式混凝土结构工程的施工质量验收应符合国家现行标准《装配式混凝土建筑技术标准》</w:t>
      </w:r>
      <w:r w:rsidRPr="00CE7870">
        <w:rPr>
          <w:rFonts w:ascii="Times New Roman" w:eastAsia="宋体" w:hAnsi="Times New Roman"/>
          <w:sz w:val="28"/>
          <w:szCs w:val="28"/>
        </w:rPr>
        <w:t>GB/T 51231</w:t>
      </w:r>
      <w:r w:rsidRPr="00CE7870">
        <w:rPr>
          <w:rFonts w:ascii="Times New Roman" w:eastAsia="宋体" w:hAnsi="Times New Roman"/>
          <w:sz w:val="28"/>
          <w:szCs w:val="28"/>
        </w:rPr>
        <w:t>和《装配式混凝土结构技术规程》</w:t>
      </w:r>
      <w:r w:rsidRPr="00CE7870">
        <w:rPr>
          <w:rFonts w:ascii="Times New Roman" w:eastAsia="宋体" w:hAnsi="Times New Roman"/>
          <w:sz w:val="28"/>
          <w:szCs w:val="28"/>
        </w:rPr>
        <w:t>JGJ 1</w:t>
      </w:r>
      <w:r w:rsidRPr="00CE7870">
        <w:rPr>
          <w:rFonts w:ascii="Times New Roman" w:eastAsia="宋体" w:hAnsi="Times New Roman"/>
          <w:sz w:val="28"/>
          <w:szCs w:val="28"/>
        </w:rPr>
        <w:t>的相关规定</w:t>
      </w:r>
      <w:r>
        <w:rPr>
          <w:rFonts w:ascii="Times New Roman" w:eastAsia="宋体" w:hAnsi="Times New Roman" w:hint="eastAsia"/>
          <w:sz w:val="28"/>
          <w:szCs w:val="28"/>
        </w:rPr>
        <w:t>。</w:t>
      </w:r>
    </w:p>
    <w:p w14:paraId="49671F20" w14:textId="77777777" w:rsidR="00C92890" w:rsidRDefault="00C92890" w:rsidP="00CE7870">
      <w:pPr>
        <w:pStyle w:val="a8"/>
        <w:numPr>
          <w:ilvl w:val="2"/>
          <w:numId w:val="1"/>
        </w:numPr>
        <w:spacing w:line="500" w:lineRule="exact"/>
        <w:ind w:left="0" w:firstLineChars="0" w:firstLine="0"/>
        <w:rPr>
          <w:rFonts w:ascii="Times New Roman" w:eastAsia="宋体" w:hAnsi="Times New Roman"/>
          <w:sz w:val="28"/>
          <w:szCs w:val="28"/>
        </w:rPr>
      </w:pPr>
      <w:r w:rsidRPr="00C92890">
        <w:rPr>
          <w:rFonts w:ascii="Times New Roman" w:eastAsia="宋体" w:hAnsi="Times New Roman" w:hint="eastAsia"/>
          <w:sz w:val="28"/>
          <w:szCs w:val="28"/>
        </w:rPr>
        <w:t>装配式钢结构建筑的楼板及屋面板应按下列标准进行验收</w:t>
      </w:r>
      <w:r>
        <w:rPr>
          <w:rFonts w:ascii="Times New Roman" w:eastAsia="宋体" w:hAnsi="Times New Roman" w:hint="eastAsia"/>
          <w:sz w:val="28"/>
          <w:szCs w:val="28"/>
        </w:rPr>
        <w:t>：</w:t>
      </w:r>
    </w:p>
    <w:p w14:paraId="679DF526" w14:textId="00707F06" w:rsidR="00C92890" w:rsidRDefault="00C92890" w:rsidP="00C92890">
      <w:pPr>
        <w:pStyle w:val="a8"/>
        <w:spacing w:line="500" w:lineRule="exact"/>
        <w:ind w:firstLine="560"/>
        <w:rPr>
          <w:rFonts w:ascii="Times New Roman" w:eastAsia="宋体" w:hAnsi="Times New Roman"/>
          <w:sz w:val="28"/>
          <w:szCs w:val="28"/>
        </w:rPr>
      </w:pPr>
      <w:r>
        <w:rPr>
          <w:rFonts w:ascii="Times New Roman" w:eastAsia="宋体" w:hAnsi="Times New Roman"/>
          <w:sz w:val="28"/>
          <w:szCs w:val="28"/>
        </w:rPr>
        <w:t>1</w:t>
      </w:r>
      <w:r w:rsidRPr="00C92890">
        <w:rPr>
          <w:rFonts w:ascii="Times New Roman" w:eastAsia="宋体" w:hAnsi="Times New Roman" w:hint="eastAsia"/>
          <w:sz w:val="28"/>
          <w:szCs w:val="28"/>
        </w:rPr>
        <w:t>压型钢板组合楼板和钢筋桁架楼承板组合楼板应按现行国家标准《钢结构工程施工质量验收规范》</w:t>
      </w:r>
      <w:r w:rsidRPr="00C92890">
        <w:rPr>
          <w:rFonts w:ascii="Times New Roman" w:eastAsia="宋体" w:hAnsi="Times New Roman" w:hint="eastAsia"/>
          <w:sz w:val="28"/>
          <w:szCs w:val="28"/>
        </w:rPr>
        <w:t>GB50205</w:t>
      </w:r>
      <w:r w:rsidRPr="00C92890">
        <w:rPr>
          <w:rFonts w:ascii="Times New Roman" w:eastAsia="宋体" w:hAnsi="Times New Roman" w:hint="eastAsia"/>
          <w:sz w:val="28"/>
          <w:szCs w:val="28"/>
        </w:rPr>
        <w:t>和《混凝土结构工程质量验收规范</w:t>
      </w:r>
      <w:r>
        <w:rPr>
          <w:rFonts w:ascii="Times New Roman" w:eastAsia="宋体" w:hAnsi="Times New Roman" w:hint="eastAsia"/>
          <w:sz w:val="28"/>
          <w:szCs w:val="28"/>
        </w:rPr>
        <w:t>》</w:t>
      </w:r>
      <w:r w:rsidRPr="00C92890">
        <w:rPr>
          <w:rFonts w:ascii="Times New Roman" w:eastAsia="宋体" w:hAnsi="Times New Roman" w:hint="eastAsia"/>
          <w:sz w:val="28"/>
          <w:szCs w:val="28"/>
        </w:rPr>
        <w:t>GB52</w:t>
      </w:r>
      <w:r w:rsidRPr="00C92890">
        <w:rPr>
          <w:rFonts w:ascii="Times New Roman" w:eastAsia="宋体" w:hAnsi="Times New Roman" w:hint="eastAsia"/>
          <w:sz w:val="28"/>
          <w:szCs w:val="28"/>
        </w:rPr>
        <w:t>的有关规定进行验收</w:t>
      </w:r>
      <w:r>
        <w:rPr>
          <w:rFonts w:ascii="Times New Roman" w:eastAsia="宋体" w:hAnsi="Times New Roman" w:hint="eastAsia"/>
          <w:sz w:val="28"/>
          <w:szCs w:val="28"/>
        </w:rPr>
        <w:t>；</w:t>
      </w:r>
    </w:p>
    <w:p w14:paraId="132EE616" w14:textId="77777777" w:rsidR="00C92890" w:rsidRDefault="00C92890" w:rsidP="00C92890">
      <w:pPr>
        <w:pStyle w:val="a8"/>
        <w:spacing w:line="500" w:lineRule="exact"/>
        <w:ind w:firstLine="560"/>
        <w:rPr>
          <w:rFonts w:ascii="Times New Roman" w:eastAsia="宋体" w:hAnsi="Times New Roman"/>
          <w:sz w:val="28"/>
          <w:szCs w:val="28"/>
        </w:rPr>
      </w:pPr>
      <w:r w:rsidRPr="00C92890">
        <w:rPr>
          <w:rFonts w:ascii="Times New Roman" w:eastAsia="宋体" w:hAnsi="Times New Roman" w:hint="eastAsia"/>
          <w:sz w:val="28"/>
          <w:szCs w:val="28"/>
        </w:rPr>
        <w:t>2</w:t>
      </w:r>
      <w:r w:rsidRPr="00C92890">
        <w:rPr>
          <w:rFonts w:ascii="Times New Roman" w:eastAsia="宋体" w:hAnsi="Times New Roman" w:hint="eastAsia"/>
          <w:sz w:val="28"/>
          <w:szCs w:val="28"/>
        </w:rPr>
        <w:t>预制带励底板混凝土叠合棱板应按现行行业标准《预制带肋底板混凝土叠合楼板技术规程》</w:t>
      </w:r>
      <w:r w:rsidRPr="00C92890">
        <w:rPr>
          <w:rFonts w:ascii="Times New Roman" w:eastAsia="宋体" w:hAnsi="Times New Roman" w:hint="eastAsia"/>
          <w:sz w:val="28"/>
          <w:szCs w:val="28"/>
        </w:rPr>
        <w:t>JGJ/T258</w:t>
      </w:r>
      <w:r w:rsidRPr="00C92890">
        <w:rPr>
          <w:rFonts w:ascii="Times New Roman" w:eastAsia="宋体" w:hAnsi="Times New Roman" w:hint="eastAsia"/>
          <w:sz w:val="28"/>
          <w:szCs w:val="28"/>
        </w:rPr>
        <w:t>的规定进行验收</w:t>
      </w:r>
      <w:r>
        <w:rPr>
          <w:rFonts w:ascii="Times New Roman" w:eastAsia="宋体" w:hAnsi="Times New Roman" w:hint="eastAsia"/>
          <w:sz w:val="28"/>
          <w:szCs w:val="28"/>
        </w:rPr>
        <w:t>；</w:t>
      </w:r>
    </w:p>
    <w:p w14:paraId="19018AED" w14:textId="6B3B5407" w:rsidR="00C92890" w:rsidRDefault="00C92890" w:rsidP="00C92890">
      <w:pPr>
        <w:pStyle w:val="a8"/>
        <w:spacing w:line="500" w:lineRule="exact"/>
        <w:ind w:firstLine="560"/>
        <w:rPr>
          <w:rFonts w:ascii="Times New Roman" w:eastAsia="宋体" w:hAnsi="Times New Roman"/>
          <w:sz w:val="28"/>
          <w:szCs w:val="28"/>
        </w:rPr>
      </w:pPr>
      <w:r>
        <w:rPr>
          <w:rFonts w:ascii="Times New Roman" w:eastAsia="宋体" w:hAnsi="Times New Roman" w:hint="eastAsia"/>
          <w:sz w:val="28"/>
          <w:szCs w:val="28"/>
        </w:rPr>
        <w:t>3</w:t>
      </w:r>
      <w:r w:rsidRPr="00C92890">
        <w:rPr>
          <w:rFonts w:ascii="Times New Roman" w:eastAsia="宋体" w:hAnsi="Times New Roman" w:hint="eastAsia"/>
          <w:sz w:val="28"/>
          <w:szCs w:val="28"/>
        </w:rPr>
        <w:t>预制预应力空心板叠合楼板应按现行国家标准《预应力混凝土空心板》</w:t>
      </w:r>
      <w:r w:rsidRPr="00C92890">
        <w:rPr>
          <w:rFonts w:ascii="Times New Roman" w:eastAsia="宋体" w:hAnsi="Times New Roman" w:hint="eastAsia"/>
          <w:sz w:val="28"/>
          <w:szCs w:val="28"/>
        </w:rPr>
        <w:t>GB/T14040</w:t>
      </w:r>
      <w:r w:rsidRPr="00C92890">
        <w:rPr>
          <w:rFonts w:ascii="Times New Roman" w:eastAsia="宋体" w:hAnsi="Times New Roman" w:hint="eastAsia"/>
          <w:sz w:val="28"/>
          <w:szCs w:val="28"/>
        </w:rPr>
        <w:t>和《混凝土结构工程施工质量验收规范》</w:t>
      </w:r>
      <w:r w:rsidRPr="00C92890">
        <w:rPr>
          <w:rFonts w:ascii="Times New Roman" w:eastAsia="宋体" w:hAnsi="Times New Roman" w:hint="eastAsia"/>
          <w:sz w:val="28"/>
          <w:szCs w:val="28"/>
        </w:rPr>
        <w:t>GB50204</w:t>
      </w:r>
      <w:r w:rsidRPr="00C92890">
        <w:rPr>
          <w:rFonts w:ascii="Times New Roman" w:eastAsia="宋体" w:hAnsi="Times New Roman" w:hint="eastAsia"/>
          <w:sz w:val="28"/>
          <w:szCs w:val="28"/>
        </w:rPr>
        <w:t>的规定进行验收。</w:t>
      </w:r>
    </w:p>
    <w:p w14:paraId="3A2CF16A" w14:textId="75584971" w:rsidR="00CE7870" w:rsidRDefault="00C92890" w:rsidP="00C92890">
      <w:pPr>
        <w:pStyle w:val="a8"/>
        <w:spacing w:line="500" w:lineRule="exact"/>
        <w:ind w:firstLine="560"/>
        <w:rPr>
          <w:rFonts w:ascii="Times New Roman" w:eastAsia="宋体" w:hAnsi="Times New Roman"/>
          <w:sz w:val="28"/>
          <w:szCs w:val="28"/>
        </w:rPr>
      </w:pPr>
      <w:r w:rsidRPr="00C92890">
        <w:rPr>
          <w:rFonts w:ascii="Times New Roman" w:eastAsia="宋体" w:hAnsi="Times New Roman" w:hint="eastAsia"/>
          <w:sz w:val="28"/>
          <w:szCs w:val="28"/>
        </w:rPr>
        <w:t>4</w:t>
      </w:r>
      <w:r w:rsidRPr="00C92890">
        <w:rPr>
          <w:rFonts w:ascii="Times New Roman" w:eastAsia="宋体" w:hAnsi="Times New Roman" w:hint="eastAsia"/>
          <w:sz w:val="28"/>
          <w:szCs w:val="28"/>
        </w:rPr>
        <w:t>混凝土叠合楼板应按国家现行标准《混凝土结构工程施工质量验收规范》</w:t>
      </w:r>
      <w:r w:rsidRPr="00C92890">
        <w:rPr>
          <w:rFonts w:ascii="Times New Roman" w:eastAsia="宋体" w:hAnsi="Times New Roman" w:hint="eastAsia"/>
          <w:sz w:val="28"/>
          <w:szCs w:val="28"/>
        </w:rPr>
        <w:t>GB50204</w:t>
      </w:r>
      <w:r w:rsidRPr="00C92890">
        <w:rPr>
          <w:rFonts w:ascii="Times New Roman" w:eastAsia="宋体" w:hAnsi="Times New Roman" w:hint="eastAsia"/>
          <w:sz w:val="28"/>
          <w:szCs w:val="28"/>
        </w:rPr>
        <w:t>和《装配式混凝土结构技术规程》</w:t>
      </w:r>
      <w:r w:rsidRPr="00C92890">
        <w:rPr>
          <w:rFonts w:ascii="Times New Roman" w:eastAsia="宋体" w:hAnsi="Times New Roman" w:hint="eastAsia"/>
          <w:sz w:val="28"/>
          <w:szCs w:val="28"/>
        </w:rPr>
        <w:t>JGJ1</w:t>
      </w:r>
      <w:r w:rsidRPr="00C92890">
        <w:rPr>
          <w:rFonts w:ascii="Times New Roman" w:eastAsia="宋体" w:hAnsi="Times New Roman" w:hint="eastAsia"/>
          <w:sz w:val="28"/>
          <w:szCs w:val="28"/>
        </w:rPr>
        <w:t>的规定进行验收。</w:t>
      </w:r>
    </w:p>
    <w:p w14:paraId="57066CC2" w14:textId="2DCFD987" w:rsidR="00DE50B5" w:rsidRPr="00DE50B5" w:rsidRDefault="00DE50B5" w:rsidP="00DE50B5">
      <w:pPr>
        <w:pStyle w:val="a8"/>
        <w:numPr>
          <w:ilvl w:val="1"/>
          <w:numId w:val="1"/>
        </w:numPr>
        <w:spacing w:line="480" w:lineRule="auto"/>
        <w:ind w:left="1037" w:hangingChars="324" w:hanging="1037"/>
        <w:jc w:val="center"/>
        <w:outlineLvl w:val="1"/>
        <w:rPr>
          <w:rFonts w:ascii="Times New Roman" w:eastAsia="宋体" w:hAnsi="Times New Roman"/>
          <w:sz w:val="32"/>
          <w:szCs w:val="32"/>
        </w:rPr>
      </w:pPr>
      <w:bookmarkStart w:id="84" w:name="_Toc59037405"/>
      <w:r w:rsidRPr="00DE50B5">
        <w:rPr>
          <w:rFonts w:ascii="Times New Roman" w:eastAsia="宋体" w:hAnsi="Times New Roman" w:hint="eastAsia"/>
          <w:sz w:val="32"/>
          <w:szCs w:val="32"/>
        </w:rPr>
        <w:t>混凝土结构工程质量验收</w:t>
      </w:r>
      <w:bookmarkEnd w:id="84"/>
    </w:p>
    <w:p w14:paraId="22CBBD12" w14:textId="7D213394" w:rsidR="00DE50B5" w:rsidRPr="00CE7870" w:rsidRDefault="00DE50B5" w:rsidP="00DE50B5">
      <w:pPr>
        <w:pStyle w:val="a8"/>
        <w:numPr>
          <w:ilvl w:val="2"/>
          <w:numId w:val="1"/>
        </w:numPr>
        <w:spacing w:line="500" w:lineRule="exact"/>
        <w:ind w:left="0" w:firstLineChars="0" w:firstLine="0"/>
        <w:rPr>
          <w:rFonts w:ascii="Times New Roman" w:eastAsia="宋体" w:hAnsi="Times New Roman"/>
          <w:sz w:val="28"/>
          <w:szCs w:val="28"/>
        </w:rPr>
      </w:pPr>
      <w:r w:rsidRPr="00DE50B5">
        <w:rPr>
          <w:rFonts w:ascii="Times New Roman" w:eastAsia="宋体" w:hAnsi="Times New Roman"/>
          <w:sz w:val="28"/>
          <w:szCs w:val="28"/>
        </w:rPr>
        <w:lastRenderedPageBreak/>
        <w:t>混凝土结构工程的施工质量验收应符合国家现行标准《混凝土结构工程施工质量验收规范》</w:t>
      </w:r>
      <w:r w:rsidRPr="00DE50B5">
        <w:rPr>
          <w:rFonts w:ascii="Times New Roman" w:eastAsia="宋体" w:hAnsi="Times New Roman"/>
          <w:sz w:val="28"/>
          <w:szCs w:val="28"/>
        </w:rPr>
        <w:t>GB 50204</w:t>
      </w:r>
      <w:r w:rsidRPr="00DE50B5">
        <w:rPr>
          <w:rFonts w:ascii="Times New Roman" w:eastAsia="宋体" w:hAnsi="Times New Roman"/>
          <w:sz w:val="28"/>
          <w:szCs w:val="28"/>
        </w:rPr>
        <w:t>、《装配式混凝土建筑技术标准》</w:t>
      </w:r>
      <w:r w:rsidRPr="00DE50B5">
        <w:rPr>
          <w:rFonts w:ascii="Times New Roman" w:eastAsia="宋体" w:hAnsi="Times New Roman"/>
          <w:sz w:val="28"/>
          <w:szCs w:val="28"/>
        </w:rPr>
        <w:t>GB/T 51231</w:t>
      </w:r>
      <w:r w:rsidRPr="00DE50B5">
        <w:rPr>
          <w:rFonts w:ascii="Times New Roman" w:eastAsia="宋体" w:hAnsi="Times New Roman"/>
          <w:sz w:val="28"/>
          <w:szCs w:val="28"/>
        </w:rPr>
        <w:t>和《装配式混凝土结构技术规程》</w:t>
      </w:r>
      <w:r w:rsidRPr="00DE50B5">
        <w:rPr>
          <w:rFonts w:ascii="Times New Roman" w:eastAsia="宋体" w:hAnsi="Times New Roman"/>
          <w:sz w:val="28"/>
          <w:szCs w:val="28"/>
        </w:rPr>
        <w:t>JGJ 1</w:t>
      </w:r>
      <w:r w:rsidRPr="00DE50B5">
        <w:rPr>
          <w:rFonts w:ascii="Times New Roman" w:eastAsia="宋体" w:hAnsi="Times New Roman"/>
          <w:sz w:val="28"/>
          <w:szCs w:val="28"/>
        </w:rPr>
        <w:t>的相关规定。</w:t>
      </w:r>
    </w:p>
    <w:sectPr w:rsidR="00DE50B5" w:rsidRPr="00CE7870">
      <w:headerReference w:type="even" r:id="rId131"/>
      <w:headerReference w:type="default" r:id="rId132"/>
      <w:footerReference w:type="even" r:id="rId133"/>
      <w:footerReference w:type="default" r:id="rId134"/>
      <w:headerReference w:type="first" r:id="rId135"/>
      <w:footerReference w:type="first" r:id="rId1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4A35C" w14:textId="77777777" w:rsidR="00637490" w:rsidRDefault="00637490" w:rsidP="00E73E71">
      <w:pPr>
        <w:spacing w:line="240" w:lineRule="auto"/>
        <w:ind w:firstLine="480"/>
      </w:pPr>
      <w:r>
        <w:separator/>
      </w:r>
    </w:p>
  </w:endnote>
  <w:endnote w:type="continuationSeparator" w:id="0">
    <w:p w14:paraId="24D2833A" w14:textId="77777777" w:rsidR="00637490" w:rsidRDefault="00637490" w:rsidP="00E73E7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DFKai-SB">
    <w:altName w:val="微软雅黑"/>
    <w:charset w:val="88"/>
    <w:family w:val="script"/>
    <w:pitch w:val="fixed"/>
    <w:sig w:usb0="00000003" w:usb1="080E0000" w:usb2="00000016" w:usb3="00000000" w:csb0="00100001" w:csb1="00000000"/>
  </w:font>
  <w:font w:name="Plotter">
    <w:altName w:val="Lucida Console"/>
    <w:charset w:val="00"/>
    <w:family w:val="modern"/>
    <w:pitch w:val="default"/>
    <w:sig w:usb0="00000000" w:usb1="00000000" w:usb2="00000000" w:usb3="00000000" w:csb0="00000001" w:csb1="00000000"/>
  </w:font>
  <w:font w:name="TimesNewRomanPS-BoldMT">
    <w:altName w:val="Times New Roman"/>
    <w:charset w:val="00"/>
    <w:family w:val="roman"/>
    <w:pitch w:val="default"/>
    <w:sig w:usb0="00000000"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KaiTi">
    <w:charset w:val="86"/>
    <w:family w:val="modern"/>
    <w:pitch w:val="fixed"/>
    <w:sig w:usb0="800002BF" w:usb1="38CF7CFA" w:usb2="00000016" w:usb3="00000000" w:csb0="00040001" w:csb1="00000000"/>
  </w:font>
  <w:font w:name="TimesNewRomanPS-ItalicMT">
    <w:altName w:val="Times New Roman"/>
    <w:panose1 w:val="00000000000000000000"/>
    <w:charset w:val="00"/>
    <w:family w:val="roman"/>
    <w:notTrueType/>
    <w:pitch w:val="default"/>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6FC46" w14:textId="77777777" w:rsidR="00A30A62" w:rsidRDefault="00A30A62" w:rsidP="002138C8">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1E22" w14:textId="77777777" w:rsidR="00A30A62" w:rsidRDefault="00A30A62" w:rsidP="002138C8">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B6916" w14:textId="77777777" w:rsidR="00A30A62" w:rsidRDefault="00A30A62" w:rsidP="002138C8">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924C" w14:textId="77777777" w:rsidR="00A30A62" w:rsidRDefault="00A30A62" w:rsidP="007D4F57">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D3A22" w14:textId="77777777" w:rsidR="00A30A62" w:rsidRDefault="00A30A62" w:rsidP="007D4F57">
    <w:pPr>
      <w:pStyle w:val="a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7904" w14:textId="77777777" w:rsidR="00A30A62" w:rsidRDefault="00A30A62" w:rsidP="007D4F57">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CEB82" w14:textId="77777777" w:rsidR="00637490" w:rsidRDefault="00637490" w:rsidP="00E73E71">
      <w:pPr>
        <w:spacing w:line="240" w:lineRule="auto"/>
        <w:ind w:firstLine="480"/>
      </w:pPr>
      <w:r>
        <w:separator/>
      </w:r>
    </w:p>
  </w:footnote>
  <w:footnote w:type="continuationSeparator" w:id="0">
    <w:p w14:paraId="22EE01FF" w14:textId="77777777" w:rsidR="00637490" w:rsidRDefault="00637490" w:rsidP="00E73E7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6936" w14:textId="77777777" w:rsidR="00A30A62" w:rsidRDefault="00A30A62" w:rsidP="00E361F1">
    <w:pPr>
      <w:pStyle w:val="a4"/>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7A44" w14:textId="77777777" w:rsidR="00A30A62" w:rsidRDefault="00A30A62" w:rsidP="00E361F1">
    <w:pPr>
      <w:pStyle w:val="a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F44E" w14:textId="77777777" w:rsidR="00A30A62" w:rsidRDefault="00A30A62" w:rsidP="002138C8">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76B72" w14:textId="77777777" w:rsidR="00A30A62" w:rsidRDefault="00A30A62" w:rsidP="007D4F57">
    <w:pPr>
      <w:pStyle w:val="a4"/>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CAD8" w14:textId="77777777" w:rsidR="00A30A62" w:rsidRDefault="00A30A62" w:rsidP="007D4F57">
    <w:pPr>
      <w:pStyle w:val="a4"/>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9E91" w14:textId="77777777" w:rsidR="00A30A62" w:rsidRDefault="00A30A62" w:rsidP="007D4F57">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2DA812"/>
    <w:multiLevelType w:val="multilevel"/>
    <w:tmpl w:val="8D2DA812"/>
    <w:lvl w:ilvl="0">
      <w:start w:val="10"/>
      <w:numFmt w:val="decimal"/>
      <w:lvlText w:val="%1."/>
      <w:lvlJc w:val="left"/>
      <w:pPr>
        <w:ind w:left="432" w:hanging="432"/>
      </w:pPr>
      <w:rPr>
        <w:rFonts w:hint="default"/>
      </w:rPr>
    </w:lvl>
    <w:lvl w:ilvl="1">
      <w:start w:val="10"/>
      <w:numFmt w:val="decimal"/>
      <w:lvlText w:val="%1.%2."/>
      <w:lvlJc w:val="left"/>
      <w:pPr>
        <w:ind w:left="575" w:hanging="575"/>
      </w:pPr>
      <w:rPr>
        <w:rFonts w:ascii="宋体" w:eastAsia="宋体" w:hAnsi="宋体" w:cs="宋体" w:hint="default"/>
      </w:rPr>
    </w:lvl>
    <w:lvl w:ilvl="2">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9797A405"/>
    <w:multiLevelType w:val="singleLevel"/>
    <w:tmpl w:val="9797A405"/>
    <w:lvl w:ilvl="0">
      <w:start w:val="1"/>
      <w:numFmt w:val="decimal"/>
      <w:suff w:val="nothing"/>
      <w:lvlText w:val="%1）"/>
      <w:lvlJc w:val="left"/>
    </w:lvl>
  </w:abstractNum>
  <w:abstractNum w:abstractNumId="2" w15:restartNumberingAfterBreak="0">
    <w:nsid w:val="BFBFC5FC"/>
    <w:multiLevelType w:val="singleLevel"/>
    <w:tmpl w:val="BFBFC5FC"/>
    <w:lvl w:ilvl="0">
      <w:start w:val="4"/>
      <w:numFmt w:val="decimal"/>
      <w:suff w:val="nothing"/>
      <w:lvlText w:val="%1、"/>
      <w:lvlJc w:val="left"/>
    </w:lvl>
  </w:abstractNum>
  <w:abstractNum w:abstractNumId="3" w15:restartNumberingAfterBreak="0">
    <w:nsid w:val="C2E50C80"/>
    <w:multiLevelType w:val="singleLevel"/>
    <w:tmpl w:val="C2E50C80"/>
    <w:lvl w:ilvl="0">
      <w:start w:val="1"/>
      <w:numFmt w:val="decimal"/>
      <w:suff w:val="nothing"/>
      <w:lvlText w:val="%1、"/>
      <w:lvlJc w:val="left"/>
    </w:lvl>
  </w:abstractNum>
  <w:abstractNum w:abstractNumId="4" w15:restartNumberingAfterBreak="0">
    <w:nsid w:val="C3B22658"/>
    <w:multiLevelType w:val="singleLevel"/>
    <w:tmpl w:val="C3B22658"/>
    <w:lvl w:ilvl="0">
      <w:start w:val="1"/>
      <w:numFmt w:val="decimal"/>
      <w:suff w:val="nothing"/>
      <w:lvlText w:val="%1）"/>
      <w:lvlJc w:val="left"/>
    </w:lvl>
  </w:abstractNum>
  <w:abstractNum w:abstractNumId="5" w15:restartNumberingAfterBreak="0">
    <w:nsid w:val="DAEE3BED"/>
    <w:multiLevelType w:val="multilevel"/>
    <w:tmpl w:val="DAEE3BED"/>
    <w:lvl w:ilvl="0">
      <w:start w:val="1"/>
      <w:numFmt w:val="none"/>
      <w:suff w:val="nothing"/>
      <w:lvlText w:val=""/>
      <w:lvlJc w:val="left"/>
      <w:pPr>
        <w:ind w:left="425" w:hanging="425"/>
      </w:pPr>
      <w:rPr>
        <w:rFonts w:hint="eastAsia"/>
      </w:rPr>
    </w:lvl>
    <w:lvl w:ilvl="1">
      <w:start w:val="1"/>
      <w:numFmt w:val="decimal"/>
      <w:lvlText w:val="%1%2"/>
      <w:lvlJc w:val="left"/>
      <w:pPr>
        <w:ind w:left="0" w:firstLine="0"/>
      </w:pPr>
      <w:rPr>
        <w:rFonts w:eastAsia="宋体" w:hint="eastAsia"/>
        <w:b/>
        <w:i w:val="0"/>
        <w:sz w:val="28"/>
      </w:rPr>
    </w:lvl>
    <w:lvl w:ilvl="2">
      <w:start w:val="1"/>
      <w:numFmt w:val="decimal"/>
      <w:suff w:val="space"/>
      <w:lvlText w:val="%1%2.%3"/>
      <w:lvlJc w:val="left"/>
      <w:pPr>
        <w:ind w:left="0" w:firstLine="0"/>
      </w:pPr>
      <w:rPr>
        <w:rFonts w:eastAsia="宋体" w:hint="eastAsia"/>
        <w:b/>
        <w:i w:val="0"/>
        <w:sz w:val="28"/>
      </w:rPr>
    </w:lvl>
    <w:lvl w:ilvl="3">
      <w:start w:val="1"/>
      <w:numFmt w:val="decimal"/>
      <w:suff w:val="space"/>
      <w:lvlText w:val="%2.%3.%4"/>
      <w:lvlJc w:val="left"/>
      <w:pPr>
        <w:ind w:left="0" w:firstLine="0"/>
      </w:pPr>
      <w:rPr>
        <w:rFonts w:eastAsia="宋体" w:hint="eastAsia"/>
        <w:b/>
        <w:i w:val="0"/>
        <w:sz w:val="24"/>
      </w:rPr>
    </w:lvl>
    <w:lvl w:ilvl="4">
      <w:start w:val="1"/>
      <w:numFmt w:val="decimal"/>
      <w:suff w:val="space"/>
      <w:lvlText w:val="%5."/>
      <w:lvlJc w:val="left"/>
      <w:pPr>
        <w:ind w:left="0" w:firstLine="420"/>
      </w:pPr>
      <w:rPr>
        <w:rFonts w:eastAsia="宋体" w:hint="eastAsia"/>
        <w:b/>
        <w:i w:val="0"/>
        <w:sz w:val="24"/>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DE373595"/>
    <w:multiLevelType w:val="singleLevel"/>
    <w:tmpl w:val="DE373595"/>
    <w:lvl w:ilvl="0">
      <w:start w:val="1"/>
      <w:numFmt w:val="decimal"/>
      <w:suff w:val="nothing"/>
      <w:lvlText w:val="%1、"/>
      <w:lvlJc w:val="left"/>
    </w:lvl>
  </w:abstractNum>
  <w:abstractNum w:abstractNumId="7" w15:restartNumberingAfterBreak="0">
    <w:nsid w:val="E228EED9"/>
    <w:multiLevelType w:val="singleLevel"/>
    <w:tmpl w:val="E228EED9"/>
    <w:lvl w:ilvl="0">
      <w:start w:val="3"/>
      <w:numFmt w:val="decimal"/>
      <w:suff w:val="space"/>
      <w:lvlText w:val="(%1)"/>
      <w:lvlJc w:val="left"/>
    </w:lvl>
  </w:abstractNum>
  <w:abstractNum w:abstractNumId="8" w15:restartNumberingAfterBreak="0">
    <w:nsid w:val="F167792A"/>
    <w:multiLevelType w:val="singleLevel"/>
    <w:tmpl w:val="F167792A"/>
    <w:lvl w:ilvl="0">
      <w:start w:val="19"/>
      <w:numFmt w:val="upperLetter"/>
      <w:suff w:val="nothing"/>
      <w:lvlText w:val="%1-"/>
      <w:lvlJc w:val="left"/>
      <w:pPr>
        <w:ind w:left="2380" w:firstLine="0"/>
      </w:pPr>
    </w:lvl>
  </w:abstractNum>
  <w:abstractNum w:abstractNumId="9" w15:restartNumberingAfterBreak="0">
    <w:nsid w:val="02DD0524"/>
    <w:multiLevelType w:val="multilevel"/>
    <w:tmpl w:val="68946ED2"/>
    <w:lvl w:ilvl="0">
      <w:start w:val="1"/>
      <w:numFmt w:val="decimal"/>
      <w:suff w:val="space"/>
      <w:lvlText w:val="%1"/>
      <w:lvlJc w:val="left"/>
      <w:pPr>
        <w:ind w:left="4366" w:hanging="680"/>
      </w:pPr>
      <w:rPr>
        <w:rFonts w:asciiTheme="majorEastAsia" w:eastAsia="宋体" w:hAnsiTheme="majorEastAsia" w:hint="eastAsia"/>
        <w:b/>
        <w:i w:val="0"/>
        <w:sz w:val="44"/>
        <w:szCs w:val="44"/>
      </w:rPr>
    </w:lvl>
    <w:lvl w:ilvl="1">
      <w:start w:val="1"/>
      <w:numFmt w:val="decimal"/>
      <w:suff w:val="space"/>
      <w:lvlText w:val="%1.%2"/>
      <w:lvlJc w:val="left"/>
      <w:pPr>
        <w:ind w:left="7484" w:hanging="680"/>
      </w:pPr>
      <w:rPr>
        <w:rFonts w:asciiTheme="majorEastAsia" w:eastAsia="宋体" w:hAnsiTheme="majorEastAsia" w:hint="eastAsia"/>
        <w:b w:val="0"/>
        <w:sz w:val="32"/>
        <w:szCs w:val="32"/>
      </w:rPr>
    </w:lvl>
    <w:lvl w:ilvl="2">
      <w:start w:val="1"/>
      <w:numFmt w:val="decimal"/>
      <w:suff w:val="space"/>
      <w:lvlText w:val="%1.%2.%3"/>
      <w:lvlJc w:val="left"/>
      <w:pPr>
        <w:ind w:left="680" w:hanging="680"/>
      </w:pPr>
      <w:rPr>
        <w:rFonts w:ascii="Times New Roman" w:eastAsia="宋体" w:hAnsi="Times New Roman" w:cs="Times New Roman" w:hint="default"/>
        <w:b w:val="0"/>
        <w:strike w:val="0"/>
        <w:sz w:val="28"/>
        <w:szCs w:val="28"/>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0B2C7319"/>
    <w:multiLevelType w:val="singleLevel"/>
    <w:tmpl w:val="0B2C7319"/>
    <w:lvl w:ilvl="0">
      <w:start w:val="1"/>
      <w:numFmt w:val="decimal"/>
      <w:suff w:val="nothing"/>
      <w:lvlText w:val="%1、"/>
      <w:lvlJc w:val="left"/>
    </w:lvl>
  </w:abstractNum>
  <w:abstractNum w:abstractNumId="11" w15:restartNumberingAfterBreak="0">
    <w:nsid w:val="0F3CCE35"/>
    <w:multiLevelType w:val="singleLevel"/>
    <w:tmpl w:val="0F3CCE35"/>
    <w:lvl w:ilvl="0">
      <w:start w:val="1"/>
      <w:numFmt w:val="decimal"/>
      <w:suff w:val="nothing"/>
      <w:lvlText w:val="%1、"/>
      <w:lvlJc w:val="left"/>
    </w:lvl>
  </w:abstractNum>
  <w:abstractNum w:abstractNumId="12" w15:restartNumberingAfterBreak="0">
    <w:nsid w:val="0FB120EA"/>
    <w:multiLevelType w:val="singleLevel"/>
    <w:tmpl w:val="0FB120EA"/>
    <w:lvl w:ilvl="0">
      <w:start w:val="1"/>
      <w:numFmt w:val="decimal"/>
      <w:lvlText w:val="%1"/>
      <w:lvlJc w:val="left"/>
      <w:pPr>
        <w:ind w:left="420" w:hanging="420"/>
      </w:pPr>
      <w:rPr>
        <w:rFonts w:hint="eastAsia"/>
        <w:b/>
      </w:rPr>
    </w:lvl>
  </w:abstractNum>
  <w:abstractNum w:abstractNumId="13" w15:restartNumberingAfterBreak="0">
    <w:nsid w:val="1D643563"/>
    <w:multiLevelType w:val="multilevel"/>
    <w:tmpl w:val="793699A6"/>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6.4.%3"/>
      <w:lvlJc w:val="left"/>
      <w:pPr>
        <w:tabs>
          <w:tab w:val="num" w:pos="567"/>
        </w:tabs>
        <w:ind w:left="0" w:firstLine="0"/>
      </w:pPr>
      <w:rPr>
        <w:rFonts w:hint="eastAsia"/>
        <w:b/>
        <w:i w:val="0"/>
        <w:color w:val="auto"/>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15:restartNumberingAfterBreak="0">
    <w:nsid w:val="20347953"/>
    <w:multiLevelType w:val="singleLevel"/>
    <w:tmpl w:val="20347953"/>
    <w:lvl w:ilvl="0">
      <w:start w:val="2"/>
      <w:numFmt w:val="decimal"/>
      <w:suff w:val="nothing"/>
      <w:lvlText w:val="（%1）"/>
      <w:lvlJc w:val="left"/>
      <w:pPr>
        <w:ind w:left="240" w:firstLine="0"/>
      </w:pPr>
    </w:lvl>
  </w:abstractNum>
  <w:abstractNum w:abstractNumId="15" w15:restartNumberingAfterBreak="0">
    <w:nsid w:val="20D12E50"/>
    <w:multiLevelType w:val="multilevel"/>
    <w:tmpl w:val="32DEE3E0"/>
    <w:styleLink w:val="1"/>
    <w:lvl w:ilvl="0">
      <w:start w:val="1"/>
      <w:numFmt w:val="decimal"/>
      <w:suff w:val="space"/>
      <w:lvlText w:val="%1"/>
      <w:lvlJc w:val="left"/>
      <w:pPr>
        <w:ind w:left="4366" w:hanging="680"/>
      </w:pPr>
      <w:rPr>
        <w:rFonts w:asciiTheme="majorEastAsia" w:eastAsia="宋体" w:hAnsiTheme="majorEastAsia" w:hint="eastAsia"/>
        <w:b/>
        <w:i w:val="0"/>
        <w:sz w:val="44"/>
        <w:szCs w:val="44"/>
      </w:rPr>
    </w:lvl>
    <w:lvl w:ilvl="1">
      <w:numFmt w:val="decimal"/>
      <w:suff w:val="space"/>
      <w:lvlText w:val="%1.%2"/>
      <w:lvlJc w:val="left"/>
      <w:pPr>
        <w:ind w:left="680" w:hanging="680"/>
      </w:pPr>
      <w:rPr>
        <w:rFonts w:asciiTheme="majorEastAsia" w:eastAsia="宋体" w:hAnsiTheme="majorEastAsia" w:hint="eastAsia"/>
        <w:b w:val="0"/>
        <w:sz w:val="32"/>
        <w:szCs w:val="32"/>
      </w:rPr>
    </w:lvl>
    <w:lvl w:ilvl="2">
      <w:start w:val="1"/>
      <w:numFmt w:val="decimal"/>
      <w:suff w:val="space"/>
      <w:lvlText w:val="%1.%2.%3"/>
      <w:lvlJc w:val="left"/>
      <w:pPr>
        <w:ind w:left="680" w:hanging="680"/>
      </w:pPr>
      <w:rPr>
        <w:rFonts w:asciiTheme="majorEastAsia" w:eastAsia="宋体" w:hAnsiTheme="majorEastAsia" w:hint="eastAsia"/>
        <w:b w:val="0"/>
        <w:sz w:val="28"/>
        <w:szCs w:val="28"/>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6" w15:restartNumberingAfterBreak="0">
    <w:nsid w:val="21FB5479"/>
    <w:multiLevelType w:val="hybridMultilevel"/>
    <w:tmpl w:val="67EC27FA"/>
    <w:lvl w:ilvl="0" w:tplc="2B5E0DE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5A49B05"/>
    <w:multiLevelType w:val="singleLevel"/>
    <w:tmpl w:val="25A49B05"/>
    <w:lvl w:ilvl="0">
      <w:start w:val="1"/>
      <w:numFmt w:val="decimal"/>
      <w:suff w:val="nothing"/>
      <w:lvlText w:val="%1、"/>
      <w:lvlJc w:val="left"/>
    </w:lvl>
  </w:abstractNum>
  <w:abstractNum w:abstractNumId="18" w15:restartNumberingAfterBreak="0">
    <w:nsid w:val="36715E86"/>
    <w:multiLevelType w:val="multilevel"/>
    <w:tmpl w:val="87A2FC80"/>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1135"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3E21455C"/>
    <w:multiLevelType w:val="multilevel"/>
    <w:tmpl w:val="C34CF358"/>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6237"/>
        </w:tabs>
        <w:ind w:left="6237" w:hanging="567"/>
      </w:pPr>
      <w:rPr>
        <w:rFonts w:hint="eastAsia"/>
        <w:i w:val="0"/>
      </w:rPr>
    </w:lvl>
    <w:lvl w:ilvl="2">
      <w:start w:val="1"/>
      <w:numFmt w:val="decimal"/>
      <w:lvlText w:val="%1.%2.%3"/>
      <w:lvlJc w:val="left"/>
      <w:pPr>
        <w:tabs>
          <w:tab w:val="num" w:pos="567"/>
        </w:tabs>
        <w:ind w:left="0" w:firstLine="0"/>
      </w:pPr>
      <w:rPr>
        <w:rFonts w:ascii="Times New Roman" w:hAnsi="Times New Roman" w:hint="default"/>
        <w:b/>
        <w:i w:val="0"/>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15:restartNumberingAfterBreak="0">
    <w:nsid w:val="468D4377"/>
    <w:multiLevelType w:val="hybridMultilevel"/>
    <w:tmpl w:val="C9184E7C"/>
    <w:lvl w:ilvl="0" w:tplc="8390B2C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5DA44636"/>
    <w:multiLevelType w:val="singleLevel"/>
    <w:tmpl w:val="5DA44636"/>
    <w:lvl w:ilvl="0">
      <w:start w:val="1"/>
      <w:numFmt w:val="decimal"/>
      <w:lvlText w:val="%1."/>
      <w:lvlJc w:val="left"/>
      <w:pPr>
        <w:tabs>
          <w:tab w:val="left" w:pos="312"/>
        </w:tabs>
      </w:pPr>
    </w:lvl>
  </w:abstractNum>
  <w:abstractNum w:abstractNumId="22" w15:restartNumberingAfterBreak="0">
    <w:nsid w:val="60D4767F"/>
    <w:multiLevelType w:val="multilevel"/>
    <w:tmpl w:val="32DEE3E0"/>
    <w:numStyleLink w:val="1"/>
  </w:abstractNum>
  <w:abstractNum w:abstractNumId="23" w15:restartNumberingAfterBreak="0">
    <w:nsid w:val="71E7D0FB"/>
    <w:multiLevelType w:val="singleLevel"/>
    <w:tmpl w:val="71E7D0FB"/>
    <w:lvl w:ilvl="0">
      <w:start w:val="1"/>
      <w:numFmt w:val="decimal"/>
      <w:suff w:val="nothing"/>
      <w:lvlText w:val="%1、"/>
      <w:lvlJc w:val="left"/>
    </w:lvl>
  </w:abstractNum>
  <w:abstractNum w:abstractNumId="24" w15:restartNumberingAfterBreak="0">
    <w:nsid w:val="76B00823"/>
    <w:multiLevelType w:val="hybridMultilevel"/>
    <w:tmpl w:val="FC726244"/>
    <w:lvl w:ilvl="0" w:tplc="5E402A58">
      <w:start w:val="2"/>
      <w:numFmt w:val="lowerLetter"/>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9"/>
    <w:lvlOverride w:ilvl="0">
      <w:lvl w:ilvl="0">
        <w:start w:val="1"/>
        <w:numFmt w:val="decimal"/>
        <w:lvlText w:val="%1"/>
        <w:lvlJc w:val="left"/>
        <w:pPr>
          <w:ind w:left="680" w:hanging="680"/>
        </w:pPr>
        <w:rPr>
          <w:rFonts w:asciiTheme="majorEastAsia" w:eastAsia="宋体" w:hAnsiTheme="majorEastAsia" w:hint="eastAsia"/>
          <w:b/>
          <w:i w:val="0"/>
          <w:sz w:val="28"/>
        </w:rPr>
      </w:lvl>
    </w:lvlOverride>
    <w:lvlOverride w:ilvl="1">
      <w:lvl w:ilvl="1">
        <w:start w:val="1"/>
        <w:numFmt w:val="decimal"/>
        <w:lvlText w:val="%1.%2"/>
        <w:lvlJc w:val="left"/>
        <w:pPr>
          <w:ind w:left="680" w:hanging="680"/>
        </w:pPr>
        <w:rPr>
          <w:rFonts w:asciiTheme="majorEastAsia" w:eastAsia="宋体" w:hAnsiTheme="majorEastAsia" w:hint="eastAsia"/>
        </w:rPr>
      </w:lvl>
    </w:lvlOverride>
    <w:lvlOverride w:ilvl="2">
      <w:lvl w:ilvl="2">
        <w:start w:val="1"/>
        <w:numFmt w:val="decimal"/>
        <w:suff w:val="space"/>
        <w:lvlText w:val="%1.%2.%3"/>
        <w:lvlJc w:val="left"/>
        <w:pPr>
          <w:ind w:left="964" w:hanging="680"/>
        </w:pPr>
        <w:rPr>
          <w:rFonts w:asciiTheme="majorEastAsia" w:eastAsia="宋体" w:hAnsiTheme="majorEastAsia" w:hint="eastAsia"/>
          <w:b w:val="0"/>
          <w:sz w:val="28"/>
          <w:szCs w:val="28"/>
        </w:rPr>
      </w:lvl>
    </w:lvlOverride>
    <w:lvlOverride w:ilvl="3">
      <w:lvl w:ilvl="3">
        <w:start w:val="1"/>
        <w:numFmt w:val="decimal"/>
        <w:lvlText w:val="%1.%2.%3.%4"/>
        <w:lvlJc w:val="left"/>
        <w:pPr>
          <w:ind w:left="680" w:hanging="680"/>
        </w:pPr>
        <w:rPr>
          <w:rFonts w:hint="eastAsia"/>
        </w:rPr>
      </w:lvl>
    </w:lvlOverride>
    <w:lvlOverride w:ilvl="4">
      <w:lvl w:ilvl="4">
        <w:start w:val="1"/>
        <w:numFmt w:val="decimal"/>
        <w:lvlText w:val="%1.%2.%3.%4.%5"/>
        <w:lvlJc w:val="left"/>
        <w:pPr>
          <w:ind w:left="680" w:hanging="680"/>
        </w:pPr>
        <w:rPr>
          <w:rFonts w:hint="eastAsia"/>
        </w:rPr>
      </w:lvl>
    </w:lvlOverride>
    <w:lvlOverride w:ilvl="5">
      <w:lvl w:ilvl="5">
        <w:start w:val="1"/>
        <w:numFmt w:val="decimal"/>
        <w:lvlText w:val="%1.%2.%3.%4.%5.%6"/>
        <w:lvlJc w:val="left"/>
        <w:pPr>
          <w:ind w:left="680" w:hanging="680"/>
        </w:pPr>
        <w:rPr>
          <w:rFonts w:hint="eastAsia"/>
        </w:rPr>
      </w:lvl>
    </w:lvlOverride>
    <w:lvlOverride w:ilvl="6">
      <w:lvl w:ilvl="6">
        <w:start w:val="1"/>
        <w:numFmt w:val="decimal"/>
        <w:lvlText w:val="%1.%2.%3.%4.%5.%6.%7"/>
        <w:lvlJc w:val="left"/>
        <w:pPr>
          <w:ind w:left="680" w:hanging="680"/>
        </w:pPr>
        <w:rPr>
          <w:rFonts w:hint="eastAsia"/>
        </w:rPr>
      </w:lvl>
    </w:lvlOverride>
    <w:lvlOverride w:ilvl="7">
      <w:lvl w:ilvl="7">
        <w:start w:val="1"/>
        <w:numFmt w:val="decimal"/>
        <w:lvlText w:val="%1.%2.%3.%4.%5.%6.%7.%8"/>
        <w:lvlJc w:val="left"/>
        <w:pPr>
          <w:ind w:left="680" w:hanging="680"/>
        </w:pPr>
        <w:rPr>
          <w:rFonts w:hint="eastAsia"/>
        </w:rPr>
      </w:lvl>
    </w:lvlOverride>
    <w:lvlOverride w:ilvl="8">
      <w:lvl w:ilvl="8">
        <w:start w:val="1"/>
        <w:numFmt w:val="decimal"/>
        <w:lvlText w:val="%1.%2.%3.%4.%5.%6.%7.%8.%9"/>
        <w:lvlJc w:val="left"/>
        <w:pPr>
          <w:ind w:left="680" w:hanging="680"/>
        </w:pPr>
        <w:rPr>
          <w:rFonts w:hint="eastAsia"/>
        </w:rPr>
      </w:lvl>
    </w:lvlOverride>
  </w:num>
  <w:num w:numId="3">
    <w:abstractNumId w:val="15"/>
  </w:num>
  <w:num w:numId="4">
    <w:abstractNumId w:val="22"/>
    <w:lvlOverride w:ilvl="2">
      <w:lvl w:ilvl="2">
        <w:start w:val="1"/>
        <w:numFmt w:val="decimal"/>
        <w:suff w:val="space"/>
        <w:lvlText w:val="%1.%2.%3"/>
        <w:lvlJc w:val="left"/>
        <w:pPr>
          <w:ind w:left="2239" w:hanging="680"/>
        </w:pPr>
        <w:rPr>
          <w:rFonts w:ascii="Times New Roman" w:eastAsia="宋体" w:hAnsi="Times New Roman" w:cs="Times New Roman" w:hint="default"/>
          <w:b w:val="0"/>
          <w:color w:val="auto"/>
          <w:sz w:val="28"/>
          <w:szCs w:val="28"/>
        </w:rPr>
      </w:lvl>
    </w:lvlOverride>
  </w:num>
  <w:num w:numId="5">
    <w:abstractNumId w:val="11"/>
  </w:num>
  <w:num w:numId="6">
    <w:abstractNumId w:val="1"/>
  </w:num>
  <w:num w:numId="7">
    <w:abstractNumId w:val="20"/>
  </w:num>
  <w:num w:numId="8">
    <w:abstractNumId w:val="0"/>
  </w:num>
  <w:num w:numId="9">
    <w:abstractNumId w:val="9"/>
    <w:lvlOverride w:ilvl="0">
      <w:lvl w:ilvl="0" w:tentative="1">
        <w:start w:val="1"/>
        <w:numFmt w:val="decimal"/>
        <w:lvlText w:val="%1"/>
        <w:lvlJc w:val="left"/>
        <w:pPr>
          <w:ind w:left="680" w:hanging="680"/>
        </w:pPr>
        <w:rPr>
          <w:rFonts w:asciiTheme="majorEastAsia" w:eastAsia="宋体" w:hAnsiTheme="majorEastAsia" w:hint="eastAsia"/>
          <w:b/>
          <w:i w:val="0"/>
          <w:sz w:val="28"/>
        </w:rPr>
      </w:lvl>
    </w:lvlOverride>
    <w:lvlOverride w:ilvl="1">
      <w:lvl w:ilvl="1" w:tentative="1">
        <w:start w:val="1"/>
        <w:numFmt w:val="decimal"/>
        <w:lvlText w:val="%1.%2"/>
        <w:lvlJc w:val="left"/>
        <w:pPr>
          <w:ind w:left="680" w:hanging="680"/>
        </w:pPr>
        <w:rPr>
          <w:rFonts w:asciiTheme="majorEastAsia" w:eastAsia="宋体" w:hAnsiTheme="majorEastAsia" w:hint="eastAsia"/>
        </w:rPr>
      </w:lvl>
    </w:lvlOverride>
    <w:lvlOverride w:ilvl="2">
      <w:lvl w:ilvl="2">
        <w:start w:val="1"/>
        <w:numFmt w:val="decimal"/>
        <w:suff w:val="space"/>
        <w:lvlText w:val="%1.%2.%3"/>
        <w:lvlJc w:val="left"/>
        <w:pPr>
          <w:ind w:left="680" w:hanging="680"/>
        </w:pPr>
        <w:rPr>
          <w:rFonts w:asciiTheme="majorEastAsia" w:eastAsia="宋体" w:hAnsiTheme="majorEastAsia" w:hint="eastAsia"/>
          <w:b w:val="0"/>
          <w:sz w:val="28"/>
          <w:szCs w:val="28"/>
        </w:rPr>
      </w:lvl>
    </w:lvlOverride>
    <w:lvlOverride w:ilvl="3">
      <w:lvl w:ilvl="3" w:tentative="1">
        <w:start w:val="1"/>
        <w:numFmt w:val="decimal"/>
        <w:lvlText w:val="%1.%2.%3.%4"/>
        <w:lvlJc w:val="left"/>
        <w:pPr>
          <w:ind w:left="680" w:hanging="680"/>
        </w:pPr>
        <w:rPr>
          <w:rFonts w:hint="eastAsia"/>
        </w:rPr>
      </w:lvl>
    </w:lvlOverride>
    <w:lvlOverride w:ilvl="4">
      <w:lvl w:ilvl="4" w:tentative="1">
        <w:start w:val="1"/>
        <w:numFmt w:val="decimal"/>
        <w:lvlText w:val="%1.%2.%3.%4.%5"/>
        <w:lvlJc w:val="left"/>
        <w:pPr>
          <w:ind w:left="680" w:hanging="680"/>
        </w:pPr>
        <w:rPr>
          <w:rFonts w:hint="eastAsia"/>
        </w:rPr>
      </w:lvl>
    </w:lvlOverride>
    <w:lvlOverride w:ilvl="5">
      <w:lvl w:ilvl="5" w:tentative="1">
        <w:start w:val="1"/>
        <w:numFmt w:val="decimal"/>
        <w:lvlText w:val="%1.%2.%3.%4.%5.%6"/>
        <w:lvlJc w:val="left"/>
        <w:pPr>
          <w:ind w:left="680" w:hanging="680"/>
        </w:pPr>
        <w:rPr>
          <w:rFonts w:hint="eastAsia"/>
        </w:rPr>
      </w:lvl>
    </w:lvlOverride>
    <w:lvlOverride w:ilvl="6">
      <w:lvl w:ilvl="6" w:tentative="1">
        <w:start w:val="1"/>
        <w:numFmt w:val="decimal"/>
        <w:lvlText w:val="%1.%2.%3.%4.%5.%6.%7"/>
        <w:lvlJc w:val="left"/>
        <w:pPr>
          <w:ind w:left="680" w:hanging="680"/>
        </w:pPr>
        <w:rPr>
          <w:rFonts w:hint="eastAsia"/>
        </w:rPr>
      </w:lvl>
    </w:lvlOverride>
    <w:lvlOverride w:ilvl="7">
      <w:lvl w:ilvl="7" w:tentative="1">
        <w:start w:val="1"/>
        <w:numFmt w:val="decimal"/>
        <w:lvlText w:val="%1.%2.%3.%4.%5.%6.%7.%8"/>
        <w:lvlJc w:val="left"/>
        <w:pPr>
          <w:ind w:left="680" w:hanging="680"/>
        </w:pPr>
        <w:rPr>
          <w:rFonts w:hint="eastAsia"/>
        </w:rPr>
      </w:lvl>
    </w:lvlOverride>
    <w:lvlOverride w:ilvl="8">
      <w:lvl w:ilvl="8" w:tentative="1">
        <w:start w:val="1"/>
        <w:numFmt w:val="decimal"/>
        <w:lvlText w:val="%1.%2.%3.%4.%5.%6.%7.%8.%9"/>
        <w:lvlJc w:val="left"/>
        <w:pPr>
          <w:ind w:left="680" w:hanging="680"/>
        </w:pPr>
        <w:rPr>
          <w:rFonts w:hint="eastAsia"/>
        </w:rPr>
      </w:lvl>
    </w:lvlOverride>
  </w:num>
  <w:num w:numId="10">
    <w:abstractNumId w:val="2"/>
  </w:num>
  <w:num w:numId="11">
    <w:abstractNumId w:val="8"/>
  </w:num>
  <w:num w:numId="12">
    <w:abstractNumId w:val="7"/>
  </w:num>
  <w:num w:numId="13">
    <w:abstractNumId w:val="4"/>
  </w:num>
  <w:num w:numId="14">
    <w:abstractNumId w:val="14"/>
  </w:num>
  <w:num w:numId="15">
    <w:abstractNumId w:val="6"/>
  </w:num>
  <w:num w:numId="16">
    <w:abstractNumId w:val="3"/>
  </w:num>
  <w:num w:numId="17">
    <w:abstractNumId w:val="10"/>
  </w:num>
  <w:num w:numId="18">
    <w:abstractNumId w:val="23"/>
  </w:num>
  <w:num w:numId="19">
    <w:abstractNumId w:val="17"/>
  </w:num>
  <w:num w:numId="20">
    <w:abstractNumId w:val="21"/>
  </w:num>
  <w:num w:numId="21">
    <w:abstractNumId w:val="19"/>
  </w:num>
  <w:num w:numId="22">
    <w:abstractNumId w:val="5"/>
  </w:num>
  <w:num w:numId="23">
    <w:abstractNumId w:val="12"/>
  </w:num>
  <w:num w:numId="24">
    <w:abstractNumId w:val="24"/>
  </w:num>
  <w:num w:numId="25">
    <w:abstractNumId w:val="16"/>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4C"/>
    <w:rsid w:val="00001308"/>
    <w:rsid w:val="00002300"/>
    <w:rsid w:val="00002666"/>
    <w:rsid w:val="00003AF9"/>
    <w:rsid w:val="000040D1"/>
    <w:rsid w:val="000050BD"/>
    <w:rsid w:val="00005A66"/>
    <w:rsid w:val="00005F22"/>
    <w:rsid w:val="00006D91"/>
    <w:rsid w:val="00007A03"/>
    <w:rsid w:val="00010C76"/>
    <w:rsid w:val="00011C76"/>
    <w:rsid w:val="00016439"/>
    <w:rsid w:val="00017594"/>
    <w:rsid w:val="00020361"/>
    <w:rsid w:val="00021064"/>
    <w:rsid w:val="00023C72"/>
    <w:rsid w:val="00024BB0"/>
    <w:rsid w:val="00025762"/>
    <w:rsid w:val="00025FED"/>
    <w:rsid w:val="000272CE"/>
    <w:rsid w:val="000303BA"/>
    <w:rsid w:val="00031AA9"/>
    <w:rsid w:val="00032F32"/>
    <w:rsid w:val="00036C82"/>
    <w:rsid w:val="000408ED"/>
    <w:rsid w:val="00040916"/>
    <w:rsid w:val="00041341"/>
    <w:rsid w:val="00041832"/>
    <w:rsid w:val="00041DE9"/>
    <w:rsid w:val="00041F10"/>
    <w:rsid w:val="0004491D"/>
    <w:rsid w:val="00045463"/>
    <w:rsid w:val="00046E87"/>
    <w:rsid w:val="0004738B"/>
    <w:rsid w:val="00047EFD"/>
    <w:rsid w:val="00050C35"/>
    <w:rsid w:val="000535DA"/>
    <w:rsid w:val="000539B5"/>
    <w:rsid w:val="00055857"/>
    <w:rsid w:val="0006029F"/>
    <w:rsid w:val="000612F0"/>
    <w:rsid w:val="00062676"/>
    <w:rsid w:val="000630CD"/>
    <w:rsid w:val="0006561E"/>
    <w:rsid w:val="000709A5"/>
    <w:rsid w:val="00074324"/>
    <w:rsid w:val="00074482"/>
    <w:rsid w:val="00074877"/>
    <w:rsid w:val="00077755"/>
    <w:rsid w:val="0008001C"/>
    <w:rsid w:val="0008171D"/>
    <w:rsid w:val="00085CCB"/>
    <w:rsid w:val="000862B8"/>
    <w:rsid w:val="0008733E"/>
    <w:rsid w:val="00092A76"/>
    <w:rsid w:val="00092AAE"/>
    <w:rsid w:val="00093045"/>
    <w:rsid w:val="00093857"/>
    <w:rsid w:val="000940C1"/>
    <w:rsid w:val="000956B9"/>
    <w:rsid w:val="00096705"/>
    <w:rsid w:val="000976EC"/>
    <w:rsid w:val="000A1BF4"/>
    <w:rsid w:val="000A1CC8"/>
    <w:rsid w:val="000A4AA5"/>
    <w:rsid w:val="000A58A6"/>
    <w:rsid w:val="000A6535"/>
    <w:rsid w:val="000A65E1"/>
    <w:rsid w:val="000A7013"/>
    <w:rsid w:val="000B13B2"/>
    <w:rsid w:val="000B3771"/>
    <w:rsid w:val="000B59BB"/>
    <w:rsid w:val="000B65B0"/>
    <w:rsid w:val="000C0605"/>
    <w:rsid w:val="000C09BB"/>
    <w:rsid w:val="000C400A"/>
    <w:rsid w:val="000C5511"/>
    <w:rsid w:val="000C72D1"/>
    <w:rsid w:val="000C7447"/>
    <w:rsid w:val="000C793E"/>
    <w:rsid w:val="000D0699"/>
    <w:rsid w:val="000D199E"/>
    <w:rsid w:val="000D284B"/>
    <w:rsid w:val="000D394A"/>
    <w:rsid w:val="000D493C"/>
    <w:rsid w:val="000D7091"/>
    <w:rsid w:val="000E0391"/>
    <w:rsid w:val="000E0459"/>
    <w:rsid w:val="000E04AF"/>
    <w:rsid w:val="000E225A"/>
    <w:rsid w:val="000E25FB"/>
    <w:rsid w:val="000E4183"/>
    <w:rsid w:val="000E4F1E"/>
    <w:rsid w:val="000E5C3E"/>
    <w:rsid w:val="000E5DBB"/>
    <w:rsid w:val="000E6422"/>
    <w:rsid w:val="000E6612"/>
    <w:rsid w:val="000E6FAE"/>
    <w:rsid w:val="000F1532"/>
    <w:rsid w:val="000F256E"/>
    <w:rsid w:val="000F2E59"/>
    <w:rsid w:val="000F3FD2"/>
    <w:rsid w:val="000F5DAE"/>
    <w:rsid w:val="000F695C"/>
    <w:rsid w:val="001017FD"/>
    <w:rsid w:val="00102074"/>
    <w:rsid w:val="00103D54"/>
    <w:rsid w:val="00111E3E"/>
    <w:rsid w:val="00112227"/>
    <w:rsid w:val="00112975"/>
    <w:rsid w:val="00113A91"/>
    <w:rsid w:val="00120408"/>
    <w:rsid w:val="0012060E"/>
    <w:rsid w:val="001248C0"/>
    <w:rsid w:val="0012573A"/>
    <w:rsid w:val="00130665"/>
    <w:rsid w:val="00131E31"/>
    <w:rsid w:val="00140EB9"/>
    <w:rsid w:val="00140F17"/>
    <w:rsid w:val="00141141"/>
    <w:rsid w:val="00143117"/>
    <w:rsid w:val="001456FE"/>
    <w:rsid w:val="00146E31"/>
    <w:rsid w:val="00147696"/>
    <w:rsid w:val="00147BB1"/>
    <w:rsid w:val="00150616"/>
    <w:rsid w:val="001530F8"/>
    <w:rsid w:val="0015409E"/>
    <w:rsid w:val="001612F5"/>
    <w:rsid w:val="00161C78"/>
    <w:rsid w:val="00162E05"/>
    <w:rsid w:val="00164615"/>
    <w:rsid w:val="0016697F"/>
    <w:rsid w:val="00166FFE"/>
    <w:rsid w:val="0016743E"/>
    <w:rsid w:val="00167FF3"/>
    <w:rsid w:val="00171C80"/>
    <w:rsid w:val="00173758"/>
    <w:rsid w:val="00180EAD"/>
    <w:rsid w:val="001821B4"/>
    <w:rsid w:val="00182354"/>
    <w:rsid w:val="0018648B"/>
    <w:rsid w:val="00187251"/>
    <w:rsid w:val="00187973"/>
    <w:rsid w:val="00187D69"/>
    <w:rsid w:val="001955D2"/>
    <w:rsid w:val="00195B6E"/>
    <w:rsid w:val="001A5D5A"/>
    <w:rsid w:val="001A6962"/>
    <w:rsid w:val="001A7478"/>
    <w:rsid w:val="001B05AD"/>
    <w:rsid w:val="001B0742"/>
    <w:rsid w:val="001B0B1E"/>
    <w:rsid w:val="001B1EE8"/>
    <w:rsid w:val="001B5C66"/>
    <w:rsid w:val="001B69A9"/>
    <w:rsid w:val="001B7F7B"/>
    <w:rsid w:val="001B7FCD"/>
    <w:rsid w:val="001C185A"/>
    <w:rsid w:val="001C45A8"/>
    <w:rsid w:val="001C4A0C"/>
    <w:rsid w:val="001C5D8D"/>
    <w:rsid w:val="001C6351"/>
    <w:rsid w:val="001C6593"/>
    <w:rsid w:val="001C68DC"/>
    <w:rsid w:val="001D2E92"/>
    <w:rsid w:val="001D4A1B"/>
    <w:rsid w:val="001D4E1D"/>
    <w:rsid w:val="001D5DFB"/>
    <w:rsid w:val="001D6466"/>
    <w:rsid w:val="001D7833"/>
    <w:rsid w:val="001E1A37"/>
    <w:rsid w:val="001E1BA4"/>
    <w:rsid w:val="001E1CD9"/>
    <w:rsid w:val="001E6DE1"/>
    <w:rsid w:val="001E7766"/>
    <w:rsid w:val="001E7832"/>
    <w:rsid w:val="001E7F63"/>
    <w:rsid w:val="001E7FC4"/>
    <w:rsid w:val="001F0050"/>
    <w:rsid w:val="001F5734"/>
    <w:rsid w:val="001F6B60"/>
    <w:rsid w:val="001F7B77"/>
    <w:rsid w:val="0020054B"/>
    <w:rsid w:val="00200E60"/>
    <w:rsid w:val="00202BC5"/>
    <w:rsid w:val="00206416"/>
    <w:rsid w:val="00207141"/>
    <w:rsid w:val="002075B5"/>
    <w:rsid w:val="00207FCF"/>
    <w:rsid w:val="00210600"/>
    <w:rsid w:val="0021125B"/>
    <w:rsid w:val="00211634"/>
    <w:rsid w:val="00212CE4"/>
    <w:rsid w:val="00212F74"/>
    <w:rsid w:val="002138C8"/>
    <w:rsid w:val="00213996"/>
    <w:rsid w:val="00213F24"/>
    <w:rsid w:val="00214AC1"/>
    <w:rsid w:val="002171CB"/>
    <w:rsid w:val="002228E4"/>
    <w:rsid w:val="002230BD"/>
    <w:rsid w:val="00224F24"/>
    <w:rsid w:val="00226B18"/>
    <w:rsid w:val="00231411"/>
    <w:rsid w:val="00231454"/>
    <w:rsid w:val="00231AE6"/>
    <w:rsid w:val="00231CA7"/>
    <w:rsid w:val="00231F3D"/>
    <w:rsid w:val="0023218B"/>
    <w:rsid w:val="00232D65"/>
    <w:rsid w:val="0023311F"/>
    <w:rsid w:val="002333D9"/>
    <w:rsid w:val="002347A8"/>
    <w:rsid w:val="00234D31"/>
    <w:rsid w:val="0023517B"/>
    <w:rsid w:val="00235786"/>
    <w:rsid w:val="00235BD2"/>
    <w:rsid w:val="0024190C"/>
    <w:rsid w:val="00241985"/>
    <w:rsid w:val="00242BF0"/>
    <w:rsid w:val="00242E3B"/>
    <w:rsid w:val="00243E8D"/>
    <w:rsid w:val="00246457"/>
    <w:rsid w:val="00247606"/>
    <w:rsid w:val="00247943"/>
    <w:rsid w:val="00247A8E"/>
    <w:rsid w:val="00250444"/>
    <w:rsid w:val="00250F01"/>
    <w:rsid w:val="00253961"/>
    <w:rsid w:val="00254BFC"/>
    <w:rsid w:val="002557F9"/>
    <w:rsid w:val="00261D9E"/>
    <w:rsid w:val="002627C1"/>
    <w:rsid w:val="00262BDC"/>
    <w:rsid w:val="00263AFF"/>
    <w:rsid w:val="002658FC"/>
    <w:rsid w:val="002661C2"/>
    <w:rsid w:val="00267E7A"/>
    <w:rsid w:val="00270A62"/>
    <w:rsid w:val="0027272E"/>
    <w:rsid w:val="00273C53"/>
    <w:rsid w:val="00274552"/>
    <w:rsid w:val="00274807"/>
    <w:rsid w:val="00277A2B"/>
    <w:rsid w:val="00280C24"/>
    <w:rsid w:val="00280D42"/>
    <w:rsid w:val="0028149F"/>
    <w:rsid w:val="002829A0"/>
    <w:rsid w:val="00284551"/>
    <w:rsid w:val="00284867"/>
    <w:rsid w:val="00284898"/>
    <w:rsid w:val="00285013"/>
    <w:rsid w:val="002852F6"/>
    <w:rsid w:val="002866D1"/>
    <w:rsid w:val="00287466"/>
    <w:rsid w:val="00290CAB"/>
    <w:rsid w:val="00294B47"/>
    <w:rsid w:val="002A212B"/>
    <w:rsid w:val="002A2204"/>
    <w:rsid w:val="002A2BF2"/>
    <w:rsid w:val="002A4371"/>
    <w:rsid w:val="002A487C"/>
    <w:rsid w:val="002A4B2C"/>
    <w:rsid w:val="002A6BD6"/>
    <w:rsid w:val="002A70B8"/>
    <w:rsid w:val="002A73C8"/>
    <w:rsid w:val="002A77F5"/>
    <w:rsid w:val="002B0E2B"/>
    <w:rsid w:val="002B0FE1"/>
    <w:rsid w:val="002B2C31"/>
    <w:rsid w:val="002B32B8"/>
    <w:rsid w:val="002B3882"/>
    <w:rsid w:val="002B3E88"/>
    <w:rsid w:val="002C04DC"/>
    <w:rsid w:val="002C0954"/>
    <w:rsid w:val="002C0F71"/>
    <w:rsid w:val="002C1501"/>
    <w:rsid w:val="002C24C8"/>
    <w:rsid w:val="002C2BDE"/>
    <w:rsid w:val="002C3188"/>
    <w:rsid w:val="002C4DAB"/>
    <w:rsid w:val="002C560A"/>
    <w:rsid w:val="002C6918"/>
    <w:rsid w:val="002C7E0B"/>
    <w:rsid w:val="002D046D"/>
    <w:rsid w:val="002D4496"/>
    <w:rsid w:val="002D486E"/>
    <w:rsid w:val="002D5021"/>
    <w:rsid w:val="002D6B3A"/>
    <w:rsid w:val="002E2E28"/>
    <w:rsid w:val="002E4B88"/>
    <w:rsid w:val="002E66F8"/>
    <w:rsid w:val="002F02F3"/>
    <w:rsid w:val="002F0D2E"/>
    <w:rsid w:val="002F14E7"/>
    <w:rsid w:val="002F2BD7"/>
    <w:rsid w:val="002F2CC8"/>
    <w:rsid w:val="002F3BC5"/>
    <w:rsid w:val="002F7A13"/>
    <w:rsid w:val="00301396"/>
    <w:rsid w:val="0030256F"/>
    <w:rsid w:val="00302B5B"/>
    <w:rsid w:val="0030568F"/>
    <w:rsid w:val="00305D28"/>
    <w:rsid w:val="00306AD1"/>
    <w:rsid w:val="0030725A"/>
    <w:rsid w:val="003072DE"/>
    <w:rsid w:val="00310BA3"/>
    <w:rsid w:val="00311C67"/>
    <w:rsid w:val="00311C9A"/>
    <w:rsid w:val="00311EC5"/>
    <w:rsid w:val="0031299F"/>
    <w:rsid w:val="00312BF5"/>
    <w:rsid w:val="00314659"/>
    <w:rsid w:val="00315079"/>
    <w:rsid w:val="003154C1"/>
    <w:rsid w:val="00315B77"/>
    <w:rsid w:val="0031643B"/>
    <w:rsid w:val="00316761"/>
    <w:rsid w:val="00317F57"/>
    <w:rsid w:val="00323AA5"/>
    <w:rsid w:val="00324745"/>
    <w:rsid w:val="00326782"/>
    <w:rsid w:val="00331959"/>
    <w:rsid w:val="003322B1"/>
    <w:rsid w:val="003322F7"/>
    <w:rsid w:val="0033437E"/>
    <w:rsid w:val="00337489"/>
    <w:rsid w:val="00337AE0"/>
    <w:rsid w:val="00340067"/>
    <w:rsid w:val="00342A29"/>
    <w:rsid w:val="00343B56"/>
    <w:rsid w:val="00345E52"/>
    <w:rsid w:val="00347E76"/>
    <w:rsid w:val="0035010B"/>
    <w:rsid w:val="003507BF"/>
    <w:rsid w:val="00351964"/>
    <w:rsid w:val="00354874"/>
    <w:rsid w:val="00355C17"/>
    <w:rsid w:val="00357988"/>
    <w:rsid w:val="00361460"/>
    <w:rsid w:val="00361841"/>
    <w:rsid w:val="00362267"/>
    <w:rsid w:val="003631D4"/>
    <w:rsid w:val="00365BB6"/>
    <w:rsid w:val="00367BA2"/>
    <w:rsid w:val="00370128"/>
    <w:rsid w:val="00373895"/>
    <w:rsid w:val="0037575F"/>
    <w:rsid w:val="00375D37"/>
    <w:rsid w:val="00376792"/>
    <w:rsid w:val="003801EB"/>
    <w:rsid w:val="003831D8"/>
    <w:rsid w:val="00383F9E"/>
    <w:rsid w:val="003850CD"/>
    <w:rsid w:val="00390403"/>
    <w:rsid w:val="00390BC0"/>
    <w:rsid w:val="00392B2C"/>
    <w:rsid w:val="00392ED8"/>
    <w:rsid w:val="00396BD1"/>
    <w:rsid w:val="00397214"/>
    <w:rsid w:val="00397DA9"/>
    <w:rsid w:val="003A0ECD"/>
    <w:rsid w:val="003A1B3A"/>
    <w:rsid w:val="003A2407"/>
    <w:rsid w:val="003A2522"/>
    <w:rsid w:val="003A45C4"/>
    <w:rsid w:val="003A553D"/>
    <w:rsid w:val="003A6016"/>
    <w:rsid w:val="003A6534"/>
    <w:rsid w:val="003A6F40"/>
    <w:rsid w:val="003B01DA"/>
    <w:rsid w:val="003B0C54"/>
    <w:rsid w:val="003B0D22"/>
    <w:rsid w:val="003B1A30"/>
    <w:rsid w:val="003B1B4D"/>
    <w:rsid w:val="003B1E92"/>
    <w:rsid w:val="003B46ED"/>
    <w:rsid w:val="003B4A1B"/>
    <w:rsid w:val="003B6366"/>
    <w:rsid w:val="003B6796"/>
    <w:rsid w:val="003B6DED"/>
    <w:rsid w:val="003B7052"/>
    <w:rsid w:val="003B7D09"/>
    <w:rsid w:val="003C0095"/>
    <w:rsid w:val="003C2740"/>
    <w:rsid w:val="003C2C5E"/>
    <w:rsid w:val="003C3204"/>
    <w:rsid w:val="003C3ACA"/>
    <w:rsid w:val="003C3D99"/>
    <w:rsid w:val="003C4DA7"/>
    <w:rsid w:val="003C62AF"/>
    <w:rsid w:val="003C65C1"/>
    <w:rsid w:val="003C790C"/>
    <w:rsid w:val="003C7C41"/>
    <w:rsid w:val="003C7FAB"/>
    <w:rsid w:val="003D09DC"/>
    <w:rsid w:val="003D0D03"/>
    <w:rsid w:val="003D226D"/>
    <w:rsid w:val="003D393D"/>
    <w:rsid w:val="003D6032"/>
    <w:rsid w:val="003E098A"/>
    <w:rsid w:val="003E098C"/>
    <w:rsid w:val="003E099F"/>
    <w:rsid w:val="003E180D"/>
    <w:rsid w:val="003E1E95"/>
    <w:rsid w:val="003E2FE0"/>
    <w:rsid w:val="003E366B"/>
    <w:rsid w:val="003E49E9"/>
    <w:rsid w:val="003F1CF0"/>
    <w:rsid w:val="003F2B80"/>
    <w:rsid w:val="003F3F94"/>
    <w:rsid w:val="003F5C96"/>
    <w:rsid w:val="003F6A3B"/>
    <w:rsid w:val="003F7B99"/>
    <w:rsid w:val="00400000"/>
    <w:rsid w:val="00401AE9"/>
    <w:rsid w:val="0040277C"/>
    <w:rsid w:val="00402D46"/>
    <w:rsid w:val="004065F2"/>
    <w:rsid w:val="00406DEA"/>
    <w:rsid w:val="0041027E"/>
    <w:rsid w:val="004107BA"/>
    <w:rsid w:val="00410AC1"/>
    <w:rsid w:val="00410EDE"/>
    <w:rsid w:val="00411049"/>
    <w:rsid w:val="004124D0"/>
    <w:rsid w:val="00420EDA"/>
    <w:rsid w:val="00422D82"/>
    <w:rsid w:val="00423442"/>
    <w:rsid w:val="004239DA"/>
    <w:rsid w:val="00424225"/>
    <w:rsid w:val="00426942"/>
    <w:rsid w:val="00430CB5"/>
    <w:rsid w:val="004318A0"/>
    <w:rsid w:val="00432924"/>
    <w:rsid w:val="00432C42"/>
    <w:rsid w:val="00433362"/>
    <w:rsid w:val="00433974"/>
    <w:rsid w:val="004339A7"/>
    <w:rsid w:val="00433D49"/>
    <w:rsid w:val="00434E15"/>
    <w:rsid w:val="00437036"/>
    <w:rsid w:val="00441A2F"/>
    <w:rsid w:val="00441FF4"/>
    <w:rsid w:val="00443300"/>
    <w:rsid w:val="004469B1"/>
    <w:rsid w:val="00447847"/>
    <w:rsid w:val="00447A7C"/>
    <w:rsid w:val="00450714"/>
    <w:rsid w:val="00450C99"/>
    <w:rsid w:val="004520F7"/>
    <w:rsid w:val="00452AF3"/>
    <w:rsid w:val="00454FFA"/>
    <w:rsid w:val="004553BA"/>
    <w:rsid w:val="00455768"/>
    <w:rsid w:val="00455AD5"/>
    <w:rsid w:val="0045600B"/>
    <w:rsid w:val="0045655F"/>
    <w:rsid w:val="00456FA8"/>
    <w:rsid w:val="00460A8F"/>
    <w:rsid w:val="00460D27"/>
    <w:rsid w:val="00463E22"/>
    <w:rsid w:val="004662B9"/>
    <w:rsid w:val="00466CCA"/>
    <w:rsid w:val="00467B8B"/>
    <w:rsid w:val="00467E51"/>
    <w:rsid w:val="00471895"/>
    <w:rsid w:val="00472B4C"/>
    <w:rsid w:val="004734EC"/>
    <w:rsid w:val="004770A9"/>
    <w:rsid w:val="004773C6"/>
    <w:rsid w:val="00480941"/>
    <w:rsid w:val="00481E9A"/>
    <w:rsid w:val="00484920"/>
    <w:rsid w:val="00484C2F"/>
    <w:rsid w:val="00494923"/>
    <w:rsid w:val="00494AC3"/>
    <w:rsid w:val="00494C7E"/>
    <w:rsid w:val="004955B9"/>
    <w:rsid w:val="004969D2"/>
    <w:rsid w:val="00496A50"/>
    <w:rsid w:val="00497D35"/>
    <w:rsid w:val="004A47B1"/>
    <w:rsid w:val="004A64A2"/>
    <w:rsid w:val="004A6A78"/>
    <w:rsid w:val="004A7996"/>
    <w:rsid w:val="004B55E3"/>
    <w:rsid w:val="004B6842"/>
    <w:rsid w:val="004B7FD3"/>
    <w:rsid w:val="004C0B29"/>
    <w:rsid w:val="004C1412"/>
    <w:rsid w:val="004C194D"/>
    <w:rsid w:val="004C27BE"/>
    <w:rsid w:val="004C3B24"/>
    <w:rsid w:val="004D01A8"/>
    <w:rsid w:val="004D0CB8"/>
    <w:rsid w:val="004D2A98"/>
    <w:rsid w:val="004D5A9A"/>
    <w:rsid w:val="004D5B50"/>
    <w:rsid w:val="004E0439"/>
    <w:rsid w:val="004E28C1"/>
    <w:rsid w:val="004E295F"/>
    <w:rsid w:val="004F0406"/>
    <w:rsid w:val="004F0ED5"/>
    <w:rsid w:val="004F1107"/>
    <w:rsid w:val="004F1B01"/>
    <w:rsid w:val="004F2206"/>
    <w:rsid w:val="004F2F3A"/>
    <w:rsid w:val="004F4F9D"/>
    <w:rsid w:val="004F54FB"/>
    <w:rsid w:val="00501C1A"/>
    <w:rsid w:val="005030E3"/>
    <w:rsid w:val="00504BC6"/>
    <w:rsid w:val="00504ED2"/>
    <w:rsid w:val="005053A9"/>
    <w:rsid w:val="00510601"/>
    <w:rsid w:val="005108BD"/>
    <w:rsid w:val="00511261"/>
    <w:rsid w:val="005119F5"/>
    <w:rsid w:val="00511E47"/>
    <w:rsid w:val="0051376B"/>
    <w:rsid w:val="00514CFB"/>
    <w:rsid w:val="005157AC"/>
    <w:rsid w:val="00517A7A"/>
    <w:rsid w:val="00520155"/>
    <w:rsid w:val="00523DE0"/>
    <w:rsid w:val="00524910"/>
    <w:rsid w:val="00525CC4"/>
    <w:rsid w:val="00532405"/>
    <w:rsid w:val="0053334A"/>
    <w:rsid w:val="00533495"/>
    <w:rsid w:val="00533CFD"/>
    <w:rsid w:val="00535032"/>
    <w:rsid w:val="005361EE"/>
    <w:rsid w:val="00536730"/>
    <w:rsid w:val="005410FB"/>
    <w:rsid w:val="005414F1"/>
    <w:rsid w:val="0054246A"/>
    <w:rsid w:val="00542C6D"/>
    <w:rsid w:val="00545505"/>
    <w:rsid w:val="0054772E"/>
    <w:rsid w:val="005502F6"/>
    <w:rsid w:val="0055420B"/>
    <w:rsid w:val="00555040"/>
    <w:rsid w:val="0055757E"/>
    <w:rsid w:val="005621AE"/>
    <w:rsid w:val="0056295A"/>
    <w:rsid w:val="005661D0"/>
    <w:rsid w:val="00571DE8"/>
    <w:rsid w:val="00572540"/>
    <w:rsid w:val="00572977"/>
    <w:rsid w:val="0057363D"/>
    <w:rsid w:val="005742AB"/>
    <w:rsid w:val="005745A8"/>
    <w:rsid w:val="00574F64"/>
    <w:rsid w:val="005759CC"/>
    <w:rsid w:val="00575CCA"/>
    <w:rsid w:val="00575DE7"/>
    <w:rsid w:val="005767FC"/>
    <w:rsid w:val="005807C1"/>
    <w:rsid w:val="00582DBE"/>
    <w:rsid w:val="00583F6E"/>
    <w:rsid w:val="00586AC5"/>
    <w:rsid w:val="005872B7"/>
    <w:rsid w:val="005876F0"/>
    <w:rsid w:val="00587EFD"/>
    <w:rsid w:val="00592F0D"/>
    <w:rsid w:val="00593441"/>
    <w:rsid w:val="00593776"/>
    <w:rsid w:val="005939B3"/>
    <w:rsid w:val="005943A3"/>
    <w:rsid w:val="00594DB9"/>
    <w:rsid w:val="00594FCA"/>
    <w:rsid w:val="005957F5"/>
    <w:rsid w:val="005A247A"/>
    <w:rsid w:val="005A3B32"/>
    <w:rsid w:val="005A5C52"/>
    <w:rsid w:val="005A5CE1"/>
    <w:rsid w:val="005A61B2"/>
    <w:rsid w:val="005A6935"/>
    <w:rsid w:val="005A7A05"/>
    <w:rsid w:val="005A7CCC"/>
    <w:rsid w:val="005B0046"/>
    <w:rsid w:val="005B0C73"/>
    <w:rsid w:val="005B2CF5"/>
    <w:rsid w:val="005B36FE"/>
    <w:rsid w:val="005B3F89"/>
    <w:rsid w:val="005B56CC"/>
    <w:rsid w:val="005B5DD0"/>
    <w:rsid w:val="005B63AC"/>
    <w:rsid w:val="005B72DC"/>
    <w:rsid w:val="005C0D30"/>
    <w:rsid w:val="005C104C"/>
    <w:rsid w:val="005C30BE"/>
    <w:rsid w:val="005C3BC0"/>
    <w:rsid w:val="005C590A"/>
    <w:rsid w:val="005C5CC9"/>
    <w:rsid w:val="005C5F2D"/>
    <w:rsid w:val="005C6401"/>
    <w:rsid w:val="005C684A"/>
    <w:rsid w:val="005C7E96"/>
    <w:rsid w:val="005D26C3"/>
    <w:rsid w:val="005D448F"/>
    <w:rsid w:val="005D6F6F"/>
    <w:rsid w:val="005E0B2B"/>
    <w:rsid w:val="005E1605"/>
    <w:rsid w:val="005E1C86"/>
    <w:rsid w:val="005E44F1"/>
    <w:rsid w:val="005E4AF4"/>
    <w:rsid w:val="005E4FE0"/>
    <w:rsid w:val="005E5907"/>
    <w:rsid w:val="005E7748"/>
    <w:rsid w:val="005E775F"/>
    <w:rsid w:val="005F03FB"/>
    <w:rsid w:val="005F0B91"/>
    <w:rsid w:val="005F1BF5"/>
    <w:rsid w:val="005F3E43"/>
    <w:rsid w:val="005F530C"/>
    <w:rsid w:val="005F6E9B"/>
    <w:rsid w:val="005F7B68"/>
    <w:rsid w:val="00600CFA"/>
    <w:rsid w:val="006024FF"/>
    <w:rsid w:val="006048DE"/>
    <w:rsid w:val="006050EF"/>
    <w:rsid w:val="00607606"/>
    <w:rsid w:val="00607888"/>
    <w:rsid w:val="00610228"/>
    <w:rsid w:val="006109A3"/>
    <w:rsid w:val="006126D1"/>
    <w:rsid w:val="00612F6C"/>
    <w:rsid w:val="00612FC9"/>
    <w:rsid w:val="00613590"/>
    <w:rsid w:val="00613E80"/>
    <w:rsid w:val="0061587D"/>
    <w:rsid w:val="00615986"/>
    <w:rsid w:val="006178ED"/>
    <w:rsid w:val="00620F2E"/>
    <w:rsid w:val="006245D1"/>
    <w:rsid w:val="0062492E"/>
    <w:rsid w:val="0062505E"/>
    <w:rsid w:val="00625E85"/>
    <w:rsid w:val="00627D63"/>
    <w:rsid w:val="0063018E"/>
    <w:rsid w:val="006310CA"/>
    <w:rsid w:val="006319B1"/>
    <w:rsid w:val="00632C92"/>
    <w:rsid w:val="0063667D"/>
    <w:rsid w:val="00637112"/>
    <w:rsid w:val="00637490"/>
    <w:rsid w:val="00637969"/>
    <w:rsid w:val="00642151"/>
    <w:rsid w:val="0064277F"/>
    <w:rsid w:val="00644D3C"/>
    <w:rsid w:val="00646D76"/>
    <w:rsid w:val="00646E5F"/>
    <w:rsid w:val="00647D11"/>
    <w:rsid w:val="00650637"/>
    <w:rsid w:val="00650936"/>
    <w:rsid w:val="00650C37"/>
    <w:rsid w:val="00651D6B"/>
    <w:rsid w:val="00652FDA"/>
    <w:rsid w:val="0065364B"/>
    <w:rsid w:val="00654167"/>
    <w:rsid w:val="006541C8"/>
    <w:rsid w:val="00654A40"/>
    <w:rsid w:val="00660718"/>
    <w:rsid w:val="00662A39"/>
    <w:rsid w:val="00665785"/>
    <w:rsid w:val="00666085"/>
    <w:rsid w:val="0066656F"/>
    <w:rsid w:val="0067122B"/>
    <w:rsid w:val="006730FA"/>
    <w:rsid w:val="0067363A"/>
    <w:rsid w:val="00673E9A"/>
    <w:rsid w:val="00674116"/>
    <w:rsid w:val="00674273"/>
    <w:rsid w:val="00674C99"/>
    <w:rsid w:val="00680836"/>
    <w:rsid w:val="00683D1B"/>
    <w:rsid w:val="00683FF3"/>
    <w:rsid w:val="0068497B"/>
    <w:rsid w:val="006859B5"/>
    <w:rsid w:val="00686061"/>
    <w:rsid w:val="0068681A"/>
    <w:rsid w:val="0069025F"/>
    <w:rsid w:val="00690922"/>
    <w:rsid w:val="00691DEE"/>
    <w:rsid w:val="00692D6D"/>
    <w:rsid w:val="006938DA"/>
    <w:rsid w:val="006948A4"/>
    <w:rsid w:val="00695FFC"/>
    <w:rsid w:val="00696F7C"/>
    <w:rsid w:val="006A00D2"/>
    <w:rsid w:val="006A09E5"/>
    <w:rsid w:val="006A40DE"/>
    <w:rsid w:val="006A48BF"/>
    <w:rsid w:val="006A4FFD"/>
    <w:rsid w:val="006A5206"/>
    <w:rsid w:val="006A5BD1"/>
    <w:rsid w:val="006A6AFF"/>
    <w:rsid w:val="006A6D4D"/>
    <w:rsid w:val="006A7FB0"/>
    <w:rsid w:val="006B114C"/>
    <w:rsid w:val="006B2B7A"/>
    <w:rsid w:val="006B3D6A"/>
    <w:rsid w:val="006B5A68"/>
    <w:rsid w:val="006B7791"/>
    <w:rsid w:val="006B7959"/>
    <w:rsid w:val="006C0CBA"/>
    <w:rsid w:val="006C1F82"/>
    <w:rsid w:val="006C3B17"/>
    <w:rsid w:val="006C618B"/>
    <w:rsid w:val="006D0E09"/>
    <w:rsid w:val="006D1035"/>
    <w:rsid w:val="006D2266"/>
    <w:rsid w:val="006D49A7"/>
    <w:rsid w:val="006D4B50"/>
    <w:rsid w:val="006D6ED0"/>
    <w:rsid w:val="006E025E"/>
    <w:rsid w:val="006E4CB9"/>
    <w:rsid w:val="006E5B6A"/>
    <w:rsid w:val="006E6CF7"/>
    <w:rsid w:val="006E744E"/>
    <w:rsid w:val="006F061E"/>
    <w:rsid w:val="006F23B2"/>
    <w:rsid w:val="006F498F"/>
    <w:rsid w:val="006F4DAE"/>
    <w:rsid w:val="006F525D"/>
    <w:rsid w:val="006F6034"/>
    <w:rsid w:val="006F6F7D"/>
    <w:rsid w:val="006F7339"/>
    <w:rsid w:val="00700A3E"/>
    <w:rsid w:val="0070130E"/>
    <w:rsid w:val="0070171A"/>
    <w:rsid w:val="00701C9E"/>
    <w:rsid w:val="007031C1"/>
    <w:rsid w:val="00705DAE"/>
    <w:rsid w:val="00713953"/>
    <w:rsid w:val="00715139"/>
    <w:rsid w:val="00715204"/>
    <w:rsid w:val="00716918"/>
    <w:rsid w:val="00717639"/>
    <w:rsid w:val="0072130E"/>
    <w:rsid w:val="00724593"/>
    <w:rsid w:val="00724D55"/>
    <w:rsid w:val="00724DB9"/>
    <w:rsid w:val="00726A17"/>
    <w:rsid w:val="00727116"/>
    <w:rsid w:val="007308B7"/>
    <w:rsid w:val="007310E4"/>
    <w:rsid w:val="007332D2"/>
    <w:rsid w:val="007347B5"/>
    <w:rsid w:val="00734B5B"/>
    <w:rsid w:val="00734F04"/>
    <w:rsid w:val="007355BE"/>
    <w:rsid w:val="007365F1"/>
    <w:rsid w:val="0073778A"/>
    <w:rsid w:val="00741DF7"/>
    <w:rsid w:val="007448AE"/>
    <w:rsid w:val="00744C8A"/>
    <w:rsid w:val="00746148"/>
    <w:rsid w:val="00746B37"/>
    <w:rsid w:val="00747098"/>
    <w:rsid w:val="007474C9"/>
    <w:rsid w:val="007477E4"/>
    <w:rsid w:val="0074787D"/>
    <w:rsid w:val="00750298"/>
    <w:rsid w:val="0075443F"/>
    <w:rsid w:val="0076095C"/>
    <w:rsid w:val="00761181"/>
    <w:rsid w:val="00761814"/>
    <w:rsid w:val="00761CE6"/>
    <w:rsid w:val="00767179"/>
    <w:rsid w:val="00767DAB"/>
    <w:rsid w:val="00771539"/>
    <w:rsid w:val="00771DCE"/>
    <w:rsid w:val="00771F7B"/>
    <w:rsid w:val="007723B6"/>
    <w:rsid w:val="00772493"/>
    <w:rsid w:val="00772A8C"/>
    <w:rsid w:val="0077334D"/>
    <w:rsid w:val="007743BD"/>
    <w:rsid w:val="00776773"/>
    <w:rsid w:val="00776B6B"/>
    <w:rsid w:val="00780D2E"/>
    <w:rsid w:val="0078207E"/>
    <w:rsid w:val="007825C7"/>
    <w:rsid w:val="0078269D"/>
    <w:rsid w:val="00786300"/>
    <w:rsid w:val="007865FE"/>
    <w:rsid w:val="00786FCF"/>
    <w:rsid w:val="00787C26"/>
    <w:rsid w:val="0079040D"/>
    <w:rsid w:val="00790471"/>
    <w:rsid w:val="007906F2"/>
    <w:rsid w:val="00792EBF"/>
    <w:rsid w:val="00793DAB"/>
    <w:rsid w:val="00795D00"/>
    <w:rsid w:val="00796A84"/>
    <w:rsid w:val="00796C01"/>
    <w:rsid w:val="007A006D"/>
    <w:rsid w:val="007A18A9"/>
    <w:rsid w:val="007A2BF5"/>
    <w:rsid w:val="007B108E"/>
    <w:rsid w:val="007B252D"/>
    <w:rsid w:val="007B4671"/>
    <w:rsid w:val="007B5384"/>
    <w:rsid w:val="007B5530"/>
    <w:rsid w:val="007B62AF"/>
    <w:rsid w:val="007C18EE"/>
    <w:rsid w:val="007C1F16"/>
    <w:rsid w:val="007C237D"/>
    <w:rsid w:val="007C4282"/>
    <w:rsid w:val="007C4F3D"/>
    <w:rsid w:val="007C6923"/>
    <w:rsid w:val="007C715D"/>
    <w:rsid w:val="007C7E11"/>
    <w:rsid w:val="007D0FF4"/>
    <w:rsid w:val="007D2691"/>
    <w:rsid w:val="007D4180"/>
    <w:rsid w:val="007D4F57"/>
    <w:rsid w:val="007D764D"/>
    <w:rsid w:val="007D7A0B"/>
    <w:rsid w:val="007E0F45"/>
    <w:rsid w:val="007E36EF"/>
    <w:rsid w:val="007E4191"/>
    <w:rsid w:val="007E7C02"/>
    <w:rsid w:val="007F0E6C"/>
    <w:rsid w:val="007F35A0"/>
    <w:rsid w:val="007F38A6"/>
    <w:rsid w:val="007F4116"/>
    <w:rsid w:val="007F44DA"/>
    <w:rsid w:val="008007FB"/>
    <w:rsid w:val="008009BB"/>
    <w:rsid w:val="00801137"/>
    <w:rsid w:val="008048CB"/>
    <w:rsid w:val="0080788C"/>
    <w:rsid w:val="00807A99"/>
    <w:rsid w:val="0081151B"/>
    <w:rsid w:val="00813EDF"/>
    <w:rsid w:val="00816592"/>
    <w:rsid w:val="00817AB9"/>
    <w:rsid w:val="0082188B"/>
    <w:rsid w:val="0082214F"/>
    <w:rsid w:val="008228B3"/>
    <w:rsid w:val="00824296"/>
    <w:rsid w:val="00827424"/>
    <w:rsid w:val="00832451"/>
    <w:rsid w:val="008338EB"/>
    <w:rsid w:val="008364FE"/>
    <w:rsid w:val="00837550"/>
    <w:rsid w:val="00840DDB"/>
    <w:rsid w:val="00841165"/>
    <w:rsid w:val="008416A3"/>
    <w:rsid w:val="00841EC0"/>
    <w:rsid w:val="0084209B"/>
    <w:rsid w:val="0084329B"/>
    <w:rsid w:val="00844755"/>
    <w:rsid w:val="00844A90"/>
    <w:rsid w:val="00844FDD"/>
    <w:rsid w:val="00845029"/>
    <w:rsid w:val="008454F0"/>
    <w:rsid w:val="00845D8C"/>
    <w:rsid w:val="00847AF7"/>
    <w:rsid w:val="008516CE"/>
    <w:rsid w:val="00853E24"/>
    <w:rsid w:val="008546D7"/>
    <w:rsid w:val="008548E7"/>
    <w:rsid w:val="00854DD2"/>
    <w:rsid w:val="00855FE0"/>
    <w:rsid w:val="00856895"/>
    <w:rsid w:val="00857054"/>
    <w:rsid w:val="00857C72"/>
    <w:rsid w:val="0086598F"/>
    <w:rsid w:val="00867190"/>
    <w:rsid w:val="00870A9A"/>
    <w:rsid w:val="00870EAC"/>
    <w:rsid w:val="0087444F"/>
    <w:rsid w:val="00876407"/>
    <w:rsid w:val="0087685A"/>
    <w:rsid w:val="008779FD"/>
    <w:rsid w:val="00877C0D"/>
    <w:rsid w:val="008807BA"/>
    <w:rsid w:val="0088082E"/>
    <w:rsid w:val="00887375"/>
    <w:rsid w:val="00887C03"/>
    <w:rsid w:val="00892145"/>
    <w:rsid w:val="00893586"/>
    <w:rsid w:val="0089426F"/>
    <w:rsid w:val="00894E53"/>
    <w:rsid w:val="00894EB7"/>
    <w:rsid w:val="008A0126"/>
    <w:rsid w:val="008A0B9D"/>
    <w:rsid w:val="008A1DA3"/>
    <w:rsid w:val="008A3E3E"/>
    <w:rsid w:val="008A534A"/>
    <w:rsid w:val="008A6C1C"/>
    <w:rsid w:val="008B023C"/>
    <w:rsid w:val="008B04CB"/>
    <w:rsid w:val="008B05A7"/>
    <w:rsid w:val="008B0774"/>
    <w:rsid w:val="008B13E9"/>
    <w:rsid w:val="008B2EA8"/>
    <w:rsid w:val="008B3FDE"/>
    <w:rsid w:val="008B50E6"/>
    <w:rsid w:val="008C112C"/>
    <w:rsid w:val="008C22E6"/>
    <w:rsid w:val="008C4A1F"/>
    <w:rsid w:val="008C4AFD"/>
    <w:rsid w:val="008C4E8B"/>
    <w:rsid w:val="008C4EB6"/>
    <w:rsid w:val="008C598B"/>
    <w:rsid w:val="008C72BD"/>
    <w:rsid w:val="008C7588"/>
    <w:rsid w:val="008D028D"/>
    <w:rsid w:val="008D1EF4"/>
    <w:rsid w:val="008D211B"/>
    <w:rsid w:val="008D3C75"/>
    <w:rsid w:val="008D4776"/>
    <w:rsid w:val="008D4DEC"/>
    <w:rsid w:val="008D4F4F"/>
    <w:rsid w:val="008D500D"/>
    <w:rsid w:val="008D7F25"/>
    <w:rsid w:val="008E0465"/>
    <w:rsid w:val="008E057D"/>
    <w:rsid w:val="008E095B"/>
    <w:rsid w:val="008E17B4"/>
    <w:rsid w:val="008E28BA"/>
    <w:rsid w:val="008E510F"/>
    <w:rsid w:val="008E5236"/>
    <w:rsid w:val="008E5562"/>
    <w:rsid w:val="008E588E"/>
    <w:rsid w:val="008F0E48"/>
    <w:rsid w:val="008F1A15"/>
    <w:rsid w:val="008F4256"/>
    <w:rsid w:val="008F5034"/>
    <w:rsid w:val="008F526B"/>
    <w:rsid w:val="00901621"/>
    <w:rsid w:val="00901A7B"/>
    <w:rsid w:val="009038B3"/>
    <w:rsid w:val="00905014"/>
    <w:rsid w:val="00906A80"/>
    <w:rsid w:val="00907826"/>
    <w:rsid w:val="009078F0"/>
    <w:rsid w:val="00907FBF"/>
    <w:rsid w:val="009107B1"/>
    <w:rsid w:val="00912D2F"/>
    <w:rsid w:val="009151B8"/>
    <w:rsid w:val="009151BA"/>
    <w:rsid w:val="00915E7D"/>
    <w:rsid w:val="0091671E"/>
    <w:rsid w:val="00916B2D"/>
    <w:rsid w:val="0092128D"/>
    <w:rsid w:val="0092360A"/>
    <w:rsid w:val="00923663"/>
    <w:rsid w:val="00923D46"/>
    <w:rsid w:val="00925D98"/>
    <w:rsid w:val="009279E4"/>
    <w:rsid w:val="00927F9A"/>
    <w:rsid w:val="00931696"/>
    <w:rsid w:val="009318E5"/>
    <w:rsid w:val="00932CBF"/>
    <w:rsid w:val="009345EB"/>
    <w:rsid w:val="009353A3"/>
    <w:rsid w:val="00940277"/>
    <w:rsid w:val="00941DEA"/>
    <w:rsid w:val="009422C8"/>
    <w:rsid w:val="00942EEF"/>
    <w:rsid w:val="00943389"/>
    <w:rsid w:val="00944B8F"/>
    <w:rsid w:val="00944D6A"/>
    <w:rsid w:val="009468B8"/>
    <w:rsid w:val="0095070A"/>
    <w:rsid w:val="00950F58"/>
    <w:rsid w:val="009538F2"/>
    <w:rsid w:val="00953FE6"/>
    <w:rsid w:val="00956740"/>
    <w:rsid w:val="0095721E"/>
    <w:rsid w:val="009576AC"/>
    <w:rsid w:val="009607BF"/>
    <w:rsid w:val="0096099F"/>
    <w:rsid w:val="00960D4B"/>
    <w:rsid w:val="0096394C"/>
    <w:rsid w:val="009644C5"/>
    <w:rsid w:val="00964E59"/>
    <w:rsid w:val="00964FA0"/>
    <w:rsid w:val="00966164"/>
    <w:rsid w:val="00973919"/>
    <w:rsid w:val="009740AD"/>
    <w:rsid w:val="0097625A"/>
    <w:rsid w:val="0097658C"/>
    <w:rsid w:val="00976A91"/>
    <w:rsid w:val="009812F8"/>
    <w:rsid w:val="0098398A"/>
    <w:rsid w:val="00984D77"/>
    <w:rsid w:val="00985381"/>
    <w:rsid w:val="00985A0D"/>
    <w:rsid w:val="00985E77"/>
    <w:rsid w:val="00987F29"/>
    <w:rsid w:val="0099336B"/>
    <w:rsid w:val="00994C2B"/>
    <w:rsid w:val="00995763"/>
    <w:rsid w:val="00996BAF"/>
    <w:rsid w:val="009A0963"/>
    <w:rsid w:val="009A2CC9"/>
    <w:rsid w:val="009A3A78"/>
    <w:rsid w:val="009A4E0E"/>
    <w:rsid w:val="009A64B0"/>
    <w:rsid w:val="009B227D"/>
    <w:rsid w:val="009B4254"/>
    <w:rsid w:val="009B4D4A"/>
    <w:rsid w:val="009B4D5A"/>
    <w:rsid w:val="009B6510"/>
    <w:rsid w:val="009B6974"/>
    <w:rsid w:val="009B7E81"/>
    <w:rsid w:val="009B7FB8"/>
    <w:rsid w:val="009C0382"/>
    <w:rsid w:val="009C1C64"/>
    <w:rsid w:val="009C7124"/>
    <w:rsid w:val="009C7F54"/>
    <w:rsid w:val="009D1232"/>
    <w:rsid w:val="009D19DE"/>
    <w:rsid w:val="009D1DB0"/>
    <w:rsid w:val="009D31BC"/>
    <w:rsid w:val="009D3927"/>
    <w:rsid w:val="009D3E9A"/>
    <w:rsid w:val="009E015F"/>
    <w:rsid w:val="009E07CE"/>
    <w:rsid w:val="009E2F3D"/>
    <w:rsid w:val="009E3243"/>
    <w:rsid w:val="009E3ED0"/>
    <w:rsid w:val="009E4B7D"/>
    <w:rsid w:val="009E5510"/>
    <w:rsid w:val="009E5BD0"/>
    <w:rsid w:val="009E77ED"/>
    <w:rsid w:val="009F0DE4"/>
    <w:rsid w:val="009F1123"/>
    <w:rsid w:val="009F3145"/>
    <w:rsid w:val="009F3E65"/>
    <w:rsid w:val="009F7B6A"/>
    <w:rsid w:val="00A018B1"/>
    <w:rsid w:val="00A01E8A"/>
    <w:rsid w:val="00A0244C"/>
    <w:rsid w:val="00A03276"/>
    <w:rsid w:val="00A03904"/>
    <w:rsid w:val="00A06AF6"/>
    <w:rsid w:val="00A1276E"/>
    <w:rsid w:val="00A17FF5"/>
    <w:rsid w:val="00A20D29"/>
    <w:rsid w:val="00A218DA"/>
    <w:rsid w:val="00A221E6"/>
    <w:rsid w:val="00A22B68"/>
    <w:rsid w:val="00A23E05"/>
    <w:rsid w:val="00A24015"/>
    <w:rsid w:val="00A24B18"/>
    <w:rsid w:val="00A251FB"/>
    <w:rsid w:val="00A2610A"/>
    <w:rsid w:val="00A30A62"/>
    <w:rsid w:val="00A30B55"/>
    <w:rsid w:val="00A31450"/>
    <w:rsid w:val="00A31CD2"/>
    <w:rsid w:val="00A368D5"/>
    <w:rsid w:val="00A372B5"/>
    <w:rsid w:val="00A37A8D"/>
    <w:rsid w:val="00A400CD"/>
    <w:rsid w:val="00A40603"/>
    <w:rsid w:val="00A413F1"/>
    <w:rsid w:val="00A4156A"/>
    <w:rsid w:val="00A42982"/>
    <w:rsid w:val="00A42D64"/>
    <w:rsid w:val="00A432E7"/>
    <w:rsid w:val="00A44448"/>
    <w:rsid w:val="00A45D6E"/>
    <w:rsid w:val="00A46752"/>
    <w:rsid w:val="00A501A1"/>
    <w:rsid w:val="00A519A0"/>
    <w:rsid w:val="00A52089"/>
    <w:rsid w:val="00A5326D"/>
    <w:rsid w:val="00A54920"/>
    <w:rsid w:val="00A56211"/>
    <w:rsid w:val="00A568CB"/>
    <w:rsid w:val="00A60C5F"/>
    <w:rsid w:val="00A619FE"/>
    <w:rsid w:val="00A6266E"/>
    <w:rsid w:val="00A63034"/>
    <w:rsid w:val="00A63B63"/>
    <w:rsid w:val="00A67D3F"/>
    <w:rsid w:val="00A73133"/>
    <w:rsid w:val="00A746A0"/>
    <w:rsid w:val="00A7485A"/>
    <w:rsid w:val="00A7654E"/>
    <w:rsid w:val="00A76647"/>
    <w:rsid w:val="00A7793D"/>
    <w:rsid w:val="00A80C62"/>
    <w:rsid w:val="00A81539"/>
    <w:rsid w:val="00A81D33"/>
    <w:rsid w:val="00A82485"/>
    <w:rsid w:val="00A829FB"/>
    <w:rsid w:val="00A841CE"/>
    <w:rsid w:val="00A8465B"/>
    <w:rsid w:val="00A8711C"/>
    <w:rsid w:val="00A90BD3"/>
    <w:rsid w:val="00A912DF"/>
    <w:rsid w:val="00A92F50"/>
    <w:rsid w:val="00A94038"/>
    <w:rsid w:val="00A94051"/>
    <w:rsid w:val="00A94A58"/>
    <w:rsid w:val="00A94C3C"/>
    <w:rsid w:val="00A96A31"/>
    <w:rsid w:val="00A96D4F"/>
    <w:rsid w:val="00A97104"/>
    <w:rsid w:val="00A978BE"/>
    <w:rsid w:val="00A97FDA"/>
    <w:rsid w:val="00AA0C55"/>
    <w:rsid w:val="00AA486E"/>
    <w:rsid w:val="00AA5438"/>
    <w:rsid w:val="00AA6527"/>
    <w:rsid w:val="00AB1080"/>
    <w:rsid w:val="00AB24E3"/>
    <w:rsid w:val="00AB43C7"/>
    <w:rsid w:val="00AB4AE0"/>
    <w:rsid w:val="00AB7395"/>
    <w:rsid w:val="00AB739B"/>
    <w:rsid w:val="00AC043E"/>
    <w:rsid w:val="00AC1395"/>
    <w:rsid w:val="00AC201F"/>
    <w:rsid w:val="00AC3146"/>
    <w:rsid w:val="00AC4DBF"/>
    <w:rsid w:val="00AC56E8"/>
    <w:rsid w:val="00AC5FC8"/>
    <w:rsid w:val="00AC6B15"/>
    <w:rsid w:val="00AC7E67"/>
    <w:rsid w:val="00AD0DF3"/>
    <w:rsid w:val="00AD18AD"/>
    <w:rsid w:val="00AD2192"/>
    <w:rsid w:val="00AD4C5C"/>
    <w:rsid w:val="00AD58AE"/>
    <w:rsid w:val="00AD5E50"/>
    <w:rsid w:val="00AD7AF9"/>
    <w:rsid w:val="00AE43C5"/>
    <w:rsid w:val="00AE623B"/>
    <w:rsid w:val="00AF0702"/>
    <w:rsid w:val="00AF1A51"/>
    <w:rsid w:val="00AF1EC5"/>
    <w:rsid w:val="00AF434F"/>
    <w:rsid w:val="00B021D8"/>
    <w:rsid w:val="00B04D86"/>
    <w:rsid w:val="00B06739"/>
    <w:rsid w:val="00B13274"/>
    <w:rsid w:val="00B135AB"/>
    <w:rsid w:val="00B13809"/>
    <w:rsid w:val="00B13831"/>
    <w:rsid w:val="00B14648"/>
    <w:rsid w:val="00B16E9E"/>
    <w:rsid w:val="00B21AAA"/>
    <w:rsid w:val="00B21D9B"/>
    <w:rsid w:val="00B220FE"/>
    <w:rsid w:val="00B23459"/>
    <w:rsid w:val="00B240A7"/>
    <w:rsid w:val="00B2587D"/>
    <w:rsid w:val="00B25CD0"/>
    <w:rsid w:val="00B26BC8"/>
    <w:rsid w:val="00B3011A"/>
    <w:rsid w:val="00B318F3"/>
    <w:rsid w:val="00B3192D"/>
    <w:rsid w:val="00B31A0A"/>
    <w:rsid w:val="00B329F7"/>
    <w:rsid w:val="00B33F81"/>
    <w:rsid w:val="00B34132"/>
    <w:rsid w:val="00B35E7D"/>
    <w:rsid w:val="00B36E2D"/>
    <w:rsid w:val="00B36F38"/>
    <w:rsid w:val="00B40059"/>
    <w:rsid w:val="00B42083"/>
    <w:rsid w:val="00B42094"/>
    <w:rsid w:val="00B42AB6"/>
    <w:rsid w:val="00B45B55"/>
    <w:rsid w:val="00B45EC3"/>
    <w:rsid w:val="00B4602A"/>
    <w:rsid w:val="00B47B7C"/>
    <w:rsid w:val="00B50D38"/>
    <w:rsid w:val="00B53247"/>
    <w:rsid w:val="00B5529B"/>
    <w:rsid w:val="00B56A06"/>
    <w:rsid w:val="00B56ECA"/>
    <w:rsid w:val="00B60D6A"/>
    <w:rsid w:val="00B6242F"/>
    <w:rsid w:val="00B62C05"/>
    <w:rsid w:val="00B64B7D"/>
    <w:rsid w:val="00B669A4"/>
    <w:rsid w:val="00B67EF5"/>
    <w:rsid w:val="00B70D05"/>
    <w:rsid w:val="00B71BBA"/>
    <w:rsid w:val="00B71BD7"/>
    <w:rsid w:val="00B735F9"/>
    <w:rsid w:val="00B73C2A"/>
    <w:rsid w:val="00B75CBD"/>
    <w:rsid w:val="00B77EC3"/>
    <w:rsid w:val="00B80EC1"/>
    <w:rsid w:val="00B831AB"/>
    <w:rsid w:val="00B8328C"/>
    <w:rsid w:val="00B86FDE"/>
    <w:rsid w:val="00B90062"/>
    <w:rsid w:val="00B90ED5"/>
    <w:rsid w:val="00B92C07"/>
    <w:rsid w:val="00B93C2D"/>
    <w:rsid w:val="00B960E7"/>
    <w:rsid w:val="00BA04DA"/>
    <w:rsid w:val="00BA2CCE"/>
    <w:rsid w:val="00BA4E32"/>
    <w:rsid w:val="00BA644A"/>
    <w:rsid w:val="00BA7696"/>
    <w:rsid w:val="00BB2480"/>
    <w:rsid w:val="00BB465A"/>
    <w:rsid w:val="00BB6FF7"/>
    <w:rsid w:val="00BC20BD"/>
    <w:rsid w:val="00BC2402"/>
    <w:rsid w:val="00BC565A"/>
    <w:rsid w:val="00BC64E2"/>
    <w:rsid w:val="00BC6758"/>
    <w:rsid w:val="00BC7ECD"/>
    <w:rsid w:val="00BD328E"/>
    <w:rsid w:val="00BD53F4"/>
    <w:rsid w:val="00BD626A"/>
    <w:rsid w:val="00BD66FE"/>
    <w:rsid w:val="00BD6C95"/>
    <w:rsid w:val="00BD6E0B"/>
    <w:rsid w:val="00BD7A5F"/>
    <w:rsid w:val="00BE06A7"/>
    <w:rsid w:val="00BE0FB9"/>
    <w:rsid w:val="00BE2AED"/>
    <w:rsid w:val="00BE3893"/>
    <w:rsid w:val="00BE6B51"/>
    <w:rsid w:val="00BF1E64"/>
    <w:rsid w:val="00BF20BF"/>
    <w:rsid w:val="00BF249C"/>
    <w:rsid w:val="00BF4A88"/>
    <w:rsid w:val="00BF618A"/>
    <w:rsid w:val="00BF731B"/>
    <w:rsid w:val="00C01336"/>
    <w:rsid w:val="00C01A7B"/>
    <w:rsid w:val="00C02112"/>
    <w:rsid w:val="00C04CFD"/>
    <w:rsid w:val="00C064C1"/>
    <w:rsid w:val="00C10478"/>
    <w:rsid w:val="00C115CE"/>
    <w:rsid w:val="00C12C7D"/>
    <w:rsid w:val="00C13CA9"/>
    <w:rsid w:val="00C1411E"/>
    <w:rsid w:val="00C14B5B"/>
    <w:rsid w:val="00C20D4D"/>
    <w:rsid w:val="00C21DDE"/>
    <w:rsid w:val="00C25291"/>
    <w:rsid w:val="00C26F02"/>
    <w:rsid w:val="00C309E0"/>
    <w:rsid w:val="00C30B09"/>
    <w:rsid w:val="00C3167E"/>
    <w:rsid w:val="00C32633"/>
    <w:rsid w:val="00C32CD1"/>
    <w:rsid w:val="00C33279"/>
    <w:rsid w:val="00C34591"/>
    <w:rsid w:val="00C407C5"/>
    <w:rsid w:val="00C412B8"/>
    <w:rsid w:val="00C419F2"/>
    <w:rsid w:val="00C44217"/>
    <w:rsid w:val="00C458F4"/>
    <w:rsid w:val="00C45C7C"/>
    <w:rsid w:val="00C46300"/>
    <w:rsid w:val="00C467DC"/>
    <w:rsid w:val="00C46825"/>
    <w:rsid w:val="00C50A45"/>
    <w:rsid w:val="00C515E6"/>
    <w:rsid w:val="00C51C99"/>
    <w:rsid w:val="00C524A9"/>
    <w:rsid w:val="00C53518"/>
    <w:rsid w:val="00C5461E"/>
    <w:rsid w:val="00C57ECE"/>
    <w:rsid w:val="00C60419"/>
    <w:rsid w:val="00C604DD"/>
    <w:rsid w:val="00C609B9"/>
    <w:rsid w:val="00C61182"/>
    <w:rsid w:val="00C6176A"/>
    <w:rsid w:val="00C619FB"/>
    <w:rsid w:val="00C629CE"/>
    <w:rsid w:val="00C630E9"/>
    <w:rsid w:val="00C65302"/>
    <w:rsid w:val="00C65BCB"/>
    <w:rsid w:val="00C66504"/>
    <w:rsid w:val="00C70707"/>
    <w:rsid w:val="00C70D88"/>
    <w:rsid w:val="00C70EE1"/>
    <w:rsid w:val="00C73746"/>
    <w:rsid w:val="00C73B5C"/>
    <w:rsid w:val="00C7443B"/>
    <w:rsid w:val="00C803E1"/>
    <w:rsid w:val="00C80BE9"/>
    <w:rsid w:val="00C819AE"/>
    <w:rsid w:val="00C81DD8"/>
    <w:rsid w:val="00C824A4"/>
    <w:rsid w:val="00C82A89"/>
    <w:rsid w:val="00C835A3"/>
    <w:rsid w:val="00C83F0C"/>
    <w:rsid w:val="00C84012"/>
    <w:rsid w:val="00C843CB"/>
    <w:rsid w:val="00C8468E"/>
    <w:rsid w:val="00C86184"/>
    <w:rsid w:val="00C922F1"/>
    <w:rsid w:val="00C92890"/>
    <w:rsid w:val="00C94D3F"/>
    <w:rsid w:val="00C94F62"/>
    <w:rsid w:val="00C95264"/>
    <w:rsid w:val="00C95794"/>
    <w:rsid w:val="00C961B6"/>
    <w:rsid w:val="00C97071"/>
    <w:rsid w:val="00C978AE"/>
    <w:rsid w:val="00CA10B0"/>
    <w:rsid w:val="00CA11EE"/>
    <w:rsid w:val="00CA2921"/>
    <w:rsid w:val="00CA5E8E"/>
    <w:rsid w:val="00CB0871"/>
    <w:rsid w:val="00CB5AB6"/>
    <w:rsid w:val="00CB6D86"/>
    <w:rsid w:val="00CB7097"/>
    <w:rsid w:val="00CC0610"/>
    <w:rsid w:val="00CC2714"/>
    <w:rsid w:val="00CC3C77"/>
    <w:rsid w:val="00CC3DF4"/>
    <w:rsid w:val="00CC5E25"/>
    <w:rsid w:val="00CC6FBF"/>
    <w:rsid w:val="00CD0062"/>
    <w:rsid w:val="00CD0848"/>
    <w:rsid w:val="00CD2302"/>
    <w:rsid w:val="00CD305C"/>
    <w:rsid w:val="00CD4A43"/>
    <w:rsid w:val="00CD6EE1"/>
    <w:rsid w:val="00CD6FBB"/>
    <w:rsid w:val="00CE0360"/>
    <w:rsid w:val="00CE11A0"/>
    <w:rsid w:val="00CE1794"/>
    <w:rsid w:val="00CE61EB"/>
    <w:rsid w:val="00CE709B"/>
    <w:rsid w:val="00CE7870"/>
    <w:rsid w:val="00CE7A72"/>
    <w:rsid w:val="00CF2096"/>
    <w:rsid w:val="00CF431E"/>
    <w:rsid w:val="00CF54C6"/>
    <w:rsid w:val="00CF57A8"/>
    <w:rsid w:val="00CF5973"/>
    <w:rsid w:val="00CF79BA"/>
    <w:rsid w:val="00D004BB"/>
    <w:rsid w:val="00D02345"/>
    <w:rsid w:val="00D0396A"/>
    <w:rsid w:val="00D05472"/>
    <w:rsid w:val="00D13659"/>
    <w:rsid w:val="00D13738"/>
    <w:rsid w:val="00D151B8"/>
    <w:rsid w:val="00D1559F"/>
    <w:rsid w:val="00D15976"/>
    <w:rsid w:val="00D15A06"/>
    <w:rsid w:val="00D15DDA"/>
    <w:rsid w:val="00D2016E"/>
    <w:rsid w:val="00D20442"/>
    <w:rsid w:val="00D207A1"/>
    <w:rsid w:val="00D20ECD"/>
    <w:rsid w:val="00D212E5"/>
    <w:rsid w:val="00D21498"/>
    <w:rsid w:val="00D228CE"/>
    <w:rsid w:val="00D229E4"/>
    <w:rsid w:val="00D22D15"/>
    <w:rsid w:val="00D243D3"/>
    <w:rsid w:val="00D24765"/>
    <w:rsid w:val="00D261D8"/>
    <w:rsid w:val="00D2708D"/>
    <w:rsid w:val="00D27F76"/>
    <w:rsid w:val="00D3167C"/>
    <w:rsid w:val="00D326E8"/>
    <w:rsid w:val="00D333CC"/>
    <w:rsid w:val="00D34B34"/>
    <w:rsid w:val="00D35B5E"/>
    <w:rsid w:val="00D41AA6"/>
    <w:rsid w:val="00D43D77"/>
    <w:rsid w:val="00D43E9B"/>
    <w:rsid w:val="00D43EFA"/>
    <w:rsid w:val="00D46B50"/>
    <w:rsid w:val="00D50F5A"/>
    <w:rsid w:val="00D512CC"/>
    <w:rsid w:val="00D5154D"/>
    <w:rsid w:val="00D51630"/>
    <w:rsid w:val="00D52D5C"/>
    <w:rsid w:val="00D53288"/>
    <w:rsid w:val="00D55C53"/>
    <w:rsid w:val="00D55F53"/>
    <w:rsid w:val="00D56D05"/>
    <w:rsid w:val="00D6041A"/>
    <w:rsid w:val="00D6216B"/>
    <w:rsid w:val="00D62618"/>
    <w:rsid w:val="00D63886"/>
    <w:rsid w:val="00D65FEB"/>
    <w:rsid w:val="00D66027"/>
    <w:rsid w:val="00D67DB2"/>
    <w:rsid w:val="00D7006E"/>
    <w:rsid w:val="00D7169A"/>
    <w:rsid w:val="00D717B1"/>
    <w:rsid w:val="00D730F3"/>
    <w:rsid w:val="00D736D6"/>
    <w:rsid w:val="00D74FEE"/>
    <w:rsid w:val="00D7521B"/>
    <w:rsid w:val="00D7579B"/>
    <w:rsid w:val="00D75A82"/>
    <w:rsid w:val="00D76DB1"/>
    <w:rsid w:val="00D800F2"/>
    <w:rsid w:val="00D81D05"/>
    <w:rsid w:val="00D82386"/>
    <w:rsid w:val="00D82785"/>
    <w:rsid w:val="00D83600"/>
    <w:rsid w:val="00D8750F"/>
    <w:rsid w:val="00D879E5"/>
    <w:rsid w:val="00D90304"/>
    <w:rsid w:val="00D911EC"/>
    <w:rsid w:val="00D93F3A"/>
    <w:rsid w:val="00D944AA"/>
    <w:rsid w:val="00D9469A"/>
    <w:rsid w:val="00D959BC"/>
    <w:rsid w:val="00D9665B"/>
    <w:rsid w:val="00D96A21"/>
    <w:rsid w:val="00D9775D"/>
    <w:rsid w:val="00DA201B"/>
    <w:rsid w:val="00DA299E"/>
    <w:rsid w:val="00DA2A42"/>
    <w:rsid w:val="00DA42FC"/>
    <w:rsid w:val="00DA47A4"/>
    <w:rsid w:val="00DA6B0C"/>
    <w:rsid w:val="00DA77B6"/>
    <w:rsid w:val="00DA7E75"/>
    <w:rsid w:val="00DB0C42"/>
    <w:rsid w:val="00DB2190"/>
    <w:rsid w:val="00DB3A86"/>
    <w:rsid w:val="00DB3ED8"/>
    <w:rsid w:val="00DB4C15"/>
    <w:rsid w:val="00DB5725"/>
    <w:rsid w:val="00DB57FC"/>
    <w:rsid w:val="00DB5951"/>
    <w:rsid w:val="00DB7CB2"/>
    <w:rsid w:val="00DC0EA0"/>
    <w:rsid w:val="00DC1138"/>
    <w:rsid w:val="00DC1C6D"/>
    <w:rsid w:val="00DC2E20"/>
    <w:rsid w:val="00DC37F0"/>
    <w:rsid w:val="00DC3988"/>
    <w:rsid w:val="00DC5FE6"/>
    <w:rsid w:val="00DC68A7"/>
    <w:rsid w:val="00DC6C2B"/>
    <w:rsid w:val="00DC7B26"/>
    <w:rsid w:val="00DC7F1D"/>
    <w:rsid w:val="00DD0C01"/>
    <w:rsid w:val="00DD12DF"/>
    <w:rsid w:val="00DD1D42"/>
    <w:rsid w:val="00DD7E09"/>
    <w:rsid w:val="00DD7EAB"/>
    <w:rsid w:val="00DE34D6"/>
    <w:rsid w:val="00DE50B5"/>
    <w:rsid w:val="00DE5D4C"/>
    <w:rsid w:val="00DE62C2"/>
    <w:rsid w:val="00DE6BFB"/>
    <w:rsid w:val="00DF223C"/>
    <w:rsid w:val="00DF22C3"/>
    <w:rsid w:val="00DF39BC"/>
    <w:rsid w:val="00DF56DD"/>
    <w:rsid w:val="00DF6426"/>
    <w:rsid w:val="00E00ED4"/>
    <w:rsid w:val="00E015BA"/>
    <w:rsid w:val="00E01DDF"/>
    <w:rsid w:val="00E02D19"/>
    <w:rsid w:val="00E04B7A"/>
    <w:rsid w:val="00E05702"/>
    <w:rsid w:val="00E06AED"/>
    <w:rsid w:val="00E0784B"/>
    <w:rsid w:val="00E10F9B"/>
    <w:rsid w:val="00E11ACC"/>
    <w:rsid w:val="00E120D2"/>
    <w:rsid w:val="00E12415"/>
    <w:rsid w:val="00E131B7"/>
    <w:rsid w:val="00E14BB3"/>
    <w:rsid w:val="00E16520"/>
    <w:rsid w:val="00E17256"/>
    <w:rsid w:val="00E20712"/>
    <w:rsid w:val="00E20EF5"/>
    <w:rsid w:val="00E2116D"/>
    <w:rsid w:val="00E2614E"/>
    <w:rsid w:val="00E26ACE"/>
    <w:rsid w:val="00E30152"/>
    <w:rsid w:val="00E30D9C"/>
    <w:rsid w:val="00E31556"/>
    <w:rsid w:val="00E3165C"/>
    <w:rsid w:val="00E31827"/>
    <w:rsid w:val="00E32B17"/>
    <w:rsid w:val="00E33674"/>
    <w:rsid w:val="00E361F1"/>
    <w:rsid w:val="00E36299"/>
    <w:rsid w:val="00E37D70"/>
    <w:rsid w:val="00E40A8D"/>
    <w:rsid w:val="00E44076"/>
    <w:rsid w:val="00E47FA8"/>
    <w:rsid w:val="00E51964"/>
    <w:rsid w:val="00E51FAF"/>
    <w:rsid w:val="00E52656"/>
    <w:rsid w:val="00E53A56"/>
    <w:rsid w:val="00E53C4A"/>
    <w:rsid w:val="00E542D0"/>
    <w:rsid w:val="00E5470D"/>
    <w:rsid w:val="00E54C68"/>
    <w:rsid w:val="00E561F9"/>
    <w:rsid w:val="00E57A53"/>
    <w:rsid w:val="00E6075D"/>
    <w:rsid w:val="00E60923"/>
    <w:rsid w:val="00E60948"/>
    <w:rsid w:val="00E61577"/>
    <w:rsid w:val="00E61835"/>
    <w:rsid w:val="00E61C08"/>
    <w:rsid w:val="00E62BD1"/>
    <w:rsid w:val="00E63079"/>
    <w:rsid w:val="00E637D5"/>
    <w:rsid w:val="00E66F94"/>
    <w:rsid w:val="00E67EA0"/>
    <w:rsid w:val="00E72689"/>
    <w:rsid w:val="00E73E71"/>
    <w:rsid w:val="00E75E23"/>
    <w:rsid w:val="00E76BEC"/>
    <w:rsid w:val="00E76C90"/>
    <w:rsid w:val="00E77D4B"/>
    <w:rsid w:val="00E8007E"/>
    <w:rsid w:val="00E80C0B"/>
    <w:rsid w:val="00E80C95"/>
    <w:rsid w:val="00E82229"/>
    <w:rsid w:val="00E82788"/>
    <w:rsid w:val="00E82A6C"/>
    <w:rsid w:val="00E82BC2"/>
    <w:rsid w:val="00E82EB9"/>
    <w:rsid w:val="00E847C6"/>
    <w:rsid w:val="00E86D2A"/>
    <w:rsid w:val="00E90578"/>
    <w:rsid w:val="00E92B61"/>
    <w:rsid w:val="00E94827"/>
    <w:rsid w:val="00E96EE0"/>
    <w:rsid w:val="00EA08A3"/>
    <w:rsid w:val="00EA0F98"/>
    <w:rsid w:val="00EA17E8"/>
    <w:rsid w:val="00EA27CB"/>
    <w:rsid w:val="00EA290C"/>
    <w:rsid w:val="00EA495A"/>
    <w:rsid w:val="00EA6647"/>
    <w:rsid w:val="00EA7432"/>
    <w:rsid w:val="00EA7A24"/>
    <w:rsid w:val="00EB0426"/>
    <w:rsid w:val="00EB0E8D"/>
    <w:rsid w:val="00EB110A"/>
    <w:rsid w:val="00EB459C"/>
    <w:rsid w:val="00EB585D"/>
    <w:rsid w:val="00EC3C19"/>
    <w:rsid w:val="00EC47D1"/>
    <w:rsid w:val="00EC65A7"/>
    <w:rsid w:val="00EC7D4B"/>
    <w:rsid w:val="00ED4504"/>
    <w:rsid w:val="00ED4703"/>
    <w:rsid w:val="00ED4C2B"/>
    <w:rsid w:val="00ED4EC6"/>
    <w:rsid w:val="00ED5927"/>
    <w:rsid w:val="00EE17A8"/>
    <w:rsid w:val="00EE1DF6"/>
    <w:rsid w:val="00EE1E05"/>
    <w:rsid w:val="00EE32BB"/>
    <w:rsid w:val="00EE4213"/>
    <w:rsid w:val="00EE4388"/>
    <w:rsid w:val="00EE4453"/>
    <w:rsid w:val="00EE4D5E"/>
    <w:rsid w:val="00EE5122"/>
    <w:rsid w:val="00EE65BA"/>
    <w:rsid w:val="00EE6B5A"/>
    <w:rsid w:val="00EE799C"/>
    <w:rsid w:val="00EF1850"/>
    <w:rsid w:val="00EF195B"/>
    <w:rsid w:val="00EF38E8"/>
    <w:rsid w:val="00EF3DA9"/>
    <w:rsid w:val="00EF4ECE"/>
    <w:rsid w:val="00EF5D20"/>
    <w:rsid w:val="00EF6648"/>
    <w:rsid w:val="00EF717B"/>
    <w:rsid w:val="00F000C2"/>
    <w:rsid w:val="00F0021E"/>
    <w:rsid w:val="00F01100"/>
    <w:rsid w:val="00F046AE"/>
    <w:rsid w:val="00F04BBE"/>
    <w:rsid w:val="00F103AE"/>
    <w:rsid w:val="00F1075E"/>
    <w:rsid w:val="00F10DD6"/>
    <w:rsid w:val="00F112E4"/>
    <w:rsid w:val="00F11E73"/>
    <w:rsid w:val="00F14305"/>
    <w:rsid w:val="00F15154"/>
    <w:rsid w:val="00F15323"/>
    <w:rsid w:val="00F15745"/>
    <w:rsid w:val="00F20937"/>
    <w:rsid w:val="00F21C88"/>
    <w:rsid w:val="00F22959"/>
    <w:rsid w:val="00F22A30"/>
    <w:rsid w:val="00F238A9"/>
    <w:rsid w:val="00F23911"/>
    <w:rsid w:val="00F23C4E"/>
    <w:rsid w:val="00F252C0"/>
    <w:rsid w:val="00F27E51"/>
    <w:rsid w:val="00F30756"/>
    <w:rsid w:val="00F31268"/>
    <w:rsid w:val="00F335CE"/>
    <w:rsid w:val="00F3407B"/>
    <w:rsid w:val="00F340E9"/>
    <w:rsid w:val="00F3647E"/>
    <w:rsid w:val="00F410FA"/>
    <w:rsid w:val="00F43042"/>
    <w:rsid w:val="00F4347E"/>
    <w:rsid w:val="00F47523"/>
    <w:rsid w:val="00F52180"/>
    <w:rsid w:val="00F528B4"/>
    <w:rsid w:val="00F52A9A"/>
    <w:rsid w:val="00F52E58"/>
    <w:rsid w:val="00F54394"/>
    <w:rsid w:val="00F55E84"/>
    <w:rsid w:val="00F571A0"/>
    <w:rsid w:val="00F600CE"/>
    <w:rsid w:val="00F62FE2"/>
    <w:rsid w:val="00F63200"/>
    <w:rsid w:val="00F638B7"/>
    <w:rsid w:val="00F64A13"/>
    <w:rsid w:val="00F663C8"/>
    <w:rsid w:val="00F667E7"/>
    <w:rsid w:val="00F679CC"/>
    <w:rsid w:val="00F7170C"/>
    <w:rsid w:val="00F72475"/>
    <w:rsid w:val="00F72BA6"/>
    <w:rsid w:val="00F73070"/>
    <w:rsid w:val="00F7375B"/>
    <w:rsid w:val="00F747F5"/>
    <w:rsid w:val="00F751B5"/>
    <w:rsid w:val="00F76ECD"/>
    <w:rsid w:val="00F77473"/>
    <w:rsid w:val="00F77983"/>
    <w:rsid w:val="00F8047C"/>
    <w:rsid w:val="00F804CA"/>
    <w:rsid w:val="00F82893"/>
    <w:rsid w:val="00F83692"/>
    <w:rsid w:val="00F84328"/>
    <w:rsid w:val="00F845B2"/>
    <w:rsid w:val="00F84A6B"/>
    <w:rsid w:val="00F84CD2"/>
    <w:rsid w:val="00F84D6F"/>
    <w:rsid w:val="00F8512B"/>
    <w:rsid w:val="00F86760"/>
    <w:rsid w:val="00F87B9E"/>
    <w:rsid w:val="00F904B6"/>
    <w:rsid w:val="00F92362"/>
    <w:rsid w:val="00F92829"/>
    <w:rsid w:val="00F94B82"/>
    <w:rsid w:val="00F96D36"/>
    <w:rsid w:val="00F97A2A"/>
    <w:rsid w:val="00FA0763"/>
    <w:rsid w:val="00FA1965"/>
    <w:rsid w:val="00FA1FA0"/>
    <w:rsid w:val="00FA4786"/>
    <w:rsid w:val="00FA5922"/>
    <w:rsid w:val="00FA5EF3"/>
    <w:rsid w:val="00FB0A49"/>
    <w:rsid w:val="00FB32B2"/>
    <w:rsid w:val="00FB3655"/>
    <w:rsid w:val="00FB5DBA"/>
    <w:rsid w:val="00FB76DE"/>
    <w:rsid w:val="00FC0C17"/>
    <w:rsid w:val="00FC14B1"/>
    <w:rsid w:val="00FC2ECE"/>
    <w:rsid w:val="00FC3A1A"/>
    <w:rsid w:val="00FC3C3D"/>
    <w:rsid w:val="00FC4BA0"/>
    <w:rsid w:val="00FC5B04"/>
    <w:rsid w:val="00FC5B68"/>
    <w:rsid w:val="00FC5D4B"/>
    <w:rsid w:val="00FC6271"/>
    <w:rsid w:val="00FC7A1F"/>
    <w:rsid w:val="00FC7A69"/>
    <w:rsid w:val="00FC7F3A"/>
    <w:rsid w:val="00FD08E2"/>
    <w:rsid w:val="00FD0F9F"/>
    <w:rsid w:val="00FD2CD7"/>
    <w:rsid w:val="00FD36F8"/>
    <w:rsid w:val="00FD377C"/>
    <w:rsid w:val="00FD3C46"/>
    <w:rsid w:val="00FD3E76"/>
    <w:rsid w:val="00FD5C25"/>
    <w:rsid w:val="00FD6F38"/>
    <w:rsid w:val="00FE00A6"/>
    <w:rsid w:val="00FE12FF"/>
    <w:rsid w:val="00FE1334"/>
    <w:rsid w:val="00FE22DD"/>
    <w:rsid w:val="00FE2575"/>
    <w:rsid w:val="00FE26B9"/>
    <w:rsid w:val="00FE3894"/>
    <w:rsid w:val="00FE4082"/>
    <w:rsid w:val="00FE40FB"/>
    <w:rsid w:val="00FE62F8"/>
    <w:rsid w:val="00FE6BD2"/>
    <w:rsid w:val="00FF016B"/>
    <w:rsid w:val="00FF4C44"/>
    <w:rsid w:val="00FF4D06"/>
    <w:rsid w:val="00FF53A2"/>
    <w:rsid w:val="00FF7129"/>
    <w:rsid w:val="00FF7E1B"/>
    <w:rsid w:val="00FF7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A55AF"/>
  <w15:docId w15:val="{A0E73698-AC30-4151-A0AC-659D2B9F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6"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1AAA"/>
    <w:pPr>
      <w:spacing w:line="360" w:lineRule="auto"/>
      <w:ind w:firstLineChars="200" w:firstLine="200"/>
      <w:jc w:val="both"/>
    </w:pPr>
    <w:rPr>
      <w:sz w:val="24"/>
    </w:rPr>
  </w:style>
  <w:style w:type="paragraph" w:styleId="10">
    <w:name w:val="heading 1"/>
    <w:basedOn w:val="a"/>
    <w:next w:val="a"/>
    <w:link w:val="11"/>
    <w:uiPriority w:val="9"/>
    <w:qFormat/>
    <w:rsid w:val="00E73E71"/>
    <w:pPr>
      <w:keepNext/>
      <w:keepLines/>
      <w:spacing w:before="340" w:after="330" w:line="578" w:lineRule="auto"/>
      <w:outlineLvl w:val="0"/>
    </w:pPr>
    <w:rPr>
      <w:b/>
      <w:bCs/>
      <w:kern w:val="44"/>
      <w:sz w:val="44"/>
      <w:szCs w:val="44"/>
    </w:rPr>
  </w:style>
  <w:style w:type="paragraph" w:styleId="2">
    <w:name w:val="heading 2"/>
    <w:basedOn w:val="a"/>
    <w:next w:val="a0"/>
    <w:link w:val="20"/>
    <w:uiPriority w:val="6"/>
    <w:unhideWhenUsed/>
    <w:qFormat/>
    <w:rsid w:val="007D4F57"/>
    <w:pPr>
      <w:keepLines/>
      <w:spacing w:line="240" w:lineRule="auto"/>
      <w:ind w:left="575" w:firstLineChars="0" w:firstLine="0"/>
      <w:outlineLvl w:val="1"/>
    </w:pPr>
    <w:rPr>
      <w:rFonts w:eastAsia="黑体" w:cstheme="majorBidi"/>
      <w:bCs/>
      <w:sz w:val="30"/>
      <w:szCs w:val="32"/>
    </w:rPr>
  </w:style>
  <w:style w:type="paragraph" w:styleId="3">
    <w:name w:val="heading 3"/>
    <w:basedOn w:val="a"/>
    <w:next w:val="a"/>
    <w:link w:val="30"/>
    <w:unhideWhenUsed/>
    <w:qFormat/>
    <w:rsid w:val="007D4F57"/>
    <w:pPr>
      <w:keepNext/>
      <w:keepLines/>
      <w:spacing w:before="260" w:after="260" w:line="416" w:lineRule="auto"/>
      <w:ind w:left="720" w:firstLineChars="0" w:firstLine="0"/>
      <w:outlineLvl w:val="2"/>
    </w:pPr>
    <w:rPr>
      <w:b/>
      <w:bCs/>
      <w:sz w:val="32"/>
      <w:szCs w:val="32"/>
    </w:rPr>
  </w:style>
  <w:style w:type="paragraph" w:styleId="4">
    <w:name w:val="heading 4"/>
    <w:basedOn w:val="a"/>
    <w:next w:val="a"/>
    <w:link w:val="40"/>
    <w:uiPriority w:val="9"/>
    <w:unhideWhenUsed/>
    <w:qFormat/>
    <w:rsid w:val="007D4F57"/>
    <w:pPr>
      <w:keepNext/>
      <w:keepLines/>
      <w:spacing w:line="372" w:lineRule="auto"/>
      <w:ind w:left="864" w:firstLineChars="0" w:firstLine="0"/>
      <w:outlineLvl w:val="3"/>
    </w:pPr>
    <w:rPr>
      <w:rFonts w:ascii="Arial" w:eastAsia="黑体" w:hAnsi="Arial"/>
      <w:b/>
      <w:sz w:val="28"/>
    </w:rPr>
  </w:style>
  <w:style w:type="paragraph" w:styleId="5">
    <w:name w:val="heading 5"/>
    <w:basedOn w:val="a"/>
    <w:next w:val="a"/>
    <w:link w:val="50"/>
    <w:uiPriority w:val="9"/>
    <w:semiHidden/>
    <w:unhideWhenUsed/>
    <w:qFormat/>
    <w:rsid w:val="007D4F57"/>
    <w:pPr>
      <w:keepNext/>
      <w:keepLines/>
      <w:spacing w:line="372" w:lineRule="auto"/>
      <w:ind w:left="1008" w:firstLineChars="0" w:firstLine="0"/>
      <w:outlineLvl w:val="4"/>
    </w:pPr>
    <w:rPr>
      <w:b/>
      <w:sz w:val="28"/>
    </w:rPr>
  </w:style>
  <w:style w:type="paragraph" w:styleId="6">
    <w:name w:val="heading 6"/>
    <w:basedOn w:val="a"/>
    <w:next w:val="a"/>
    <w:link w:val="60"/>
    <w:uiPriority w:val="9"/>
    <w:semiHidden/>
    <w:unhideWhenUsed/>
    <w:qFormat/>
    <w:rsid w:val="007D4F57"/>
    <w:pPr>
      <w:keepNext/>
      <w:keepLines/>
      <w:spacing w:line="317" w:lineRule="auto"/>
      <w:ind w:left="1151" w:firstLineChars="0" w:firstLine="0"/>
      <w:outlineLvl w:val="5"/>
    </w:pPr>
    <w:rPr>
      <w:rFonts w:ascii="Arial" w:eastAsia="黑体" w:hAnsi="Arial"/>
      <w:b/>
    </w:rPr>
  </w:style>
  <w:style w:type="paragraph" w:styleId="7">
    <w:name w:val="heading 7"/>
    <w:basedOn w:val="a"/>
    <w:next w:val="a"/>
    <w:link w:val="70"/>
    <w:uiPriority w:val="9"/>
    <w:semiHidden/>
    <w:unhideWhenUsed/>
    <w:qFormat/>
    <w:rsid w:val="007D4F57"/>
    <w:pPr>
      <w:keepNext/>
      <w:keepLines/>
      <w:spacing w:line="317" w:lineRule="auto"/>
      <w:ind w:left="1296" w:firstLineChars="0" w:firstLine="0"/>
      <w:outlineLvl w:val="6"/>
    </w:pPr>
    <w:rPr>
      <w:b/>
    </w:rPr>
  </w:style>
  <w:style w:type="paragraph" w:styleId="8">
    <w:name w:val="heading 8"/>
    <w:basedOn w:val="a"/>
    <w:next w:val="a"/>
    <w:link w:val="80"/>
    <w:uiPriority w:val="9"/>
    <w:semiHidden/>
    <w:unhideWhenUsed/>
    <w:qFormat/>
    <w:rsid w:val="007D4F57"/>
    <w:pPr>
      <w:keepNext/>
      <w:keepLines/>
      <w:spacing w:line="317" w:lineRule="auto"/>
      <w:ind w:left="1440" w:firstLineChars="0" w:firstLine="0"/>
      <w:outlineLvl w:val="7"/>
    </w:pPr>
    <w:rPr>
      <w:rFonts w:ascii="Arial" w:eastAsia="黑体" w:hAnsi="Arial"/>
    </w:rPr>
  </w:style>
  <w:style w:type="paragraph" w:styleId="9">
    <w:name w:val="heading 9"/>
    <w:basedOn w:val="a"/>
    <w:next w:val="a"/>
    <w:link w:val="90"/>
    <w:uiPriority w:val="9"/>
    <w:semiHidden/>
    <w:unhideWhenUsed/>
    <w:qFormat/>
    <w:rsid w:val="007D4F57"/>
    <w:pPr>
      <w:keepNext/>
      <w:keepLines/>
      <w:spacing w:line="317" w:lineRule="auto"/>
      <w:ind w:left="1583" w:firstLineChars="0" w:firstLine="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qFormat/>
    <w:rsid w:val="00E73E7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qFormat/>
    <w:rsid w:val="00E73E71"/>
    <w:rPr>
      <w:sz w:val="18"/>
      <w:szCs w:val="18"/>
    </w:rPr>
  </w:style>
  <w:style w:type="paragraph" w:styleId="a6">
    <w:name w:val="footer"/>
    <w:basedOn w:val="a"/>
    <w:link w:val="a7"/>
    <w:uiPriority w:val="99"/>
    <w:unhideWhenUsed/>
    <w:qFormat/>
    <w:rsid w:val="00E73E71"/>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E73E71"/>
    <w:rPr>
      <w:sz w:val="18"/>
      <w:szCs w:val="18"/>
    </w:rPr>
  </w:style>
  <w:style w:type="paragraph" w:styleId="a8">
    <w:name w:val="List Paragraph"/>
    <w:basedOn w:val="a"/>
    <w:uiPriority w:val="99"/>
    <w:qFormat/>
    <w:rsid w:val="00B21AAA"/>
    <w:pPr>
      <w:ind w:firstLine="420"/>
    </w:pPr>
  </w:style>
  <w:style w:type="paragraph" w:styleId="TOC1">
    <w:name w:val="toc 1"/>
    <w:basedOn w:val="a"/>
    <w:next w:val="a"/>
    <w:autoRedefine/>
    <w:uiPriority w:val="39"/>
    <w:unhideWhenUsed/>
    <w:qFormat/>
    <w:rsid w:val="002D486E"/>
    <w:pPr>
      <w:tabs>
        <w:tab w:val="right" w:leader="dot" w:pos="8296"/>
      </w:tabs>
      <w:ind w:firstLineChars="0" w:firstLine="0"/>
      <w:jc w:val="center"/>
    </w:pPr>
  </w:style>
  <w:style w:type="character" w:styleId="a9">
    <w:name w:val="Hyperlink"/>
    <w:basedOn w:val="a1"/>
    <w:uiPriority w:val="99"/>
    <w:unhideWhenUsed/>
    <w:qFormat/>
    <w:rsid w:val="00E73E71"/>
    <w:rPr>
      <w:color w:val="0000FF" w:themeColor="hyperlink"/>
      <w:u w:val="single"/>
    </w:rPr>
  </w:style>
  <w:style w:type="character" w:customStyle="1" w:styleId="11">
    <w:name w:val="标题 1 字符"/>
    <w:basedOn w:val="a1"/>
    <w:link w:val="10"/>
    <w:uiPriority w:val="9"/>
    <w:qFormat/>
    <w:rsid w:val="00E73E71"/>
    <w:rPr>
      <w:b/>
      <w:bCs/>
      <w:kern w:val="44"/>
      <w:sz w:val="44"/>
      <w:szCs w:val="44"/>
    </w:rPr>
  </w:style>
  <w:style w:type="paragraph" w:styleId="TOC">
    <w:name w:val="TOC Heading"/>
    <w:basedOn w:val="10"/>
    <w:next w:val="a"/>
    <w:uiPriority w:val="39"/>
    <w:semiHidden/>
    <w:unhideWhenUsed/>
    <w:qFormat/>
    <w:rsid w:val="00E73E71"/>
    <w:pPr>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4F2F3A"/>
    <w:pPr>
      <w:tabs>
        <w:tab w:val="right" w:leader="dot" w:pos="8296"/>
      </w:tabs>
      <w:spacing w:after="100" w:line="276" w:lineRule="auto"/>
      <w:ind w:left="220" w:firstLineChars="0" w:hanging="78"/>
      <w:jc w:val="left"/>
    </w:pPr>
    <w:rPr>
      <w:rFonts w:ascii="Times New Roman" w:eastAsia="宋体" w:hAnsi="Times New Roman" w:cs="Times New Roman"/>
      <w:noProof/>
      <w:kern w:val="0"/>
      <w:szCs w:val="21"/>
    </w:rPr>
  </w:style>
  <w:style w:type="paragraph" w:styleId="TOC3">
    <w:name w:val="toc 3"/>
    <w:basedOn w:val="a"/>
    <w:next w:val="a"/>
    <w:autoRedefine/>
    <w:uiPriority w:val="39"/>
    <w:unhideWhenUsed/>
    <w:qFormat/>
    <w:rsid w:val="00E73E71"/>
    <w:pPr>
      <w:spacing w:after="100" w:line="276" w:lineRule="auto"/>
      <w:ind w:left="440" w:firstLineChars="0" w:firstLine="0"/>
      <w:jc w:val="left"/>
    </w:pPr>
    <w:rPr>
      <w:kern w:val="0"/>
      <w:sz w:val="22"/>
    </w:rPr>
  </w:style>
  <w:style w:type="paragraph" w:styleId="aa">
    <w:name w:val="Balloon Text"/>
    <w:basedOn w:val="a"/>
    <w:link w:val="ab"/>
    <w:uiPriority w:val="99"/>
    <w:semiHidden/>
    <w:unhideWhenUsed/>
    <w:qFormat/>
    <w:rsid w:val="00E73E71"/>
    <w:pPr>
      <w:spacing w:line="240" w:lineRule="auto"/>
    </w:pPr>
    <w:rPr>
      <w:sz w:val="18"/>
      <w:szCs w:val="18"/>
    </w:rPr>
  </w:style>
  <w:style w:type="character" w:customStyle="1" w:styleId="ab">
    <w:name w:val="批注框文本 字符"/>
    <w:basedOn w:val="a1"/>
    <w:link w:val="aa"/>
    <w:uiPriority w:val="99"/>
    <w:semiHidden/>
    <w:qFormat/>
    <w:rsid w:val="00E73E71"/>
    <w:rPr>
      <w:sz w:val="18"/>
      <w:szCs w:val="18"/>
    </w:rPr>
  </w:style>
  <w:style w:type="table" w:styleId="ac">
    <w:name w:val="Table Grid"/>
    <w:basedOn w:val="a2"/>
    <w:uiPriority w:val="59"/>
    <w:qFormat/>
    <w:rsid w:val="000B1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1"/>
    <w:uiPriority w:val="99"/>
    <w:semiHidden/>
    <w:unhideWhenUsed/>
    <w:qFormat/>
    <w:rsid w:val="00D93F3A"/>
    <w:rPr>
      <w:sz w:val="21"/>
      <w:szCs w:val="21"/>
    </w:rPr>
  </w:style>
  <w:style w:type="paragraph" w:styleId="ae">
    <w:name w:val="annotation text"/>
    <w:basedOn w:val="a"/>
    <w:link w:val="af"/>
    <w:uiPriority w:val="99"/>
    <w:unhideWhenUsed/>
    <w:qFormat/>
    <w:rsid w:val="00D93F3A"/>
    <w:pPr>
      <w:jc w:val="left"/>
    </w:pPr>
  </w:style>
  <w:style w:type="character" w:customStyle="1" w:styleId="af">
    <w:name w:val="批注文字 字符"/>
    <w:basedOn w:val="a1"/>
    <w:link w:val="ae"/>
    <w:uiPriority w:val="99"/>
    <w:qFormat/>
    <w:rsid w:val="00D93F3A"/>
  </w:style>
  <w:style w:type="paragraph" w:styleId="af0">
    <w:name w:val="annotation subject"/>
    <w:basedOn w:val="ae"/>
    <w:next w:val="ae"/>
    <w:link w:val="af1"/>
    <w:uiPriority w:val="99"/>
    <w:semiHidden/>
    <w:unhideWhenUsed/>
    <w:qFormat/>
    <w:rsid w:val="00D93F3A"/>
    <w:rPr>
      <w:b/>
      <w:bCs/>
    </w:rPr>
  </w:style>
  <w:style w:type="character" w:customStyle="1" w:styleId="af1">
    <w:name w:val="批注主题 字符"/>
    <w:basedOn w:val="af"/>
    <w:link w:val="af0"/>
    <w:uiPriority w:val="99"/>
    <w:semiHidden/>
    <w:qFormat/>
    <w:rsid w:val="00D93F3A"/>
    <w:rPr>
      <w:b/>
      <w:bCs/>
    </w:rPr>
  </w:style>
  <w:style w:type="numbering" w:customStyle="1" w:styleId="1">
    <w:name w:val="样式1"/>
    <w:uiPriority w:val="99"/>
    <w:rsid w:val="009E5BD0"/>
    <w:pPr>
      <w:numPr>
        <w:numId w:val="3"/>
      </w:numPr>
    </w:pPr>
  </w:style>
  <w:style w:type="paragraph" w:styleId="af2">
    <w:name w:val="Date"/>
    <w:basedOn w:val="a"/>
    <w:next w:val="a"/>
    <w:link w:val="af3"/>
    <w:uiPriority w:val="99"/>
    <w:semiHidden/>
    <w:unhideWhenUsed/>
    <w:rsid w:val="00113A91"/>
    <w:pPr>
      <w:ind w:leftChars="2500" w:left="100"/>
    </w:pPr>
  </w:style>
  <w:style w:type="character" w:customStyle="1" w:styleId="af3">
    <w:name w:val="日期 字符"/>
    <w:basedOn w:val="a1"/>
    <w:link w:val="af2"/>
    <w:uiPriority w:val="99"/>
    <w:semiHidden/>
    <w:rsid w:val="00113A91"/>
  </w:style>
  <w:style w:type="paragraph" w:customStyle="1" w:styleId="12">
    <w:name w:val="列出段落1"/>
    <w:basedOn w:val="a"/>
    <w:uiPriority w:val="34"/>
    <w:qFormat/>
    <w:rsid w:val="00D56D05"/>
    <w:pPr>
      <w:ind w:firstLine="420"/>
    </w:pPr>
    <w:rPr>
      <w:rFonts w:ascii="Calibri" w:eastAsia="宋体" w:hAnsi="Calibri" w:cs="Times New Roman"/>
    </w:rPr>
  </w:style>
  <w:style w:type="character" w:customStyle="1" w:styleId="20">
    <w:name w:val="标题 2 字符"/>
    <w:basedOn w:val="a1"/>
    <w:link w:val="2"/>
    <w:uiPriority w:val="6"/>
    <w:rsid w:val="007D4F57"/>
    <w:rPr>
      <w:rFonts w:eastAsia="黑体" w:cstheme="majorBidi"/>
      <w:bCs/>
      <w:sz w:val="30"/>
      <w:szCs w:val="32"/>
    </w:rPr>
  </w:style>
  <w:style w:type="character" w:customStyle="1" w:styleId="30">
    <w:name w:val="标题 3 字符"/>
    <w:basedOn w:val="a1"/>
    <w:link w:val="3"/>
    <w:rsid w:val="007D4F57"/>
    <w:rPr>
      <w:b/>
      <w:bCs/>
      <w:sz w:val="32"/>
      <w:szCs w:val="32"/>
    </w:rPr>
  </w:style>
  <w:style w:type="character" w:customStyle="1" w:styleId="40">
    <w:name w:val="标题 4 字符"/>
    <w:basedOn w:val="a1"/>
    <w:link w:val="4"/>
    <w:uiPriority w:val="9"/>
    <w:rsid w:val="007D4F57"/>
    <w:rPr>
      <w:rFonts w:ascii="Arial" w:eastAsia="黑体" w:hAnsi="Arial"/>
      <w:b/>
      <w:sz w:val="28"/>
    </w:rPr>
  </w:style>
  <w:style w:type="character" w:customStyle="1" w:styleId="50">
    <w:name w:val="标题 5 字符"/>
    <w:basedOn w:val="a1"/>
    <w:link w:val="5"/>
    <w:uiPriority w:val="9"/>
    <w:semiHidden/>
    <w:rsid w:val="007D4F57"/>
    <w:rPr>
      <w:b/>
      <w:sz w:val="28"/>
    </w:rPr>
  </w:style>
  <w:style w:type="character" w:customStyle="1" w:styleId="60">
    <w:name w:val="标题 6 字符"/>
    <w:basedOn w:val="a1"/>
    <w:link w:val="6"/>
    <w:uiPriority w:val="9"/>
    <w:semiHidden/>
    <w:rsid w:val="007D4F57"/>
    <w:rPr>
      <w:rFonts w:ascii="Arial" w:eastAsia="黑体" w:hAnsi="Arial"/>
      <w:b/>
      <w:sz w:val="24"/>
    </w:rPr>
  </w:style>
  <w:style w:type="character" w:customStyle="1" w:styleId="70">
    <w:name w:val="标题 7 字符"/>
    <w:basedOn w:val="a1"/>
    <w:link w:val="7"/>
    <w:uiPriority w:val="9"/>
    <w:semiHidden/>
    <w:rsid w:val="007D4F57"/>
    <w:rPr>
      <w:b/>
      <w:sz w:val="24"/>
    </w:rPr>
  </w:style>
  <w:style w:type="character" w:customStyle="1" w:styleId="80">
    <w:name w:val="标题 8 字符"/>
    <w:basedOn w:val="a1"/>
    <w:link w:val="8"/>
    <w:uiPriority w:val="9"/>
    <w:semiHidden/>
    <w:rsid w:val="007D4F57"/>
    <w:rPr>
      <w:rFonts w:ascii="Arial" w:eastAsia="黑体" w:hAnsi="Arial"/>
      <w:sz w:val="24"/>
    </w:rPr>
  </w:style>
  <w:style w:type="character" w:customStyle="1" w:styleId="90">
    <w:name w:val="标题 9 字符"/>
    <w:basedOn w:val="a1"/>
    <w:link w:val="9"/>
    <w:uiPriority w:val="9"/>
    <w:semiHidden/>
    <w:rsid w:val="007D4F57"/>
    <w:rPr>
      <w:rFonts w:ascii="Arial" w:eastAsia="黑体" w:hAnsi="Arial"/>
    </w:rPr>
  </w:style>
  <w:style w:type="paragraph" w:styleId="a0">
    <w:name w:val="Normal Indent"/>
    <w:basedOn w:val="a"/>
    <w:uiPriority w:val="99"/>
    <w:semiHidden/>
    <w:unhideWhenUsed/>
    <w:qFormat/>
    <w:rsid w:val="007D4F57"/>
    <w:pPr>
      <w:ind w:firstLine="420"/>
    </w:pPr>
  </w:style>
  <w:style w:type="paragraph" w:styleId="af4">
    <w:name w:val="Body Text"/>
    <w:basedOn w:val="a"/>
    <w:link w:val="af5"/>
    <w:qFormat/>
    <w:rsid w:val="007D4F57"/>
    <w:pPr>
      <w:overflowPunct w:val="0"/>
      <w:autoSpaceDE w:val="0"/>
      <w:autoSpaceDN w:val="0"/>
      <w:adjustRightInd w:val="0"/>
      <w:spacing w:after="160"/>
      <w:textAlignment w:val="baseline"/>
    </w:pPr>
    <w:rPr>
      <w:rFonts w:eastAsia="MingLiU"/>
      <w:kern w:val="0"/>
      <w:sz w:val="20"/>
    </w:rPr>
  </w:style>
  <w:style w:type="character" w:customStyle="1" w:styleId="af5">
    <w:name w:val="正文文本 字符"/>
    <w:basedOn w:val="a1"/>
    <w:link w:val="af4"/>
    <w:rsid w:val="007D4F57"/>
    <w:rPr>
      <w:rFonts w:eastAsia="MingLiU"/>
      <w:kern w:val="0"/>
      <w:sz w:val="20"/>
    </w:rPr>
  </w:style>
  <w:style w:type="paragraph" w:styleId="af6">
    <w:name w:val="Body Text Indent"/>
    <w:basedOn w:val="af4"/>
    <w:link w:val="af7"/>
    <w:qFormat/>
    <w:rsid w:val="007D4F57"/>
    <w:pPr>
      <w:ind w:firstLine="540"/>
    </w:pPr>
    <w:rPr>
      <w:rFonts w:eastAsia="DFKai-SB"/>
    </w:rPr>
  </w:style>
  <w:style w:type="character" w:customStyle="1" w:styleId="af7">
    <w:name w:val="正文文本缩进 字符"/>
    <w:basedOn w:val="a1"/>
    <w:link w:val="af6"/>
    <w:rsid w:val="007D4F57"/>
    <w:rPr>
      <w:rFonts w:eastAsia="DFKai-SB"/>
      <w:kern w:val="0"/>
      <w:sz w:val="20"/>
    </w:rPr>
  </w:style>
  <w:style w:type="paragraph" w:styleId="af8">
    <w:name w:val="Block Text"/>
    <w:basedOn w:val="a"/>
    <w:qFormat/>
    <w:rsid w:val="007D4F57"/>
    <w:pPr>
      <w:adjustRightInd w:val="0"/>
      <w:spacing w:line="360" w:lineRule="atLeast"/>
      <w:ind w:left="1080" w:right="953"/>
      <w:textAlignment w:val="baseline"/>
    </w:pPr>
    <w:rPr>
      <w:rFonts w:ascii="DFKai-SB" w:eastAsia="DFKai-SB"/>
      <w:kern w:val="0"/>
      <w:sz w:val="28"/>
    </w:rPr>
  </w:style>
  <w:style w:type="paragraph" w:styleId="21">
    <w:name w:val="Body Text Indent 2"/>
    <w:basedOn w:val="a"/>
    <w:link w:val="22"/>
    <w:qFormat/>
    <w:rsid w:val="007D4F57"/>
    <w:pPr>
      <w:ind w:left="180" w:hanging="180"/>
    </w:pPr>
  </w:style>
  <w:style w:type="character" w:customStyle="1" w:styleId="22">
    <w:name w:val="正文文本缩进 2 字符"/>
    <w:basedOn w:val="a1"/>
    <w:link w:val="21"/>
    <w:rsid w:val="007D4F57"/>
  </w:style>
  <w:style w:type="paragraph" w:styleId="23">
    <w:name w:val="Body Text 2"/>
    <w:basedOn w:val="a"/>
    <w:link w:val="24"/>
    <w:uiPriority w:val="2"/>
    <w:qFormat/>
    <w:rsid w:val="007D4F57"/>
    <w:pPr>
      <w:overflowPunct w:val="0"/>
      <w:autoSpaceDE w:val="0"/>
      <w:autoSpaceDN w:val="0"/>
      <w:adjustRightInd w:val="0"/>
      <w:jc w:val="center"/>
      <w:textAlignment w:val="baseline"/>
    </w:pPr>
    <w:rPr>
      <w:rFonts w:eastAsia="DFKai-SB"/>
      <w:kern w:val="0"/>
    </w:rPr>
  </w:style>
  <w:style w:type="character" w:customStyle="1" w:styleId="24">
    <w:name w:val="正文文本 2 字符"/>
    <w:basedOn w:val="a1"/>
    <w:link w:val="23"/>
    <w:uiPriority w:val="2"/>
    <w:rsid w:val="007D4F57"/>
    <w:rPr>
      <w:rFonts w:eastAsia="DFKai-SB"/>
      <w:kern w:val="0"/>
    </w:rPr>
  </w:style>
  <w:style w:type="paragraph" w:customStyle="1" w:styleId="TOC10">
    <w:name w:val="TOC 标题1"/>
    <w:basedOn w:val="10"/>
    <w:next w:val="a"/>
    <w:uiPriority w:val="39"/>
    <w:semiHidden/>
    <w:unhideWhenUsed/>
    <w:qFormat/>
    <w:rsid w:val="007D4F57"/>
    <w:pPr>
      <w:spacing w:before="480" w:after="0" w:line="276" w:lineRule="auto"/>
      <w:ind w:left="432"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9">
    <w:name w:val="節: 標題"/>
    <w:basedOn w:val="afa"/>
    <w:uiPriority w:val="2"/>
    <w:qFormat/>
    <w:rsid w:val="007D4F57"/>
    <w:pPr>
      <w:spacing w:before="120" w:after="160"/>
    </w:pPr>
    <w:rPr>
      <w:b w:val="0"/>
      <w:sz w:val="28"/>
    </w:rPr>
  </w:style>
  <w:style w:type="paragraph" w:customStyle="1" w:styleId="afa">
    <w:name w:val="基本標題"/>
    <w:basedOn w:val="a"/>
    <w:next w:val="af4"/>
    <w:qFormat/>
    <w:rsid w:val="007D4F57"/>
    <w:pPr>
      <w:keepNext/>
      <w:overflowPunct w:val="0"/>
      <w:autoSpaceDE w:val="0"/>
      <w:autoSpaceDN w:val="0"/>
      <w:adjustRightInd w:val="0"/>
      <w:spacing w:before="240" w:after="120"/>
      <w:textAlignment w:val="baseline"/>
    </w:pPr>
    <w:rPr>
      <w:rFonts w:ascii="Arial" w:eastAsia="MingLiU" w:hAnsi="Arial"/>
      <w:b/>
      <w:kern w:val="28"/>
      <w:sz w:val="36"/>
    </w:rPr>
  </w:style>
  <w:style w:type="paragraph" w:customStyle="1" w:styleId="afb">
    <w:name w:val="条文中图名"/>
    <w:basedOn w:val="a"/>
    <w:uiPriority w:val="99"/>
    <w:qFormat/>
    <w:rsid w:val="007D4F57"/>
    <w:pPr>
      <w:jc w:val="center"/>
    </w:pPr>
    <w:rPr>
      <w:rFonts w:ascii="宋体" w:hAnsi="宋体"/>
      <w:sz w:val="18"/>
      <w:szCs w:val="18"/>
    </w:rPr>
  </w:style>
  <w:style w:type="paragraph" w:customStyle="1" w:styleId="afc">
    <w:name w:val="正文文本修改"/>
    <w:basedOn w:val="a"/>
    <w:qFormat/>
    <w:rsid w:val="007D4F57"/>
    <w:pPr>
      <w:ind w:firstLine="560"/>
    </w:pPr>
    <w:rPr>
      <w:rFonts w:asciiTheme="minorEastAsia" w:hAnsiTheme="minorEastAsia" w:cstheme="majorBidi"/>
      <w:bCs/>
      <w:sz w:val="28"/>
      <w:szCs w:val="28"/>
    </w:rPr>
  </w:style>
  <w:style w:type="paragraph" w:customStyle="1" w:styleId="afd">
    <w:name w:val="标准（正文）"/>
    <w:basedOn w:val="a"/>
    <w:qFormat/>
    <w:rsid w:val="007D4F57"/>
    <w:rPr>
      <w:rFonts w:ascii="宋体" w:eastAsia="宋体" w:hAnsi="宋体"/>
      <w:color w:val="000000"/>
      <w:kern w:val="0"/>
      <w:sz w:val="20"/>
      <w:szCs w:val="21"/>
    </w:rPr>
  </w:style>
  <w:style w:type="paragraph" w:customStyle="1" w:styleId="A13">
    <w:name w:val="A标题1（3号主体居中）"/>
    <w:basedOn w:val="a"/>
    <w:qFormat/>
    <w:rsid w:val="007D4F57"/>
    <w:pPr>
      <w:jc w:val="center"/>
    </w:pPr>
    <w:rPr>
      <w:rFonts w:cs="Plotter"/>
      <w:b/>
      <w:sz w:val="32"/>
      <w:szCs w:val="32"/>
    </w:rPr>
  </w:style>
  <w:style w:type="paragraph" w:styleId="afe">
    <w:name w:val="Document Map"/>
    <w:basedOn w:val="a"/>
    <w:link w:val="aff"/>
    <w:uiPriority w:val="99"/>
    <w:semiHidden/>
    <w:unhideWhenUsed/>
    <w:rsid w:val="007D4F57"/>
    <w:rPr>
      <w:rFonts w:ascii="宋体" w:eastAsia="宋体"/>
      <w:sz w:val="18"/>
      <w:szCs w:val="18"/>
    </w:rPr>
  </w:style>
  <w:style w:type="character" w:customStyle="1" w:styleId="aff">
    <w:name w:val="文档结构图 字符"/>
    <w:basedOn w:val="a1"/>
    <w:link w:val="afe"/>
    <w:uiPriority w:val="99"/>
    <w:semiHidden/>
    <w:rsid w:val="007D4F57"/>
    <w:rPr>
      <w:rFonts w:ascii="宋体" w:eastAsia="宋体"/>
      <w:sz w:val="18"/>
      <w:szCs w:val="18"/>
    </w:rPr>
  </w:style>
  <w:style w:type="paragraph" w:styleId="aff0">
    <w:name w:val="Revision"/>
    <w:hidden/>
    <w:uiPriority w:val="99"/>
    <w:semiHidden/>
    <w:rsid w:val="00D34B34"/>
  </w:style>
  <w:style w:type="character" w:customStyle="1" w:styleId="fontstyle01">
    <w:name w:val="fontstyle01"/>
    <w:basedOn w:val="a1"/>
    <w:rsid w:val="00870A9A"/>
    <w:rPr>
      <w:rFonts w:ascii="黑体" w:eastAsia="黑体" w:hAnsi="黑体" w:hint="eastAsia"/>
      <w:b w:val="0"/>
      <w:bCs w:val="0"/>
      <w:i w:val="0"/>
      <w:iCs w:val="0"/>
      <w:color w:val="000000"/>
      <w:sz w:val="18"/>
      <w:szCs w:val="18"/>
    </w:rPr>
  </w:style>
  <w:style w:type="character" w:customStyle="1" w:styleId="fontstyle21">
    <w:name w:val="fontstyle21"/>
    <w:basedOn w:val="a1"/>
    <w:rsid w:val="00870A9A"/>
    <w:rPr>
      <w:rFonts w:ascii="TimesNewRomanPS-BoldMT" w:hAnsi="TimesNewRomanPS-BoldMT" w:hint="default"/>
      <w:b/>
      <w:bCs/>
      <w:i w:val="0"/>
      <w:iCs w:val="0"/>
      <w:color w:val="000000"/>
      <w:sz w:val="18"/>
      <w:szCs w:val="18"/>
    </w:rPr>
  </w:style>
  <w:style w:type="character" w:customStyle="1" w:styleId="fontstyle11">
    <w:name w:val="fontstyle11"/>
    <w:basedOn w:val="a1"/>
    <w:rsid w:val="00180EAD"/>
    <w:rPr>
      <w:rFonts w:ascii="TimesNewRomanPSMT" w:hAnsi="TimesNewRomanPSMT" w:hint="default"/>
      <w:b w:val="0"/>
      <w:bCs w:val="0"/>
      <w:i w:val="0"/>
      <w:iCs w:val="0"/>
      <w:color w:val="000000"/>
      <w:sz w:val="22"/>
      <w:szCs w:val="22"/>
    </w:rPr>
  </w:style>
  <w:style w:type="character" w:customStyle="1" w:styleId="fontstyle31">
    <w:name w:val="fontstyle31"/>
    <w:basedOn w:val="a1"/>
    <w:rsid w:val="00D81D05"/>
    <w:rPr>
      <w:rFonts w:ascii="TimesNewRomanPSMT" w:hAnsi="TimesNewRomanPSMT" w:hint="default"/>
      <w:b w:val="0"/>
      <w:bCs w:val="0"/>
      <w:i w:val="0"/>
      <w:iCs w:val="0"/>
      <w:color w:val="000000"/>
      <w:sz w:val="22"/>
      <w:szCs w:val="22"/>
    </w:rPr>
  </w:style>
  <w:style w:type="character" w:customStyle="1" w:styleId="fontstyle41">
    <w:name w:val="fontstyle41"/>
    <w:basedOn w:val="a1"/>
    <w:rsid w:val="001C185A"/>
    <w:rPr>
      <w:rFonts w:ascii="TimesNewRomanPSMT" w:hAnsi="TimesNewRomanPSMT" w:hint="default"/>
      <w:b w:val="0"/>
      <w:bCs w:val="0"/>
      <w:i w:val="0"/>
      <w:iCs w:val="0"/>
      <w:color w:val="000000"/>
      <w:sz w:val="22"/>
      <w:szCs w:val="22"/>
    </w:rPr>
  </w:style>
  <w:style w:type="character" w:customStyle="1" w:styleId="fontstyle51">
    <w:name w:val="fontstyle51"/>
    <w:basedOn w:val="a1"/>
    <w:rsid w:val="001C185A"/>
    <w:rPr>
      <w:rFonts w:ascii="KaiTi" w:eastAsia="KaiTi" w:hAnsi="KaiTi" w:hint="eastAsia"/>
      <w:b w:val="0"/>
      <w:bCs w:val="0"/>
      <w:i w:val="0"/>
      <w:iCs w:val="0"/>
      <w:color w:val="0000FF"/>
      <w:sz w:val="22"/>
      <w:szCs w:val="22"/>
    </w:rPr>
  </w:style>
  <w:style w:type="character" w:customStyle="1" w:styleId="fontstyle61">
    <w:name w:val="fontstyle61"/>
    <w:basedOn w:val="a1"/>
    <w:rsid w:val="001C185A"/>
    <w:rPr>
      <w:rFonts w:ascii="Calibri" w:hAnsi="Calibri" w:cs="Calibri" w:hint="default"/>
      <w:b w:val="0"/>
      <w:bCs w:val="0"/>
      <w:i w:val="0"/>
      <w:iCs w:val="0"/>
      <w:color w:val="000000"/>
      <w:sz w:val="18"/>
      <w:szCs w:val="18"/>
    </w:rPr>
  </w:style>
  <w:style w:type="character" w:customStyle="1" w:styleId="fontstyle71">
    <w:name w:val="fontstyle71"/>
    <w:basedOn w:val="a1"/>
    <w:rsid w:val="001C185A"/>
    <w:rPr>
      <w:rFonts w:ascii="TimesNewRomanPS-ItalicMT" w:hAnsi="TimesNewRomanPS-ItalicMT" w:hint="default"/>
      <w:b w:val="0"/>
      <w:bCs w:val="0"/>
      <w:i/>
      <w:iCs/>
      <w:color w:val="000000"/>
      <w:sz w:val="22"/>
      <w:szCs w:val="22"/>
    </w:rPr>
  </w:style>
  <w:style w:type="character" w:styleId="aff1">
    <w:name w:val="Placeholder Text"/>
    <w:basedOn w:val="a1"/>
    <w:uiPriority w:val="99"/>
    <w:semiHidden/>
    <w:rsid w:val="008D028D"/>
    <w:rPr>
      <w:color w:val="808080"/>
    </w:rPr>
  </w:style>
  <w:style w:type="paragraph" w:styleId="TOC4">
    <w:name w:val="toc 4"/>
    <w:basedOn w:val="a"/>
    <w:next w:val="a"/>
    <w:autoRedefine/>
    <w:uiPriority w:val="39"/>
    <w:unhideWhenUsed/>
    <w:rsid w:val="003C3204"/>
    <w:pPr>
      <w:widowControl w:val="0"/>
      <w:spacing w:line="240" w:lineRule="auto"/>
      <w:ind w:leftChars="600" w:left="1260" w:firstLineChars="0" w:firstLine="0"/>
    </w:pPr>
  </w:style>
  <w:style w:type="paragraph" w:styleId="TOC5">
    <w:name w:val="toc 5"/>
    <w:basedOn w:val="a"/>
    <w:next w:val="a"/>
    <w:autoRedefine/>
    <w:uiPriority w:val="39"/>
    <w:unhideWhenUsed/>
    <w:rsid w:val="003C3204"/>
    <w:pPr>
      <w:widowControl w:val="0"/>
      <w:spacing w:line="240" w:lineRule="auto"/>
      <w:ind w:leftChars="800" w:left="1680" w:firstLineChars="0" w:firstLine="0"/>
    </w:pPr>
  </w:style>
  <w:style w:type="paragraph" w:styleId="TOC6">
    <w:name w:val="toc 6"/>
    <w:basedOn w:val="a"/>
    <w:next w:val="a"/>
    <w:autoRedefine/>
    <w:uiPriority w:val="39"/>
    <w:unhideWhenUsed/>
    <w:rsid w:val="003C3204"/>
    <w:pPr>
      <w:widowControl w:val="0"/>
      <w:spacing w:line="240" w:lineRule="auto"/>
      <w:ind w:leftChars="1000" w:left="2100" w:firstLineChars="0" w:firstLine="0"/>
    </w:pPr>
  </w:style>
  <w:style w:type="paragraph" w:styleId="TOC7">
    <w:name w:val="toc 7"/>
    <w:basedOn w:val="a"/>
    <w:next w:val="a"/>
    <w:autoRedefine/>
    <w:uiPriority w:val="39"/>
    <w:unhideWhenUsed/>
    <w:rsid w:val="003C3204"/>
    <w:pPr>
      <w:widowControl w:val="0"/>
      <w:spacing w:line="240" w:lineRule="auto"/>
      <w:ind w:leftChars="1200" w:left="2520" w:firstLineChars="0" w:firstLine="0"/>
    </w:pPr>
  </w:style>
  <w:style w:type="paragraph" w:styleId="TOC8">
    <w:name w:val="toc 8"/>
    <w:basedOn w:val="a"/>
    <w:next w:val="a"/>
    <w:autoRedefine/>
    <w:uiPriority w:val="39"/>
    <w:unhideWhenUsed/>
    <w:rsid w:val="003C3204"/>
    <w:pPr>
      <w:widowControl w:val="0"/>
      <w:spacing w:line="240" w:lineRule="auto"/>
      <w:ind w:leftChars="1400" w:left="2940" w:firstLineChars="0" w:firstLine="0"/>
    </w:pPr>
  </w:style>
  <w:style w:type="paragraph" w:styleId="TOC9">
    <w:name w:val="toc 9"/>
    <w:basedOn w:val="a"/>
    <w:next w:val="a"/>
    <w:autoRedefine/>
    <w:uiPriority w:val="39"/>
    <w:unhideWhenUsed/>
    <w:rsid w:val="003C3204"/>
    <w:pPr>
      <w:widowControl w:val="0"/>
      <w:spacing w:line="240" w:lineRule="auto"/>
      <w:ind w:leftChars="1600" w:left="3360" w:firstLineChars="0" w:firstLine="0"/>
    </w:pPr>
  </w:style>
  <w:style w:type="character" w:styleId="aff2">
    <w:name w:val="Unresolved Mention"/>
    <w:basedOn w:val="a1"/>
    <w:uiPriority w:val="99"/>
    <w:semiHidden/>
    <w:unhideWhenUsed/>
    <w:rsid w:val="003C3204"/>
    <w:rPr>
      <w:color w:val="605E5C"/>
      <w:shd w:val="clear" w:color="auto" w:fill="E1DFDD"/>
    </w:rPr>
  </w:style>
  <w:style w:type="table" w:customStyle="1" w:styleId="13">
    <w:name w:val="网格型1"/>
    <w:basedOn w:val="a2"/>
    <w:next w:val="ac"/>
    <w:uiPriority w:val="59"/>
    <w:qFormat/>
    <w:rsid w:val="00FC7A6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1308">
      <w:bodyDiv w:val="1"/>
      <w:marLeft w:val="0"/>
      <w:marRight w:val="0"/>
      <w:marTop w:val="0"/>
      <w:marBottom w:val="0"/>
      <w:divBdr>
        <w:top w:val="none" w:sz="0" w:space="0" w:color="auto"/>
        <w:left w:val="none" w:sz="0" w:space="0" w:color="auto"/>
        <w:bottom w:val="none" w:sz="0" w:space="0" w:color="auto"/>
        <w:right w:val="none" w:sz="0" w:space="0" w:color="auto"/>
      </w:divBdr>
    </w:div>
    <w:div w:id="222258672">
      <w:bodyDiv w:val="1"/>
      <w:marLeft w:val="0"/>
      <w:marRight w:val="0"/>
      <w:marTop w:val="0"/>
      <w:marBottom w:val="0"/>
      <w:divBdr>
        <w:top w:val="none" w:sz="0" w:space="0" w:color="auto"/>
        <w:left w:val="none" w:sz="0" w:space="0" w:color="auto"/>
        <w:bottom w:val="none" w:sz="0" w:space="0" w:color="auto"/>
        <w:right w:val="none" w:sz="0" w:space="0" w:color="auto"/>
      </w:divBdr>
    </w:div>
    <w:div w:id="279150144">
      <w:bodyDiv w:val="1"/>
      <w:marLeft w:val="0"/>
      <w:marRight w:val="0"/>
      <w:marTop w:val="0"/>
      <w:marBottom w:val="0"/>
      <w:divBdr>
        <w:top w:val="none" w:sz="0" w:space="0" w:color="auto"/>
        <w:left w:val="none" w:sz="0" w:space="0" w:color="auto"/>
        <w:bottom w:val="none" w:sz="0" w:space="0" w:color="auto"/>
        <w:right w:val="none" w:sz="0" w:space="0" w:color="auto"/>
      </w:divBdr>
    </w:div>
    <w:div w:id="305475619">
      <w:bodyDiv w:val="1"/>
      <w:marLeft w:val="0"/>
      <w:marRight w:val="0"/>
      <w:marTop w:val="0"/>
      <w:marBottom w:val="0"/>
      <w:divBdr>
        <w:top w:val="none" w:sz="0" w:space="0" w:color="auto"/>
        <w:left w:val="none" w:sz="0" w:space="0" w:color="auto"/>
        <w:bottom w:val="none" w:sz="0" w:space="0" w:color="auto"/>
        <w:right w:val="none" w:sz="0" w:space="0" w:color="auto"/>
      </w:divBdr>
    </w:div>
    <w:div w:id="322319426">
      <w:bodyDiv w:val="1"/>
      <w:marLeft w:val="0"/>
      <w:marRight w:val="0"/>
      <w:marTop w:val="0"/>
      <w:marBottom w:val="0"/>
      <w:divBdr>
        <w:top w:val="none" w:sz="0" w:space="0" w:color="auto"/>
        <w:left w:val="none" w:sz="0" w:space="0" w:color="auto"/>
        <w:bottom w:val="none" w:sz="0" w:space="0" w:color="auto"/>
        <w:right w:val="none" w:sz="0" w:space="0" w:color="auto"/>
      </w:divBdr>
    </w:div>
    <w:div w:id="462114455">
      <w:bodyDiv w:val="1"/>
      <w:marLeft w:val="0"/>
      <w:marRight w:val="0"/>
      <w:marTop w:val="0"/>
      <w:marBottom w:val="0"/>
      <w:divBdr>
        <w:top w:val="none" w:sz="0" w:space="0" w:color="auto"/>
        <w:left w:val="none" w:sz="0" w:space="0" w:color="auto"/>
        <w:bottom w:val="none" w:sz="0" w:space="0" w:color="auto"/>
        <w:right w:val="none" w:sz="0" w:space="0" w:color="auto"/>
      </w:divBdr>
    </w:div>
    <w:div w:id="476724820">
      <w:bodyDiv w:val="1"/>
      <w:marLeft w:val="0"/>
      <w:marRight w:val="0"/>
      <w:marTop w:val="0"/>
      <w:marBottom w:val="0"/>
      <w:divBdr>
        <w:top w:val="none" w:sz="0" w:space="0" w:color="auto"/>
        <w:left w:val="none" w:sz="0" w:space="0" w:color="auto"/>
        <w:bottom w:val="none" w:sz="0" w:space="0" w:color="auto"/>
        <w:right w:val="none" w:sz="0" w:space="0" w:color="auto"/>
      </w:divBdr>
    </w:div>
    <w:div w:id="954560854">
      <w:bodyDiv w:val="1"/>
      <w:marLeft w:val="0"/>
      <w:marRight w:val="0"/>
      <w:marTop w:val="0"/>
      <w:marBottom w:val="0"/>
      <w:divBdr>
        <w:top w:val="none" w:sz="0" w:space="0" w:color="auto"/>
        <w:left w:val="none" w:sz="0" w:space="0" w:color="auto"/>
        <w:bottom w:val="none" w:sz="0" w:space="0" w:color="auto"/>
        <w:right w:val="none" w:sz="0" w:space="0" w:color="auto"/>
      </w:divBdr>
    </w:div>
    <w:div w:id="1023748393">
      <w:bodyDiv w:val="1"/>
      <w:marLeft w:val="0"/>
      <w:marRight w:val="0"/>
      <w:marTop w:val="0"/>
      <w:marBottom w:val="0"/>
      <w:divBdr>
        <w:top w:val="none" w:sz="0" w:space="0" w:color="auto"/>
        <w:left w:val="none" w:sz="0" w:space="0" w:color="auto"/>
        <w:bottom w:val="none" w:sz="0" w:space="0" w:color="auto"/>
        <w:right w:val="none" w:sz="0" w:space="0" w:color="auto"/>
      </w:divBdr>
    </w:div>
    <w:div w:id="1388071323">
      <w:bodyDiv w:val="1"/>
      <w:marLeft w:val="0"/>
      <w:marRight w:val="0"/>
      <w:marTop w:val="0"/>
      <w:marBottom w:val="0"/>
      <w:divBdr>
        <w:top w:val="none" w:sz="0" w:space="0" w:color="auto"/>
        <w:left w:val="none" w:sz="0" w:space="0" w:color="auto"/>
        <w:bottom w:val="none" w:sz="0" w:space="0" w:color="auto"/>
        <w:right w:val="none" w:sz="0" w:space="0" w:color="auto"/>
      </w:divBdr>
    </w:div>
    <w:div w:id="1418867215">
      <w:bodyDiv w:val="1"/>
      <w:marLeft w:val="0"/>
      <w:marRight w:val="0"/>
      <w:marTop w:val="0"/>
      <w:marBottom w:val="0"/>
      <w:divBdr>
        <w:top w:val="none" w:sz="0" w:space="0" w:color="auto"/>
        <w:left w:val="none" w:sz="0" w:space="0" w:color="auto"/>
        <w:bottom w:val="none" w:sz="0" w:space="0" w:color="auto"/>
        <w:right w:val="none" w:sz="0" w:space="0" w:color="auto"/>
      </w:divBdr>
    </w:div>
    <w:div w:id="1666974015">
      <w:bodyDiv w:val="1"/>
      <w:marLeft w:val="0"/>
      <w:marRight w:val="0"/>
      <w:marTop w:val="0"/>
      <w:marBottom w:val="0"/>
      <w:divBdr>
        <w:top w:val="none" w:sz="0" w:space="0" w:color="auto"/>
        <w:left w:val="none" w:sz="0" w:space="0" w:color="auto"/>
        <w:bottom w:val="none" w:sz="0" w:space="0" w:color="auto"/>
        <w:right w:val="none" w:sz="0" w:space="0" w:color="auto"/>
      </w:divBdr>
    </w:div>
    <w:div w:id="1669988540">
      <w:bodyDiv w:val="1"/>
      <w:marLeft w:val="0"/>
      <w:marRight w:val="0"/>
      <w:marTop w:val="0"/>
      <w:marBottom w:val="0"/>
      <w:divBdr>
        <w:top w:val="none" w:sz="0" w:space="0" w:color="auto"/>
        <w:left w:val="none" w:sz="0" w:space="0" w:color="auto"/>
        <w:bottom w:val="none" w:sz="0" w:space="0" w:color="auto"/>
        <w:right w:val="none" w:sz="0" w:space="0" w:color="auto"/>
      </w:divBdr>
    </w:div>
    <w:div w:id="1810318823">
      <w:bodyDiv w:val="1"/>
      <w:marLeft w:val="0"/>
      <w:marRight w:val="0"/>
      <w:marTop w:val="0"/>
      <w:marBottom w:val="0"/>
      <w:divBdr>
        <w:top w:val="none" w:sz="0" w:space="0" w:color="auto"/>
        <w:left w:val="none" w:sz="0" w:space="0" w:color="auto"/>
        <w:bottom w:val="none" w:sz="0" w:space="0" w:color="auto"/>
        <w:right w:val="none" w:sz="0" w:space="0" w:color="auto"/>
      </w:divBdr>
    </w:div>
    <w:div w:id="1880511965">
      <w:bodyDiv w:val="1"/>
      <w:marLeft w:val="0"/>
      <w:marRight w:val="0"/>
      <w:marTop w:val="0"/>
      <w:marBottom w:val="0"/>
      <w:divBdr>
        <w:top w:val="none" w:sz="0" w:space="0" w:color="auto"/>
        <w:left w:val="none" w:sz="0" w:space="0" w:color="auto"/>
        <w:bottom w:val="none" w:sz="0" w:space="0" w:color="auto"/>
        <w:right w:val="none" w:sz="0" w:space="0" w:color="auto"/>
      </w:divBdr>
    </w:div>
    <w:div w:id="1898006564">
      <w:bodyDiv w:val="1"/>
      <w:marLeft w:val="0"/>
      <w:marRight w:val="0"/>
      <w:marTop w:val="0"/>
      <w:marBottom w:val="0"/>
      <w:divBdr>
        <w:top w:val="none" w:sz="0" w:space="0" w:color="auto"/>
        <w:left w:val="none" w:sz="0" w:space="0" w:color="auto"/>
        <w:bottom w:val="none" w:sz="0" w:space="0" w:color="auto"/>
        <w:right w:val="none" w:sz="0" w:space="0" w:color="auto"/>
      </w:divBdr>
    </w:div>
    <w:div w:id="203411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oleObject" Target="embeddings/oleObject4.bin"/><Relationship Id="rId42" Type="http://schemas.openxmlformats.org/officeDocument/2006/relationships/image" Target="media/image15.wmf"/><Relationship Id="rId63" Type="http://schemas.openxmlformats.org/officeDocument/2006/relationships/oleObject" Target="embeddings/oleObject25.bin"/><Relationship Id="rId84" Type="http://schemas.openxmlformats.org/officeDocument/2006/relationships/image" Target="media/image41.png"/><Relationship Id="rId138" Type="http://schemas.openxmlformats.org/officeDocument/2006/relationships/theme" Target="theme/theme1.xml"/><Relationship Id="rId16" Type="http://schemas.openxmlformats.org/officeDocument/2006/relationships/image" Target="media/image2.wmf"/><Relationship Id="rId107" Type="http://schemas.openxmlformats.org/officeDocument/2006/relationships/image" Target="media/image64.png"/><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image" Target="media/image31.png"/><Relationship Id="rId79" Type="http://schemas.openxmlformats.org/officeDocument/2006/relationships/image" Target="media/image36.emf"/><Relationship Id="rId102" Type="http://schemas.openxmlformats.org/officeDocument/2006/relationships/image" Target="media/image59.emf"/><Relationship Id="rId123" Type="http://schemas.openxmlformats.org/officeDocument/2006/relationships/image" Target="media/image80.png"/><Relationship Id="rId128"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image" Target="media/image52.png"/><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footer" Target="footer5.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image" Target="media/image60.emf"/><Relationship Id="rId108" Type="http://schemas.openxmlformats.org/officeDocument/2006/relationships/image" Target="media/image65.png"/><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image" Target="media/image32.png"/><Relationship Id="rId91" Type="http://schemas.openxmlformats.org/officeDocument/2006/relationships/image" Target="media/image48.emf"/><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6.bin"/><Relationship Id="rId81" Type="http://schemas.openxmlformats.org/officeDocument/2006/relationships/image" Target="media/image38.png"/><Relationship Id="rId86" Type="http://schemas.openxmlformats.org/officeDocument/2006/relationships/image" Target="media/image43.png"/><Relationship Id="rId130" Type="http://schemas.openxmlformats.org/officeDocument/2006/relationships/image" Target="media/image87.png"/><Relationship Id="rId135" Type="http://schemas.openxmlformats.org/officeDocument/2006/relationships/header" Target="header6.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oleObject" Target="embeddings/oleObject13.bin"/><Relationship Id="rId109" Type="http://schemas.openxmlformats.org/officeDocument/2006/relationships/image" Target="media/image66.png"/><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33.png"/><Relationship Id="rId97" Type="http://schemas.openxmlformats.org/officeDocument/2006/relationships/image" Target="media/image54.emf"/><Relationship Id="rId104" Type="http://schemas.openxmlformats.org/officeDocument/2006/relationships/image" Target="media/image61.emf"/><Relationship Id="rId120" Type="http://schemas.openxmlformats.org/officeDocument/2006/relationships/image" Target="media/image77.png"/><Relationship Id="rId125"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header" Target="header4.xml"/><Relationship Id="rId136" Type="http://schemas.openxmlformats.org/officeDocument/2006/relationships/footer" Target="footer6.xml"/><Relationship Id="rId61" Type="http://schemas.openxmlformats.org/officeDocument/2006/relationships/oleObject" Target="embeddings/oleObject24.bin"/><Relationship Id="rId82" Type="http://schemas.openxmlformats.org/officeDocument/2006/relationships/image" Target="media/image39.png"/><Relationship Id="rId19" Type="http://schemas.openxmlformats.org/officeDocument/2006/relationships/oleObject" Target="embeddings/oleObject3.bin"/><Relationship Id="rId14" Type="http://schemas.openxmlformats.org/officeDocument/2006/relationships/image" Target="media/image1.wmf"/><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image" Target="media/image34.png"/><Relationship Id="rId100" Type="http://schemas.openxmlformats.org/officeDocument/2006/relationships/image" Target="media/image57.emf"/><Relationship Id="rId105" Type="http://schemas.openxmlformats.org/officeDocument/2006/relationships/image" Target="media/image62.emf"/><Relationship Id="rId126" Type="http://schemas.openxmlformats.org/officeDocument/2006/relationships/image" Target="media/image83.png"/><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image" Target="media/image50.png"/><Relationship Id="rId98" Type="http://schemas.openxmlformats.org/officeDocument/2006/relationships/image" Target="media/image55.emf"/><Relationship Id="rId121"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oleObject" Target="embeddings/oleObject27.bin"/><Relationship Id="rId116" Type="http://schemas.openxmlformats.org/officeDocument/2006/relationships/image" Target="media/image73.png"/><Relationship Id="rId13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image" Target="media/image40.png"/><Relationship Id="rId88" Type="http://schemas.openxmlformats.org/officeDocument/2006/relationships/image" Target="media/image45.emf"/><Relationship Id="rId111" Type="http://schemas.openxmlformats.org/officeDocument/2006/relationships/image" Target="media/image68.png"/><Relationship Id="rId132" Type="http://schemas.openxmlformats.org/officeDocument/2006/relationships/header" Target="header5.xml"/><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oleObject" Target="embeddings/oleObject22.bin"/><Relationship Id="rId106" Type="http://schemas.openxmlformats.org/officeDocument/2006/relationships/image" Target="media/image63.png"/><Relationship Id="rId127" Type="http://schemas.openxmlformats.org/officeDocument/2006/relationships/image" Target="media/image84.png"/><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0.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emf"/><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7.wmf"/><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image" Target="media/image46.emf"/><Relationship Id="rId112" Type="http://schemas.openxmlformats.org/officeDocument/2006/relationships/image" Target="media/image69.png"/><Relationship Id="rId13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8E11-F5D6-4CCB-A48C-8129BC90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7418</Words>
  <Characters>42285</Characters>
  <Application>Microsoft Office Word</Application>
  <DocSecurity>0</DocSecurity>
  <Lines>352</Lines>
  <Paragraphs>99</Paragraphs>
  <ScaleCrop>false</ScaleCrop>
  <Company>Microsoft</Company>
  <LinksUpToDate>false</LinksUpToDate>
  <CharactersWithSpaces>49604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cp:lastModifiedBy>
  <cp:revision>2</cp:revision>
  <cp:lastPrinted>2020-03-02T15:13:00Z</cp:lastPrinted>
  <dcterms:created xsi:type="dcterms:W3CDTF">2020-12-25T09:54:00Z</dcterms:created>
  <dcterms:modified xsi:type="dcterms:W3CDTF">2020-12-25T09:54:00Z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