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jc w:val="left"/>
        <w:rPr>
          <w:iCs/>
          <w:color w:val="000000" w:themeColor="text1"/>
          <w:sz w:val="36"/>
          <w:szCs w:val="36"/>
          <w14:textFill>
            <w14:solidFill>
              <w14:schemeClr w14:val="tx1"/>
            </w14:solidFill>
          </w14:textFill>
        </w:rPr>
      </w:pPr>
      <w:bookmarkStart w:id="0" w:name="_Toc235613673"/>
      <w:bookmarkStart w:id="1" w:name="_Toc253149096"/>
      <w:r>
        <w:rPr>
          <w:iCs/>
          <w:color w:val="000000" w:themeColor="text1"/>
          <w:sz w:val="36"/>
          <w:szCs w:val="36"/>
          <w14:textFill>
            <w14:solidFill>
              <w14:schemeClr w14:val="tx1"/>
            </w14:solidFill>
          </w14:textFill>
        </w:rPr>
        <w:t>住房和城乡建设部备案号：Jxxxxx-202x</w:t>
      </w:r>
    </w:p>
    <w:p>
      <w:pPr>
        <w:spacing w:line="240" w:lineRule="auto"/>
        <w:ind w:firstLine="0" w:firstLineChars="0"/>
        <w:jc w:val="right"/>
        <w:rPr>
          <w:rFonts w:eastAsia="黑体"/>
          <w:b/>
          <w:bCs/>
          <w:iCs/>
          <w:color w:val="000000" w:themeColor="text1"/>
          <w:sz w:val="84"/>
          <w:szCs w:val="84"/>
          <w14:textFill>
            <w14:solidFill>
              <w14:schemeClr w14:val="tx1"/>
            </w14:solidFill>
          </w14:textFill>
        </w:rPr>
      </w:pPr>
      <w:r>
        <w:rPr>
          <w:rFonts w:eastAsia="黑体"/>
          <w:b/>
          <w:bCs/>
          <w:iCs/>
          <w:color w:val="000000" w:themeColor="text1"/>
          <w:sz w:val="84"/>
          <w:szCs w:val="84"/>
          <w14:textFill>
            <w14:solidFill>
              <w14:schemeClr w14:val="tx1"/>
            </w14:solidFill>
          </w14:textFill>
        </w:rPr>
        <w:t>DB</w:t>
      </w:r>
    </w:p>
    <w:p>
      <w:pPr>
        <w:spacing w:after="312" w:afterLines="100"/>
        <w:ind w:firstLine="0" w:firstLineChars="0"/>
        <w:jc w:val="center"/>
        <w:rPr>
          <w:rFonts w:eastAsia="黑体"/>
          <w:b/>
          <w:bCs/>
          <w:color w:val="000000" w:themeColor="text1"/>
          <w:sz w:val="44"/>
          <w:szCs w:val="44"/>
          <w14:textFill>
            <w14:solidFill>
              <w14:schemeClr w14:val="tx1"/>
            </w14:solidFill>
          </w14:textFill>
        </w:rPr>
      </w:pPr>
      <w:r>
        <w:rPr>
          <w:rFonts w:hint="eastAsia" w:eastAsia="黑体" w:cs="黑体"/>
          <w:bCs/>
          <w:color w:val="000000" w:themeColor="text1"/>
          <w:sz w:val="44"/>
          <w:szCs w:val="44"/>
          <w14:textFill>
            <w14:solidFill>
              <w14:schemeClr w14:val="tx1"/>
            </w14:solidFill>
          </w14:textFill>
        </w:rPr>
        <w:t>重庆市工程建设标准</w:t>
      </w:r>
    </w:p>
    <w:p>
      <w:pPr>
        <w:spacing w:after="312" w:afterLines="100"/>
        <w:ind w:firstLine="0" w:firstLineChars="0"/>
        <w:jc w:val="right"/>
        <w:rPr>
          <w:rFonts w:eastAsia="黑体"/>
          <w:b/>
          <w:bCs/>
          <w:color w:val="000000" w:themeColor="text1"/>
          <w:sz w:val="36"/>
          <w:szCs w:val="36"/>
          <w14:textFill>
            <w14:solidFill>
              <w14:schemeClr w14:val="tx1"/>
            </w14:solidFill>
          </w14:textFill>
        </w:rPr>
      </w:pPr>
      <w:r>
        <w:rPr>
          <w:rFonts w:hint="eastAsia" w:ascii="黑体" w:hAnsi="黑体" w:eastAsia="黑体"/>
          <w:b/>
          <w:color w:val="000000" w:themeColor="text1"/>
          <w:sz w:val="36"/>
          <w:szCs w:val="36"/>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417195</wp:posOffset>
                </wp:positionV>
                <wp:extent cx="5391150" cy="0"/>
                <wp:effectExtent l="0" t="9525" r="0" b="9525"/>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2.25pt;margin-top:32.85pt;height:0pt;width:424.5pt;z-index:251659264;mso-width-relative:page;mso-height-relative:page;" filled="f" stroked="t" coordsize="21600,21600" o:gfxdata="UEsDBAoAAAAAAIdO4kAAAAAAAAAAAAAAAAAEAAAAZHJzL1BLAwQUAAAACACHTuJAyNrHjdQAAAAI&#10;AQAADwAAAGRycy9kb3ducmV2LnhtbE2PwU7DMBBE70j8g7VI3FqnKCkhxKlEJS69ESrguI2XJMJe&#10;R7GbNn+PKw70uDOjtzPl5myNmGj0vWMFq2UCgrhxuudWwf79dZGD8AFZo3FMCmbysKlub0ostDvx&#10;G011aEWEsC9QQRfCUEjpm44s+qUbiKP37UaLIZ5jK/WIpwi3Rj4kyVpa7Dl+6HCgbUfNT320kZJ9&#10;5i87zPfzbOqvp3T7sZvYKnV/t0qeQQQ6h/8wXOrH6lDFTgd3ZO2FUbBIs5hUsM4eQUQ/Ty/C4U+Q&#10;VSmvB1S/UEsDBBQAAAAIAIdO4kDPTaLu5gEAALkDAAAOAAAAZHJzL2Uyb0RvYy54bWytU8FuEzEQ&#10;vSPxD5bvZJOionaVTQ+JyqVApJYPmHi9uxa2x7KdbPIT/AASNzhx5M7ftHwGYycb2nDpgT1YHs/M&#10;m3lvZqdXW6PZRvqg0FZ8MhpzJq3AWtm24h/vrl9dcBYi2Bo0WlnxnQz8avbyxbR3pTzDDnUtPSMQ&#10;G8reVbyL0ZVFEUQnDYQROmnJ2aA3EMn0bVF76And6OJsPH5T9Ohr51HIEOh1sXfyA6J/DiA2jRJy&#10;gWJtpI17VC81RKIUOuUCn+Vum0aK+KFpgoxMV5yYxnxSEbqv0lnMplC2HlynxKEFeE4LJ5wMKEtF&#10;j1ALiMDWXv0DZZTwGLCJI4Gm2BPJihCLyfhEm9sOnMxcSOrgjqKH/wcr3m+Wnqm64jR2C4YG/vDl&#10;5/3nb79/faXz4cd3dpFE6l0oKXZulz7RFFt7625QfArM4rwD28rc7N3OEcIkZRRPUpIRHJVa9e+w&#10;phhYR8yKbRtvEiRpwbZ5MLvjYOQ2MkGP568vJ5NzmpkYfAWUQ6LzIb6VaFi6VFwrmzSDEjY3IaZG&#10;oBxC0rPFa6V1nru2rKduL8cEnVwBtaqTNxu+Xc21ZxtIq5O/TOskzOPa1vsq2qY8mbfuUHqgvRdw&#10;hfVu6QdtaKK5ucP2pZV5bGcF//5xs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I2seN1AAAAAgB&#10;AAAPAAAAAAAAAAEAIAAAACIAAABkcnMvZG93bnJldi54bWxQSwECFAAUAAAACACHTuJAz02i7uYB&#10;AAC5AwAADgAAAAAAAAABACAAAAAjAQAAZHJzL2Uyb0RvYy54bWxQSwUGAAAAAAYABgBZAQAAewUA&#10;AAAA&#10;">
                <v:fill on="f" focussize="0,0"/>
                <v:stroke weight="1.5pt" color="#000000" joinstyle="round"/>
                <v:imagedata o:title=""/>
                <o:lock v:ext="edit" aspectratio="f"/>
              </v:line>
            </w:pict>
          </mc:Fallback>
        </mc:AlternateContent>
      </w:r>
      <w:r>
        <w:rPr>
          <w:rFonts w:hint="eastAsia" w:eastAsia="黑体"/>
          <w:b/>
          <w:bCs/>
          <w:color w:val="000000" w:themeColor="text1"/>
          <w:sz w:val="36"/>
          <w:szCs w:val="36"/>
          <w14:textFill>
            <w14:solidFill>
              <w14:schemeClr w14:val="tx1"/>
            </w14:solidFill>
          </w14:textFill>
        </w:rPr>
        <w:t>DBJ50/T-xxx-202x</w:t>
      </w:r>
    </w:p>
    <w:p>
      <w:pPr>
        <w:spacing w:before="312" w:beforeLines="100" w:after="312" w:afterLines="100"/>
        <w:ind w:firstLine="0" w:firstLineChars="0"/>
        <w:jc w:val="center"/>
        <w:rPr>
          <w:rFonts w:cs="宋体"/>
          <w:b/>
          <w:bCs/>
          <w:color w:val="000000" w:themeColor="text1"/>
          <w:sz w:val="32"/>
          <w:szCs w:val="32"/>
          <w14:textFill>
            <w14:solidFill>
              <w14:schemeClr w14:val="tx1"/>
            </w14:solidFill>
          </w14:textFill>
        </w:rPr>
      </w:pPr>
    </w:p>
    <w:p>
      <w:pPr>
        <w:spacing w:before="312" w:beforeLines="100" w:after="312" w:afterLines="100"/>
        <w:ind w:firstLine="0" w:firstLineChars="0"/>
        <w:jc w:val="center"/>
        <w:rPr>
          <w:rFonts w:eastAsia="黑体" w:cs="黑体"/>
          <w:bCs/>
          <w:color w:val="000000" w:themeColor="text1"/>
          <w:sz w:val="48"/>
          <w:szCs w:val="48"/>
          <w14:textFill>
            <w14:solidFill>
              <w14:schemeClr w14:val="tx1"/>
            </w14:solidFill>
          </w14:textFill>
        </w:rPr>
      </w:pPr>
      <w:r>
        <w:rPr>
          <w:rFonts w:hint="eastAsia" w:eastAsia="黑体" w:cs="黑体"/>
          <w:bCs/>
          <w:color w:val="000000" w:themeColor="text1"/>
          <w:sz w:val="48"/>
          <w:szCs w:val="48"/>
          <w14:textFill>
            <w14:solidFill>
              <w14:schemeClr w14:val="tx1"/>
            </w14:solidFill>
          </w14:textFill>
        </w:rPr>
        <w:t>外包钢组合梁-钢管混凝土柱        框架结构应用技术标准</w:t>
      </w:r>
    </w:p>
    <w:p>
      <w:pPr>
        <w:spacing w:before="312" w:beforeLines="100" w:after="312" w:afterLines="100"/>
        <w:ind w:firstLine="0" w:firstLineChars="0"/>
        <w:jc w:val="center"/>
        <w:rPr>
          <w:rFonts w:asciiTheme="majorEastAsia" w:hAnsiTheme="majorEastAsia" w:eastAsiaTheme="majorEastAsia"/>
          <w:bCs/>
          <w:color w:val="000000" w:themeColor="text1"/>
          <w:sz w:val="44"/>
          <w:szCs w:val="44"/>
          <w14:textFill>
            <w14:solidFill>
              <w14:schemeClr w14:val="tx1"/>
            </w14:solidFill>
          </w14:textFill>
        </w:rPr>
      </w:pPr>
      <w:r>
        <w:rPr>
          <w:rFonts w:hint="eastAsia" w:cs="黑体" w:asciiTheme="majorEastAsia" w:hAnsiTheme="majorEastAsia" w:eastAsiaTheme="majorEastAsia"/>
          <w:bCs/>
          <w:color w:val="000000" w:themeColor="text1"/>
          <w:sz w:val="44"/>
          <w:szCs w:val="44"/>
          <w14:textFill>
            <w14:solidFill>
              <w14:schemeClr w14:val="tx1"/>
            </w14:solidFill>
          </w14:textFill>
        </w:rPr>
        <w:t>（征求意见稿）</w:t>
      </w:r>
    </w:p>
    <w:p>
      <w:pPr>
        <w:spacing w:before="156" w:beforeLines="50" w:after="156" w:afterLines="50"/>
        <w:ind w:firstLine="0" w:firstLineChars="0"/>
        <w:jc w:val="center"/>
        <w:rPr>
          <w:b/>
          <w:color w:val="000000" w:themeColor="text1"/>
          <w:sz w:val="36"/>
          <w:szCs w:val="36"/>
          <w14:textFill>
            <w14:solidFill>
              <w14:schemeClr w14:val="tx1"/>
            </w14:solidFill>
          </w14:textFill>
        </w:rPr>
      </w:pPr>
      <w:r>
        <w:rPr>
          <w:rFonts w:hint="eastAsia" w:eastAsia="Arial Unicode MS"/>
          <w:b/>
          <w:color w:val="000000" w:themeColor="text1"/>
          <w:sz w:val="36"/>
          <w:szCs w:val="36"/>
          <w14:textFill>
            <w14:solidFill>
              <w14:schemeClr w14:val="tx1"/>
            </w14:solidFill>
          </w14:textFill>
        </w:rPr>
        <w:t>Technical standard for frame structures with wrapped steel-concrete composite beams and concrete-filled steel tube columns</w:t>
      </w:r>
    </w:p>
    <w:p>
      <w:pPr>
        <w:spacing w:before="312" w:beforeLines="100" w:after="312" w:afterLines="100"/>
        <w:ind w:firstLine="723"/>
        <w:jc w:val="center"/>
        <w:rPr>
          <w:b/>
          <w:bCs/>
          <w:color w:val="000000" w:themeColor="text1"/>
          <w:sz w:val="36"/>
          <w:szCs w:val="36"/>
          <w14:textFill>
            <w14:solidFill>
              <w14:schemeClr w14:val="tx1"/>
            </w14:solidFill>
          </w14:textFill>
        </w:rPr>
      </w:pPr>
    </w:p>
    <w:p>
      <w:pPr>
        <w:spacing w:before="312" w:beforeLines="100" w:after="312" w:afterLines="100"/>
        <w:ind w:firstLine="723"/>
        <w:jc w:val="center"/>
        <w:rPr>
          <w:b/>
          <w:bCs/>
          <w:color w:val="000000" w:themeColor="text1"/>
          <w:sz w:val="36"/>
          <w:szCs w:val="36"/>
          <w14:textFill>
            <w14:solidFill>
              <w14:schemeClr w14:val="tx1"/>
            </w14:solidFill>
          </w14:textFill>
        </w:rPr>
      </w:pPr>
    </w:p>
    <w:p>
      <w:pPr>
        <w:spacing w:before="312" w:beforeLines="100" w:after="312" w:afterLines="100"/>
        <w:ind w:firstLine="0" w:firstLineChars="0"/>
        <w:jc w:val="center"/>
        <w:rPr>
          <w:b/>
          <w:bCs/>
          <w:color w:val="000000" w:themeColor="text1"/>
          <w:sz w:val="36"/>
          <w:szCs w:val="36"/>
          <w14:textFill>
            <w14:solidFill>
              <w14:schemeClr w14:val="tx1"/>
            </w14:solidFill>
          </w14:textFill>
        </w:rPr>
      </w:pPr>
      <w:r>
        <w:rPr>
          <w:rFonts w:hint="eastAsia" w:ascii="黑体" w:hAnsi="黑体" w:eastAsia="黑体"/>
          <w:b/>
          <w:color w:val="000000" w:themeColor="text1"/>
          <w:sz w:val="36"/>
          <w:szCs w:val="36"/>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-26035</wp:posOffset>
                </wp:positionH>
                <wp:positionV relativeFrom="paragraph">
                  <wp:posOffset>348615</wp:posOffset>
                </wp:positionV>
                <wp:extent cx="5391150" cy="0"/>
                <wp:effectExtent l="0" t="9525" r="0" b="9525"/>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2.05pt;margin-top:27.45pt;height:0pt;width:424.5pt;z-index:251672576;mso-width-relative:page;mso-height-relative:page;" filled="f" stroked="t" coordsize="21600,21600" o:gfxdata="UEsDBAoAAAAAAIdO4kAAAAAAAAAAAAAAAAAEAAAAZHJzL1BLAwQUAAAACACHTuJAFnjYeNUAAAAI&#10;AQAADwAAAGRycy9kb3ducmV2LnhtbE2PQU/DMAyF70j8h8hI3La0qENdaTqJSVx2o0zAMWtMW5E4&#10;VZN167/HE4ftZvs9PX+v3JydFROOofekIF0mIJAab3pqFew/3hY5iBA1GW09oYIZA2yq+7tSF8af&#10;6B2nOraCQygUWkEX41BIGZoOnQ5LPyCx9uNHpyOvYyvNqE8c7qx8SpJn6XRP/KHTA247bH7ro+OU&#10;1Vf+utP5fp5t/b3Otp+7iZxSjw9p8gIi4jlezXDBZ3SomOngj2SCsAoWWcpOBatsDYL1PLsMh/+D&#10;rEp5W6D6A1BLAwQUAAAACACHTuJAJt64teYBAAC5AwAADgAAAGRycy9lMm9Eb2MueG1srVOxjhMx&#10;EO2R+AfLPdkk6BC3yuaKREdzQKQ7PmDi9e5a2B7LdrLJT/ADSHRQUdLzNxyfwdjJBi7XXMEWlscz&#10;82bem9nZ1c5otpU+KLQVn4zGnEkrsFa2rfiHu+sXrzkLEWwNGq2s+F4GfjV//mzWu1JOsUNdS88I&#10;xIaydxXvYnRlUQTRSQNhhE5acjboDUQyfVvUHnpCN7qYjsevih597TwKGQK9Lg9OfkT0TwHEplFC&#10;LlFsjLTxgOqlhkiUQqdc4PPcbdNIEd83TZCR6YoT05hPKkL3dTqL+QzK1oPrlDi2AE9p4YyTAWWp&#10;6AlqCRHYxqtHUEYJjwGbOBJoigORrAixmIzPtLntwMnMhaQO7iR6+H+w4t125ZmqKz7lzIKhgd9/&#10;/vHr09ffP7/Qef/9G5smkXoXSopd2JVPNMXO3robFB8Ds7jowLYyN3u3d4QwSRnFg5RkBEel1v1b&#10;rCkGNhGzYrvGmwRJWrBdHsz+NBi5i0zQ48XLy8nkgmYmBl8B5ZDofIhvJBqWLhXXyibNoITtTYip&#10;ESiHkPRs8VppneeuLeup28sxQSdXQK3q5M2Gb9cL7dkW0urkL9M6C/O4sfWhirYpT+atO5YeaB8E&#10;XGO9X/lBG5pobu64fWll/rWzgn//uP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njYeNUAAAAI&#10;AQAADwAAAAAAAAABACAAAAAiAAAAZHJzL2Rvd25yZXYueG1sUEsBAhQAFAAAAAgAh07iQCbeuLXm&#10;AQAAuQMAAA4AAAAAAAAAAQAgAAAAJAEAAGRycy9lMm9Eb2MueG1sUEsFBgAAAAAGAAYAWQEAAHwF&#10;AAAAAA==&#10;">
                <v:fill on="f" focussize="0,0"/>
                <v:stroke weight="1.5pt" color="#000000" joinstyle="round"/>
                <v:imagedata o:title=""/>
                <o:lock v:ext="edit" aspectratio="f"/>
              </v:line>
            </w:pict>
          </mc:Fallback>
        </mc:AlternateContent>
      </w:r>
      <w:r>
        <w:rPr>
          <w:rFonts w:hint="eastAsia" w:eastAsia="黑体" w:cs="黑体"/>
          <w:bCs/>
          <w:color w:val="000000" w:themeColor="text1"/>
          <w:sz w:val="36"/>
          <w:szCs w:val="36"/>
          <w14:textFill>
            <w14:solidFill>
              <w14:schemeClr w14:val="tx1"/>
            </w14:solidFill>
          </w14:textFill>
        </w:rPr>
        <w:t>202x-xx-xx发布                  202x-xx-xx实施</w:t>
      </w:r>
    </w:p>
    <w:p>
      <w:pPr>
        <w:spacing w:before="312" w:beforeLines="100" w:after="312" w:afterLines="100"/>
        <w:ind w:firstLine="0" w:firstLineChars="0"/>
        <w:jc w:val="center"/>
        <w:rPr>
          <w:b/>
          <w:bCs/>
          <w:color w:val="000000" w:themeColor="text1"/>
          <w:sz w:val="44"/>
          <w:szCs w:val="44"/>
          <w14:textFill>
            <w14:solidFill>
              <w14:schemeClr w14:val="tx1"/>
            </w14:solidFill>
          </w14:textFill>
        </w:rPr>
      </w:pPr>
      <w:r>
        <w:rPr>
          <w:rFonts w:hint="eastAsia" w:eastAsia="黑体" w:cs="黑体"/>
          <w:bCs/>
          <w:color w:val="000000" w:themeColor="text1"/>
          <w:sz w:val="44"/>
          <w:szCs w:val="44"/>
          <w14:textFill>
            <w14:solidFill>
              <w14:schemeClr w14:val="tx1"/>
            </w14:solidFill>
          </w14:textFill>
        </w:rPr>
        <w:t>重庆市住房和城乡建设委员会  发布</w:t>
      </w:r>
      <w:r>
        <w:rPr>
          <w:rFonts w:hint="eastAsia"/>
          <w:b/>
          <w:bCs/>
          <w:color w:val="000000" w:themeColor="text1"/>
          <w:sz w:val="44"/>
          <w:szCs w:val="44"/>
          <w14:textFill>
            <w14:solidFill>
              <w14:schemeClr w14:val="tx1"/>
            </w14:solidFill>
          </w14:textFill>
        </w:rPr>
        <w:br w:type="page"/>
      </w:r>
    </w:p>
    <w:p>
      <w:pPr>
        <w:spacing w:before="312" w:beforeLines="100" w:after="312" w:afterLines="100"/>
        <w:ind w:firstLine="0" w:firstLineChars="0"/>
        <w:jc w:val="center"/>
        <w:rPr>
          <w:rFonts w:ascii="黑体" w:hAnsi="黑体" w:eastAsia="黑体" w:cs="宋体"/>
          <w:bCs/>
          <w:color w:val="000000" w:themeColor="text1"/>
          <w:sz w:val="36"/>
          <w:szCs w:val="36"/>
          <w14:textFill>
            <w14:solidFill>
              <w14:schemeClr w14:val="tx1"/>
            </w14:solidFill>
          </w14:textFill>
        </w:rPr>
      </w:pPr>
    </w:p>
    <w:p>
      <w:pPr>
        <w:spacing w:before="312" w:beforeLines="100" w:after="312" w:afterLines="100"/>
        <w:ind w:firstLine="0" w:firstLineChars="0"/>
        <w:jc w:val="center"/>
        <w:rPr>
          <w:rFonts w:ascii="黑体" w:hAnsi="黑体" w:eastAsia="黑体" w:cs="宋体"/>
          <w:bCs/>
          <w:color w:val="000000" w:themeColor="text1"/>
          <w:sz w:val="44"/>
          <w:szCs w:val="44"/>
          <w14:textFill>
            <w14:solidFill>
              <w14:schemeClr w14:val="tx1"/>
            </w14:solidFill>
          </w14:textFill>
        </w:rPr>
      </w:pPr>
      <w:r>
        <w:rPr>
          <w:rFonts w:hint="eastAsia" w:ascii="黑体" w:hAnsi="黑体" w:eastAsia="黑体" w:cs="宋体"/>
          <w:bCs/>
          <w:color w:val="000000" w:themeColor="text1"/>
          <w:sz w:val="44"/>
          <w:szCs w:val="44"/>
          <w14:textFill>
            <w14:solidFill>
              <w14:schemeClr w14:val="tx1"/>
            </w14:solidFill>
          </w14:textFill>
        </w:rPr>
        <w:t>重庆市工程建设</w:t>
      </w:r>
      <w:r>
        <w:rPr>
          <w:rFonts w:ascii="黑体" w:hAnsi="黑体" w:eastAsia="黑体" w:cs="宋体"/>
          <w:bCs/>
          <w:color w:val="000000" w:themeColor="text1"/>
          <w:sz w:val="44"/>
          <w:szCs w:val="44"/>
          <w14:textFill>
            <w14:solidFill>
              <w14:schemeClr w14:val="tx1"/>
            </w14:solidFill>
          </w14:textFill>
        </w:rPr>
        <w:t>标准</w:t>
      </w:r>
    </w:p>
    <w:p>
      <w:pPr>
        <w:spacing w:before="312" w:beforeLines="100" w:after="312" w:afterLines="100"/>
        <w:ind w:firstLine="0" w:firstLineChars="0"/>
        <w:jc w:val="center"/>
        <w:rPr>
          <w:rFonts w:ascii="黑体" w:hAnsi="黑体" w:eastAsia="黑体" w:cs="黑体"/>
          <w:bCs/>
          <w:color w:val="000000" w:themeColor="text1"/>
          <w:sz w:val="48"/>
          <w:szCs w:val="48"/>
          <w14:textFill>
            <w14:solidFill>
              <w14:schemeClr w14:val="tx1"/>
            </w14:solidFill>
          </w14:textFill>
        </w:rPr>
      </w:pPr>
      <w:r>
        <w:rPr>
          <w:rFonts w:hint="eastAsia" w:ascii="黑体" w:hAnsi="黑体" w:eastAsia="黑体" w:cs="黑体"/>
          <w:bCs/>
          <w:color w:val="000000" w:themeColor="text1"/>
          <w:sz w:val="48"/>
          <w:szCs w:val="48"/>
          <w14:textFill>
            <w14:solidFill>
              <w14:schemeClr w14:val="tx1"/>
            </w14:solidFill>
          </w14:textFill>
        </w:rPr>
        <w:t>外包钢组合梁-钢管混凝土柱        框架结构应用技术标准</w:t>
      </w:r>
    </w:p>
    <w:p>
      <w:pPr>
        <w:spacing w:before="156" w:beforeLines="50" w:after="156" w:afterLines="50"/>
        <w:ind w:firstLine="0" w:firstLineChars="0"/>
        <w:jc w:val="center"/>
        <w:rPr>
          <w:rFonts w:eastAsia="Arial Unicode MS"/>
          <w:bCs/>
          <w:color w:val="000000" w:themeColor="text1"/>
          <w:sz w:val="36"/>
          <w:szCs w:val="36"/>
          <w14:textFill>
            <w14:solidFill>
              <w14:schemeClr w14:val="tx1"/>
            </w14:solidFill>
          </w14:textFill>
        </w:rPr>
      </w:pPr>
      <w:r>
        <w:rPr>
          <w:rFonts w:hint="eastAsia" w:eastAsia="Arial Unicode MS"/>
          <w:bCs/>
          <w:color w:val="000000" w:themeColor="text1"/>
          <w:sz w:val="36"/>
          <w:szCs w:val="36"/>
          <w14:textFill>
            <w14:solidFill>
              <w14:schemeClr w14:val="tx1"/>
            </w14:solidFill>
          </w14:textFill>
        </w:rPr>
        <w:t>Technical standard for frame structures with wrapped steel-concrete composite beams and concrete-filled steel tube columns</w:t>
      </w:r>
    </w:p>
    <w:p>
      <w:pPr>
        <w:spacing w:before="156" w:beforeLines="50" w:after="156" w:afterLines="50"/>
        <w:ind w:firstLine="0" w:firstLineChars="0"/>
        <w:jc w:val="center"/>
        <w:rPr>
          <w:rFonts w:eastAsia="Arial Unicode MS"/>
          <w:bCs/>
          <w:color w:val="000000" w:themeColor="text1"/>
          <w:sz w:val="36"/>
          <w:szCs w:val="36"/>
          <w14:textFill>
            <w14:solidFill>
              <w14:schemeClr w14:val="tx1"/>
            </w14:solidFill>
          </w14:textFill>
        </w:rPr>
      </w:pPr>
    </w:p>
    <w:p>
      <w:pPr>
        <w:spacing w:after="312" w:afterLines="100"/>
        <w:ind w:firstLine="0" w:firstLineChars="0"/>
        <w:jc w:val="center"/>
        <w:rPr>
          <w:rFonts w:eastAsia="黑体"/>
          <w:b/>
          <w:bCs/>
          <w:color w:val="000000" w:themeColor="text1"/>
          <w:sz w:val="36"/>
          <w:szCs w:val="36"/>
          <w14:textFill>
            <w14:solidFill>
              <w14:schemeClr w14:val="tx1"/>
            </w14:solidFill>
          </w14:textFill>
        </w:rPr>
      </w:pPr>
      <w:r>
        <w:rPr>
          <w:rFonts w:hint="eastAsia" w:eastAsia="黑体"/>
          <w:b/>
          <w:bCs/>
          <w:color w:val="000000" w:themeColor="text1"/>
          <w:sz w:val="36"/>
          <w:szCs w:val="36"/>
          <w14:textFill>
            <w14:solidFill>
              <w14:schemeClr w14:val="tx1"/>
            </w14:solidFill>
          </w14:textFill>
        </w:rPr>
        <w:t>DBJ50/T-xxx-202x</w:t>
      </w:r>
    </w:p>
    <w:p>
      <w:pPr>
        <w:ind w:firstLine="0" w:firstLineChars="0"/>
        <w:jc w:val="center"/>
        <w:rPr>
          <w:bCs/>
          <w:color w:val="000000" w:themeColor="text1"/>
          <w:sz w:val="36"/>
          <w:szCs w:val="36"/>
          <w14:textFill>
            <w14:solidFill>
              <w14:schemeClr w14:val="tx1"/>
            </w14:solidFill>
          </w14:textFill>
        </w:rPr>
      </w:pPr>
    </w:p>
    <w:p>
      <w:pPr>
        <w:ind w:firstLine="816" w:firstLineChars="255"/>
        <w:rPr>
          <w:bCs/>
          <w:color w:val="000000" w:themeColor="text1"/>
          <w:sz w:val="32"/>
          <w:szCs w:val="32"/>
          <w14:textFill>
            <w14:solidFill>
              <w14:schemeClr w14:val="tx1"/>
            </w14:solidFill>
          </w14:textFill>
        </w:rPr>
      </w:pPr>
      <w:r>
        <w:rPr>
          <w:bCs/>
          <w:color w:val="000000" w:themeColor="text1"/>
          <w:sz w:val="32"/>
          <w:szCs w:val="32"/>
          <w14:textFill>
            <w14:solidFill>
              <w14:schemeClr w14:val="tx1"/>
            </w14:solidFill>
          </w14:textFill>
        </w:rPr>
        <w:t>主编单位</w:t>
      </w:r>
      <w:r>
        <w:rPr>
          <w:rFonts w:hint="eastAsia"/>
          <w:bCs/>
          <w:color w:val="000000" w:themeColor="text1"/>
          <w:sz w:val="32"/>
          <w:szCs w:val="32"/>
          <w14:textFill>
            <w14:solidFill>
              <w14:schemeClr w14:val="tx1"/>
            </w14:solidFill>
          </w14:textFill>
        </w:rPr>
        <w:t>：重庆现代建筑产业发展研究院</w:t>
      </w:r>
    </w:p>
    <w:p>
      <w:pPr>
        <w:ind w:firstLine="2409" w:firstLineChars="753"/>
        <w:rPr>
          <w:bCs/>
          <w:color w:val="000000" w:themeColor="text1"/>
          <w:sz w:val="32"/>
          <w:szCs w:val="32"/>
          <w14:textFill>
            <w14:solidFill>
              <w14:schemeClr w14:val="tx1"/>
            </w14:solidFill>
          </w14:textFill>
        </w:rPr>
      </w:pPr>
      <w:r>
        <w:rPr>
          <w:rFonts w:hint="eastAsia"/>
          <w:bCs/>
          <w:color w:val="000000" w:themeColor="text1"/>
          <w:sz w:val="32"/>
          <w:szCs w:val="32"/>
          <w14:textFill>
            <w14:solidFill>
              <w14:schemeClr w14:val="tx1"/>
            </w14:solidFill>
          </w14:textFill>
        </w:rPr>
        <w:t>重庆渝建实业集团股份有限公司</w:t>
      </w:r>
    </w:p>
    <w:p>
      <w:pPr>
        <w:ind w:firstLine="816" w:firstLineChars="255"/>
        <w:rPr>
          <w:bCs/>
          <w:color w:val="000000" w:themeColor="text1"/>
          <w:sz w:val="32"/>
          <w:szCs w:val="32"/>
          <w14:textFill>
            <w14:solidFill>
              <w14:schemeClr w14:val="tx1"/>
            </w14:solidFill>
          </w14:textFill>
        </w:rPr>
      </w:pPr>
      <w:r>
        <w:rPr>
          <w:rFonts w:hint="eastAsia"/>
          <w:bCs/>
          <w:color w:val="000000" w:themeColor="text1"/>
          <w:sz w:val="32"/>
          <w:szCs w:val="32"/>
          <w14:textFill>
            <w14:solidFill>
              <w14:schemeClr w14:val="tx1"/>
            </w14:solidFill>
          </w14:textFill>
        </w:rPr>
        <w:t>批准部门：重庆市住房和城乡建设委员会</w:t>
      </w:r>
    </w:p>
    <w:p>
      <w:pPr>
        <w:ind w:firstLine="816" w:firstLineChars="255"/>
        <w:rPr>
          <w:bCs/>
          <w:color w:val="000000" w:themeColor="text1"/>
          <w:sz w:val="32"/>
          <w:szCs w:val="32"/>
          <w14:textFill>
            <w14:solidFill>
              <w14:schemeClr w14:val="tx1"/>
            </w14:solidFill>
          </w14:textFill>
        </w:rPr>
      </w:pPr>
      <w:r>
        <w:rPr>
          <w:rFonts w:hint="eastAsia"/>
          <w:bCs/>
          <w:color w:val="000000" w:themeColor="text1"/>
          <w:sz w:val="32"/>
          <w:szCs w:val="32"/>
          <w14:textFill>
            <w14:solidFill>
              <w14:schemeClr w14:val="tx1"/>
            </w14:solidFill>
          </w14:textFill>
        </w:rPr>
        <w:t>施行日期：202x年x月x日</w:t>
      </w:r>
    </w:p>
    <w:p>
      <w:pPr>
        <w:ind w:firstLine="0" w:firstLineChars="0"/>
        <w:jc w:val="center"/>
        <w:rPr>
          <w:rFonts w:ascii="华文仿宋" w:hAnsi="华文仿宋" w:eastAsia="华文仿宋"/>
          <w:bCs/>
          <w:color w:val="000000" w:themeColor="text1"/>
          <w:sz w:val="44"/>
          <w:szCs w:val="44"/>
          <w14:textFill>
            <w14:solidFill>
              <w14:schemeClr w14:val="tx1"/>
            </w14:solidFill>
          </w14:textFill>
        </w:rPr>
      </w:pPr>
    </w:p>
    <w:p>
      <w:pPr>
        <w:widowControl/>
        <w:adjustRightInd/>
        <w:snapToGrid/>
        <w:spacing w:line="240" w:lineRule="auto"/>
        <w:ind w:firstLine="0" w:firstLineChars="0"/>
        <w:jc w:val="center"/>
        <w:rPr>
          <w:rFonts w:eastAsia="黑体"/>
          <w:bCs/>
          <w:color w:val="000000" w:themeColor="text1"/>
          <w:sz w:val="36"/>
          <w:szCs w:val="36"/>
          <w14:textFill>
            <w14:solidFill>
              <w14:schemeClr w14:val="tx1"/>
            </w14:solidFill>
          </w14:textFill>
        </w:rPr>
      </w:pPr>
    </w:p>
    <w:p>
      <w:pPr>
        <w:widowControl/>
        <w:adjustRightInd/>
        <w:snapToGrid/>
        <w:spacing w:line="240" w:lineRule="auto"/>
        <w:ind w:firstLine="0" w:firstLineChars="0"/>
        <w:jc w:val="center"/>
        <w:rPr>
          <w:rFonts w:eastAsia="黑体"/>
          <w:color w:val="000000" w:themeColor="text1"/>
          <w:sz w:val="30"/>
          <w:szCs w:val="30"/>
          <w14:textFill>
            <w14:solidFill>
              <w14:schemeClr w14:val="tx1"/>
            </w14:solidFill>
          </w14:textFill>
        </w:rPr>
      </w:pPr>
      <w:r>
        <w:rPr>
          <w:rFonts w:eastAsia="黑体"/>
          <w:bCs/>
          <w:color w:val="000000" w:themeColor="text1"/>
          <w:sz w:val="36"/>
          <w:szCs w:val="36"/>
          <w14:textFill>
            <w14:solidFill>
              <w14:schemeClr w14:val="tx1"/>
            </w14:solidFill>
          </w14:textFill>
        </w:rPr>
        <w:t xml:space="preserve">2021  </w:t>
      </w:r>
      <w:r>
        <w:rPr>
          <w:rFonts w:hint="eastAsia" w:eastAsia="黑体"/>
          <w:bCs/>
          <w:color w:val="000000" w:themeColor="text1"/>
          <w:sz w:val="36"/>
          <w:szCs w:val="36"/>
          <w14:textFill>
            <w14:solidFill>
              <w14:schemeClr w14:val="tx1"/>
            </w14:solidFill>
          </w14:textFill>
        </w:rPr>
        <w:t>重  庆</w:t>
      </w:r>
      <w:r>
        <w:rPr>
          <w:rFonts w:eastAsia="黑体"/>
          <w:color w:val="000000" w:themeColor="text1"/>
          <w:sz w:val="30"/>
          <w:szCs w:val="30"/>
          <w14:textFill>
            <w14:solidFill>
              <w14:schemeClr w14:val="tx1"/>
            </w14:solidFill>
          </w14:textFill>
        </w:rPr>
        <w:br w:type="page"/>
      </w:r>
    </w:p>
    <w:p>
      <w:pPr>
        <w:ind w:firstLine="0" w:firstLineChars="0"/>
        <w:jc w:val="center"/>
        <w:rPr>
          <w:rFonts w:ascii="黑体" w:hAnsi="黑体" w:eastAsia="黑体"/>
          <w:color w:val="000000" w:themeColor="text1"/>
          <w:sz w:val="30"/>
          <w:szCs w:val="30"/>
          <w14:textFill>
            <w14:solidFill>
              <w14:schemeClr w14:val="tx1"/>
            </w14:solidFill>
          </w14:textFill>
        </w:rPr>
      </w:pPr>
    </w:p>
    <w:p>
      <w:pPr>
        <w:ind w:firstLine="0" w:firstLineChars="0"/>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前    言</w:t>
      </w:r>
    </w:p>
    <w:p>
      <w:pPr>
        <w:ind w:firstLine="0" w:firstLineChars="0"/>
        <w:jc w:val="center"/>
        <w:rPr>
          <w:rFonts w:ascii="黑体" w:hAnsi="黑体" w:eastAsia="黑体"/>
          <w:color w:val="000000" w:themeColor="text1"/>
          <w:sz w:val="30"/>
          <w:szCs w:val="30"/>
          <w14:textFill>
            <w14:solidFill>
              <w14:schemeClr w14:val="tx1"/>
            </w14:solidFill>
          </w14:textFill>
        </w:rPr>
      </w:pP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住房和城乡建设委员会《关于下达2020年度重庆市工程建设标准制订修订项目立项计划（第一批）的通知》（渝建标[2020]31号）的要求，重庆现代建筑产业发展研究院汇同有关单位，经广泛调查研究，认真总结实践经验，参考国内外有关标准，并在广泛征求意见的基础上，制定本标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本标准共8章，主要技术内容包括：总则、术语和符号、材料、设计基本规定、构件设计、连接节点设计、制作与施工、验收。</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标准由重庆市住房和城乡建设委员会负责管理，由重庆现代建筑产业发展研究院负责具体技术内容的解释。本标准执行过程中如有意见或建议，请寄送至重庆现代建筑产业发展研究院（地址：重庆市南岸区烟雨路9号国瑞中心2</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楼，邮政编码：400066）。</w:t>
      </w:r>
    </w:p>
    <w:p>
      <w:pPr>
        <w:ind w:firstLine="480"/>
        <w:rPr>
          <w:rFonts w:ascii="黑体" w:hAnsi="黑体" w:eastAsia="黑体"/>
          <w:color w:val="000000" w:themeColor="text1"/>
          <w14:textFill>
            <w14:solidFill>
              <w14:schemeClr w14:val="tx1"/>
            </w14:solidFill>
          </w14:textFill>
        </w:rPr>
      </w:pPr>
    </w:p>
    <w:p>
      <w:pPr>
        <w:ind w:firstLine="480"/>
        <w:rPr>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主编单位：</w:t>
      </w:r>
      <w:r>
        <w:rPr>
          <w:rFonts w:hint="eastAsia"/>
          <w:color w:val="000000" w:themeColor="text1"/>
          <w14:textFill>
            <w14:solidFill>
              <w14:schemeClr w14:val="tx1"/>
            </w14:solidFill>
          </w14:textFill>
        </w:rPr>
        <w:t>重庆现代建筑产业发展研究院</w:t>
      </w:r>
    </w:p>
    <w:p>
      <w:pPr>
        <w:ind w:firstLine="1680" w:firstLineChars="700"/>
        <w:rPr>
          <w:color w:val="000000" w:themeColor="text1"/>
          <w14:textFill>
            <w14:solidFill>
              <w14:schemeClr w14:val="tx1"/>
            </w14:solidFill>
          </w14:textFill>
        </w:rPr>
      </w:pPr>
      <w:r>
        <w:rPr>
          <w:rFonts w:hint="eastAsia"/>
          <w:color w:val="000000" w:themeColor="text1"/>
          <w14:textFill>
            <w14:solidFill>
              <w14:schemeClr w14:val="tx1"/>
            </w14:solidFill>
          </w14:textFill>
        </w:rPr>
        <w:t>重庆渝建实业集团股份有限公司</w:t>
      </w:r>
    </w:p>
    <w:p>
      <w:pPr>
        <w:ind w:firstLine="480"/>
        <w:jc w:val="left"/>
        <w:rPr>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参编单位：</w:t>
      </w:r>
    </w:p>
    <w:p>
      <w:pPr>
        <w:ind w:firstLine="480"/>
        <w:jc w:val="left"/>
      </w:pPr>
      <w:r>
        <w:rPr>
          <w:rFonts w:hint="eastAsia" w:ascii="黑体" w:hAnsi="黑体" w:eastAsia="黑体"/>
          <w:color w:val="000000" w:themeColor="text1"/>
          <w14:textFill>
            <w14:solidFill>
              <w14:schemeClr w14:val="tx1"/>
            </w14:solidFill>
          </w14:textFill>
        </w:rPr>
        <w:t>主要起草人：</w:t>
      </w:r>
    </w:p>
    <w:p>
      <w:pPr>
        <w:ind w:firstLine="480"/>
        <w:jc w:val="left"/>
        <w:rPr>
          <w:color w:val="000000" w:themeColor="text1"/>
          <w14:textFill>
            <w14:solidFill>
              <w14:schemeClr w14:val="tx1"/>
            </w14:solidFill>
          </w14:textFill>
        </w:rPr>
      </w:pPr>
      <w:r>
        <w:rPr>
          <w:color w:val="000000" w:themeColor="text1"/>
          <w14:textFill>
            <w14:solidFill>
              <w14:schemeClr w14:val="tx1"/>
            </w14:solidFill>
          </w14:textFill>
        </w:rPr>
        <w:t xml:space="preserve"> </w:t>
      </w:r>
    </w:p>
    <w:p>
      <w:pPr>
        <w:ind w:left="2947" w:leftChars="878" w:hanging="840" w:hangingChars="35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p>
    <w:p>
      <w:pPr>
        <w:ind w:firstLine="480"/>
        <w:jc w:val="left"/>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1"/>
          <w:cols w:space="720" w:num="1"/>
          <w:docGrid w:type="lines" w:linePitch="312" w:charSpace="0"/>
        </w:sectPr>
      </w:pPr>
      <w:r>
        <w:rPr>
          <w:rFonts w:hint="eastAsia" w:ascii="黑体" w:hAnsi="黑体" w:eastAsia="黑体"/>
          <w:color w:val="000000" w:themeColor="text1"/>
          <w14:textFill>
            <w14:solidFill>
              <w14:schemeClr w14:val="tx1"/>
            </w14:solidFill>
          </w14:textFill>
        </w:rPr>
        <w:t>审查人员：</w:t>
      </w:r>
    </w:p>
    <w:p>
      <w:pPr>
        <w:spacing w:line="312" w:lineRule="auto"/>
        <w:ind w:firstLine="0" w:firstLineChars="0"/>
        <w:jc w:val="center"/>
      </w:pPr>
      <w:r>
        <w:rPr>
          <w:rFonts w:hint="eastAsia"/>
          <w:b/>
          <w:color w:val="000000" w:themeColor="text1"/>
          <w:sz w:val="30"/>
          <w:szCs w:val="30"/>
          <w14:textFill>
            <w14:solidFill>
              <w14:schemeClr w14:val="tx1"/>
            </w14:solidFill>
          </w14:textFill>
        </w:rPr>
        <w:t>目    次</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TOC \o "1-2" \h \z \u</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p>
    <w:p>
      <w:pPr>
        <w:pStyle w:val="20"/>
        <w:spacing w:line="312" w:lineRule="auto"/>
        <w:rPr>
          <w:rFonts w:asciiTheme="minorHAnsi" w:hAnsiTheme="minorHAnsi" w:eastAsiaTheme="minorEastAsia" w:cstheme="minorBidi"/>
          <w:bCs w:val="0"/>
          <w:sz w:val="21"/>
          <w:szCs w:val="22"/>
        </w:rPr>
      </w:pPr>
      <w:r>
        <w:fldChar w:fldCharType="begin"/>
      </w:r>
      <w:r>
        <w:instrText xml:space="preserve"> HYPERLINK \l "_Toc62893902" </w:instrText>
      </w:r>
      <w:r>
        <w:fldChar w:fldCharType="separate"/>
      </w:r>
      <w:r>
        <w:rPr>
          <w:rStyle w:val="35"/>
          <w:rFonts w:cs="宋体"/>
        </w:rPr>
        <w:t>1</w:t>
      </w:r>
      <w:r>
        <w:rPr>
          <w:rStyle w:val="35"/>
          <w:rFonts w:hint="eastAsia"/>
        </w:rPr>
        <w:t xml:space="preserve"> 总则</w:t>
      </w:r>
      <w:r>
        <w:tab/>
      </w:r>
      <w:r>
        <w:fldChar w:fldCharType="begin"/>
      </w:r>
      <w:r>
        <w:instrText xml:space="preserve"> PAGEREF _Toc62893902 \h </w:instrText>
      </w:r>
      <w:r>
        <w:fldChar w:fldCharType="separate"/>
      </w:r>
      <w:r>
        <w:t>1</w:t>
      </w:r>
      <w:r>
        <w:fldChar w:fldCharType="end"/>
      </w:r>
      <w:r>
        <w:fldChar w:fldCharType="end"/>
      </w:r>
    </w:p>
    <w:p>
      <w:pPr>
        <w:pStyle w:val="20"/>
        <w:spacing w:line="312" w:lineRule="auto"/>
        <w:rPr>
          <w:rFonts w:asciiTheme="minorHAnsi" w:hAnsiTheme="minorHAnsi" w:eastAsiaTheme="minorEastAsia" w:cstheme="minorBidi"/>
          <w:bCs w:val="0"/>
          <w:sz w:val="21"/>
          <w:szCs w:val="22"/>
        </w:rPr>
      </w:pPr>
      <w:r>
        <w:fldChar w:fldCharType="begin"/>
      </w:r>
      <w:r>
        <w:instrText xml:space="preserve"> HYPERLINK \l "_Toc62893903" </w:instrText>
      </w:r>
      <w:r>
        <w:fldChar w:fldCharType="separate"/>
      </w:r>
      <w:r>
        <w:rPr>
          <w:rStyle w:val="35"/>
          <w:rFonts w:cs="宋体"/>
        </w:rPr>
        <w:t>2</w:t>
      </w:r>
      <w:r>
        <w:rPr>
          <w:rStyle w:val="35"/>
          <w:rFonts w:hint="eastAsia"/>
        </w:rPr>
        <w:t xml:space="preserve"> 术语和符号</w:t>
      </w:r>
      <w:r>
        <w:tab/>
      </w:r>
      <w:r>
        <w:fldChar w:fldCharType="begin"/>
      </w:r>
      <w:r>
        <w:instrText xml:space="preserve"> PAGEREF _Toc62893903 \h </w:instrText>
      </w:r>
      <w:r>
        <w:fldChar w:fldCharType="separate"/>
      </w:r>
      <w:r>
        <w:t>2</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"_Toc62893904" </w:instrText>
      </w:r>
      <w:r>
        <w:fldChar w:fldCharType="separate"/>
      </w:r>
      <w:r>
        <w:rPr>
          <w:rStyle w:val="35"/>
          <w:rFonts w:cs="宋体"/>
        </w:rPr>
        <w:t>2.1</w:t>
      </w:r>
      <w:r>
        <w:rPr>
          <w:rStyle w:val="35"/>
          <w:rFonts w:hint="eastAsia"/>
        </w:rPr>
        <w:t xml:space="preserve"> 术语</w:t>
      </w:r>
      <w:r>
        <w:tab/>
      </w:r>
      <w:r>
        <w:fldChar w:fldCharType="begin"/>
      </w:r>
      <w:r>
        <w:instrText xml:space="preserve"> PAGEREF _Toc62893904 \h </w:instrText>
      </w:r>
      <w:r>
        <w:fldChar w:fldCharType="separate"/>
      </w:r>
      <w:r>
        <w:t>2</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"_Toc62893905" </w:instrText>
      </w:r>
      <w:r>
        <w:fldChar w:fldCharType="separate"/>
      </w:r>
      <w:r>
        <w:rPr>
          <w:rStyle w:val="35"/>
          <w:rFonts w:cs="宋体"/>
        </w:rPr>
        <w:t>2.2</w:t>
      </w:r>
      <w:r>
        <w:rPr>
          <w:rStyle w:val="35"/>
          <w:rFonts w:hint="eastAsia"/>
        </w:rPr>
        <w:t xml:space="preserve"> 符号</w:t>
      </w:r>
      <w:r>
        <w:tab/>
      </w:r>
      <w:r>
        <w:fldChar w:fldCharType="begin"/>
      </w:r>
      <w:r>
        <w:instrText xml:space="preserve"> PAGEREF _Toc62893905 \h </w:instrText>
      </w:r>
      <w:r>
        <w:fldChar w:fldCharType="separate"/>
      </w:r>
      <w:r>
        <w:t>4</w:t>
      </w:r>
      <w:r>
        <w:fldChar w:fldCharType="end"/>
      </w:r>
      <w:r>
        <w:fldChar w:fldCharType="end"/>
      </w:r>
    </w:p>
    <w:p>
      <w:pPr>
        <w:pStyle w:val="20"/>
        <w:spacing w:line="312" w:lineRule="auto"/>
        <w:rPr>
          <w:rFonts w:asciiTheme="minorHAnsi" w:hAnsiTheme="minorHAnsi" w:eastAsiaTheme="minorEastAsia" w:cstheme="minorBidi"/>
          <w:bCs w:val="0"/>
          <w:sz w:val="21"/>
          <w:szCs w:val="22"/>
        </w:rPr>
      </w:pPr>
      <w:r>
        <w:fldChar w:fldCharType="begin"/>
      </w:r>
      <w:r>
        <w:instrText xml:space="preserve"> HYPERLINK \l "_Toc62893906" </w:instrText>
      </w:r>
      <w:r>
        <w:fldChar w:fldCharType="separate"/>
      </w:r>
      <w:r>
        <w:rPr>
          <w:rStyle w:val="35"/>
          <w:rFonts w:cs="宋体"/>
        </w:rPr>
        <w:t>3</w:t>
      </w:r>
      <w:r>
        <w:rPr>
          <w:rStyle w:val="35"/>
          <w:rFonts w:hint="eastAsia"/>
        </w:rPr>
        <w:t xml:space="preserve"> 材料</w:t>
      </w:r>
      <w:r>
        <w:tab/>
      </w:r>
      <w:r>
        <w:fldChar w:fldCharType="begin"/>
      </w:r>
      <w:r>
        <w:instrText xml:space="preserve"> PAGEREF _Toc62893906 \h </w:instrText>
      </w:r>
      <w:r>
        <w:fldChar w:fldCharType="separate"/>
      </w:r>
      <w:r>
        <w:t>7</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"_Toc62893907" </w:instrText>
      </w:r>
      <w:r>
        <w:fldChar w:fldCharType="separate"/>
      </w:r>
      <w:r>
        <w:rPr>
          <w:rStyle w:val="35"/>
          <w:rFonts w:cs="宋体"/>
        </w:rPr>
        <w:t>3.1</w:t>
      </w:r>
      <w:r>
        <w:rPr>
          <w:rStyle w:val="35"/>
          <w:rFonts w:hint="eastAsia"/>
        </w:rPr>
        <w:t xml:space="preserve"> 钢材</w:t>
      </w:r>
      <w:r>
        <w:tab/>
      </w:r>
      <w:r>
        <w:fldChar w:fldCharType="begin"/>
      </w:r>
      <w:r>
        <w:instrText xml:space="preserve"> PAGEREF _Toc62893907 \h </w:instrText>
      </w:r>
      <w:r>
        <w:fldChar w:fldCharType="separate"/>
      </w:r>
      <w:r>
        <w:t>7</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"_Toc62893908" </w:instrText>
      </w:r>
      <w:r>
        <w:fldChar w:fldCharType="separate"/>
      </w:r>
      <w:r>
        <w:rPr>
          <w:rStyle w:val="35"/>
          <w:rFonts w:cs="宋体"/>
        </w:rPr>
        <w:t>3.2</w:t>
      </w:r>
      <w:r>
        <w:rPr>
          <w:rStyle w:val="35"/>
          <w:rFonts w:hint="eastAsia"/>
        </w:rPr>
        <w:t xml:space="preserve"> 钢筋</w:t>
      </w:r>
      <w:r>
        <w:tab/>
      </w:r>
      <w:r>
        <w:fldChar w:fldCharType="begin"/>
      </w:r>
      <w:r>
        <w:instrText xml:space="preserve"> PAGEREF _Toc62893908 \h </w:instrText>
      </w:r>
      <w:r>
        <w:fldChar w:fldCharType="separate"/>
      </w:r>
      <w:r>
        <w:t>8</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"_Toc62893909" </w:instrText>
      </w:r>
      <w:r>
        <w:fldChar w:fldCharType="separate"/>
      </w:r>
      <w:r>
        <w:rPr>
          <w:rStyle w:val="35"/>
          <w:rFonts w:cs="宋体"/>
        </w:rPr>
        <w:t>3.3</w:t>
      </w:r>
      <w:r>
        <w:rPr>
          <w:rStyle w:val="35"/>
          <w:rFonts w:hint="eastAsia"/>
        </w:rPr>
        <w:t xml:space="preserve"> 连接材料</w:t>
      </w:r>
      <w:r>
        <w:tab/>
      </w:r>
      <w:r>
        <w:fldChar w:fldCharType="begin"/>
      </w:r>
      <w:r>
        <w:instrText xml:space="preserve"> PAGEREF _Toc62893909 \h </w:instrText>
      </w:r>
      <w:r>
        <w:fldChar w:fldCharType="separate"/>
      </w:r>
      <w:r>
        <w:t>8</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"_Toc62893910" </w:instrText>
      </w:r>
      <w:r>
        <w:fldChar w:fldCharType="separate"/>
      </w:r>
      <w:r>
        <w:rPr>
          <w:rStyle w:val="35"/>
          <w:rFonts w:cs="宋体"/>
        </w:rPr>
        <w:t>3.4</w:t>
      </w:r>
      <w:r>
        <w:rPr>
          <w:rStyle w:val="35"/>
          <w:rFonts w:hint="eastAsia"/>
        </w:rPr>
        <w:t xml:space="preserve"> 混凝土</w:t>
      </w:r>
      <w:r>
        <w:tab/>
      </w:r>
      <w:r>
        <w:fldChar w:fldCharType="begin"/>
      </w:r>
      <w:r>
        <w:instrText xml:space="preserve"> PAGEREF _Toc62893910 \h </w:instrText>
      </w:r>
      <w:r>
        <w:fldChar w:fldCharType="separate"/>
      </w:r>
      <w:r>
        <w:t>9</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"_Toc62893911" </w:instrText>
      </w:r>
      <w:r>
        <w:fldChar w:fldCharType="separate"/>
      </w:r>
      <w:r>
        <w:rPr>
          <w:rStyle w:val="35"/>
          <w:rFonts w:cs="宋体"/>
        </w:rPr>
        <w:t>3.5</w:t>
      </w:r>
      <w:r>
        <w:rPr>
          <w:rStyle w:val="35"/>
          <w:rFonts w:hint="eastAsia"/>
        </w:rPr>
        <w:t xml:space="preserve"> 其他</w:t>
      </w:r>
      <w:r>
        <w:tab/>
      </w:r>
      <w:r>
        <w:fldChar w:fldCharType="begin"/>
      </w:r>
      <w:r>
        <w:instrText xml:space="preserve"> PAGEREF _Toc62893911 \h </w:instrText>
      </w:r>
      <w:r>
        <w:fldChar w:fldCharType="separate"/>
      </w:r>
      <w:r>
        <w:t>9</w:t>
      </w:r>
      <w:r>
        <w:fldChar w:fldCharType="end"/>
      </w:r>
      <w:r>
        <w:fldChar w:fldCharType="end"/>
      </w:r>
    </w:p>
    <w:p>
      <w:pPr>
        <w:pStyle w:val="20"/>
        <w:spacing w:line="312" w:lineRule="auto"/>
        <w:rPr>
          <w:rFonts w:asciiTheme="minorHAnsi" w:hAnsiTheme="minorHAnsi" w:eastAsiaTheme="minorEastAsia" w:cstheme="minorBidi"/>
          <w:bCs w:val="0"/>
          <w:sz w:val="21"/>
          <w:szCs w:val="22"/>
        </w:rPr>
      </w:pPr>
      <w:r>
        <w:fldChar w:fldCharType="begin"/>
      </w:r>
      <w:r>
        <w:instrText xml:space="preserve"> HYPERLINK \l "_Toc62893912" </w:instrText>
      </w:r>
      <w:r>
        <w:fldChar w:fldCharType="separate"/>
      </w:r>
      <w:r>
        <w:rPr>
          <w:rStyle w:val="35"/>
          <w:rFonts w:cs="宋体"/>
        </w:rPr>
        <w:t>4</w:t>
      </w:r>
      <w:r>
        <w:rPr>
          <w:rStyle w:val="35"/>
          <w:rFonts w:hint="eastAsia"/>
        </w:rPr>
        <w:t xml:space="preserve"> 设计基本规定</w:t>
      </w:r>
      <w:r>
        <w:tab/>
      </w:r>
      <w:r>
        <w:fldChar w:fldCharType="begin"/>
      </w:r>
      <w:r>
        <w:instrText xml:space="preserve"> PAGEREF _Toc62893912 \h </w:instrText>
      </w:r>
      <w:r>
        <w:fldChar w:fldCharType="separate"/>
      </w:r>
      <w:r>
        <w:t>11</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"_Toc62893913" </w:instrText>
      </w:r>
      <w:r>
        <w:fldChar w:fldCharType="separate"/>
      </w:r>
      <w:r>
        <w:rPr>
          <w:rStyle w:val="35"/>
          <w:rFonts w:cs="宋体"/>
        </w:rPr>
        <w:t>4.1</w:t>
      </w:r>
      <w:r>
        <w:rPr>
          <w:rStyle w:val="35"/>
          <w:rFonts w:hint="eastAsia"/>
        </w:rPr>
        <w:t xml:space="preserve"> 结构体系和布置</w:t>
      </w:r>
      <w:r>
        <w:tab/>
      </w:r>
      <w:r>
        <w:fldChar w:fldCharType="begin"/>
      </w:r>
      <w:r>
        <w:instrText xml:space="preserve"> PAGEREF _Toc62893913 \h </w:instrText>
      </w:r>
      <w:r>
        <w:fldChar w:fldCharType="separate"/>
      </w:r>
      <w:r>
        <w:t>11</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"_Toc62893914" </w:instrText>
      </w:r>
      <w:r>
        <w:fldChar w:fldCharType="separate"/>
      </w:r>
      <w:r>
        <w:rPr>
          <w:rStyle w:val="35"/>
          <w:rFonts w:cs="宋体"/>
        </w:rPr>
        <w:t>4.2</w:t>
      </w:r>
      <w:r>
        <w:rPr>
          <w:rStyle w:val="35"/>
          <w:rFonts w:hint="eastAsia"/>
        </w:rPr>
        <w:t xml:space="preserve"> 结构分析</w:t>
      </w:r>
      <w:r>
        <w:tab/>
      </w:r>
      <w:r>
        <w:fldChar w:fldCharType="begin"/>
      </w:r>
      <w:r>
        <w:instrText xml:space="preserve"> PAGEREF _Toc62893914 \h </w:instrText>
      </w:r>
      <w:r>
        <w:fldChar w:fldCharType="separate"/>
      </w:r>
      <w:r>
        <w:t>13</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"_Toc62893915" </w:instrText>
      </w:r>
      <w:r>
        <w:fldChar w:fldCharType="separate"/>
      </w:r>
      <w:r>
        <w:rPr>
          <w:rStyle w:val="35"/>
          <w:rFonts w:cs="宋体"/>
        </w:rPr>
        <w:t>4.3</w:t>
      </w:r>
      <w:r>
        <w:rPr>
          <w:rStyle w:val="35"/>
          <w:rFonts w:hint="eastAsia"/>
        </w:rPr>
        <w:t xml:space="preserve"> 构件设计</w:t>
      </w:r>
      <w:r>
        <w:tab/>
      </w:r>
      <w:r>
        <w:fldChar w:fldCharType="begin"/>
      </w:r>
      <w:r>
        <w:instrText xml:space="preserve"> PAGEREF _Toc62893915 \h </w:instrText>
      </w:r>
      <w:r>
        <w:fldChar w:fldCharType="separate"/>
      </w:r>
      <w:r>
        <w:t>15</w:t>
      </w:r>
      <w:r>
        <w:fldChar w:fldCharType="end"/>
      </w:r>
      <w:r>
        <w:fldChar w:fldCharType="end"/>
      </w:r>
    </w:p>
    <w:p>
      <w:pPr>
        <w:pStyle w:val="20"/>
        <w:spacing w:line="312" w:lineRule="auto"/>
        <w:rPr>
          <w:rFonts w:asciiTheme="minorHAnsi" w:hAnsiTheme="minorHAnsi" w:eastAsiaTheme="minorEastAsia" w:cstheme="minorBidi"/>
          <w:bCs w:val="0"/>
          <w:sz w:val="21"/>
          <w:szCs w:val="22"/>
        </w:rPr>
      </w:pPr>
      <w:r>
        <w:fldChar w:fldCharType="begin"/>
      </w:r>
      <w:r>
        <w:instrText xml:space="preserve"> HYPERLINK \l "_Toc62893916" </w:instrText>
      </w:r>
      <w:r>
        <w:fldChar w:fldCharType="separate"/>
      </w:r>
      <w:r>
        <w:rPr>
          <w:rStyle w:val="35"/>
          <w:rFonts w:cs="宋体"/>
        </w:rPr>
        <w:t>5</w:t>
      </w:r>
      <w:r>
        <w:rPr>
          <w:rStyle w:val="35"/>
          <w:rFonts w:hint="eastAsia"/>
        </w:rPr>
        <w:t xml:space="preserve"> 构件设计</w:t>
      </w:r>
      <w:r>
        <w:tab/>
      </w:r>
      <w:r>
        <w:fldChar w:fldCharType="begin"/>
      </w:r>
      <w:r>
        <w:instrText xml:space="preserve"> PAGEREF _Toc62893916 \h </w:instrText>
      </w:r>
      <w:r>
        <w:fldChar w:fldCharType="separate"/>
      </w:r>
      <w:r>
        <w:t>19</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"_Toc62893917" </w:instrText>
      </w:r>
      <w:r>
        <w:fldChar w:fldCharType="separate"/>
      </w:r>
      <w:r>
        <w:rPr>
          <w:rStyle w:val="35"/>
          <w:rFonts w:cs="宋体"/>
        </w:rPr>
        <w:t>5.1</w:t>
      </w:r>
      <w:r>
        <w:rPr>
          <w:rStyle w:val="35"/>
          <w:rFonts w:hint="eastAsia"/>
        </w:rPr>
        <w:t xml:space="preserve"> 矩形钢管混凝土柱</w:t>
      </w:r>
      <w:r>
        <w:tab/>
      </w:r>
      <w:r>
        <w:fldChar w:fldCharType="begin"/>
      </w:r>
      <w:r>
        <w:instrText xml:space="preserve"> PAGEREF _Toc62893917 \h </w:instrText>
      </w:r>
      <w:r>
        <w:fldChar w:fldCharType="separate"/>
      </w:r>
      <w:r>
        <w:t>19</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"_Toc62893918" </w:instrText>
      </w:r>
      <w:r>
        <w:fldChar w:fldCharType="separate"/>
      </w:r>
      <w:r>
        <w:rPr>
          <w:rStyle w:val="35"/>
          <w:rFonts w:cs="宋体"/>
        </w:rPr>
        <w:t>5.2</w:t>
      </w:r>
      <w:r>
        <w:rPr>
          <w:rStyle w:val="35"/>
          <w:rFonts w:hint="eastAsia"/>
        </w:rPr>
        <w:t xml:space="preserve"> 异形钢管混凝土柱</w:t>
      </w:r>
      <w:r>
        <w:tab/>
      </w:r>
      <w:r>
        <w:fldChar w:fldCharType="begin"/>
      </w:r>
      <w:r>
        <w:instrText xml:space="preserve"> PAGEREF _Toc62893918 \h </w:instrText>
      </w:r>
      <w:r>
        <w:fldChar w:fldCharType="separate"/>
      </w:r>
      <w:r>
        <w:t>23</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"_Toc62893919" </w:instrText>
      </w:r>
      <w:r>
        <w:fldChar w:fldCharType="separate"/>
      </w:r>
      <w:r>
        <w:rPr>
          <w:rStyle w:val="35"/>
          <w:rFonts w:cs="宋体"/>
        </w:rPr>
        <w:t>5.3</w:t>
      </w:r>
      <w:r>
        <w:rPr>
          <w:rStyle w:val="35"/>
          <w:rFonts w:hint="eastAsia"/>
        </w:rPr>
        <w:t xml:space="preserve"> 外包钢组合梁</w:t>
      </w:r>
      <w:r>
        <w:tab/>
      </w:r>
      <w:r>
        <w:fldChar w:fldCharType="begin"/>
      </w:r>
      <w:r>
        <w:instrText xml:space="preserve"> PAGEREF _Toc62893919 \h </w:instrText>
      </w:r>
      <w:r>
        <w:fldChar w:fldCharType="separate"/>
      </w:r>
      <w:r>
        <w:t>34</w:t>
      </w:r>
      <w:r>
        <w:fldChar w:fldCharType="end"/>
      </w:r>
      <w:r>
        <w:fldChar w:fldCharType="end"/>
      </w:r>
    </w:p>
    <w:p>
      <w:pPr>
        <w:pStyle w:val="20"/>
        <w:spacing w:line="312" w:lineRule="auto"/>
        <w:rPr>
          <w:rFonts w:asciiTheme="minorHAnsi" w:hAnsiTheme="minorHAnsi" w:eastAsiaTheme="minorEastAsia" w:cstheme="minorBidi"/>
          <w:bCs w:val="0"/>
          <w:sz w:val="21"/>
          <w:szCs w:val="22"/>
        </w:rPr>
      </w:pPr>
      <w:r>
        <w:fldChar w:fldCharType="begin"/>
      </w:r>
      <w:r>
        <w:instrText xml:space="preserve"> HYPERLINK \l "_Toc62893920" </w:instrText>
      </w:r>
      <w:r>
        <w:fldChar w:fldCharType="separate"/>
      </w:r>
      <w:r>
        <w:rPr>
          <w:rStyle w:val="35"/>
          <w:rFonts w:cs="宋体"/>
        </w:rPr>
        <w:t>6</w:t>
      </w:r>
      <w:r>
        <w:rPr>
          <w:rStyle w:val="35"/>
          <w:rFonts w:hint="eastAsia"/>
        </w:rPr>
        <w:t xml:space="preserve"> 连接节点设计</w:t>
      </w:r>
      <w:r>
        <w:tab/>
      </w:r>
      <w:r>
        <w:fldChar w:fldCharType="begin"/>
      </w:r>
      <w:r>
        <w:instrText xml:space="preserve"> PAGEREF _Toc62893920 \h </w:instrText>
      </w:r>
      <w:r>
        <w:fldChar w:fldCharType="separate"/>
      </w:r>
      <w:r>
        <w:t>50</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"_Toc62893921" </w:instrText>
      </w:r>
      <w:r>
        <w:fldChar w:fldCharType="separate"/>
      </w:r>
      <w:r>
        <w:rPr>
          <w:rStyle w:val="35"/>
          <w:rFonts w:cs="宋体"/>
        </w:rPr>
        <w:t>6.1</w:t>
      </w:r>
      <w:r>
        <w:rPr>
          <w:rStyle w:val="35"/>
          <w:rFonts w:hint="eastAsia"/>
        </w:rPr>
        <w:t xml:space="preserve"> 矩形钢管混凝土柱与梁连接节点</w:t>
      </w:r>
      <w:r>
        <w:tab/>
      </w:r>
      <w:r>
        <w:fldChar w:fldCharType="begin"/>
      </w:r>
      <w:r>
        <w:instrText xml:space="preserve"> PAGEREF _Toc62893921 \h </w:instrText>
      </w:r>
      <w:r>
        <w:fldChar w:fldCharType="separate"/>
      </w:r>
      <w:r>
        <w:t>50</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"_Toc62893922" </w:instrText>
      </w:r>
      <w:r>
        <w:fldChar w:fldCharType="separate"/>
      </w:r>
      <w:r>
        <w:rPr>
          <w:rStyle w:val="35"/>
          <w:rFonts w:cs="宋体"/>
        </w:rPr>
        <w:t>6.2</w:t>
      </w:r>
      <w:r>
        <w:rPr>
          <w:rStyle w:val="35"/>
          <w:rFonts w:hint="eastAsia"/>
        </w:rPr>
        <w:t xml:space="preserve"> 异形钢管混凝土柱与梁连接节点</w:t>
      </w:r>
      <w:r>
        <w:tab/>
      </w:r>
      <w:r>
        <w:fldChar w:fldCharType="begin"/>
      </w:r>
      <w:r>
        <w:instrText xml:space="preserve"> PAGEREF _Toc62893922 \h </w:instrText>
      </w:r>
      <w:r>
        <w:fldChar w:fldCharType="separate"/>
      </w:r>
      <w:r>
        <w:t>65</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"_Toc62893923" </w:instrText>
      </w:r>
      <w:r>
        <w:fldChar w:fldCharType="separate"/>
      </w:r>
      <w:r>
        <w:rPr>
          <w:rStyle w:val="35"/>
          <w:rFonts w:cs="宋体"/>
        </w:rPr>
        <w:t>6.3</w:t>
      </w:r>
      <w:r>
        <w:rPr>
          <w:rStyle w:val="35"/>
          <w:rFonts w:hint="eastAsia"/>
        </w:rPr>
        <w:t xml:space="preserve"> 支撑节点</w:t>
      </w:r>
      <w:r>
        <w:tab/>
      </w:r>
      <w:r>
        <w:fldChar w:fldCharType="begin"/>
      </w:r>
      <w:r>
        <w:instrText xml:space="preserve"> PAGEREF _Toc62893923 \h </w:instrText>
      </w:r>
      <w:r>
        <w:fldChar w:fldCharType="separate"/>
      </w:r>
      <w:r>
        <w:t>68</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"_Toc62893924" </w:instrText>
      </w:r>
      <w:r>
        <w:fldChar w:fldCharType="separate"/>
      </w:r>
      <w:r>
        <w:rPr>
          <w:rStyle w:val="35"/>
          <w:rFonts w:cs="宋体"/>
        </w:rPr>
        <w:t>6.4</w:t>
      </w:r>
      <w:r>
        <w:rPr>
          <w:rStyle w:val="35"/>
          <w:rFonts w:hint="eastAsia"/>
        </w:rPr>
        <w:t xml:space="preserve"> 柱拼接及柱脚节点</w:t>
      </w:r>
      <w:r>
        <w:tab/>
      </w:r>
      <w:r>
        <w:fldChar w:fldCharType="begin"/>
      </w:r>
      <w:r>
        <w:instrText xml:space="preserve"> PAGEREF _Toc62893924 \h </w:instrText>
      </w:r>
      <w:r>
        <w:fldChar w:fldCharType="separate"/>
      </w:r>
      <w:r>
        <w:t>70</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"_Toc62893925" </w:instrText>
      </w:r>
      <w:r>
        <w:fldChar w:fldCharType="separate"/>
      </w:r>
      <w:r>
        <w:rPr>
          <w:rStyle w:val="35"/>
          <w:rFonts w:cs="宋体"/>
        </w:rPr>
        <w:t>6.5</w:t>
      </w:r>
      <w:r>
        <w:rPr>
          <w:rStyle w:val="35"/>
          <w:rFonts w:hint="eastAsia"/>
        </w:rPr>
        <w:t xml:space="preserve"> 楼盖节点</w:t>
      </w:r>
      <w:r>
        <w:tab/>
      </w:r>
      <w:r>
        <w:fldChar w:fldCharType="begin"/>
      </w:r>
      <w:r>
        <w:instrText xml:space="preserve"> PAGEREF _Toc62893925 \h </w:instrText>
      </w:r>
      <w:r>
        <w:fldChar w:fldCharType="separate"/>
      </w:r>
      <w:r>
        <w:t>71</w:t>
      </w:r>
      <w:r>
        <w:fldChar w:fldCharType="end"/>
      </w:r>
      <w:r>
        <w:fldChar w:fldCharType="end"/>
      </w:r>
    </w:p>
    <w:p>
      <w:pPr>
        <w:pStyle w:val="20"/>
        <w:spacing w:line="312" w:lineRule="auto"/>
        <w:rPr>
          <w:rFonts w:asciiTheme="minorHAnsi" w:hAnsiTheme="minorHAnsi" w:eastAsiaTheme="minorEastAsia" w:cstheme="minorBidi"/>
          <w:bCs w:val="0"/>
          <w:sz w:val="21"/>
          <w:szCs w:val="22"/>
        </w:rPr>
      </w:pPr>
      <w:r>
        <w:fldChar w:fldCharType="begin"/>
      </w:r>
      <w:r>
        <w:instrText xml:space="preserve"> HYPERLINK \l "_Toc62893926" </w:instrText>
      </w:r>
      <w:r>
        <w:fldChar w:fldCharType="separate"/>
      </w:r>
      <w:r>
        <w:rPr>
          <w:rStyle w:val="35"/>
          <w:rFonts w:cs="宋体"/>
        </w:rPr>
        <w:t>7</w:t>
      </w:r>
      <w:r>
        <w:rPr>
          <w:rStyle w:val="35"/>
          <w:rFonts w:hint="eastAsia"/>
        </w:rPr>
        <w:t xml:space="preserve"> 制作与施工</w:t>
      </w:r>
      <w:r>
        <w:tab/>
      </w:r>
      <w:r>
        <w:fldChar w:fldCharType="begin"/>
      </w:r>
      <w:r>
        <w:instrText xml:space="preserve"> PAGEREF _Toc62893926 \h </w:instrText>
      </w:r>
      <w:r>
        <w:fldChar w:fldCharType="separate"/>
      </w:r>
      <w:r>
        <w:t>75</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"_Toc62893927" </w:instrText>
      </w:r>
      <w:r>
        <w:fldChar w:fldCharType="separate"/>
      </w:r>
      <w:r>
        <w:rPr>
          <w:rStyle w:val="35"/>
          <w:rFonts w:cs="宋体"/>
        </w:rPr>
        <w:t>7.1</w:t>
      </w:r>
      <w:r>
        <w:rPr>
          <w:rStyle w:val="35"/>
          <w:rFonts w:hint="eastAsia"/>
        </w:rPr>
        <w:t xml:space="preserve"> 一般规定</w:t>
      </w:r>
      <w:r>
        <w:tab/>
      </w:r>
      <w:r>
        <w:fldChar w:fldCharType="begin"/>
      </w:r>
      <w:r>
        <w:instrText xml:space="preserve"> PAGEREF _Toc62893927 \h </w:instrText>
      </w:r>
      <w:r>
        <w:fldChar w:fldCharType="separate"/>
      </w:r>
      <w:r>
        <w:t>75</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"_Toc62893928" </w:instrText>
      </w:r>
      <w:r>
        <w:fldChar w:fldCharType="separate"/>
      </w:r>
      <w:r>
        <w:rPr>
          <w:rStyle w:val="35"/>
          <w:rFonts w:cs="宋体"/>
        </w:rPr>
        <w:t>7.2</w:t>
      </w:r>
      <w:r>
        <w:rPr>
          <w:rStyle w:val="35"/>
          <w:rFonts w:hint="eastAsia"/>
        </w:rPr>
        <w:t xml:space="preserve"> 钢管柱制作</w:t>
      </w:r>
      <w:r>
        <w:tab/>
      </w:r>
      <w:r>
        <w:fldChar w:fldCharType="begin"/>
      </w:r>
      <w:r>
        <w:instrText xml:space="preserve"> PAGEREF _Toc62893928 \h </w:instrText>
      </w:r>
      <w:r>
        <w:fldChar w:fldCharType="separate"/>
      </w:r>
      <w:r>
        <w:t>76</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"_Toc62893929" </w:instrText>
      </w:r>
      <w:r>
        <w:fldChar w:fldCharType="separate"/>
      </w:r>
      <w:r>
        <w:rPr>
          <w:rStyle w:val="35"/>
          <w:rFonts w:cs="宋体"/>
        </w:rPr>
        <w:t>7.3</w:t>
      </w:r>
      <w:r>
        <w:rPr>
          <w:rStyle w:val="35"/>
        </w:rPr>
        <w:t xml:space="preserve"> U</w:t>
      </w:r>
      <w:r>
        <w:rPr>
          <w:rStyle w:val="35"/>
          <w:rFonts w:hint="eastAsia"/>
        </w:rPr>
        <w:t>形钢梁制作</w:t>
      </w:r>
      <w:r>
        <w:tab/>
      </w:r>
      <w:r>
        <w:fldChar w:fldCharType="begin"/>
      </w:r>
      <w:r>
        <w:instrText xml:space="preserve"> PAGEREF _Toc62893929 \h </w:instrText>
      </w:r>
      <w:r>
        <w:fldChar w:fldCharType="separate"/>
      </w:r>
      <w:r>
        <w:t>77</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"_Toc62893930" </w:instrText>
      </w:r>
      <w:r>
        <w:fldChar w:fldCharType="separate"/>
      </w:r>
      <w:r>
        <w:rPr>
          <w:rStyle w:val="35"/>
          <w:rFonts w:cs="宋体"/>
        </w:rPr>
        <w:t>7.4</w:t>
      </w:r>
      <w:r>
        <w:rPr>
          <w:rStyle w:val="35"/>
          <w:rFonts w:hint="eastAsia"/>
        </w:rPr>
        <w:t xml:space="preserve"> 钢构件安装与连接</w:t>
      </w:r>
      <w:r>
        <w:tab/>
      </w:r>
      <w:r>
        <w:fldChar w:fldCharType="begin"/>
      </w:r>
      <w:r>
        <w:instrText xml:space="preserve"> PAGEREF _Toc62893930 \h </w:instrText>
      </w:r>
      <w:r>
        <w:fldChar w:fldCharType="separate"/>
      </w:r>
      <w:r>
        <w:t>78</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"_Toc62893931" </w:instrText>
      </w:r>
      <w:r>
        <w:fldChar w:fldCharType="separate"/>
      </w:r>
      <w:r>
        <w:rPr>
          <w:rStyle w:val="35"/>
          <w:rFonts w:cs="宋体"/>
        </w:rPr>
        <w:t>7.5</w:t>
      </w:r>
      <w:r>
        <w:rPr>
          <w:rStyle w:val="35"/>
          <w:rFonts w:hint="eastAsia"/>
        </w:rPr>
        <w:t xml:space="preserve"> 混凝土施工</w:t>
      </w:r>
      <w:r>
        <w:tab/>
      </w:r>
      <w:r>
        <w:fldChar w:fldCharType="begin"/>
      </w:r>
      <w:r>
        <w:instrText xml:space="preserve"> PAGEREF _Toc62893931 \h </w:instrText>
      </w:r>
      <w:r>
        <w:fldChar w:fldCharType="separate"/>
      </w:r>
      <w:r>
        <w:t>80</w:t>
      </w:r>
      <w:r>
        <w:fldChar w:fldCharType="end"/>
      </w:r>
      <w:r>
        <w:fldChar w:fldCharType="end"/>
      </w:r>
    </w:p>
    <w:p>
      <w:pPr>
        <w:pStyle w:val="20"/>
        <w:spacing w:line="312" w:lineRule="auto"/>
        <w:rPr>
          <w:rFonts w:asciiTheme="minorHAnsi" w:hAnsiTheme="minorHAnsi" w:eastAsiaTheme="minorEastAsia" w:cstheme="minorBidi"/>
          <w:bCs w:val="0"/>
          <w:sz w:val="21"/>
          <w:szCs w:val="22"/>
        </w:rPr>
      </w:pPr>
      <w:r>
        <w:fldChar w:fldCharType="begin"/>
      </w:r>
      <w:r>
        <w:instrText xml:space="preserve"> HYPERLINK \l "_Toc62893932" </w:instrText>
      </w:r>
      <w:r>
        <w:fldChar w:fldCharType="separate"/>
      </w:r>
      <w:r>
        <w:rPr>
          <w:rStyle w:val="35"/>
          <w:rFonts w:cs="宋体"/>
        </w:rPr>
        <w:t>8</w:t>
      </w:r>
      <w:r>
        <w:rPr>
          <w:rStyle w:val="35"/>
          <w:rFonts w:hint="eastAsia"/>
        </w:rPr>
        <w:t xml:space="preserve"> 验收</w:t>
      </w:r>
      <w:r>
        <w:tab/>
      </w:r>
      <w:r>
        <w:fldChar w:fldCharType="begin"/>
      </w:r>
      <w:r>
        <w:instrText xml:space="preserve"> PAGEREF _Toc62893932 \h </w:instrText>
      </w:r>
      <w:r>
        <w:fldChar w:fldCharType="separate"/>
      </w:r>
      <w:r>
        <w:t>82</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"_Toc62893933" </w:instrText>
      </w:r>
      <w:r>
        <w:fldChar w:fldCharType="separate"/>
      </w:r>
      <w:r>
        <w:rPr>
          <w:rStyle w:val="35"/>
          <w:rFonts w:cs="宋体"/>
        </w:rPr>
        <w:t>8.1</w:t>
      </w:r>
      <w:r>
        <w:rPr>
          <w:rStyle w:val="35"/>
          <w:rFonts w:hint="eastAsia"/>
        </w:rPr>
        <w:t xml:space="preserve"> 一般规定</w:t>
      </w:r>
      <w:r>
        <w:tab/>
      </w:r>
      <w:r>
        <w:fldChar w:fldCharType="begin"/>
      </w:r>
      <w:r>
        <w:instrText xml:space="preserve"> PAGEREF _Toc62893933 \h </w:instrText>
      </w:r>
      <w:r>
        <w:fldChar w:fldCharType="separate"/>
      </w:r>
      <w:r>
        <w:t>82</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"_Toc62893934" </w:instrText>
      </w:r>
      <w:r>
        <w:fldChar w:fldCharType="separate"/>
      </w:r>
      <w:r>
        <w:rPr>
          <w:rStyle w:val="35"/>
          <w:rFonts w:cs="宋体"/>
        </w:rPr>
        <w:t>8.2</w:t>
      </w:r>
      <w:r>
        <w:rPr>
          <w:rStyle w:val="35"/>
        </w:rPr>
        <w:t xml:space="preserve"> U</w:t>
      </w:r>
      <w:r>
        <w:rPr>
          <w:rStyle w:val="35"/>
          <w:rFonts w:hint="eastAsia"/>
        </w:rPr>
        <w:t>形钢梁进场质量验收</w:t>
      </w:r>
      <w:r>
        <w:tab/>
      </w:r>
      <w:r>
        <w:fldChar w:fldCharType="begin"/>
      </w:r>
      <w:r>
        <w:instrText xml:space="preserve"> PAGEREF _Toc62893934 \h </w:instrText>
      </w:r>
      <w:r>
        <w:fldChar w:fldCharType="separate"/>
      </w:r>
      <w:r>
        <w:t>83</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"_Toc62893935" </w:instrText>
      </w:r>
      <w:r>
        <w:fldChar w:fldCharType="separate"/>
      </w:r>
      <w:r>
        <w:rPr>
          <w:rStyle w:val="35"/>
          <w:rFonts w:cs="宋体"/>
        </w:rPr>
        <w:t>8.3</w:t>
      </w:r>
      <w:r>
        <w:rPr>
          <w:rStyle w:val="35"/>
          <w:rFonts w:hint="eastAsia"/>
        </w:rPr>
        <w:t xml:space="preserve"> 外包钢组合梁混凝土浇筑质量验收</w:t>
      </w:r>
      <w:r>
        <w:tab/>
      </w:r>
      <w:r>
        <w:fldChar w:fldCharType="begin"/>
      </w:r>
      <w:r>
        <w:instrText xml:space="preserve"> PAGEREF _Toc62893935 \h </w:instrText>
      </w:r>
      <w:r>
        <w:fldChar w:fldCharType="separate"/>
      </w:r>
      <w:r>
        <w:t>84</w:t>
      </w:r>
      <w:r>
        <w:fldChar w:fldCharType="end"/>
      </w:r>
      <w:r>
        <w:fldChar w:fldCharType="end"/>
      </w:r>
    </w:p>
    <w:p>
      <w:pPr>
        <w:pStyle w:val="24"/>
        <w:tabs>
          <w:tab w:val="right" w:leader="dot" w:pos="8296"/>
        </w:tabs>
        <w:spacing w:line="312" w:lineRule="auto"/>
        <w:ind w:firstLine="400"/>
        <w:rPr>
          <w:rFonts w:asciiTheme="minorHAnsi" w:hAnsiTheme="minorHAnsi" w:eastAsiaTheme="minorEastAsia" w:cstheme="minorBidi"/>
          <w:sz w:val="21"/>
          <w:szCs w:val="22"/>
        </w:rPr>
      </w:pPr>
      <w:r>
        <w:fldChar w:fldCharType="begin"/>
      </w:r>
      <w:r>
        <w:instrText xml:space="preserve"> HYPERLINK \l "_Toc62893936" </w:instrText>
      </w:r>
      <w:r>
        <w:fldChar w:fldCharType="separate"/>
      </w:r>
      <w:r>
        <w:rPr>
          <w:rStyle w:val="35"/>
          <w:rFonts w:cs="宋体"/>
        </w:rPr>
        <w:t>8.4</w:t>
      </w:r>
      <w:r>
        <w:rPr>
          <w:rStyle w:val="35"/>
          <w:rFonts w:hint="eastAsia"/>
        </w:rPr>
        <w:t xml:space="preserve"> 外包钢组合梁连接质量验收</w:t>
      </w:r>
      <w:r>
        <w:tab/>
      </w:r>
      <w:r>
        <w:fldChar w:fldCharType="begin"/>
      </w:r>
      <w:r>
        <w:instrText xml:space="preserve"> PAGEREF _Toc62893936 \h </w:instrText>
      </w:r>
      <w:r>
        <w:fldChar w:fldCharType="separate"/>
      </w:r>
      <w:r>
        <w:t>85</w:t>
      </w:r>
      <w:r>
        <w:fldChar w:fldCharType="end"/>
      </w:r>
      <w:r>
        <w:fldChar w:fldCharType="end"/>
      </w:r>
    </w:p>
    <w:p>
      <w:pPr>
        <w:pStyle w:val="20"/>
        <w:spacing w:line="312" w:lineRule="auto"/>
        <w:rPr>
          <w:rFonts w:asciiTheme="minorHAnsi" w:hAnsiTheme="minorHAnsi" w:eastAsiaTheme="minorEastAsia" w:cstheme="minorBidi"/>
          <w:bCs w:val="0"/>
          <w:sz w:val="21"/>
          <w:szCs w:val="22"/>
        </w:rPr>
      </w:pPr>
      <w:r>
        <w:fldChar w:fldCharType="begin"/>
      </w:r>
      <w:r>
        <w:instrText xml:space="preserve"> HYPERLINK \l "_Toc62893937" </w:instrText>
      </w:r>
      <w:r>
        <w:fldChar w:fldCharType="separate"/>
      </w:r>
      <w:r>
        <w:rPr>
          <w:rStyle w:val="35"/>
          <w:rFonts w:hint="eastAsia"/>
          <w:lang w:eastAsia="zh-CN"/>
        </w:rPr>
        <w:t>本标准</w:t>
      </w:r>
      <w:r>
        <w:rPr>
          <w:rStyle w:val="35"/>
          <w:rFonts w:hint="eastAsia"/>
        </w:rPr>
        <w:t>用词说明</w:t>
      </w:r>
      <w:r>
        <w:tab/>
      </w:r>
      <w:r>
        <w:fldChar w:fldCharType="begin"/>
      </w:r>
      <w:r>
        <w:instrText xml:space="preserve"> PAGEREF _Toc62893937 \h </w:instrText>
      </w:r>
      <w:r>
        <w:fldChar w:fldCharType="separate"/>
      </w:r>
      <w:r>
        <w:t>88</w:t>
      </w:r>
      <w:r>
        <w:fldChar w:fldCharType="end"/>
      </w:r>
      <w:r>
        <w:fldChar w:fldCharType="end"/>
      </w:r>
    </w:p>
    <w:p>
      <w:pPr>
        <w:pStyle w:val="20"/>
        <w:spacing w:line="312" w:lineRule="auto"/>
        <w:rPr>
          <w:rFonts w:asciiTheme="minorHAnsi" w:hAnsiTheme="minorHAnsi" w:eastAsiaTheme="minorEastAsia" w:cstheme="minorBidi"/>
          <w:bCs w:val="0"/>
          <w:sz w:val="21"/>
          <w:szCs w:val="22"/>
        </w:rPr>
      </w:pPr>
      <w:r>
        <w:fldChar w:fldCharType="begin"/>
      </w:r>
      <w:r>
        <w:instrText xml:space="preserve"> HYPERLINK \l "_Toc62893938" </w:instrText>
      </w:r>
      <w:r>
        <w:fldChar w:fldCharType="separate"/>
      </w:r>
      <w:r>
        <w:rPr>
          <w:rStyle w:val="35"/>
          <w:rFonts w:hint="eastAsia"/>
        </w:rPr>
        <w:t>引用标准名录</w:t>
      </w:r>
      <w:r>
        <w:tab/>
      </w:r>
      <w:r>
        <w:fldChar w:fldCharType="begin"/>
      </w:r>
      <w:r>
        <w:instrText xml:space="preserve"> PAGEREF _Toc62893938 \h </w:instrText>
      </w:r>
      <w:r>
        <w:fldChar w:fldCharType="separate"/>
      </w:r>
      <w:r>
        <w:t>89</w:t>
      </w:r>
      <w:r>
        <w:fldChar w:fldCharType="end"/>
      </w:r>
      <w:r>
        <w:fldChar w:fldCharType="end"/>
      </w:r>
    </w:p>
    <w:p>
      <w:pPr>
        <w:spacing w:line="312" w:lineRule="auto"/>
        <w:ind w:firstLine="0" w:firstLineChars="0"/>
        <w:jc w:val="center"/>
        <w:rPr>
          <w:b/>
          <w:bCs/>
          <w:color w:val="000000" w:themeColor="text1"/>
          <w:sz w:val="30"/>
          <w:szCs w:val="30"/>
          <w14:textFill>
            <w14:solidFill>
              <w14:schemeClr w14:val="tx1"/>
            </w14:solidFill>
          </w14:textFill>
        </w:rPr>
      </w:pPr>
      <w:r>
        <w:rPr>
          <w:color w:val="000000" w:themeColor="text1"/>
          <w14:textFill>
            <w14:solidFill>
              <w14:schemeClr w14:val="tx1"/>
            </w14:solidFill>
          </w14:textFill>
        </w:rPr>
        <w:fldChar w:fldCharType="end"/>
      </w:r>
      <w:r>
        <w:rPr>
          <w:rFonts w:hint="eastAsia"/>
          <w:b/>
          <w:bCs/>
          <w:color w:val="000000" w:themeColor="text1"/>
          <w:sz w:val="30"/>
          <w:szCs w:val="30"/>
          <w14:textFill>
            <w14:solidFill>
              <w14:schemeClr w14:val="tx1"/>
            </w14:solidFill>
          </w14:textFill>
        </w:rPr>
        <w:t>Contents</w:t>
      </w:r>
    </w:p>
    <w:p>
      <w:pPr>
        <w:pStyle w:val="20"/>
        <w:tabs>
          <w:tab w:val="right" w:leader="dot" w:pos="8306"/>
          <w:tab w:val="clear" w:pos="420"/>
          <w:tab w:val="clear" w:pos="8296"/>
        </w:tabs>
      </w:pPr>
      <w:r>
        <w:rPr>
          <w:b/>
          <w:color w:val="000000" w:themeColor="text1"/>
          <w:sz w:val="30"/>
          <w:szCs w:val="30"/>
          <w14:textFill>
            <w14:solidFill>
              <w14:schemeClr w14:val="tx1"/>
            </w14:solidFill>
          </w14:textFill>
        </w:rPr>
        <w:fldChar w:fldCharType="begin"/>
      </w:r>
      <w:r>
        <w:rPr>
          <w:b/>
          <w:color w:val="000000" w:themeColor="text1"/>
          <w:sz w:val="30"/>
          <w:szCs w:val="30"/>
          <w14:textFill>
            <w14:solidFill>
              <w14:schemeClr w14:val="tx1"/>
            </w14:solidFill>
          </w14:textFill>
        </w:rPr>
        <w:instrText xml:space="preserve"> </w:instrText>
      </w:r>
      <w:r>
        <w:rPr>
          <w:rFonts w:hint="eastAsia"/>
          <w:b/>
          <w:color w:val="000000" w:themeColor="text1"/>
          <w:sz w:val="30"/>
          <w:szCs w:val="30"/>
          <w14:textFill>
            <w14:solidFill>
              <w14:schemeClr w14:val="tx1"/>
            </w14:solidFill>
          </w14:textFill>
        </w:rPr>
        <w:instrText xml:space="preserve">TOC \f \u</w:instrText>
      </w:r>
      <w:r>
        <w:rPr>
          <w:b/>
          <w:color w:val="000000" w:themeColor="text1"/>
          <w:sz w:val="30"/>
          <w:szCs w:val="30"/>
          <w14:textFill>
            <w14:solidFill>
              <w14:schemeClr w14:val="tx1"/>
            </w14:solidFill>
          </w14:textFill>
        </w:rPr>
        <w:instrText xml:space="preserve"> </w:instrText>
      </w:r>
      <w:r>
        <w:rPr>
          <w:b/>
          <w:color w:val="000000" w:themeColor="text1"/>
          <w:sz w:val="30"/>
          <w:szCs w:val="30"/>
          <w14:textFill>
            <w14:solidFill>
              <w14:schemeClr w14:val="tx1"/>
            </w14:solidFill>
          </w14:textFill>
        </w:rPr>
        <w:fldChar w:fldCharType="separate"/>
      </w:r>
      <w:r>
        <w:t>1 General</w:t>
      </w:r>
      <w:r>
        <w:tab/>
      </w:r>
      <w:r>
        <w:fldChar w:fldCharType="begin"/>
      </w:r>
      <w:r>
        <w:instrText xml:space="preserve"> PAGEREF _Toc12052 \h </w:instrText>
      </w:r>
      <w:r>
        <w:fldChar w:fldCharType="separate"/>
      </w:r>
      <w:r>
        <w:t>1</w:t>
      </w:r>
      <w:r>
        <w:fldChar w:fldCharType="end"/>
      </w:r>
    </w:p>
    <w:p>
      <w:pPr>
        <w:pStyle w:val="20"/>
        <w:tabs>
          <w:tab w:val="right" w:leader="dot" w:pos="8306"/>
          <w:tab w:val="clear" w:pos="420"/>
          <w:tab w:val="clear" w:pos="8296"/>
        </w:tabs>
      </w:pPr>
      <w:r>
        <w:t>2 Terms and symbols</w:t>
      </w:r>
      <w:r>
        <w:tab/>
      </w:r>
      <w:r>
        <w:fldChar w:fldCharType="begin"/>
      </w:r>
      <w:r>
        <w:instrText xml:space="preserve"> PAGEREF _Toc14962 \h </w:instrText>
      </w:r>
      <w:r>
        <w:fldChar w:fldCharType="separate"/>
      </w:r>
      <w:r>
        <w:t>2</w:t>
      </w:r>
      <w:r>
        <w:fldChar w:fldCharType="end"/>
      </w:r>
    </w:p>
    <w:p>
      <w:pPr>
        <w:pStyle w:val="24"/>
        <w:tabs>
          <w:tab w:val="right" w:leader="dot" w:pos="8306"/>
        </w:tabs>
        <w:ind w:firstLine="400"/>
      </w:pPr>
      <w:r>
        <w:t>2.1 Terms</w:t>
      </w:r>
      <w:r>
        <w:tab/>
      </w:r>
      <w:r>
        <w:fldChar w:fldCharType="begin"/>
      </w:r>
      <w:r>
        <w:instrText xml:space="preserve"> PAGEREF _Toc5858 \h </w:instrText>
      </w:r>
      <w:r>
        <w:fldChar w:fldCharType="separate"/>
      </w:r>
      <w:r>
        <w:t>2</w:t>
      </w:r>
      <w:r>
        <w:fldChar w:fldCharType="end"/>
      </w:r>
    </w:p>
    <w:p>
      <w:pPr>
        <w:pStyle w:val="24"/>
        <w:tabs>
          <w:tab w:val="right" w:leader="dot" w:pos="8306"/>
        </w:tabs>
        <w:ind w:firstLine="400"/>
      </w:pPr>
      <w:r>
        <w:t>2.2 Symbols</w:t>
      </w:r>
      <w:r>
        <w:tab/>
      </w:r>
      <w:r>
        <w:fldChar w:fldCharType="begin"/>
      </w:r>
      <w:r>
        <w:instrText xml:space="preserve"> PAGEREF _Toc30499 \h </w:instrText>
      </w:r>
      <w:r>
        <w:fldChar w:fldCharType="separate"/>
      </w:r>
      <w:r>
        <w:t>4</w:t>
      </w:r>
      <w:r>
        <w:fldChar w:fldCharType="end"/>
      </w:r>
    </w:p>
    <w:p>
      <w:pPr>
        <w:pStyle w:val="20"/>
        <w:tabs>
          <w:tab w:val="right" w:leader="dot" w:pos="8306"/>
          <w:tab w:val="clear" w:pos="420"/>
          <w:tab w:val="clear" w:pos="8296"/>
        </w:tabs>
      </w:pPr>
      <w:r>
        <w:t>3 Materials</w:t>
      </w:r>
      <w:r>
        <w:tab/>
      </w:r>
      <w:r>
        <w:fldChar w:fldCharType="begin"/>
      </w:r>
      <w:r>
        <w:instrText xml:space="preserve"> PAGEREF _Toc25121 \h </w:instrText>
      </w:r>
      <w:r>
        <w:fldChar w:fldCharType="separate"/>
      </w:r>
      <w:r>
        <w:t>7</w:t>
      </w:r>
      <w:r>
        <w:fldChar w:fldCharType="end"/>
      </w:r>
    </w:p>
    <w:p>
      <w:pPr>
        <w:pStyle w:val="24"/>
        <w:tabs>
          <w:tab w:val="right" w:leader="dot" w:pos="8306"/>
        </w:tabs>
        <w:ind w:firstLine="400"/>
      </w:pPr>
      <w:r>
        <w:t>3.1 Steel</w:t>
      </w:r>
      <w:r>
        <w:tab/>
      </w:r>
      <w:r>
        <w:fldChar w:fldCharType="begin"/>
      </w:r>
      <w:r>
        <w:instrText xml:space="preserve"> PAGEREF _Toc30873 \h </w:instrText>
      </w:r>
      <w:r>
        <w:fldChar w:fldCharType="separate"/>
      </w:r>
      <w:r>
        <w:t>7</w:t>
      </w:r>
      <w:r>
        <w:fldChar w:fldCharType="end"/>
      </w:r>
    </w:p>
    <w:p>
      <w:pPr>
        <w:pStyle w:val="24"/>
        <w:tabs>
          <w:tab w:val="right" w:leader="dot" w:pos="8306"/>
        </w:tabs>
        <w:ind w:firstLine="400"/>
      </w:pPr>
      <w:r>
        <w:t>3.2 Reinforcement</w:t>
      </w:r>
      <w:r>
        <w:tab/>
      </w:r>
      <w:r>
        <w:fldChar w:fldCharType="begin"/>
      </w:r>
      <w:r>
        <w:instrText xml:space="preserve"> PAGEREF _Toc32455 \h </w:instrText>
      </w:r>
      <w:r>
        <w:fldChar w:fldCharType="separate"/>
      </w:r>
      <w:r>
        <w:t>8</w:t>
      </w:r>
      <w:r>
        <w:fldChar w:fldCharType="end"/>
      </w:r>
    </w:p>
    <w:p>
      <w:pPr>
        <w:pStyle w:val="24"/>
        <w:tabs>
          <w:tab w:val="right" w:leader="dot" w:pos="8306"/>
        </w:tabs>
        <w:ind w:firstLine="400"/>
      </w:pPr>
      <w:r>
        <w:t>3.3 Connection materials</w:t>
      </w:r>
      <w:r>
        <w:tab/>
      </w:r>
      <w:r>
        <w:fldChar w:fldCharType="begin"/>
      </w:r>
      <w:r>
        <w:instrText xml:space="preserve"> PAGEREF _Toc24489 \h </w:instrText>
      </w:r>
      <w:r>
        <w:fldChar w:fldCharType="separate"/>
      </w:r>
      <w:r>
        <w:t>8</w:t>
      </w:r>
      <w:r>
        <w:fldChar w:fldCharType="end"/>
      </w:r>
    </w:p>
    <w:p>
      <w:pPr>
        <w:pStyle w:val="24"/>
        <w:tabs>
          <w:tab w:val="right" w:leader="dot" w:pos="8306"/>
        </w:tabs>
        <w:ind w:firstLine="400"/>
      </w:pPr>
      <w:r>
        <w:t>3.4 Concrete</w:t>
      </w:r>
      <w:r>
        <w:tab/>
      </w:r>
      <w:r>
        <w:fldChar w:fldCharType="begin"/>
      </w:r>
      <w:r>
        <w:instrText xml:space="preserve"> PAGEREF _Toc12844 \h </w:instrText>
      </w:r>
      <w:r>
        <w:fldChar w:fldCharType="separate"/>
      </w:r>
      <w:r>
        <w:t>9</w:t>
      </w:r>
      <w:r>
        <w:fldChar w:fldCharType="end"/>
      </w:r>
    </w:p>
    <w:p>
      <w:pPr>
        <w:pStyle w:val="24"/>
        <w:tabs>
          <w:tab w:val="right" w:leader="dot" w:pos="8306"/>
        </w:tabs>
        <w:ind w:firstLine="400"/>
      </w:pPr>
      <w:r>
        <w:t>3.5 Others</w:t>
      </w:r>
      <w:r>
        <w:tab/>
      </w:r>
      <w:r>
        <w:fldChar w:fldCharType="begin"/>
      </w:r>
      <w:r>
        <w:instrText xml:space="preserve"> PAGEREF _Toc11482 \h </w:instrText>
      </w:r>
      <w:r>
        <w:fldChar w:fldCharType="separate"/>
      </w:r>
      <w:r>
        <w:t>9</w:t>
      </w:r>
      <w:r>
        <w:fldChar w:fldCharType="end"/>
      </w:r>
    </w:p>
    <w:p>
      <w:pPr>
        <w:pStyle w:val="20"/>
        <w:tabs>
          <w:tab w:val="right" w:leader="dot" w:pos="8306"/>
          <w:tab w:val="clear" w:pos="420"/>
          <w:tab w:val="clear" w:pos="8296"/>
        </w:tabs>
      </w:pPr>
      <w:r>
        <w:t>4 Basic requirements of design</w:t>
      </w:r>
      <w:r>
        <w:tab/>
      </w:r>
      <w:r>
        <w:fldChar w:fldCharType="begin"/>
      </w:r>
      <w:r>
        <w:instrText xml:space="preserve"> PAGEREF _Toc12575 \h </w:instrText>
      </w:r>
      <w:r>
        <w:fldChar w:fldCharType="separate"/>
      </w:r>
      <w:r>
        <w:t>11</w:t>
      </w:r>
      <w:r>
        <w:fldChar w:fldCharType="end"/>
      </w:r>
    </w:p>
    <w:p>
      <w:pPr>
        <w:pStyle w:val="24"/>
        <w:tabs>
          <w:tab w:val="right" w:leader="dot" w:pos="8306"/>
        </w:tabs>
        <w:ind w:firstLine="400"/>
      </w:pPr>
      <w:r>
        <w:t>4.1 System and arrangement of Structure</w:t>
      </w:r>
      <w:r>
        <w:tab/>
      </w:r>
      <w:r>
        <w:fldChar w:fldCharType="begin"/>
      </w:r>
      <w:r>
        <w:instrText xml:space="preserve"> PAGEREF _Toc9878 \h </w:instrText>
      </w:r>
      <w:r>
        <w:fldChar w:fldCharType="separate"/>
      </w:r>
      <w:r>
        <w:t>11</w:t>
      </w:r>
      <w:r>
        <w:fldChar w:fldCharType="end"/>
      </w:r>
    </w:p>
    <w:p>
      <w:pPr>
        <w:pStyle w:val="24"/>
        <w:tabs>
          <w:tab w:val="right" w:leader="dot" w:pos="8306"/>
        </w:tabs>
        <w:ind w:firstLine="400"/>
      </w:pPr>
      <w:r>
        <w:t>4.1 Structural analysis</w:t>
      </w:r>
      <w:r>
        <w:tab/>
      </w:r>
      <w:r>
        <w:fldChar w:fldCharType="begin"/>
      </w:r>
      <w:r>
        <w:instrText xml:space="preserve"> PAGEREF _Toc25038 \h </w:instrText>
      </w:r>
      <w:r>
        <w:fldChar w:fldCharType="separate"/>
      </w:r>
      <w:r>
        <w:t>13</w:t>
      </w:r>
      <w:r>
        <w:fldChar w:fldCharType="end"/>
      </w:r>
    </w:p>
    <w:p>
      <w:pPr>
        <w:pStyle w:val="24"/>
        <w:tabs>
          <w:tab w:val="right" w:leader="dot" w:pos="8306"/>
        </w:tabs>
        <w:ind w:firstLine="400"/>
      </w:pPr>
      <w:r>
        <w:t>4.2 Design of members</w:t>
      </w:r>
      <w:r>
        <w:tab/>
      </w:r>
      <w:r>
        <w:fldChar w:fldCharType="begin"/>
      </w:r>
      <w:r>
        <w:instrText xml:space="preserve"> PAGEREF _Toc13820 \h </w:instrText>
      </w:r>
      <w:r>
        <w:fldChar w:fldCharType="separate"/>
      </w:r>
      <w:r>
        <w:t>15</w:t>
      </w:r>
      <w:r>
        <w:fldChar w:fldCharType="end"/>
      </w:r>
    </w:p>
    <w:p>
      <w:pPr>
        <w:pStyle w:val="20"/>
        <w:tabs>
          <w:tab w:val="right" w:leader="dot" w:pos="8306"/>
          <w:tab w:val="clear" w:pos="420"/>
          <w:tab w:val="clear" w:pos="8296"/>
        </w:tabs>
      </w:pPr>
      <w:r>
        <w:t>5 Design of members</w:t>
      </w:r>
      <w:r>
        <w:tab/>
      </w:r>
      <w:r>
        <w:fldChar w:fldCharType="begin"/>
      </w:r>
      <w:r>
        <w:instrText xml:space="preserve"> PAGEREF _Toc24036 \h </w:instrText>
      </w:r>
      <w:r>
        <w:fldChar w:fldCharType="separate"/>
      </w:r>
      <w:r>
        <w:t>19</w:t>
      </w:r>
      <w:r>
        <w:fldChar w:fldCharType="end"/>
      </w:r>
    </w:p>
    <w:p>
      <w:pPr>
        <w:pStyle w:val="24"/>
        <w:tabs>
          <w:tab w:val="right" w:leader="dot" w:pos="8306"/>
        </w:tabs>
        <w:ind w:firstLine="400"/>
      </w:pPr>
      <w:r>
        <w:t>5.1 Rectangular concrete-filled steel tube column</w:t>
      </w:r>
      <w:r>
        <w:tab/>
      </w:r>
      <w:r>
        <w:fldChar w:fldCharType="begin"/>
      </w:r>
      <w:r>
        <w:instrText xml:space="preserve"> PAGEREF _Toc5895 \h </w:instrText>
      </w:r>
      <w:r>
        <w:fldChar w:fldCharType="separate"/>
      </w:r>
      <w:r>
        <w:t>19</w:t>
      </w:r>
      <w:r>
        <w:fldChar w:fldCharType="end"/>
      </w:r>
    </w:p>
    <w:p>
      <w:pPr>
        <w:pStyle w:val="24"/>
        <w:tabs>
          <w:tab w:val="right" w:leader="dot" w:pos="8306"/>
        </w:tabs>
        <w:ind w:firstLine="400"/>
      </w:pPr>
      <w:r>
        <w:t>5.2 Special-shaped concrete-filled steel tube column</w:t>
      </w:r>
      <w:r>
        <w:tab/>
      </w:r>
      <w:r>
        <w:fldChar w:fldCharType="begin"/>
      </w:r>
      <w:r>
        <w:instrText xml:space="preserve"> PAGEREF _Toc15998 \h </w:instrText>
      </w:r>
      <w:r>
        <w:fldChar w:fldCharType="separate"/>
      </w:r>
      <w:r>
        <w:t>23</w:t>
      </w:r>
      <w:r>
        <w:fldChar w:fldCharType="end"/>
      </w:r>
    </w:p>
    <w:p>
      <w:pPr>
        <w:pStyle w:val="24"/>
        <w:tabs>
          <w:tab w:val="right" w:leader="dot" w:pos="8306"/>
        </w:tabs>
        <w:ind w:firstLine="400"/>
      </w:pPr>
      <w:r>
        <w:t>5.3 Wrapped steel and concrete composite beam</w:t>
      </w:r>
      <w:r>
        <w:tab/>
      </w:r>
      <w:r>
        <w:fldChar w:fldCharType="begin"/>
      </w:r>
      <w:r>
        <w:instrText xml:space="preserve"> PAGEREF _Toc24360 \h </w:instrText>
      </w:r>
      <w:r>
        <w:fldChar w:fldCharType="separate"/>
      </w:r>
      <w:r>
        <w:t>34</w:t>
      </w:r>
      <w:r>
        <w:fldChar w:fldCharType="end"/>
      </w:r>
    </w:p>
    <w:p>
      <w:pPr>
        <w:pStyle w:val="20"/>
        <w:tabs>
          <w:tab w:val="right" w:leader="dot" w:pos="8306"/>
          <w:tab w:val="clear" w:pos="420"/>
          <w:tab w:val="clear" w:pos="8296"/>
        </w:tabs>
      </w:pPr>
      <w:r>
        <w:t>6 Design of joints</w:t>
      </w:r>
      <w:r>
        <w:tab/>
      </w:r>
      <w:r>
        <w:fldChar w:fldCharType="begin"/>
      </w:r>
      <w:r>
        <w:instrText xml:space="preserve"> PAGEREF _Toc18667 \h </w:instrText>
      </w:r>
      <w:r>
        <w:fldChar w:fldCharType="separate"/>
      </w:r>
      <w:r>
        <w:t>50</w:t>
      </w:r>
      <w:r>
        <w:fldChar w:fldCharType="end"/>
      </w:r>
    </w:p>
    <w:p>
      <w:pPr>
        <w:pStyle w:val="24"/>
        <w:tabs>
          <w:tab w:val="right" w:leader="dot" w:pos="8306"/>
        </w:tabs>
        <w:ind w:firstLine="400"/>
      </w:pPr>
      <w:r>
        <w:t>6.1 Joint of rectangular concrete-filled steel tube and beam</w:t>
      </w:r>
      <w:r>
        <w:tab/>
      </w:r>
      <w:r>
        <w:fldChar w:fldCharType="begin"/>
      </w:r>
      <w:r>
        <w:instrText xml:space="preserve"> PAGEREF _Toc13708 \h </w:instrText>
      </w:r>
      <w:r>
        <w:fldChar w:fldCharType="separate"/>
      </w:r>
      <w:r>
        <w:t>50</w:t>
      </w:r>
      <w:r>
        <w:fldChar w:fldCharType="end"/>
      </w:r>
    </w:p>
    <w:p>
      <w:pPr>
        <w:pStyle w:val="24"/>
        <w:tabs>
          <w:tab w:val="right" w:leader="dot" w:pos="8306"/>
        </w:tabs>
        <w:ind w:firstLine="400"/>
      </w:pPr>
      <w:r>
        <w:t>6.2 Joint of special-shaped concrete-filled steel tube and beam</w:t>
      </w:r>
      <w:r>
        <w:tab/>
      </w:r>
      <w:r>
        <w:fldChar w:fldCharType="begin"/>
      </w:r>
      <w:r>
        <w:instrText xml:space="preserve"> PAGEREF _Toc2647 \h </w:instrText>
      </w:r>
      <w:r>
        <w:fldChar w:fldCharType="separate"/>
      </w:r>
      <w:r>
        <w:t>65</w:t>
      </w:r>
      <w:r>
        <w:fldChar w:fldCharType="end"/>
      </w:r>
    </w:p>
    <w:p>
      <w:pPr>
        <w:pStyle w:val="24"/>
        <w:tabs>
          <w:tab w:val="right" w:leader="dot" w:pos="8306"/>
        </w:tabs>
        <w:ind w:firstLine="400"/>
      </w:pPr>
      <w:r>
        <w:t>6.3 Brace joint</w:t>
      </w:r>
      <w:r>
        <w:tab/>
      </w:r>
      <w:r>
        <w:fldChar w:fldCharType="begin"/>
      </w:r>
      <w:r>
        <w:instrText xml:space="preserve"> PAGEREF _Toc12957 \h </w:instrText>
      </w:r>
      <w:r>
        <w:fldChar w:fldCharType="separate"/>
      </w:r>
      <w:r>
        <w:t>68</w:t>
      </w:r>
      <w:r>
        <w:fldChar w:fldCharType="end"/>
      </w:r>
    </w:p>
    <w:p>
      <w:pPr>
        <w:pStyle w:val="24"/>
        <w:tabs>
          <w:tab w:val="right" w:leader="dot" w:pos="8306"/>
        </w:tabs>
        <w:ind w:firstLine="400"/>
      </w:pPr>
      <w:r>
        <w:t>6.4 Column connection and footing joints</w:t>
      </w:r>
      <w:r>
        <w:tab/>
      </w:r>
      <w:r>
        <w:fldChar w:fldCharType="begin"/>
      </w:r>
      <w:r>
        <w:instrText xml:space="preserve"> PAGEREF _Toc8648 \h </w:instrText>
      </w:r>
      <w:r>
        <w:fldChar w:fldCharType="separate"/>
      </w:r>
      <w:r>
        <w:t>70</w:t>
      </w:r>
      <w:r>
        <w:fldChar w:fldCharType="end"/>
      </w:r>
    </w:p>
    <w:p>
      <w:pPr>
        <w:pStyle w:val="24"/>
        <w:tabs>
          <w:tab w:val="right" w:leader="dot" w:pos="8306"/>
        </w:tabs>
        <w:ind w:firstLine="400"/>
      </w:pPr>
      <w:r>
        <w:t>6.4 Floor joints</w:t>
      </w:r>
      <w:r>
        <w:tab/>
      </w:r>
      <w:r>
        <w:fldChar w:fldCharType="begin"/>
      </w:r>
      <w:r>
        <w:instrText xml:space="preserve"> PAGEREF _Toc18561 \h </w:instrText>
      </w:r>
      <w:r>
        <w:fldChar w:fldCharType="separate"/>
      </w:r>
      <w:r>
        <w:t>71</w:t>
      </w:r>
      <w:r>
        <w:fldChar w:fldCharType="end"/>
      </w:r>
    </w:p>
    <w:p>
      <w:pPr>
        <w:pStyle w:val="20"/>
        <w:tabs>
          <w:tab w:val="right" w:leader="dot" w:pos="8306"/>
          <w:tab w:val="clear" w:pos="420"/>
          <w:tab w:val="clear" w:pos="8296"/>
        </w:tabs>
      </w:pPr>
      <w:r>
        <w:t>7 Manufacturing and construction</w:t>
      </w:r>
      <w:r>
        <w:tab/>
      </w:r>
      <w:r>
        <w:fldChar w:fldCharType="begin"/>
      </w:r>
      <w:r>
        <w:instrText xml:space="preserve"> PAGEREF _Toc13084 \h </w:instrText>
      </w:r>
      <w:r>
        <w:fldChar w:fldCharType="separate"/>
      </w:r>
      <w:r>
        <w:t>75</w:t>
      </w:r>
      <w:r>
        <w:fldChar w:fldCharType="end"/>
      </w:r>
    </w:p>
    <w:p>
      <w:pPr>
        <w:pStyle w:val="24"/>
        <w:tabs>
          <w:tab w:val="right" w:leader="dot" w:pos="8306"/>
        </w:tabs>
        <w:ind w:firstLine="400"/>
      </w:pPr>
      <w:r>
        <w:t>7.1 General requirements</w:t>
      </w:r>
      <w:r>
        <w:tab/>
      </w:r>
      <w:r>
        <w:fldChar w:fldCharType="begin"/>
      </w:r>
      <w:r>
        <w:instrText xml:space="preserve"> PAGEREF _Toc25766 \h </w:instrText>
      </w:r>
      <w:r>
        <w:fldChar w:fldCharType="separate"/>
      </w:r>
      <w:r>
        <w:t>75</w:t>
      </w:r>
      <w:r>
        <w:fldChar w:fldCharType="end"/>
      </w:r>
    </w:p>
    <w:p>
      <w:pPr>
        <w:pStyle w:val="24"/>
        <w:tabs>
          <w:tab w:val="right" w:leader="dot" w:pos="8306"/>
        </w:tabs>
        <w:ind w:firstLine="400"/>
      </w:pPr>
      <w:r>
        <w:t>7.2 Manufacturing of rectangular steel tube column</w:t>
      </w:r>
      <w:r>
        <w:tab/>
      </w:r>
      <w:r>
        <w:fldChar w:fldCharType="begin"/>
      </w:r>
      <w:r>
        <w:instrText xml:space="preserve"> PAGEREF _Toc4844 \h </w:instrText>
      </w:r>
      <w:r>
        <w:fldChar w:fldCharType="separate"/>
      </w:r>
      <w:r>
        <w:t>76</w:t>
      </w:r>
      <w:r>
        <w:fldChar w:fldCharType="end"/>
      </w:r>
    </w:p>
    <w:p>
      <w:pPr>
        <w:pStyle w:val="24"/>
        <w:tabs>
          <w:tab w:val="right" w:leader="dot" w:pos="8306"/>
        </w:tabs>
        <w:ind w:firstLine="400"/>
      </w:pPr>
      <w:r>
        <w:t>7.3 Manufacturing of special-shaped column</w:t>
      </w:r>
      <w:r>
        <w:tab/>
      </w:r>
      <w:r>
        <w:fldChar w:fldCharType="begin"/>
      </w:r>
      <w:r>
        <w:instrText xml:space="preserve"> PAGEREF _Toc15004 \h </w:instrText>
      </w:r>
      <w:r>
        <w:fldChar w:fldCharType="separate"/>
      </w:r>
      <w:r>
        <w:t>77</w:t>
      </w:r>
      <w:r>
        <w:fldChar w:fldCharType="end"/>
      </w:r>
    </w:p>
    <w:p>
      <w:pPr>
        <w:pStyle w:val="24"/>
        <w:tabs>
          <w:tab w:val="right" w:leader="dot" w:pos="8306"/>
        </w:tabs>
        <w:ind w:firstLine="400"/>
      </w:pPr>
      <w:r>
        <w:t>7.4 Installation and connection of steel member</w:t>
      </w:r>
      <w:r>
        <w:tab/>
      </w:r>
      <w:r>
        <w:fldChar w:fldCharType="begin"/>
      </w:r>
      <w:r>
        <w:instrText xml:space="preserve"> PAGEREF _Toc31353 \h </w:instrText>
      </w:r>
      <w:r>
        <w:fldChar w:fldCharType="separate"/>
      </w:r>
      <w:r>
        <w:t>78</w:t>
      </w:r>
      <w:r>
        <w:fldChar w:fldCharType="end"/>
      </w:r>
    </w:p>
    <w:p>
      <w:pPr>
        <w:pStyle w:val="24"/>
        <w:tabs>
          <w:tab w:val="right" w:leader="dot" w:pos="8306"/>
        </w:tabs>
        <w:ind w:firstLine="400"/>
      </w:pPr>
      <w:r>
        <w:t>7.5 Concrete construction</w:t>
      </w:r>
      <w:r>
        <w:tab/>
      </w:r>
      <w:r>
        <w:fldChar w:fldCharType="begin"/>
      </w:r>
      <w:r>
        <w:instrText xml:space="preserve"> PAGEREF _Toc27337 \h </w:instrText>
      </w:r>
      <w:r>
        <w:fldChar w:fldCharType="separate"/>
      </w:r>
      <w:r>
        <w:t>80</w:t>
      </w:r>
      <w:r>
        <w:fldChar w:fldCharType="end"/>
      </w:r>
    </w:p>
    <w:p>
      <w:pPr>
        <w:pStyle w:val="20"/>
        <w:tabs>
          <w:tab w:val="right" w:leader="dot" w:pos="8306"/>
          <w:tab w:val="clear" w:pos="420"/>
          <w:tab w:val="clear" w:pos="8296"/>
        </w:tabs>
      </w:pPr>
      <w:r>
        <w:t>8 Acceptance</w:t>
      </w:r>
      <w:r>
        <w:tab/>
      </w:r>
      <w:r>
        <w:fldChar w:fldCharType="begin"/>
      </w:r>
      <w:r>
        <w:instrText xml:space="preserve"> PAGEREF _Toc19472 \h </w:instrText>
      </w:r>
      <w:r>
        <w:fldChar w:fldCharType="separate"/>
      </w:r>
      <w:r>
        <w:t>82</w:t>
      </w:r>
      <w:r>
        <w:fldChar w:fldCharType="end"/>
      </w:r>
    </w:p>
    <w:p>
      <w:pPr>
        <w:pStyle w:val="24"/>
        <w:tabs>
          <w:tab w:val="right" w:leader="dot" w:pos="8306"/>
        </w:tabs>
        <w:ind w:firstLine="400"/>
      </w:pPr>
      <w:r>
        <w:t>8.1 General requirements</w:t>
      </w:r>
      <w:r>
        <w:tab/>
      </w:r>
      <w:r>
        <w:fldChar w:fldCharType="begin"/>
      </w:r>
      <w:r>
        <w:instrText xml:space="preserve"> PAGEREF _Toc3010 \h </w:instrText>
      </w:r>
      <w:r>
        <w:fldChar w:fldCharType="separate"/>
      </w:r>
      <w:r>
        <w:t>82</w:t>
      </w:r>
      <w:r>
        <w:fldChar w:fldCharType="end"/>
      </w:r>
    </w:p>
    <w:p>
      <w:pPr>
        <w:pStyle w:val="24"/>
        <w:tabs>
          <w:tab w:val="right" w:leader="dot" w:pos="8306"/>
        </w:tabs>
        <w:ind w:firstLine="400"/>
      </w:pPr>
      <w:r>
        <w:t>8.2 Site quality acceptance of U-shaped steel beam</w:t>
      </w:r>
      <w:r>
        <w:tab/>
      </w:r>
      <w:r>
        <w:fldChar w:fldCharType="begin"/>
      </w:r>
      <w:r>
        <w:instrText xml:space="preserve"> PAGEREF _Toc29579 \h </w:instrText>
      </w:r>
      <w:r>
        <w:fldChar w:fldCharType="separate"/>
      </w:r>
      <w:r>
        <w:t>83</w:t>
      </w:r>
      <w:r>
        <w:fldChar w:fldCharType="end"/>
      </w:r>
    </w:p>
    <w:p>
      <w:pPr>
        <w:pStyle w:val="24"/>
        <w:tabs>
          <w:tab w:val="right" w:leader="dot" w:pos="8306"/>
        </w:tabs>
        <w:ind w:firstLine="400"/>
      </w:pPr>
      <w:r>
        <w:t>8.3 Concrete pouring quality acceptance of wrapped steel and concrete composite beam</w:t>
      </w:r>
      <w:r>
        <w:tab/>
      </w:r>
      <w:r>
        <w:fldChar w:fldCharType="begin"/>
      </w:r>
      <w:r>
        <w:instrText xml:space="preserve"> PAGEREF _Toc4930 \h </w:instrText>
      </w:r>
      <w:r>
        <w:fldChar w:fldCharType="separate"/>
      </w:r>
      <w:r>
        <w:t>84</w:t>
      </w:r>
      <w:r>
        <w:fldChar w:fldCharType="end"/>
      </w:r>
    </w:p>
    <w:p>
      <w:pPr>
        <w:pStyle w:val="24"/>
        <w:tabs>
          <w:tab w:val="right" w:leader="dot" w:pos="8306"/>
        </w:tabs>
        <w:ind w:firstLine="400"/>
      </w:pPr>
      <w:r>
        <w:t>8.4 Connection quality acceptance of wrapped steel and concrete composite beam</w:t>
      </w:r>
      <w:r>
        <w:tab/>
      </w:r>
      <w:r>
        <w:fldChar w:fldCharType="begin"/>
      </w:r>
      <w:r>
        <w:instrText xml:space="preserve"> PAGEREF _Toc3031 \h </w:instrText>
      </w:r>
      <w:r>
        <w:fldChar w:fldCharType="separate"/>
      </w:r>
      <w:r>
        <w:t>85</w:t>
      </w:r>
      <w:r>
        <w:fldChar w:fldCharType="end"/>
      </w:r>
    </w:p>
    <w:p>
      <w:pPr>
        <w:pStyle w:val="20"/>
        <w:tabs>
          <w:tab w:val="right" w:leader="dot" w:pos="8306"/>
          <w:tab w:val="clear" w:pos="420"/>
          <w:tab w:val="clear" w:pos="8296"/>
        </w:tabs>
      </w:pPr>
      <w:r>
        <w:t>Explanation of wording in this specification</w:t>
      </w:r>
      <w:r>
        <w:tab/>
      </w:r>
      <w:r>
        <w:fldChar w:fldCharType="begin"/>
      </w:r>
      <w:r>
        <w:instrText xml:space="preserve"> PAGEREF _Toc17439 \h </w:instrText>
      </w:r>
      <w:r>
        <w:fldChar w:fldCharType="separate"/>
      </w:r>
      <w:r>
        <w:t>88</w:t>
      </w:r>
      <w:r>
        <w:fldChar w:fldCharType="end"/>
      </w:r>
    </w:p>
    <w:p>
      <w:pPr>
        <w:pStyle w:val="20"/>
        <w:tabs>
          <w:tab w:val="right" w:leader="dot" w:pos="8306"/>
          <w:tab w:val="clear" w:pos="420"/>
          <w:tab w:val="clear" w:pos="8296"/>
        </w:tabs>
      </w:pPr>
      <w:r>
        <w:t>List of quoted standards</w:t>
      </w:r>
      <w:r>
        <w:tab/>
      </w:r>
      <w:r>
        <w:fldChar w:fldCharType="begin"/>
      </w:r>
      <w:r>
        <w:instrText xml:space="preserve"> PAGEREF _Toc31139 \h </w:instrText>
      </w:r>
      <w:r>
        <w:fldChar w:fldCharType="separate"/>
      </w:r>
      <w:r>
        <w:t>89</w:t>
      </w:r>
      <w:r>
        <w:fldChar w:fldCharType="end"/>
      </w:r>
    </w:p>
    <w:p>
      <w:pPr>
        <w:ind w:firstLine="480"/>
        <w:jc w:val="center"/>
        <w:rPr>
          <w:b/>
          <w:color w:val="000000" w:themeColor="text1"/>
          <w:sz w:val="30"/>
          <w:szCs w:val="30"/>
          <w14:textFill>
            <w14:solidFill>
              <w14:schemeClr w14:val="tx1"/>
            </w14:solidFill>
          </w14:textFill>
        </w:rPr>
        <w:sectPr>
          <w:footerReference r:id="rId9" w:type="default"/>
          <w:pgSz w:w="11906" w:h="16838"/>
          <w:pgMar w:top="1440" w:right="1800" w:bottom="1440" w:left="1800" w:header="851" w:footer="992" w:gutter="0"/>
          <w:pgNumType w:fmt="upperRoman" w:start="1"/>
          <w:cols w:space="720" w:num="1"/>
          <w:docGrid w:type="lines" w:linePitch="312" w:charSpace="0"/>
        </w:sectPr>
      </w:pPr>
      <w:r>
        <w:rPr>
          <w:color w:val="000000" w:themeColor="text1"/>
          <w:szCs w:val="30"/>
          <w14:textFill>
            <w14:solidFill>
              <w14:schemeClr w14:val="tx1"/>
            </w14:solidFill>
          </w14:textFill>
        </w:rPr>
        <w:fldChar w:fldCharType="end"/>
      </w:r>
    </w:p>
    <w:p>
      <w:pPr>
        <w:pStyle w:val="56"/>
        <w:spacing w:before="312" w:after="312"/>
        <w:rPr>
          <w:color w:val="000000" w:themeColor="text1"/>
          <w14:textFill>
            <w14:solidFill>
              <w14:schemeClr w14:val="tx1"/>
            </w14:solidFill>
          </w14:textFill>
        </w:rPr>
      </w:pPr>
      <w:bookmarkStart w:id="2" w:name="_Toc295770617"/>
      <w:bookmarkStart w:id="3" w:name="_Toc62893902"/>
      <w:bookmarkStart w:id="4" w:name="_Toc34063192"/>
      <w:bookmarkStart w:id="5" w:name="_Toc34063087"/>
      <w:r>
        <w:rPr>
          <w:rFonts w:hint="eastAsia"/>
          <w:color w:val="000000" w:themeColor="text1"/>
          <w14:textFill>
            <w14:solidFill>
              <w14:schemeClr w14:val="tx1"/>
            </w14:solidFill>
          </w14:textFill>
        </w:rPr>
        <w:t>总则</w:t>
      </w:r>
      <w:bookmarkEnd w:id="2"/>
      <w:bookmarkEnd w:id="3"/>
      <w:bookmarkEnd w:id="4"/>
      <w:bookmarkEnd w:id="5"/>
      <w:bookmarkStart w:id="6" w:name="_Toc12052"/>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w:instrText>
      </w:r>
      <w:bookmarkStart w:id="7" w:name="_Toc34354788"/>
      <w:r>
        <w:rPr>
          <w:rFonts w:hint="eastAsia"/>
          <w:color w:val="000000" w:themeColor="text1"/>
          <w14:textFill>
            <w14:solidFill>
              <w14:schemeClr w14:val="tx1"/>
            </w14:solidFill>
          </w14:textFill>
        </w:rPr>
        <w:instrText xml:space="preserve">1 General</w:instrText>
      </w:r>
      <w:bookmarkEnd w:id="7"/>
      <w:r>
        <w:rPr>
          <w:rFonts w:hint="eastAsia"/>
          <w:color w:val="000000" w:themeColor="text1"/>
          <w14:textFill>
            <w14:solidFill>
              <w14:schemeClr w14:val="tx1"/>
            </w14:solidFill>
          </w14:textFill>
        </w:rPr>
        <w:instrText xml:space="preserve">" \l 1</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6"/>
    </w:p>
    <w:p>
      <w:pPr>
        <w:pStyle w:val="60"/>
        <w:numPr>
          <w:ilvl w:val="0"/>
          <w:numId w:val="4"/>
        </w:numPr>
        <w:rPr>
          <w:rFonts w:eastAsia="华文仿宋"/>
          <w:color w:val="000000" w:themeColor="text1"/>
          <w:szCs w:val="24"/>
          <w:lang w:val="zh-CN"/>
          <w14:textFill>
            <w14:solidFill>
              <w14:schemeClr w14:val="tx1"/>
            </w14:solidFill>
          </w14:textFill>
        </w:rPr>
      </w:pPr>
      <w:r>
        <w:rPr>
          <w:rFonts w:hint="eastAsia"/>
          <w:color w:val="000000" w:themeColor="text1"/>
          <w14:textFill>
            <w14:solidFill>
              <w14:schemeClr w14:val="tx1"/>
            </w14:solidFill>
          </w14:textFill>
        </w:rPr>
        <w:t>为规范和促进外包钢组合梁-钢管混凝土柱框架及框架-支撑结构在重庆市的推广应用，做到安全适用、技术先进、经济合理、施工方便、确保质量，制定本标准。</w:t>
      </w:r>
    </w:p>
    <w:p>
      <w:pPr>
        <w:pStyle w:val="50"/>
      </w:pPr>
      <w:r>
        <w:rPr>
          <w:rFonts w:hint="eastAsia"/>
        </w:rPr>
        <w:t>【条文说明】外包钢组合梁-钢管混凝土柱框架结构是一种由外包U形钢-混凝土组合梁和矩形或异形钢管混凝土柱等构件组成的新型装配式组合结构体系，其具有以下优势：</w:t>
      </w:r>
    </w:p>
    <w:p>
      <w:pPr>
        <w:pStyle w:val="50"/>
        <w:ind w:firstLine="480" w:firstLineChars="200"/>
      </w:pPr>
      <w:r>
        <w:rPr>
          <w:rFonts w:hint="eastAsia"/>
        </w:rPr>
        <w:t>1）框架柱及梁均为组合受力，可充分发挥钢材和混凝土的力学性能优势；</w:t>
      </w:r>
    </w:p>
    <w:p>
      <w:pPr>
        <w:pStyle w:val="50"/>
        <w:ind w:firstLine="480" w:firstLineChars="200"/>
      </w:pPr>
      <w:r>
        <w:rPr>
          <w:rFonts w:hint="eastAsia"/>
        </w:rPr>
        <w:t>2）可实现施工免模板、免支撑（或少支撑），同时发挥现浇混凝土的效率和成本优势；</w:t>
      </w:r>
    </w:p>
    <w:p>
      <w:pPr>
        <w:pStyle w:val="50"/>
        <w:ind w:firstLine="480" w:firstLineChars="200"/>
      </w:pPr>
      <w:r>
        <w:rPr>
          <w:rFonts w:hint="eastAsia"/>
        </w:rPr>
        <w:t>3）可缩短施工周期，减少机械及措施费，有利于降低成本；</w:t>
      </w:r>
    </w:p>
    <w:p>
      <w:pPr>
        <w:pStyle w:val="50"/>
        <w:ind w:firstLine="480" w:firstLineChars="200"/>
      </w:pPr>
      <w:r>
        <w:rPr>
          <w:rFonts w:hint="eastAsia"/>
        </w:rPr>
        <w:t>4）装配率高，符合重庆市政策要求，符合建筑工业化的发展趋势。</w:t>
      </w:r>
    </w:p>
    <w:p>
      <w:pPr>
        <w:pStyle w:val="50"/>
        <w:ind w:firstLine="480" w:firstLineChars="200"/>
        <w:rPr>
          <w:rFonts w:eastAsia="华文仿宋"/>
        </w:rPr>
      </w:pPr>
      <w:r>
        <w:rPr>
          <w:rFonts w:hint="eastAsia"/>
        </w:rPr>
        <w:t>为便于其推广应用，有必要制定相关技术标准，对其设计、制作、施工及验收等内容作出规定。</w:t>
      </w:r>
    </w:p>
    <w:p>
      <w:pPr>
        <w:pStyle w:val="60"/>
        <w:numPr>
          <w:ilvl w:val="0"/>
          <w:numId w:val="4"/>
        </w:numPr>
        <w:rPr>
          <w:rFonts w:eastAsia="华文仿宋"/>
          <w:color w:val="000000" w:themeColor="text1"/>
          <w:szCs w:val="24"/>
          <w:lang w:val="zh-CN"/>
          <w14:textFill>
            <w14:solidFill>
              <w14:schemeClr w14:val="tx1"/>
            </w14:solidFill>
          </w14:textFill>
        </w:rPr>
      </w:pPr>
      <w:r>
        <w:rPr>
          <w:rFonts w:hint="eastAsia"/>
          <w:color w:val="000000" w:themeColor="text1"/>
          <w14:textFill>
            <w14:solidFill>
              <w14:schemeClr w14:val="tx1"/>
            </w14:solidFill>
          </w14:textFill>
        </w:rPr>
        <w:t>本标准适用于重庆市工业与民用建筑的外包钢组合梁-钢管混凝土柱框架及框架-支撑结构的设计、制作、施工及验收。</w:t>
      </w:r>
    </w:p>
    <w:p>
      <w:pPr>
        <w:pStyle w:val="60"/>
        <w:numPr>
          <w:ilvl w:val="0"/>
          <w:numId w:val="4"/>
        </w:numPr>
        <w:rPr>
          <w:rFonts w:eastAsia="华文仿宋"/>
          <w:color w:val="000000" w:themeColor="text1"/>
          <w:szCs w:val="24"/>
          <w:lang w:val="zh-CN"/>
          <w14:textFill>
            <w14:solidFill>
              <w14:schemeClr w14:val="tx1"/>
            </w14:solidFill>
          </w14:textFill>
        </w:rPr>
      </w:pPr>
      <w:r>
        <w:rPr>
          <w:rFonts w:hint="eastAsia"/>
          <w:color w:val="000000" w:themeColor="text1"/>
          <w14:textFill>
            <w14:solidFill>
              <w14:schemeClr w14:val="tx1"/>
            </w14:solidFill>
          </w14:textFill>
        </w:rPr>
        <w:t>重庆市外包钢组合梁-钢管混凝土柱框架及框架-支撑结构的设计、制作、施工及验收，除应符合本标准外，尚应符合国家及重庆市现行有关标准的规定。</w:t>
      </w:r>
    </w:p>
    <w:p>
      <w:pPr>
        <w:pStyle w:val="50"/>
        <w:rPr>
          <w:lang w:val="zh-CN"/>
        </w:rPr>
      </w:pPr>
      <w:r>
        <w:rPr>
          <w:rFonts w:hint="eastAsia"/>
          <w:lang w:val="zh-CN"/>
        </w:rPr>
        <w:t>【条文说明】外包钢组合梁-钢管混凝土柱框架及框架-支撑结构的设计、制作、施工及验收尚应符合国家现行标准《钢结构设计标准》GB 50017、《混凝土结构设计规范》GB 50010、《建筑抗震设计规范》GB 50011、《钢管混凝土结构技术规范》GB 50936、《钢-混凝土组合结构施工规范》GB 50901、《钢结构工程施工质量验收规范》GB 50205、《混凝土结构工程施工质量验收规范》GB 50204、《装配式钢结构建筑技术标准》GB/T 51232、《组合结构设计规范》JGJ 138、《高层民用建筑钢结构技术规程》JGJ 99、《装配式钢结构住宅建筑技术标准》JGJ/T 469等的有关规定。</w:t>
      </w:r>
    </w:p>
    <w:p>
      <w:pPr>
        <w:pStyle w:val="56"/>
        <w:spacing w:before="312" w:after="312"/>
        <w:rPr>
          <w:color w:val="000000" w:themeColor="text1"/>
          <w14:textFill>
            <w14:solidFill>
              <w14:schemeClr w14:val="tx1"/>
            </w14:solidFill>
          </w14:textFill>
        </w:rPr>
      </w:pPr>
      <w:bookmarkStart w:id="8" w:name="_Toc34063193"/>
      <w:bookmarkStart w:id="9" w:name="_Toc62893903"/>
      <w:bookmarkStart w:id="10" w:name="_Toc34063088"/>
      <w:r>
        <w:rPr>
          <w:rFonts w:hint="eastAsia"/>
          <w:color w:val="000000" w:themeColor="text1"/>
          <w14:textFill>
            <w14:solidFill>
              <w14:schemeClr w14:val="tx1"/>
            </w14:solidFill>
          </w14:textFill>
        </w:rPr>
        <w:t>术语和符号</w:t>
      </w:r>
      <w:bookmarkEnd w:id="8"/>
      <w:bookmarkEnd w:id="9"/>
      <w:bookmarkEnd w:id="10"/>
      <w:bookmarkStart w:id="11" w:name="_Toc14962"/>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"2 Terms and symbols" \l 1</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11"/>
    </w:p>
    <w:p>
      <w:pPr>
        <w:pStyle w:val="67"/>
        <w:spacing w:before="312" w:after="312"/>
        <w:rPr>
          <w:color w:val="000000" w:themeColor="text1"/>
          <w14:textFill>
            <w14:solidFill>
              <w14:schemeClr w14:val="tx1"/>
            </w14:solidFill>
          </w14:textFill>
        </w:rPr>
      </w:pPr>
      <w:bookmarkStart w:id="12" w:name="_Toc62893904"/>
      <w:bookmarkStart w:id="13" w:name="_Toc497744673"/>
      <w:bookmarkStart w:id="14" w:name="_Toc34063194"/>
      <w:bookmarkStart w:id="15" w:name="_Toc34063089"/>
      <w:r>
        <w:rPr>
          <w:rFonts w:hint="eastAsia"/>
          <w:color w:val="000000" w:themeColor="text1"/>
          <w14:textFill>
            <w14:solidFill>
              <w14:schemeClr w14:val="tx1"/>
            </w14:solidFill>
          </w14:textFill>
        </w:rPr>
        <w:t>术语</w:t>
      </w:r>
      <w:bookmarkEnd w:id="12"/>
      <w:bookmarkEnd w:id="13"/>
      <w:bookmarkEnd w:id="14"/>
      <w:bookmarkEnd w:id="15"/>
      <w:bookmarkStart w:id="16" w:name="_Toc5858"/>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"2.1 Terms" \l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16"/>
      <w:r>
        <w:rPr>
          <w:rFonts w:hint="eastAsia"/>
          <w:color w:val="000000" w:themeColor="text1"/>
          <w14:textFill>
            <w14:solidFill>
              <w14:schemeClr w14:val="tx1"/>
            </w14:solidFill>
          </w14:textFill>
        </w:rPr>
        <w:t xml:space="preserve"> </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外包钢组合梁-钢管混凝土柱框架结构 Frame structure with wrapped steel-concrete composite beams and concrete-filled steel tube columns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外包U形钢-混凝土组合梁作为框架梁，钢管混凝土柱作为框架柱的装配式钢-混凝土组合框架结构。简称组合框架结构，框架柱采用矩形钢管混凝土柱时称为矩形柱组合框架结构，框架柱采用异形钢管混凝土柱时称为异形柱组合框架结构。</w:t>
      </w:r>
    </w:p>
    <w:p>
      <w:pPr>
        <w:pStyle w:val="50"/>
      </w:pPr>
      <w:r>
        <w:rPr>
          <w:rFonts w:hint="eastAsia"/>
        </w:rPr>
        <w:t>【条文说明】外包钢组合梁-钢管混凝土柱框架结构的框架梁采用外包U形钢-混凝土组合梁，框架柱采用矩形钢管混凝土柱或异形钢管混凝土柱，非框架梁一般也采用外包U形钢-混凝土组合梁，必要时也可采用钢梁或其他形式的组合梁。组合框架结构局部如图1所示。</w:t>
      </w:r>
    </w:p>
    <w:p>
      <w:pPr>
        <w:pStyle w:val="49"/>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3195320</wp:posOffset>
                </wp:positionH>
                <wp:positionV relativeFrom="paragraph">
                  <wp:posOffset>-6985</wp:posOffset>
                </wp:positionV>
                <wp:extent cx="285750" cy="260350"/>
                <wp:effectExtent l="0" t="0" r="0" b="0"/>
                <wp:wrapNone/>
                <wp:docPr id="3" name="矩形 3"/>
                <wp:cNvGraphicFramePr/>
                <a:graphic xmlns:a="http://schemas.openxmlformats.org/drawingml/2006/main">
                  <a:graphicData uri="http://schemas.microsoft.com/office/word/2010/wordprocessingShape">
                    <wps:wsp>
                      <wps:cNvSpPr/>
                      <wps:spPr>
                        <a:xfrm>
                          <a:off x="0" y="0"/>
                          <a:ext cx="285750" cy="260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1.6pt;margin-top:-0.55pt;height:20.5pt;width:22.5pt;z-index:251661312;v-text-anchor:middle;mso-width-relative:page;mso-height-relative:page;" filled="f" stroked="f" coordsize="21600,21600" o:gfxdata="UEsDBAoAAAAAAIdO4kAAAAAAAAAAAAAAAAAEAAAAZHJzL1BLAwQUAAAACACHTuJAM0mDINkAAAAJ&#10;AQAADwAAAGRycy9kb3ducmV2LnhtbE2PTU/DMAyG70j8h8hI3Lak+0BbV3eaECDtyIqEuKVN1hYa&#10;p2qybvv3mBM72n70+nmz7cV1YrRDaD0hJFMFwlLlTUs1wkfxOlmBCFGT0Z0ni3C1Abb5/V2mU+PP&#10;9G7HQ6wFh1BINUITY59KGarGOh2mvrfEt6MfnI48DrU0gz5zuOvkTKkn6XRL/KHRvX1ubPVzODmE&#10;UI774trvPr+/QlXuXsgVi/0b4uNDojYgor3Efxj+9FkdcnYq/YlMEB3CUs1njCJMkgQEA8vFihcl&#10;wny9Bpln8rZB/gtQSwMEFAAAAAgAh07iQG5L6ztPAgAAlQQAAA4AAABkcnMvZTJvRG9jLnhtbK1U&#10;zW4TMRC+I/EOlu90kzRpS9RNFTUqQqpopYI4O147a8l/2E425WWQuPEQPA7iNfjs3bZR4dADF2fG&#10;M/t5vm9mcn6xN5rsRIjK2ZqOj0aUCMtdo+ympp8+Xr05oyQmZhumnRU1vReRXixevzrv/FxMXOt0&#10;IwIBiI3zzte0TcnPqyryVhgWj5wXFkHpgmEJbthUTWAd0I2uJqPRSdW50PjguIgRt6s+SAfE8BJA&#10;J6XiYuX41gibetQgNEugFFvlI12UaqUUPN1IGUUiuqZgmsqJR2Cv81ktztl8E5hvFR9KYC8p4Rkn&#10;w5TFo49QK5YY2Qb1F5RRPLjoZDrizlQ9kaIIWIxHz7S5a5kXhQukjv5R9Pj/YPmH3W0gqqnpMSWW&#10;GTT897cfv35+J8dZm87HOVLu/G0YvAgzE93LYPIvKJB90fP+UU+xT4TjcnI2O51BaY7Q5GR0DBso&#10;1dPHPsT0TjhDslHTgHYVFdnuOqY+9SElv2XdldIa92yuLekAOpuOMj7DHEr0H6bx4BLthhKmNxhw&#10;nkKBPPg2Q65YbMmOYSqi06oZ6tIW5WXOPctspf16P1Bfu+YeYgXXT1H0/EoB6prFdMsCxgalYLHS&#10;DQ6pHepzg0VJ68LXf93nfHQTUUo6jCHq+bJlQVCi31v0+e14OgVsKs50djqBEw4j68OI3ZpLB05j&#10;rLDnxcz5ST+YMjjzGfu3zK8ixCzH271Kg3OZ+vXABnOxXJY0zKpn6dreeZ7B+14st8lJVdqUherV&#10;GfTDtJZGD5uV1+HQL1lP/ya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NJgyDZAAAACQEAAA8A&#10;AAAAAAAAAQAgAAAAIgAAAGRycy9kb3ducmV2LnhtbFBLAQIUABQAAAAIAIdO4kBuS+s7TwIAAJUE&#10;AAAOAAAAAAAAAAEAIAAAACgBAABkcnMvZTJvRG9jLnhtbFBLBQYAAAAABgAGAFkBAADpBQAAAAA=&#10;">
                <v:fill on="f" focussize="0,0"/>
                <v:stroke on="f" weight="2pt"/>
                <v:imagedata o:title=""/>
                <o:lock v:ext="edit" aspectratio="f"/>
                <v:textbox>
                  <w:txbxContent>
                    <w:p>
                      <w:pPr>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3994150</wp:posOffset>
                </wp:positionH>
                <wp:positionV relativeFrom="paragraph">
                  <wp:posOffset>384175</wp:posOffset>
                </wp:positionV>
                <wp:extent cx="285750" cy="260350"/>
                <wp:effectExtent l="0" t="0" r="0" b="0"/>
                <wp:wrapNone/>
                <wp:docPr id="11" name="矩形 11"/>
                <wp:cNvGraphicFramePr/>
                <a:graphic xmlns:a="http://schemas.openxmlformats.org/drawingml/2006/main">
                  <a:graphicData uri="http://schemas.microsoft.com/office/word/2010/wordprocessingShape">
                    <wps:wsp>
                      <wps:cNvSpPr/>
                      <wps:spPr>
                        <a:xfrm>
                          <a:off x="0" y="0"/>
                          <a:ext cx="285750" cy="260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5pt;margin-top:30.25pt;height:20.5pt;width:22.5pt;z-index:251665408;v-text-anchor:middle;mso-width-relative:page;mso-height-relative:page;" filled="f" stroked="f" coordsize="21600,21600" o:gfxdata="UEsDBAoAAAAAAIdO4kAAAAAAAAAAAAAAAAAEAAAAZHJzL1BLAwQUAAAACACHTuJA75S7mNkAAAAK&#10;AQAADwAAAGRycy9kb3ducmV2LnhtbE2PQU/DMAyF70j8h8iTuLGk01agNJ0mBEg7siIhbmnjtd0a&#10;p2qybvv3mBPcbL+n5+/l64vrxYRj6DxpSOYKBFLtbUeNhs/y7f4RRIiGrOk9oYYrBlgXtze5yaw/&#10;0wdOu9gIDqGQGQ1tjEMmZahbdCbM/YDE2t6PzkRex0ba0Zw53PVyoVQqnemIP7RmwJcW6+Pu5DSE&#10;atqW12HzdfgOdbV5JVcut+9a380S9Qwi4iX+meEXn9GhYKbKn8gG0WtIF0/cJfKgViDYkD4s+VCx&#10;UyUrkEUu/1cofgBQSwMEFAAAAAgAh07iQJj+JS5PAgAAlwQAAA4AAABkcnMvZTJvRG9jLnhtbK1U&#10;zW4TMRC+I/EOlu90k5C0JUpSRY2CkCpaqSDOjtfOWvIftpNNeRkkbjxEHwfxGnz2btuocOiBizPj&#10;mf083zczmV0cjCZ7EaJydk6HJwNKhOWuVnY7p58/rd+cUxITszXTzoo5vRORXixev5q1fipGrnG6&#10;FoEAxMZp6+e0SclPqyryRhgWT5wXFkHpgmEJbthWdWAt0I2uRoPBadW6UPvguIgRt6suSHvE8BJA&#10;J6XiYuX4zgibOtQgNEugFBvlI12UaqUUPF1LGUUiek7BNJUTj8De5LNazNh0G5hvFO9LYC8p4Rkn&#10;w5TFo49QK5YY2QX1F5RRPLjoZDrhzlQdkaIIWAwHz7S5bZgXhQukjv5R9Pj/YPnH/U0gqsYkDCmx&#10;zKDjv7///HX/g+AC6rQ+TpF0629C70WYmepBBpN/QYIciqJ3j4qKQyIcl6PzydkEWnOERqeDt7CB&#10;Uj197ENM74UzJBtzGtCwoiPbX8XUpT6k5LesWyutcc+m2pIWoJPxIOMzTKLEBMA0Hmyi3VLC9BYj&#10;zlMokEffZsgViw3ZM8xFdFrVfV3aorzMuWOZrXTYHHrqG1ffQa7gujmKnq8VoK5YTDcsYHBQClYr&#10;XeOQ2qE+11uUNC58+9d9zkc/EaWkxSCinq87FgQl+oNFp98Nx2PApuKMJ2cjOOE4sjmO2J25dOCE&#10;ZqK6Yub8pB9MGZz5gg1c5lcRYpbj7U6l3rlM3YJgh7lYLksaptWzdGVvPc/gXS+Wu+SkKm3KQnXq&#10;9PphXkuj+93KC3Hsl6yn/5PF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Uu5jZAAAACgEAAA8A&#10;AAAAAAAAAQAgAAAAIgAAAGRycy9kb3ducmV2LnhtbFBLAQIUABQAAAAIAIdO4kCY/iUuTwIAAJcE&#10;AAAOAAAAAAAAAAEAIAAAACgBAABkcnMvZTJvRG9jLnhtbFBLBQYAAAAABgAGAFkBAADpBQAAAAA=&#10;">
                <v:fill on="f" focussize="0,0"/>
                <v:stroke on="f" weight="2pt"/>
                <v:imagedata o:title=""/>
                <o:lock v:ext="edit" aspectratio="f"/>
                <v:textbox>
                  <w:txbxContent>
                    <w:p>
                      <w:pPr>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4010660</wp:posOffset>
                </wp:positionH>
                <wp:positionV relativeFrom="paragraph">
                  <wp:posOffset>589915</wp:posOffset>
                </wp:positionV>
                <wp:extent cx="119380" cy="244475"/>
                <wp:effectExtent l="4445" t="1905" r="9525" b="20320"/>
                <wp:wrapNone/>
                <wp:docPr id="12" name="直接连接符 12"/>
                <wp:cNvGraphicFramePr/>
                <a:graphic xmlns:a="http://schemas.openxmlformats.org/drawingml/2006/main">
                  <a:graphicData uri="http://schemas.microsoft.com/office/word/2010/wordprocessingShape">
                    <wps:wsp>
                      <wps:cNvCnPr/>
                      <wps:spPr>
                        <a:xfrm flipV="1">
                          <a:off x="0" y="0"/>
                          <a:ext cx="119380" cy="244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15.8pt;margin-top:46.45pt;height:19.25pt;width:9.4pt;z-index:251664384;mso-width-relative:page;mso-height-relative:page;" filled="f" stroked="t" coordsize="21600,21600" o:gfxdata="UEsDBAoAAAAAAIdO4kAAAAAAAAAAAAAAAAAEAAAAZHJzL1BLAwQUAAAACACHTuJAkVI4CtcAAAAK&#10;AQAADwAAAGRycy9kb3ducmV2LnhtbE2PQU+EMBCF7yb+h2ZMvLktsBJBysYY9WJi4oqeCx2BSKeE&#10;dtn13zue9Dh5X977ptqd3CRWXMLoSUOyUSCQOm9H6jU0b49XNyBCNGTN5Ak1fGOAXX1+VpnS+iO9&#10;4rqPveASCqXRMMQ4l1KGbkBnwsbPSJx9+sWZyOfSS7uYI5e7SaZK5dKZkXhhMDPeD9h97Q9Ow93H&#10;80P2srbOT7bom3frGvWUan15kahbEBFP8Q+GX31Wh5qdWn8gG8SkIc+SnFENRVqAYCC/VlsQLZNZ&#10;sgVZV/L/C/UPUEsDBBQAAAAIAIdO4kAd/BHI5QEAAKoDAAAOAAAAZHJzL2Uyb0RvYy54bWytU82O&#10;0zAQviPxDpbvNG1pYTdquoetlguCSsDep46TWPKfPN6mfQleAIkbnDhy37dheYwdO6HActkDOVjj&#10;mfHn+T5/WV0cjGZ7GVA5W/HZZMqZtMLVyrYV//D+6tkZZxjB1qCdlRU/SuQX66dPVr0v5dx1Ttcy&#10;MAKxWPa+4l2MviwKFJ00gBPnpaVi44KBSNvQFnWAntCNLubT6Yuid6H2wQmJSNnNUOQjYngMoGsa&#10;JeTGiRsjbRxQg9QQiRJ2yiNf52mbRor4tmlQRqYrTkxjXukSindpLdYrKNsAvlNiHAEeM8IDTgaU&#10;pUtPUBuIwG6C+gfKKBEcuiZOhDPFQCQrQixm0wfavOvAy8yFpEZ/Eh3/H6x4s98GpmpywpwzC4Ze&#10;/O7T9x8fv/y8/Uzr3bevjCokU++xpO5Luw3jDv02JM6HJhjWaOWvCSWrQLzYIYt8PIksD5EJSs5m&#10;58/PSH5BpflisXi5TOjFAJPgfMD4SjrDUlBxrWzSAErYv8Y4tP5qSWnrrpTWlIdSW9ZX/Hw5XxI8&#10;kDcb8gSFxhM/tC1noFsyvYghI6LTqk6n02EM7e5SB7aHZJX8jYP91Zau3gB2Q18ujW3aEo2k0qBL&#10;inauPma5cp6eMBMd7ZY88uc+n/79i63v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FSOArXAAAA&#10;CgEAAA8AAAAAAAAAAQAgAAAAIgAAAGRycy9kb3ducmV2LnhtbFBLAQIUABQAAAAIAIdO4kAd/BHI&#10;5QEAAKoDAAAOAAAAAAAAAAEAIAAAACYBAABkcnMvZTJvRG9jLnhtbFBLBQYAAAAABgAGAFkBAAB9&#10;BQAAAAA=&#10;">
                <v:fill on="f" focussize="0,0"/>
                <v:stroke color="#000000 [3213]"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3832860</wp:posOffset>
                </wp:positionH>
                <wp:positionV relativeFrom="paragraph">
                  <wp:posOffset>1417955</wp:posOffset>
                </wp:positionV>
                <wp:extent cx="285750" cy="260350"/>
                <wp:effectExtent l="0" t="0" r="0" b="0"/>
                <wp:wrapNone/>
                <wp:docPr id="10" name="矩形 10"/>
                <wp:cNvGraphicFramePr/>
                <a:graphic xmlns:a="http://schemas.openxmlformats.org/drawingml/2006/main">
                  <a:graphicData uri="http://schemas.microsoft.com/office/word/2010/wordprocessingShape">
                    <wps:wsp>
                      <wps:cNvSpPr/>
                      <wps:spPr>
                        <a:xfrm>
                          <a:off x="0" y="0"/>
                          <a:ext cx="285750" cy="260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1.8pt;margin-top:111.65pt;height:20.5pt;width:22.5pt;z-index:251663360;v-text-anchor:middle;mso-width-relative:page;mso-height-relative:page;" filled="f" stroked="f" coordsize="21600,21600" o:gfxdata="UEsDBAoAAAAAAIdO4kAAAAAAAAAAAAAAAAAEAAAAZHJzL1BLAwQUAAAACACHTuJA3BkcmNgAAAAL&#10;AQAADwAAAGRycy9kb3ducmV2LnhtbE2PwU7DMAyG70i8Q2QkbixdW0VTaTpNCJB2ZJ2EuKWNaQuN&#10;UzVZt7095gRH//70+3O5vbhRLDiHwZOG9SoBgdR6O1Cn4Vi/PGxAhGjImtETarhigG11e1Oawvoz&#10;veFyiJ3gEgqF0dDHOBVShrZHZ8LKT0i8+/SzM5HHuZN2Nmcud6NMk0RJZwbiC72Z8KnH9vtwchpC&#10;s+zr67R7//oIbbN7Jlfn+1et7+/WySOIiJf4B8OvPqtDxU6NP5ENYtSgkkwxqiFNswwEEyrfcNJw&#10;ovIMZFXK/z9UP1BLAwQUAAAACACHTuJABKUSPE8CAACXBAAADgAAAGRycy9lMm9Eb2MueG1srVTN&#10;bhMxEL4j8Q6W73STkLQlSlJFjYKQKlqpIM6O185a8h+2k015GSRuPEQfB/EafPZu26hw6IGLM+OZ&#10;/TzfNzOZXRyMJnsRonJ2TocnA0qE5a5Wdjunnz+t35xTEhOzNdPOijm9E5FeLF6/mrV+KkaucboW&#10;gQDExmnr57RJyU+rKvJGGBZPnBcWQemCYQlu2FZ1YC3Qja5Gg8Fp1bpQ++C4iBG3qy5Ie8TwEkAn&#10;peJi5fjOCJs61CA0S6AUG+UjXZRqpRQ8XUsZRSJ6TsE0lROPwN7ks1rM2HQbmG8U70tgLynhGSfD&#10;lMWjj1ArlhjZBfUXlFE8uOhkOuHOVB2RoghYDAfPtLltmBeFC6SO/lH0+P9g+cf9TSCqxiRAEssM&#10;Ov77+89f9z8ILqBO6+MUSbf+JvRehJmpHmQw+RckyKEoeveoqDgkwnE5Op+cTQDMERqdDt7CBkr1&#10;9LEPMb0XzpBszGlAw4qObH8VU5f6kJLfsm6ttMY9m2pLWoBOxoOMzzCJEhMA03iwiXZLCdNbjDhP&#10;oUAefZshVyw2ZM8wF9FpVfd1aYvyMueOZbbSYXPoqW9cfQe5guvmKHq+VoC6YjHdsIDBQSlYrXSN&#10;Q2qH+lxvUdK48O1f9zkf/USUkhaDiHq+7lgQlOgPFp1+NxyPAZuKM56cjeCE48jmOGJ35tKB0xBL&#10;7Hkxc37SD6YMznzBBi7zqwgxy/F2p1LvXKZuQbDDXCyXJQ3T6lm6sreeZ/CuF8tdclKVNmWhOnV6&#10;/TCvpdH9buWFOPZL1tP/ye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3BkcmNgAAAALAQAADwAA&#10;AAAAAAABACAAAAAiAAAAZHJzL2Rvd25yZXYueG1sUEsBAhQAFAAAAAgAh07iQASlEjxPAgAAlwQA&#10;AA4AAAAAAAAAAQAgAAAAJwEAAGRycy9lMm9Eb2MueG1sUEsFBgAAAAAGAAYAWQEAAOgFAAAAAA==&#10;">
                <v:fill on="f" focussize="0,0"/>
                <v:stroke on="f" weight="2pt"/>
                <v:imagedata o:title=""/>
                <o:lock v:ext="edit" aspectratio="f"/>
                <v:textbox>
                  <w:txbxContent>
                    <w:p>
                      <w:pPr>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3503295</wp:posOffset>
                </wp:positionH>
                <wp:positionV relativeFrom="paragraph">
                  <wp:posOffset>1585595</wp:posOffset>
                </wp:positionV>
                <wp:extent cx="340995" cy="92075"/>
                <wp:effectExtent l="1270" t="4445" r="19685" b="17780"/>
                <wp:wrapNone/>
                <wp:docPr id="5" name="直接连接符 5"/>
                <wp:cNvGraphicFramePr/>
                <a:graphic xmlns:a="http://schemas.openxmlformats.org/drawingml/2006/main">
                  <a:graphicData uri="http://schemas.microsoft.com/office/word/2010/wordprocessingShape">
                    <wps:wsp>
                      <wps:cNvCnPr/>
                      <wps:spPr>
                        <a:xfrm flipV="1">
                          <a:off x="0" y="0"/>
                          <a:ext cx="340995" cy="92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75.85pt;margin-top:124.85pt;height:7.25pt;width:26.85pt;z-index:251662336;mso-width-relative:page;mso-height-relative:page;" filled="f" stroked="t" coordsize="21600,21600" o:gfxdata="UEsDBAoAAAAAAIdO4kAAAAAAAAAAAAAAAAAEAAAAZHJzL1BLAwQUAAAACACHTuJAgaqi1NkAAAAL&#10;AQAADwAAAGRycy9kb3ducmV2LnhtbE2PTU+EMBCG7yb+h2ZMvLktCLiLlI0x6sVkE1fWc6EViO2U&#10;0C67/nvHk97m48k7z1Tbs7NsMXMYPUpIVgKYwc7rEXsJzfvzzRpYiAq1sh6NhG8TYFtfXlSq1P6E&#10;b2bZx55RCIZSSRhinErOQzcYp8LKTwZp9+lnpyK1c8/1rE4U7ixPhSi4UyPShUFN5nEw3df+6CQ8&#10;fLw+3e6W1nmrN31z0K4RL6mU11eJuAcWzTn+wfCrT+pQk1Prj6gDsxLyPLkjVEKabaggohB5Bqyl&#10;SZGlwOuK//+h/gFQSwMEFAAAAAgAh07iQFKES+ziAQAApwMAAA4AAABkcnMvZTJvRG9jLnhtbK2T&#10;vY4TMRDHeyTewXJPdi8QIKtsrrjoaBCcxEfveO1dS/7SjC+bvAQvgEQHFSX9vQ3HYzD2hgBHcwVb&#10;WPZ4/Bv//55dne+dZTsFaIJv+dms5kx5GTrj+5a/e3v56DlnmITvhA1etfygkJ+vHz5YjbFR8zAE&#10;2ylgBPHYjLHlQ0qxqSqUg3ICZyEqT5s6gBOJltBXHYiR6M5W87p+Wo0BughBKkSKbqZNfiTCfYBB&#10;ayPVJshrp3yaqKCsSCQJBxORr8tttVYyvdYaVWK25aQ0lZGK0Hybx2q9Ek0PIg5GHq8g7nOFO5qc&#10;MJ6KnlAbkQS7BvMPyhkJAYNOMxlcNQkpjpCKs/qON28GEVXRQlZjPJmO/w8rX+2ugJmu5QvOvHD0&#10;4Lcfv33/8PnHzScab79+YYts0hixodwLfwXHFcYryIr3GhzT1sT31E3FA1LF9sXiw8litU9MUvDx&#10;k3q5pFKStpbz+lmBVxMl0yJgeqGCY3nScmt8NkA0YvcSE1Wm1F8pOezDpbG2PKL1bCTmYp7pghpT&#10;U0PQ1EUSh77nTNieOl4mKEQM1nT5dOYg9NsLC2wncp+UL6uman+l5dIbgcOUV7aOadZTdjZpsiXP&#10;tqE7FLdKnN6v8I69lhvkz3U5/fv/Wv8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aqi1NkAAAAL&#10;AQAADwAAAAAAAAABACAAAAAiAAAAZHJzL2Rvd25yZXYueG1sUEsBAhQAFAAAAAgAh07iQFKES+zi&#10;AQAApwMAAA4AAAAAAAAAAQAgAAAAKAEAAGRycy9lMm9Eb2MueG1sUEsFBgAAAAAGAAYAWQEAAHwF&#10;AAAAAA==&#10;">
                <v:fill on="f" focussize="0,0"/>
                <v:stroke color="#000000 [3213]"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2718435</wp:posOffset>
                </wp:positionH>
                <wp:positionV relativeFrom="paragraph">
                  <wp:posOffset>165735</wp:posOffset>
                </wp:positionV>
                <wp:extent cx="502285" cy="814070"/>
                <wp:effectExtent l="3810" t="2540" r="8255" b="2540"/>
                <wp:wrapNone/>
                <wp:docPr id="1" name="直接连接符 1"/>
                <wp:cNvGraphicFramePr/>
                <a:graphic xmlns:a="http://schemas.openxmlformats.org/drawingml/2006/main">
                  <a:graphicData uri="http://schemas.microsoft.com/office/word/2010/wordprocessingShape">
                    <wps:wsp>
                      <wps:cNvCnPr/>
                      <wps:spPr>
                        <a:xfrm flipV="1">
                          <a:off x="3861435" y="3870960"/>
                          <a:ext cx="502285" cy="814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14.05pt;margin-top:13.05pt;height:64.1pt;width:39.55pt;z-index:251660288;mso-width-relative:page;mso-height-relative:page;" filled="f" stroked="t" coordsize="21600,21600" o:gfxdata="UEsDBAoAAAAAAIdO4kAAAAAAAAAAAAAAAAAEAAAAZHJzL1BLAwQUAAAACACHTuJA3AqLANgAAAAK&#10;AQAADwAAAGRycy9kb3ducmV2LnhtbE2PTUvEMBCG74L/IYzgzU3a/XCtTRcR9SIIrtVz2oxtMZmU&#10;Jttd/73jSU/DMA/vPG+5O3knZpziEEhDtlAgkNpgB+o01G+PV1sQMRmyxgVCDd8YYVedn5WmsOFI&#10;rzjvUyc4hGJhNPQpjYWUse3Rm7gIIxLfPsPkTeJ16qSdzJHDvZO5UhvpzUD8oTcj3vfYfu0PXsPd&#10;x/PD8mVufHD2pqvfra/VU6715UWmbkEkPKU/GH71WR0qdmrCgWwUTsMq32aMasg3PBlYq+scRMPk&#10;erUEWZXyf4XqB1BLAwQUAAAACACHTuJATb3Bdu8BAAC0AwAADgAAAGRycy9lMm9Eb2MueG1srVPN&#10;jtMwEL4j8Q6W7zRJd9vtRk33sNVyQVCJn7vr2Ikl/8njbdqX4AWQuMGJI3fehuUxGDthgeWyB3Kw&#10;xp7P38z3ebK+OhpNDiKAcrah1aykRFjuWmW7hr59c/NsRQlEZlumnRUNPQmgV5unT9aDr8Xc9U63&#10;IhAksVAPvqF9jL4uCuC9MAxmzguLSemCYRG3oSvawAZkN7qYl+WyGFxofXBcAODpdkzSiTE8htBJ&#10;qbjYOn5rhI0jaxCaRZQEvfJAN7lbKQWPr6QEEYluKCqNecUiGO/TWmzWrO4C873iUwvsMS080GSY&#10;slj0nmrLIiO3Qf1DZRQPDpyMM+5MMQrJjqCKqnzgzeueeZG1oNXg702H/0fLXx52gagWJ4ESyww+&#10;+N2Hr9/ff/rx7SOud18+kyqZNHioEXttd2Hagd+FpPgogyFSK/8ucaQTVEWODT1bLavzswUlpxRf&#10;lJfLyW5xjIQjYFHO5yvMcwSsqvPyIueLkTIR+QDxuXCGpKChWtnkBqvZ4QVEbAOhvyDp2LobpXV+&#10;UW3J0NDLxTzRM5xSidOBofGoFGxHCdMdjj+PITOC06pNtxMPhG5/rQM5sDQ0+UsWYLW/YKn0lkE/&#10;4nJqgmmL6OTY6FGK9q49ZevyOT5m5psGL03Ln/t8+/fPtvk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AqLANgAAAAKAQAADwAAAAAAAAABACAAAAAiAAAAZHJzL2Rvd25yZXYueG1sUEsBAhQAFAAA&#10;AAgAh07iQE29wXbvAQAAtAMAAA4AAAAAAAAAAQAgAAAAJwEAAGRycy9lMm9Eb2MueG1sUEsFBgAA&#10;AAAGAAYAWQEAAIgFAAAAAA==&#10;">
                <v:fill on="f" focussize="0,0"/>
                <v:stroke color="#000000 [3213]" joinstyle="round"/>
                <v:imagedata o:title=""/>
                <o:lock v:ext="edit" aspectratio="f"/>
              </v:line>
            </w:pict>
          </mc:Fallback>
        </mc:AlternateContent>
      </w:r>
      <w:r>
        <w:rPr>
          <w:color w:val="000000" w:themeColor="text1"/>
          <w14:textFill>
            <w14:solidFill>
              <w14:schemeClr w14:val="tx1"/>
            </w14:solidFill>
          </w14:textFill>
        </w:rPr>
        <w:drawing>
          <wp:inline distT="0" distB="0" distL="114300" distR="114300">
            <wp:extent cx="3343275" cy="2289175"/>
            <wp:effectExtent l="0" t="0" r="9525" b="15875"/>
            <wp:docPr id="27676" name="Picture 2" descr="E:\研究及技术开发\20 重庆渝建\节点\节点\墙柱节点+楼板—套筒连接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6" name="Picture 2" descr="E:\研究及技术开发\20 重庆渝建\节点\节点\墙柱节点+楼板—套筒连接1.jpg"/>
                    <pic:cNvPicPr>
                      <a:picLocks noChangeAspect="1"/>
                    </pic:cNvPicPr>
                  </pic:nvPicPr>
                  <pic:blipFill>
                    <a:blip r:embed="rId13">
                      <a:grayscl/>
                      <a:lum bright="12000"/>
                    </a:blip>
                    <a:stretch>
                      <a:fillRect/>
                    </a:stretch>
                  </pic:blipFill>
                  <pic:spPr>
                    <a:xfrm>
                      <a:off x="0" y="0"/>
                      <a:ext cx="3343275" cy="2289175"/>
                    </a:xfrm>
                    <a:prstGeom prst="rect">
                      <a:avLst/>
                    </a:prstGeom>
                    <a:noFill/>
                    <a:ln w="9525">
                      <a:noFill/>
                    </a:ln>
                  </pic:spPr>
                </pic:pic>
              </a:graphicData>
            </a:graphic>
          </wp:inline>
        </w:drawing>
      </w:r>
    </w:p>
    <w:p>
      <w:pPr>
        <w:pStyle w:val="40"/>
        <w:rPr>
          <w:color w:val="0070C0"/>
        </w:rPr>
      </w:pPr>
      <w:r>
        <w:rPr>
          <w:rFonts w:hint="eastAsia"/>
          <w:color w:val="0070C0"/>
        </w:rPr>
        <w:t>图1</w:t>
      </w:r>
      <w:r>
        <w:rPr>
          <w:color w:val="0070C0"/>
        </w:rPr>
        <w:t xml:space="preserve"> </w:t>
      </w:r>
      <w:r>
        <w:rPr>
          <w:rFonts w:hint="eastAsia"/>
          <w:color w:val="0070C0"/>
        </w:rPr>
        <w:t xml:space="preserve"> 组合框架结构局部三维示意图</w:t>
      </w:r>
    </w:p>
    <w:p>
      <w:pPr>
        <w:pStyle w:val="40"/>
        <w:rPr>
          <w:color w:val="0070C0"/>
        </w:rPr>
      </w:pPr>
      <w:r>
        <w:rPr>
          <w:color w:val="0070C0"/>
        </w:rPr>
        <w:t>1—</w:t>
      </w:r>
      <w:r>
        <w:rPr>
          <w:rFonts w:hint="eastAsia"/>
          <w:color w:val="0070C0"/>
        </w:rPr>
        <w:t>钢管混凝土柱</w:t>
      </w:r>
      <w:r>
        <w:rPr>
          <w:color w:val="0070C0"/>
        </w:rPr>
        <w:t>；2—</w:t>
      </w:r>
      <w:r>
        <w:rPr>
          <w:rFonts w:hint="eastAsia"/>
          <w:color w:val="0070C0"/>
        </w:rPr>
        <w:t>外包U形钢-混凝土组合梁；3</w:t>
      </w:r>
      <w:r>
        <w:rPr>
          <w:color w:val="0070C0"/>
        </w:rPr>
        <w:t>—</w:t>
      </w:r>
      <w:r>
        <w:rPr>
          <w:rFonts w:hint="eastAsia"/>
          <w:color w:val="0070C0"/>
        </w:rPr>
        <w:t>混凝土板</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外包钢组合梁-钢管混凝土柱框架-支撑结构 Frame-bracing structure with wrapped steel-concrete composite beams and concrete-filled steel tube columns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外包U形钢-混凝土组合梁和钢管混凝土柱组成的框架与钢支撑共同组成抗侧力体系的结构。简称组合框架-支撑结构，框架柱采用矩形钢管混凝土柱时称为矩形柱组合框架-支撑结构，框架柱采用异形钢管混凝土柱时称为异形柱组合框架-支撑结构。</w:t>
      </w:r>
    </w:p>
    <w:p>
      <w:pPr>
        <w:pStyle w:val="50"/>
      </w:pPr>
      <w:r>
        <w:rPr>
          <w:rFonts w:hint="eastAsia"/>
        </w:rPr>
        <w:t>【条文说明】纯框架结构适用高度范围相对较小，当需要较大的结构高度及抗侧移需求时，可在组合框架结构中设置柱间钢支撑，形成组合框架-支撑结构。</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外包U形钢-混凝土组合梁 Wrapped U-shaped steel and concrete composite beam</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由带翼缘的外包U形钢及内部混凝土与混凝土翼板组合而成的可整体受力的钢-混凝土组合梁。简称外包钢组合梁。</w:t>
      </w:r>
    </w:p>
    <w:p>
      <w:pPr>
        <w:pStyle w:val="50"/>
      </w:pPr>
      <w:r>
        <w:rPr>
          <w:rFonts w:hint="eastAsia"/>
        </w:rPr>
        <w:t>【条文说明】外包U形钢-混凝土组合梁由外包U形钢、外包U形钢内的混凝土和混凝土翼板组成，其中外包U形钢的开口端内折形成上翼缘，且在上翼缘设置抗剪连接件，待翼板混凝土和外包U形钢内混凝土浇筑后形成组合梁。</w:t>
      </w:r>
    </w:p>
    <w:p>
      <w:pPr>
        <w:pStyle w:val="60"/>
        <w:rPr>
          <w:color w:val="000000" w:themeColor="text1"/>
          <w14:textFill>
            <w14:solidFill>
              <w14:schemeClr w14:val="tx1"/>
            </w14:solidFill>
          </w14:textFill>
        </w:rPr>
      </w:pPr>
      <w:r>
        <w:rPr>
          <w:color w:val="000000" w:themeColor="text1"/>
          <w14:textFill>
            <w14:solidFill>
              <w14:schemeClr w14:val="tx1"/>
            </w14:solidFill>
          </w14:textFill>
        </w:rPr>
        <w:t>外包U形钢</w:t>
      </w:r>
      <w:r>
        <w:rPr>
          <w:rFonts w:hint="eastAsia"/>
          <w:color w:val="000000" w:themeColor="text1"/>
          <w14:textFill>
            <w14:solidFill>
              <w14:schemeClr w14:val="tx1"/>
            </w14:solidFill>
          </w14:textFill>
        </w:rPr>
        <w:t xml:space="preserve"> Wrapped U-shaped steel</w:t>
      </w:r>
    </w:p>
    <w:p>
      <w:pPr>
        <w:pStyle w:val="60"/>
        <w:numPr>
          <w:ilvl w:val="0"/>
          <w:numId w:val="0"/>
        </w:numPr>
        <w:ind w:firstLine="480"/>
        <w:outlineLvl w:val="9"/>
        <w:rPr>
          <w:color w:val="000000" w:themeColor="text1"/>
          <w14:textFill>
            <w14:solidFill>
              <w14:schemeClr w14:val="tx1"/>
            </w14:solidFill>
          </w14:textFill>
        </w:rPr>
      </w:pPr>
      <w:r>
        <w:rPr>
          <w:rFonts w:hint="eastAsia"/>
          <w:color w:val="000000" w:themeColor="text1"/>
          <w14:textFill>
            <w14:solidFill>
              <w14:schemeClr w14:val="tx1"/>
            </w14:solidFill>
          </w14:textFill>
        </w:rPr>
        <w:t>用于外包U形钢-混凝土组合梁的U形截面型钢。简称U形钢，在内部混凝土浇筑前称为U形钢梁。</w:t>
      </w:r>
    </w:p>
    <w:p>
      <w:pPr>
        <w:pStyle w:val="50"/>
      </w:pPr>
      <w:r>
        <w:rPr>
          <w:rFonts w:hint="eastAsia"/>
        </w:rPr>
        <w:t>【条文说明】外包U形钢可通过一次冷弯成型、冷弯焊接成型或全焊接成型。</w:t>
      </w:r>
      <w:r>
        <w:rPr>
          <w:rFonts w:hint="eastAsia"/>
          <w:lang w:eastAsia="zh-CN"/>
        </w:rPr>
        <w:t>本标准</w:t>
      </w:r>
      <w:r>
        <w:rPr>
          <w:rFonts w:hint="eastAsia"/>
        </w:rPr>
        <w:t>中外包U形钢顶部开口端为内折式。作为外包U形钢-混凝土组合梁中的钢构件，在内部混凝土浇筑前称为U形钢梁。</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矩形钢管混凝土柱 Rectangular concrete-filled steel tube column</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在矩形钢管内浇筑混凝土形成的由钢管和管内混凝土共同承担荷载的柱。在内部混凝土浇筑前称为矩形钢管柱。</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异形钢管混凝土柱 Specially shaped concrete-filled steel tube column</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在异形（包括L形、T形、十字形、Z形）钢管内浇筑混凝土形成的由钢管与管内混凝土共同承担荷载的柱。在内部混凝土浇筑前称为异形钢管柱。</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内隔板式连接 Inner diaphragm connection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梁与钢管混凝土柱节点处，柱贯通且主要通过在钢管内部焊接隔板来传递内力的连接形式。</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贯通隔板式连接 Through diaphragm connection </w:t>
      </w:r>
    </w:p>
    <w:p>
      <w:pPr>
        <w:widowControl/>
        <w:ind w:firstLine="480"/>
        <w:rPr>
          <w:color w:val="000000" w:themeColor="text1"/>
          <w:kern w:val="0"/>
          <w:szCs w:val="24"/>
          <w14:textFill>
            <w14:solidFill>
              <w14:schemeClr w14:val="tx1"/>
            </w14:solidFill>
          </w14:textFill>
        </w:rPr>
      </w:pPr>
      <w:r>
        <w:rPr>
          <w:rFonts w:hint="eastAsia"/>
          <w:color w:val="000000" w:themeColor="text1"/>
          <w:kern w:val="0"/>
          <w:szCs w:val="24"/>
          <w14:textFill>
            <w14:solidFill>
              <w14:schemeClr w14:val="tx1"/>
            </w14:solidFill>
          </w14:textFill>
        </w:rPr>
        <w:t>梁与钢管混凝土柱节点处，柱在梁翼缘高度处断开且主要通过焊接贯通的隔板来传递内力的连接形式。</w:t>
      </w:r>
    </w:p>
    <w:p>
      <w:pPr>
        <w:pStyle w:val="60"/>
        <w:rPr>
          <w:color w:val="000000" w:themeColor="text1"/>
          <w14:textFill>
            <w14:solidFill>
              <w14:schemeClr w14:val="tx1"/>
            </w14:solidFill>
          </w14:textFill>
        </w:rPr>
      </w:pPr>
      <w:r>
        <w:rPr>
          <w:color w:val="000000" w:themeColor="text1"/>
          <w14:textFill>
            <w14:solidFill>
              <w14:schemeClr w14:val="tx1"/>
            </w14:solidFill>
          </w14:textFill>
        </w:rPr>
        <w:t>外环板式连接</w:t>
      </w:r>
      <w:r>
        <w:rPr>
          <w:rFonts w:hint="eastAsia"/>
          <w:color w:val="000000" w:themeColor="text1"/>
          <w14:textFill>
            <w14:solidFill>
              <w14:schemeClr w14:val="tx1"/>
            </w14:solidFill>
          </w14:textFill>
        </w:rPr>
        <w:t xml:space="preserve"> Outer ring plate connection</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梁与钢管混凝土柱节点处，柱贯通且主要通过在钢管外部焊接环形钢板来传递内力的连接形式。</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端</w:t>
      </w:r>
      <w:r>
        <w:rPr>
          <w:color w:val="000000" w:themeColor="text1"/>
          <w14:textFill>
            <w14:solidFill>
              <w14:schemeClr w14:val="tx1"/>
            </w14:solidFill>
          </w14:textFill>
        </w:rPr>
        <w:t>板式连接</w:t>
      </w:r>
      <w:r>
        <w:rPr>
          <w:rFonts w:hint="eastAsia"/>
          <w:color w:val="000000" w:themeColor="text1"/>
          <w14:textFill>
            <w14:solidFill>
              <w14:schemeClr w14:val="tx1"/>
            </w14:solidFill>
          </w14:textFill>
        </w:rPr>
        <w:t xml:space="preserve"> Outer ring plate connection</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梁与钢管混凝土柱节点处，柱贯通且主要通过在梁端与钢管之间焊接端板来传递内力的连接形式。</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分离内隔板</w:t>
      </w:r>
      <w:r>
        <w:rPr>
          <w:color w:val="000000" w:themeColor="text1"/>
          <w14:textFill>
            <w14:solidFill>
              <w14:schemeClr w14:val="tx1"/>
            </w14:solidFill>
          </w14:textFill>
        </w:rPr>
        <w:t>式连接</w:t>
      </w:r>
      <w:r>
        <w:rPr>
          <w:rFonts w:hint="eastAsia"/>
          <w:color w:val="000000" w:themeColor="text1"/>
          <w14:textFill>
            <w14:solidFill>
              <w14:schemeClr w14:val="tx1"/>
            </w14:solidFill>
          </w14:textFill>
        </w:rPr>
        <w:t xml:space="preserve"> Separate inner diaphragm connection</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梁与钢管混凝土柱节点处，柱贯通且主要通过在钢管内部焊接分离的隔板来传递内力的连接形式。</w:t>
      </w:r>
    </w:p>
    <w:p>
      <w:pPr>
        <w:pStyle w:val="67"/>
        <w:spacing w:before="312" w:after="312"/>
        <w:rPr>
          <w:color w:val="000000" w:themeColor="text1"/>
          <w14:textFill>
            <w14:solidFill>
              <w14:schemeClr w14:val="tx1"/>
            </w14:solidFill>
          </w14:textFill>
        </w:rPr>
      </w:pPr>
      <w:bookmarkStart w:id="17" w:name="_Toc34063090"/>
      <w:bookmarkStart w:id="18" w:name="_Toc34063195"/>
      <w:bookmarkStart w:id="19" w:name="_Toc497744674"/>
      <w:bookmarkStart w:id="20" w:name="_Toc62893905"/>
      <w:r>
        <w:rPr>
          <w:rFonts w:hint="eastAsia"/>
          <w:color w:val="000000" w:themeColor="text1"/>
          <w14:textFill>
            <w14:solidFill>
              <w14:schemeClr w14:val="tx1"/>
            </w14:solidFill>
          </w14:textFill>
        </w:rPr>
        <w:t>符号</w:t>
      </w:r>
      <w:bookmarkEnd w:id="17"/>
      <w:bookmarkEnd w:id="18"/>
      <w:bookmarkEnd w:id="19"/>
      <w:bookmarkEnd w:id="20"/>
      <w:bookmarkStart w:id="21" w:name="_Toc30499"/>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"2.2 Symbols" \l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21"/>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材料性能</w:t>
      </w:r>
    </w:p>
    <w:tbl>
      <w:tblPr>
        <w:tblStyle w:val="30"/>
        <w:tblW w:w="0" w:type="auto"/>
        <w:tblInd w:w="482" w:type="dxa"/>
        <w:tblLayout w:type="autofit"/>
        <w:tblCellMar>
          <w:top w:w="0" w:type="dxa"/>
          <w:left w:w="0" w:type="dxa"/>
          <w:bottom w:w="0" w:type="dxa"/>
          <w:right w:w="0" w:type="dxa"/>
        </w:tblCellMar>
      </w:tblPr>
      <w:tblGrid>
        <w:gridCol w:w="405"/>
        <w:gridCol w:w="480"/>
        <w:gridCol w:w="3840"/>
      </w:tblGrid>
      <w:tr>
        <w:tblPrEx>
          <w:tblCellMar>
            <w:top w:w="0" w:type="dxa"/>
            <w:left w:w="0" w:type="dxa"/>
            <w:bottom w:w="0" w:type="dxa"/>
            <w:right w:w="0" w:type="dxa"/>
          </w:tblCellMar>
        </w:tblPrEx>
        <w:tc>
          <w:tcPr>
            <w:tcW w:w="0" w:type="auto"/>
            <w:shd w:val="clear" w:color="auto" w:fill="auto"/>
            <w:vAlign w:val="center"/>
          </w:tcPr>
          <w:p>
            <w:pPr>
              <w:ind w:firstLine="0" w:firstLineChars="0"/>
              <w:jc w:val="right"/>
              <w:rPr>
                <w:i/>
                <w:color w:val="000000" w:themeColor="text1"/>
                <w:szCs w:val="24"/>
                <w14:textFill>
                  <w14:solidFill>
                    <w14:schemeClr w14:val="tx1"/>
                  </w14:solidFill>
                </w14:textFill>
              </w:rPr>
            </w:pPr>
            <w:r>
              <w:rPr>
                <w:rFonts w:hint="eastAsia"/>
                <w:color w:val="000000" w:themeColor="text1"/>
                <w:position w:val="-12"/>
                <w14:textFill>
                  <w14:solidFill>
                    <w14:schemeClr w14:val="tx1"/>
                  </w14:solidFill>
                </w14:textFill>
              </w:rPr>
              <w:object>
                <v:shape id="_x0000_i1025" o:spt="75" type="#_x0000_t75" style="height:18.75pt;width:14.25pt;" o:ole="t" filled="f" o:preferrelative="t" stroked="f" coordsize="21600,21600">
                  <v:path/>
                  <v:fill on="f" focussize="0,0"/>
                  <v:stroke on="f" joinstyle="miter"/>
                  <v:imagedata r:id="rId15" o:title=""/>
                  <o:lock v:ext="edit" aspectratio="t"/>
                  <w10:wrap type="none"/>
                  <w10:anchorlock/>
                </v:shape>
                <o:OLEObject Type="Embed" ProgID="Equation.DSMT4" ShapeID="_x0000_i1025" DrawAspect="Content" ObjectID="_1468075725" r:id="rId14">
                  <o:LockedField>false</o:LockedField>
                </o:OLEObject>
              </w:object>
            </w:r>
          </w:p>
        </w:tc>
        <w:tc>
          <w:tcPr>
            <w:tcW w:w="0" w:type="auto"/>
            <w:shd w:val="clear" w:color="auto" w:fill="auto"/>
            <w:vAlign w:val="cente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shd w:val="clear" w:color="auto" w:fill="auto"/>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混凝土轴心抗压强度设计值；</w:t>
            </w:r>
          </w:p>
        </w:tc>
      </w:tr>
      <w:tr>
        <w:tblPrEx>
          <w:tblCellMar>
            <w:top w:w="0" w:type="dxa"/>
            <w:left w:w="0" w:type="dxa"/>
            <w:bottom w:w="0" w:type="dxa"/>
            <w:right w:w="0" w:type="dxa"/>
          </w:tblCellMar>
        </w:tblPrEx>
        <w:tc>
          <w:tcPr>
            <w:tcW w:w="0" w:type="auto"/>
            <w:shd w:val="clear" w:color="auto" w:fill="auto"/>
            <w:vAlign w:val="center"/>
          </w:tcPr>
          <w:p>
            <w:pPr>
              <w:ind w:firstLine="0" w:firstLineChars="0"/>
              <w:jc w:val="right"/>
              <w:rPr>
                <w:i/>
                <w:color w:val="000000" w:themeColor="text1"/>
                <w:szCs w:val="24"/>
                <w14:textFill>
                  <w14:solidFill>
                    <w14:schemeClr w14:val="tx1"/>
                  </w14:solidFill>
                </w14:textFill>
              </w:rPr>
            </w:pPr>
            <w:r>
              <w:rPr>
                <w:rFonts w:hint="eastAsia"/>
                <w:color w:val="000000" w:themeColor="text1"/>
                <w:position w:val="-12"/>
                <w14:textFill>
                  <w14:solidFill>
                    <w14:schemeClr w14:val="tx1"/>
                  </w14:solidFill>
                </w14:textFill>
              </w:rPr>
              <w:object>
                <v:shape id="_x0000_i1026" o:spt="75" type="#_x0000_t75" style="height:18.75pt;width:17.25pt;" o:ole="t" filled="f" o:preferrelative="t" stroked="f" coordsize="21600,21600">
                  <v:path/>
                  <v:fill on="f" focussize="0,0"/>
                  <v:stroke on="f" joinstyle="miter"/>
                  <v:imagedata r:id="rId17" o:title=""/>
                  <o:lock v:ext="edit" aspectratio="t"/>
                  <w10:wrap type="none"/>
                  <w10:anchorlock/>
                </v:shape>
                <o:OLEObject Type="Embed" ProgID="Equation.DSMT4" ShapeID="_x0000_i1026" DrawAspect="Content" ObjectID="_1468075726" r:id="rId16">
                  <o:LockedField>false</o:LockedField>
                </o:OLEObject>
              </w:object>
            </w:r>
          </w:p>
        </w:tc>
        <w:tc>
          <w:tcPr>
            <w:tcW w:w="0" w:type="auto"/>
            <w:shd w:val="clear" w:color="auto" w:fill="auto"/>
            <w:vAlign w:val="cente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shd w:val="clear" w:color="auto" w:fill="auto"/>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混凝土轴心抗压强度标准值；</w:t>
            </w:r>
          </w:p>
        </w:tc>
      </w:tr>
      <w:tr>
        <w:tblPrEx>
          <w:tblCellMar>
            <w:top w:w="0" w:type="dxa"/>
            <w:left w:w="0" w:type="dxa"/>
            <w:bottom w:w="0" w:type="dxa"/>
            <w:right w:w="0" w:type="dxa"/>
          </w:tblCellMar>
        </w:tblPrEx>
        <w:tc>
          <w:tcPr>
            <w:tcW w:w="0" w:type="auto"/>
            <w:vAlign w:val="center"/>
          </w:tcPr>
          <w:p>
            <w:pPr>
              <w:ind w:firstLine="0" w:firstLineChars="0"/>
              <w:jc w:val="right"/>
              <w:rPr>
                <w:i/>
                <w:color w:val="000000" w:themeColor="text1"/>
                <w:szCs w:val="24"/>
                <w14:textFill>
                  <w14:solidFill>
                    <w14:schemeClr w14:val="tx1"/>
                  </w14:solidFill>
                </w14:textFill>
              </w:rPr>
            </w:pPr>
            <w:r>
              <w:rPr>
                <w:rFonts w:hint="eastAsia"/>
                <w:color w:val="000000" w:themeColor="text1"/>
                <w:position w:val="-12"/>
                <w14:textFill>
                  <w14:solidFill>
                    <w14:schemeClr w14:val="tx1"/>
                  </w14:solidFill>
                </w14:textFill>
              </w:rPr>
              <w:object>
                <v:shape id="_x0000_i1027" o:spt="75" type="#_x0000_t75" style="height:18.75pt;width:12.75pt;" o:ole="t" filled="f" o:preferrelative="t" stroked="f" coordsize="21600,21600">
                  <v:path/>
                  <v:fill on="f" focussize="0,0"/>
                  <v:stroke on="f" joinstyle="miter"/>
                  <v:imagedata r:id="rId19" o:title=""/>
                  <o:lock v:ext="edit" aspectratio="t"/>
                  <w10:wrap type="none"/>
                  <w10:anchorlock/>
                </v:shape>
                <o:OLEObject Type="Embed" ProgID="Equation.DSMT4" ShapeID="_x0000_i1027" DrawAspect="Content" ObjectID="_1468075727" r:id="rId18">
                  <o:LockedField>false</o:LockedField>
                </o:OLEObject>
              </w:object>
            </w:r>
          </w:p>
        </w:tc>
        <w:tc>
          <w:tcPr>
            <w:tcW w:w="0" w:type="auto"/>
            <w:vAlign w:val="cente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混凝土轴心抗拉强度设计值；</w:t>
            </w:r>
          </w:p>
        </w:tc>
      </w:tr>
      <w:tr>
        <w:tblPrEx>
          <w:tblCellMar>
            <w:top w:w="0" w:type="dxa"/>
            <w:left w:w="0" w:type="dxa"/>
            <w:bottom w:w="0" w:type="dxa"/>
            <w:right w:w="0" w:type="dxa"/>
          </w:tblCellMar>
        </w:tblPrEx>
        <w:tc>
          <w:tcPr>
            <w:tcW w:w="0" w:type="auto"/>
            <w:vAlign w:val="center"/>
          </w:tcPr>
          <w:p>
            <w:pPr>
              <w:ind w:firstLine="0" w:firstLineChars="0"/>
              <w:jc w:val="right"/>
              <w:rPr>
                <w:i/>
                <w:color w:val="000000" w:themeColor="text1"/>
                <w:szCs w:val="24"/>
                <w14:textFill>
                  <w14:solidFill>
                    <w14:schemeClr w14:val="tx1"/>
                  </w14:solidFill>
                </w14:textFill>
              </w:rPr>
            </w:pPr>
            <w:r>
              <w:rPr>
                <w:rFonts w:hint="eastAsia"/>
                <w:color w:val="000000" w:themeColor="text1"/>
                <w:position w:val="-12"/>
                <w14:textFill>
                  <w14:solidFill>
                    <w14:schemeClr w14:val="tx1"/>
                  </w14:solidFill>
                </w14:textFill>
              </w:rPr>
              <w:object>
                <v:shape id="_x0000_i1028" o:spt="75" type="#_x0000_t75" style="height:18.75pt;width:17.25pt;" o:ole="t" filled="f" o:preferrelative="t" stroked="f" coordsize="21600,21600">
                  <v:path/>
                  <v:fill on="f" focussize="0,0"/>
                  <v:stroke on="f" joinstyle="miter"/>
                  <v:imagedata r:id="rId21" o:title=""/>
                  <o:lock v:ext="edit" aspectratio="t"/>
                  <w10:wrap type="none"/>
                  <w10:anchorlock/>
                </v:shape>
                <o:OLEObject Type="Embed" ProgID="Equation.DSMT4" ShapeID="_x0000_i1028" DrawAspect="Content" ObjectID="_1468075728" r:id="rId20">
                  <o:LockedField>false</o:LockedField>
                </o:OLEObject>
              </w:object>
            </w:r>
          </w:p>
        </w:tc>
        <w:tc>
          <w:tcPr>
            <w:tcW w:w="0" w:type="auto"/>
            <w:vAlign w:val="cente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混凝土轴心抗拉强度标准值；</w:t>
            </w:r>
          </w:p>
        </w:tc>
      </w:tr>
      <w:tr>
        <w:tblPrEx>
          <w:tblCellMar>
            <w:top w:w="0" w:type="dxa"/>
            <w:left w:w="0" w:type="dxa"/>
            <w:bottom w:w="0" w:type="dxa"/>
            <w:right w:w="0" w:type="dxa"/>
          </w:tblCellMar>
        </w:tblPrEx>
        <w:tc>
          <w:tcPr>
            <w:tcW w:w="0" w:type="auto"/>
            <w:vAlign w:val="center"/>
          </w:tcPr>
          <w:p>
            <w:pPr>
              <w:ind w:firstLine="0" w:firstLineChars="0"/>
              <w:jc w:val="right"/>
              <w:rPr>
                <w:i/>
                <w:color w:val="000000" w:themeColor="text1"/>
                <w:szCs w:val="24"/>
                <w14:textFill>
                  <w14:solidFill>
                    <w14:schemeClr w14:val="tx1"/>
                  </w14:solidFill>
                </w14:textFill>
              </w:rPr>
            </w:pPr>
            <w:r>
              <w:rPr>
                <w:rFonts w:hint="eastAsia"/>
                <w:color w:val="000000" w:themeColor="text1"/>
                <w:position w:val="-12"/>
                <w14:textFill>
                  <w14:solidFill>
                    <w14:schemeClr w14:val="tx1"/>
                  </w14:solidFill>
                </w14:textFill>
              </w:rPr>
              <w:object>
                <v:shape id="_x0000_i1029" o:spt="75" type="#_x0000_t75" style="height:18.75pt;width:14.25pt;" o:ole="t" filled="f" o:preferrelative="t" stroked="f" coordsize="21600,21600">
                  <v:path/>
                  <v:fill on="f" focussize="0,0"/>
                  <v:stroke on="f" joinstyle="miter"/>
                  <v:imagedata r:id="rId23" o:title=""/>
                  <o:lock v:ext="edit" aspectratio="t"/>
                  <w10:wrap type="none"/>
                  <w10:anchorlock/>
                </v:shape>
                <o:OLEObject Type="Embed" ProgID="Equation.DSMT4" ShapeID="_x0000_i1029" DrawAspect="Content" ObjectID="_1468075729" r:id="rId22">
                  <o:LockedField>false</o:LockedField>
                </o:OLEObject>
              </w:object>
            </w:r>
          </w:p>
        </w:tc>
        <w:tc>
          <w:tcPr>
            <w:tcW w:w="0" w:type="auto"/>
            <w:vAlign w:val="cente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钢管或钢板抗拉、抗压强度设计值；</w:t>
            </w:r>
          </w:p>
        </w:tc>
      </w:tr>
      <w:tr>
        <w:tblPrEx>
          <w:tblCellMar>
            <w:top w:w="0" w:type="dxa"/>
            <w:left w:w="0" w:type="dxa"/>
            <w:bottom w:w="0" w:type="dxa"/>
            <w:right w:w="0" w:type="dxa"/>
          </w:tblCellMar>
        </w:tblPrEx>
        <w:tc>
          <w:tcPr>
            <w:tcW w:w="0" w:type="auto"/>
            <w:vAlign w:val="center"/>
          </w:tcPr>
          <w:p>
            <w:pPr>
              <w:ind w:firstLine="0" w:firstLineChars="0"/>
              <w:jc w:val="right"/>
              <w:rPr>
                <w:i/>
                <w:color w:val="000000" w:themeColor="text1"/>
                <w:szCs w:val="24"/>
                <w14:textFill>
                  <w14:solidFill>
                    <w14:schemeClr w14:val="tx1"/>
                  </w14:solidFill>
                </w14:textFill>
              </w:rPr>
            </w:pPr>
            <w:r>
              <w:rPr>
                <w:rFonts w:hint="eastAsia"/>
                <w:color w:val="000000" w:themeColor="text1"/>
                <w:position w:val="-14"/>
                <w14:textFill>
                  <w14:solidFill>
                    <w14:schemeClr w14:val="tx1"/>
                  </w14:solidFill>
                </w14:textFill>
              </w:rPr>
              <w:object>
                <v:shape id="_x0000_i1030" o:spt="75" type="#_x0000_t75" style="height:19.5pt;width:17.25pt;" o:ole="t" filled="f" o:preferrelative="t" stroked="f" coordsize="21600,21600">
                  <v:path/>
                  <v:fill on="f" focussize="0,0"/>
                  <v:stroke on="f" joinstyle="miter"/>
                  <v:imagedata r:id="rId25" o:title=""/>
                  <o:lock v:ext="edit" aspectratio="t"/>
                  <w10:wrap type="none"/>
                  <w10:anchorlock/>
                </v:shape>
                <o:OLEObject Type="Embed" ProgID="Equation.DSMT4" ShapeID="_x0000_i1030" DrawAspect="Content" ObjectID="_1468075730" r:id="rId24">
                  <o:LockedField>false</o:LockedField>
                </o:OLEObject>
              </w:object>
            </w:r>
          </w:p>
        </w:tc>
        <w:tc>
          <w:tcPr>
            <w:tcW w:w="0" w:type="auto"/>
            <w:vAlign w:val="cente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钢管或钢板屈服强度；</w:t>
            </w:r>
          </w:p>
        </w:tc>
      </w:tr>
      <w:tr>
        <w:tblPrEx>
          <w:tblCellMar>
            <w:top w:w="0" w:type="dxa"/>
            <w:left w:w="0" w:type="dxa"/>
            <w:bottom w:w="0" w:type="dxa"/>
            <w:right w:w="0" w:type="dxa"/>
          </w:tblCellMar>
        </w:tblPrEx>
        <w:tc>
          <w:tcPr>
            <w:tcW w:w="0" w:type="auto"/>
            <w:vAlign w:val="center"/>
          </w:tcPr>
          <w:p>
            <w:pPr>
              <w:ind w:firstLine="0" w:firstLineChars="0"/>
              <w:jc w:val="right"/>
              <w:rPr>
                <w:i/>
                <w:color w:val="000000" w:themeColor="text1"/>
                <w:szCs w:val="24"/>
                <w14:textFill>
                  <w14:solidFill>
                    <w14:schemeClr w14:val="tx1"/>
                  </w14:solidFill>
                </w14:textFill>
              </w:rPr>
            </w:pPr>
            <w:r>
              <w:rPr>
                <w:rFonts w:hint="eastAsia"/>
                <w:color w:val="000000" w:themeColor="text1"/>
                <w:position w:val="-12"/>
                <w14:textFill>
                  <w14:solidFill>
                    <w14:schemeClr w14:val="tx1"/>
                  </w14:solidFill>
                </w14:textFill>
              </w:rPr>
              <w:object>
                <v:shape id="_x0000_i1031" o:spt="75" type="#_x0000_t75" style="height:18.75pt;width:18.75pt;" o:ole="t" filled="f" o:preferrelative="t" stroked="f" coordsize="21600,21600">
                  <v:path/>
                  <v:fill on="f" focussize="0,0"/>
                  <v:stroke on="f" joinstyle="miter"/>
                  <v:imagedata r:id="rId27" o:title=""/>
                  <o:lock v:ext="edit" aspectratio="t"/>
                  <w10:wrap type="none"/>
                  <w10:anchorlock/>
                </v:shape>
                <o:OLEObject Type="Embed" ProgID="Equation.DSMT4" ShapeID="_x0000_i1031" DrawAspect="Content" ObjectID="_1468075731" r:id="rId26">
                  <o:LockedField>false</o:LockedField>
                </o:OLEObject>
              </w:object>
            </w:r>
          </w:p>
        </w:tc>
        <w:tc>
          <w:tcPr>
            <w:tcW w:w="0" w:type="auto"/>
            <w:vAlign w:val="cente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钢管或钢板抗剪强度设计值；</w:t>
            </w:r>
          </w:p>
        </w:tc>
      </w:tr>
      <w:tr>
        <w:tblPrEx>
          <w:tblCellMar>
            <w:top w:w="0" w:type="dxa"/>
            <w:left w:w="0" w:type="dxa"/>
            <w:bottom w:w="0" w:type="dxa"/>
            <w:right w:w="0" w:type="dxa"/>
          </w:tblCellMar>
        </w:tblPrEx>
        <w:tc>
          <w:tcPr>
            <w:tcW w:w="0" w:type="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032" o:spt="75" type="#_x0000_t75" style="height:18.75pt;width:20.25pt;" o:ole="t" filled="f" o:preferrelative="t" stroked="f" coordsize="21600,21600">
                  <v:path/>
                  <v:fill on="f" focussize="0,0"/>
                  <v:stroke on="f" joinstyle="miter"/>
                  <v:imagedata r:id="rId29" o:title=""/>
                  <o:lock v:ext="edit" aspectratio="t"/>
                  <w10:wrap type="none"/>
                  <w10:anchorlock/>
                </v:shape>
                <o:OLEObject Type="Embed" ProgID="Equation.DSMT4" ShapeID="_x0000_i1032" DrawAspect="Content" ObjectID="_1468075732" r:id="rId28">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钢管或钢板的极限抗剪强度；</w:t>
            </w:r>
          </w:p>
        </w:tc>
      </w:tr>
      <w:tr>
        <w:tblPrEx>
          <w:tblCellMar>
            <w:top w:w="0" w:type="dxa"/>
            <w:left w:w="0" w:type="dxa"/>
            <w:bottom w:w="0" w:type="dxa"/>
            <w:right w:w="0" w:type="dxa"/>
          </w:tblCellMar>
        </w:tblPrEx>
        <w:tc>
          <w:tcPr>
            <w:tcW w:w="0" w:type="auto"/>
            <w:vAlign w:val="center"/>
          </w:tcPr>
          <w:p>
            <w:pPr>
              <w:ind w:firstLine="0" w:firstLineChars="0"/>
              <w:jc w:val="right"/>
              <w:rPr>
                <w:i/>
                <w:color w:val="000000" w:themeColor="text1"/>
                <w:szCs w:val="24"/>
                <w14:textFill>
                  <w14:solidFill>
                    <w14:schemeClr w14:val="tx1"/>
                  </w14:solidFill>
                </w14:textFill>
              </w:rPr>
            </w:pPr>
            <w:r>
              <w:rPr>
                <w:rFonts w:hint="eastAsia"/>
                <w:color w:val="000000" w:themeColor="text1"/>
                <w:position w:val="-12"/>
                <w14:textFill>
                  <w14:solidFill>
                    <w14:schemeClr w14:val="tx1"/>
                  </w14:solidFill>
                </w14:textFill>
              </w:rPr>
              <w:object>
                <v:shape id="_x0000_i1033" o:spt="75" type="#_x0000_t75" style="height:18.75pt;width:12.75pt;" o:ole="t" filled="f" o:preferrelative="t" stroked="f" coordsize="21600,21600">
                  <v:path/>
                  <v:fill on="f" focussize="0,0"/>
                  <v:stroke on="f" joinstyle="miter"/>
                  <v:imagedata r:id="rId31" o:title=""/>
                  <o:lock v:ext="edit" aspectratio="t"/>
                  <w10:wrap type="none"/>
                  <w10:anchorlock/>
                </v:shape>
                <o:OLEObject Type="Embed" ProgID="Equation.DSMT4" ShapeID="_x0000_i1033" DrawAspect="Content" ObjectID="_1468075733" r:id="rId30">
                  <o:LockedField>false</o:LockedField>
                </o:OLEObject>
              </w:object>
            </w:r>
          </w:p>
        </w:tc>
        <w:tc>
          <w:tcPr>
            <w:tcW w:w="0" w:type="auto"/>
            <w:vAlign w:val="cente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纵向钢筋抗拉强度设计值；</w:t>
            </w:r>
          </w:p>
        </w:tc>
      </w:tr>
      <w:tr>
        <w:tblPrEx>
          <w:tblCellMar>
            <w:top w:w="0" w:type="dxa"/>
            <w:left w:w="0" w:type="dxa"/>
            <w:bottom w:w="0" w:type="dxa"/>
            <w:right w:w="0" w:type="dxa"/>
          </w:tblCellMar>
        </w:tblPrEx>
        <w:tc>
          <w:tcPr>
            <w:tcW w:w="0" w:type="auto"/>
            <w:vAlign w:val="center"/>
          </w:tcPr>
          <w:p>
            <w:pPr>
              <w:ind w:firstLine="0" w:firstLineChars="0"/>
              <w:jc w:val="right"/>
              <w:rPr>
                <w:i/>
                <w:color w:val="000000" w:themeColor="text1"/>
                <w:szCs w:val="24"/>
                <w14:textFill>
                  <w14:solidFill>
                    <w14:schemeClr w14:val="tx1"/>
                  </w14:solidFill>
                </w14:textFill>
              </w:rPr>
            </w:pPr>
            <w:r>
              <w:rPr>
                <w:rFonts w:hint="eastAsia"/>
                <w:color w:val="000000" w:themeColor="text1"/>
                <w:position w:val="-12"/>
                <w14:textFill>
                  <w14:solidFill>
                    <w14:schemeClr w14:val="tx1"/>
                  </w14:solidFill>
                </w14:textFill>
              </w:rPr>
              <w:object>
                <v:shape id="_x0000_i1034" o:spt="75" type="#_x0000_t75" style="height:18.75pt;width:15.75pt;" o:ole="t" filled="f" o:preferrelative="t" stroked="f" coordsize="21600,21600">
                  <v:path/>
                  <v:fill on="f" focussize="0,0"/>
                  <v:stroke on="f" joinstyle="miter"/>
                  <v:imagedata r:id="rId33" o:title=""/>
                  <o:lock v:ext="edit" aspectratio="t"/>
                  <w10:wrap type="none"/>
                  <w10:anchorlock/>
                </v:shape>
                <o:OLEObject Type="Embed" ProgID="Equation.DSMT4" ShapeID="_x0000_i1034" DrawAspect="Content" ObjectID="_1468075734" r:id="rId32">
                  <o:LockedField>false</o:LockedField>
                </o:OLEObject>
              </w:object>
            </w:r>
          </w:p>
        </w:tc>
        <w:tc>
          <w:tcPr>
            <w:tcW w:w="0" w:type="auto"/>
            <w:vAlign w:val="cente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横向钢筋抗拉强度设计值。</w:t>
            </w:r>
          </w:p>
        </w:tc>
      </w:tr>
    </w:tbl>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作用和作用效应 </w:t>
      </w:r>
    </w:p>
    <w:tbl>
      <w:tblPr>
        <w:tblStyle w:val="30"/>
        <w:tblW w:w="0" w:type="auto"/>
        <w:tblInd w:w="482" w:type="dxa"/>
        <w:tblLayout w:type="autofit"/>
        <w:tblCellMar>
          <w:top w:w="0" w:type="dxa"/>
          <w:left w:w="108" w:type="dxa"/>
          <w:bottom w:w="0" w:type="dxa"/>
          <w:right w:w="108" w:type="dxa"/>
        </w:tblCellMar>
      </w:tblPr>
      <w:tblGrid>
        <w:gridCol w:w="1050"/>
        <w:gridCol w:w="480"/>
        <w:gridCol w:w="6000"/>
      </w:tblGrid>
      <w:tr>
        <w:tblPrEx>
          <w:tblCellMar>
            <w:top w:w="0" w:type="dxa"/>
            <w:left w:w="108" w:type="dxa"/>
            <w:bottom w:w="0" w:type="dxa"/>
            <w:right w:w="108" w:type="dxa"/>
          </w:tblCellMar>
        </w:tblPrEx>
        <w:tc>
          <w:tcPr>
            <w:tcW w:w="0" w:type="auto"/>
            <w:tcMar>
              <w:left w:w="0" w:type="dxa"/>
              <w:right w:w="0" w:type="dxa"/>
            </w:tcMar>
            <w:vAlign w:val="center"/>
          </w:tcPr>
          <w:p>
            <w:pPr>
              <w:ind w:firstLine="0" w:firstLineChars="0"/>
              <w:jc w:val="right"/>
              <w:rPr>
                <w:color w:val="000000" w:themeColor="text1"/>
                <w:position w:val="-12"/>
                <w14:textFill>
                  <w14:solidFill>
                    <w14:schemeClr w14:val="tx1"/>
                  </w14:solidFill>
                </w14:textFill>
              </w:rPr>
            </w:pPr>
            <w:r>
              <w:rPr>
                <w:rFonts w:hint="eastAsia"/>
                <w:color w:val="000000" w:themeColor="text1"/>
                <w:position w:val="-6"/>
                <w14:textFill>
                  <w14:solidFill>
                    <w14:schemeClr w14:val="tx1"/>
                  </w14:solidFill>
                </w14:textFill>
              </w:rPr>
              <w:object>
                <v:shape id="_x0000_i1035" o:spt="75" type="#_x0000_t75" style="height:14.25pt;width:14.25pt;" o:ole="t" filled="f" o:preferrelative="t" stroked="f" coordsize="21600,21600">
                  <v:path/>
                  <v:fill on="f" focussize="0,0"/>
                  <v:stroke on="f" joinstyle="miter"/>
                  <v:imagedata r:id="rId35" o:title=""/>
                  <o:lock v:ext="edit" aspectratio="t"/>
                  <w10:wrap type="none"/>
                  <w10:anchorlock/>
                </v:shape>
                <o:OLEObject Type="Embed" ProgID="Equation.DSMT4" ShapeID="_x0000_i1035" DrawAspect="Content" ObjectID="_1468075735" r:id="rId34">
                  <o:LockedField>false</o:LockedField>
                </o:OLEObject>
              </w:object>
            </w:r>
          </w:p>
        </w:tc>
        <w:tc>
          <w:tcPr>
            <w:tcW w:w="0" w:type="auto"/>
            <w:tcMar>
              <w:left w:w="0" w:type="dxa"/>
              <w:right w:w="0" w:type="dxa"/>
            </w:tcMar>
            <w:vAlign w:val="cente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tcMar>
              <w:left w:w="0" w:type="dxa"/>
              <w:right w:w="0" w:type="dxa"/>
            </w:tcMar>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轴向力设计值；</w:t>
            </w:r>
          </w:p>
        </w:tc>
      </w:tr>
      <w:tr>
        <w:tblPrEx>
          <w:tblCellMar>
            <w:top w:w="0" w:type="dxa"/>
            <w:left w:w="108" w:type="dxa"/>
            <w:bottom w:w="0" w:type="dxa"/>
            <w:right w:w="108" w:type="dxa"/>
          </w:tblCellMar>
        </w:tblPrEx>
        <w:tc>
          <w:tcPr>
            <w:tcW w:w="0" w:type="auto"/>
            <w:tcMar>
              <w:left w:w="0" w:type="dxa"/>
              <w:right w:w="0" w:type="dxa"/>
            </w:tcMar>
            <w:vAlign w:val="center"/>
          </w:tcPr>
          <w:p>
            <w:pPr>
              <w:ind w:firstLine="0" w:firstLineChars="0"/>
              <w:jc w:val="right"/>
              <w:rPr>
                <w:color w:val="000000" w:themeColor="text1"/>
                <w:position w:val="-12"/>
                <w14:textFill>
                  <w14:solidFill>
                    <w14:schemeClr w14:val="tx1"/>
                  </w14:solidFill>
                </w14:textFill>
              </w:rPr>
            </w:pPr>
            <w:r>
              <w:rPr>
                <w:rFonts w:hint="eastAsia"/>
                <w:color w:val="000000" w:themeColor="text1"/>
                <w:position w:val="-6"/>
                <w14:textFill>
                  <w14:solidFill>
                    <w14:schemeClr w14:val="tx1"/>
                  </w14:solidFill>
                </w14:textFill>
              </w:rPr>
              <w:object>
                <v:shape id="_x0000_i1036" o:spt="75" type="#_x0000_t75" style="height:14.25pt;width:12pt;" o:ole="t" filled="f" o:preferrelative="t" stroked="f" coordsize="21600,21600">
                  <v:path/>
                  <v:fill on="f" focussize="0,0"/>
                  <v:stroke on="f" joinstyle="miter"/>
                  <v:imagedata r:id="rId37" o:title=""/>
                  <o:lock v:ext="edit" aspectratio="t"/>
                  <w10:wrap type="none"/>
                  <w10:anchorlock/>
                </v:shape>
                <o:OLEObject Type="Embed" ProgID="Equation.DSMT4" ShapeID="_x0000_i1036" DrawAspect="Content" ObjectID="_1468075736" r:id="rId36">
                  <o:LockedField>false</o:LockedField>
                </o:OLEObject>
              </w:object>
            </w:r>
          </w:p>
        </w:tc>
        <w:tc>
          <w:tcPr>
            <w:tcW w:w="0" w:type="auto"/>
            <w:tcMar>
              <w:left w:w="0" w:type="dxa"/>
              <w:right w:w="0" w:type="dxa"/>
            </w:tcMar>
            <w:vAlign w:val="cente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tcMar>
              <w:left w:w="0" w:type="dxa"/>
              <w:right w:w="0" w:type="dxa"/>
            </w:tcMar>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剪力设计值；</w:t>
            </w:r>
          </w:p>
        </w:tc>
      </w:tr>
      <w:tr>
        <w:tblPrEx>
          <w:tblCellMar>
            <w:top w:w="0" w:type="dxa"/>
            <w:left w:w="108" w:type="dxa"/>
            <w:bottom w:w="0" w:type="dxa"/>
            <w:right w:w="108" w:type="dxa"/>
          </w:tblCellMar>
        </w:tblPrEx>
        <w:tc>
          <w:tcPr>
            <w:tcW w:w="0" w:type="auto"/>
            <w:tcMar>
              <w:left w:w="0" w:type="dxa"/>
              <w:right w:w="0" w:type="dxa"/>
            </w:tcMar>
            <w:vAlign w:val="center"/>
          </w:tcPr>
          <w:p>
            <w:pPr>
              <w:ind w:firstLine="0" w:firstLineChars="0"/>
              <w:jc w:val="right"/>
              <w:rPr>
                <w:i/>
                <w:color w:val="000000" w:themeColor="text1"/>
                <w:position w:val="-12"/>
                <w14:textFill>
                  <w14:solidFill>
                    <w14:schemeClr w14:val="tx1"/>
                  </w14:solidFill>
                </w14:textFill>
              </w:rPr>
            </w:pPr>
            <w:r>
              <w:rPr>
                <w:rFonts w:hint="eastAsia"/>
                <w:color w:val="000000" w:themeColor="text1"/>
                <w:position w:val="-4"/>
                <w14:textFill>
                  <w14:solidFill>
                    <w14:schemeClr w14:val="tx1"/>
                  </w14:solidFill>
                </w14:textFill>
              </w:rPr>
              <w:object>
                <v:shape id="_x0000_i1037" o:spt="75" type="#_x0000_t75" style="height:15.75pt;width:20.25pt;" o:ole="t" filled="f" o:preferrelative="t" stroked="f" coordsize="21600,21600">
                  <v:path/>
                  <v:fill on="f" focussize="0,0"/>
                  <v:stroke on="f" joinstyle="miter"/>
                  <v:imagedata r:id="rId39" o:title=""/>
                  <o:lock v:ext="edit" aspectratio="t"/>
                  <w10:wrap type="none"/>
                  <w10:anchorlock/>
                </v:shape>
                <o:OLEObject Type="Embed" ProgID="Equation.DSMT4" ShapeID="_x0000_i1037" DrawAspect="Content" ObjectID="_1468075737" r:id="rId38">
                  <o:LockedField>false</o:LockedField>
                </o:OLEObject>
              </w:object>
            </w:r>
            <w:r>
              <w:rPr>
                <w:rFonts w:hint="eastAsia"/>
                <w:color w:val="000000" w:themeColor="text1"/>
                <w14:textFill>
                  <w14:solidFill>
                    <w14:schemeClr w14:val="tx1"/>
                  </w14:solidFill>
                </w14:textFill>
              </w:rPr>
              <w:t>、</w:t>
            </w:r>
            <w:r>
              <w:rPr>
                <w:rFonts w:hint="eastAsia"/>
                <w:color w:val="000000" w:themeColor="text1"/>
                <w:position w:val="-4"/>
                <w14:textFill>
                  <w14:solidFill>
                    <w14:schemeClr w14:val="tx1"/>
                  </w14:solidFill>
                </w14:textFill>
              </w:rPr>
              <w:object>
                <v:shape id="_x0000_i1038" o:spt="75" type="#_x0000_t75" style="height:15.75pt;width:20.25pt;" o:ole="t" filled="f" o:preferrelative="t" stroked="f" coordsize="21600,21600">
                  <v:path/>
                  <v:fill on="f" focussize="0,0"/>
                  <v:stroke on="f" joinstyle="miter"/>
                  <v:imagedata r:id="rId41" o:title=""/>
                  <o:lock v:ext="edit" aspectratio="t"/>
                  <w10:wrap type="none"/>
                  <w10:anchorlock/>
                </v:shape>
                <o:OLEObject Type="Embed" ProgID="Equation.DSMT4" ShapeID="_x0000_i1038" DrawAspect="Content" ObjectID="_1468075738" r:id="rId40">
                  <o:LockedField>false</o:LockedField>
                </o:OLEObject>
              </w:object>
            </w:r>
          </w:p>
        </w:tc>
        <w:tc>
          <w:tcPr>
            <w:tcW w:w="0" w:type="auto"/>
            <w:tcMar>
              <w:left w:w="0" w:type="dxa"/>
              <w:right w:w="0" w:type="dxa"/>
            </w:tcMar>
            <w:vAlign w:val="cente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tcMar>
              <w:left w:w="0" w:type="dxa"/>
              <w:right w:w="0" w:type="dxa"/>
            </w:tcMar>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正、负弯矩设计值；</w:t>
            </w:r>
          </w:p>
        </w:tc>
      </w:tr>
      <w:tr>
        <w:tblPrEx>
          <w:tblCellMar>
            <w:top w:w="0" w:type="dxa"/>
            <w:left w:w="108" w:type="dxa"/>
            <w:bottom w:w="0" w:type="dxa"/>
            <w:right w:w="108" w:type="dxa"/>
          </w:tblCellMar>
        </w:tblPrEx>
        <w:tc>
          <w:tcPr>
            <w:tcW w:w="0" w:type="auto"/>
            <w:tcMar>
              <w:left w:w="0" w:type="dxa"/>
              <w:right w:w="0" w:type="dxa"/>
            </w:tcMar>
            <w:vAlign w:val="center"/>
          </w:tcPr>
          <w:p>
            <w:pPr>
              <w:ind w:firstLine="0" w:firstLineChars="0"/>
              <w:jc w:val="right"/>
              <w:rPr>
                <w:color w:val="000000" w:themeColor="text1"/>
                <w:position w:val="-12"/>
                <w14:textFill>
                  <w14:solidFill>
                    <w14:schemeClr w14:val="tx1"/>
                  </w14:solidFill>
                </w14:textFill>
              </w:rPr>
            </w:pPr>
            <w:r>
              <w:rPr>
                <w:rFonts w:hint="eastAsia"/>
                <w:color w:val="000000" w:themeColor="text1"/>
                <w:position w:val="-12"/>
                <w14:textFill>
                  <w14:solidFill>
                    <w14:schemeClr w14:val="tx1"/>
                  </w14:solidFill>
                </w14:textFill>
              </w:rPr>
              <w:object>
                <v:shape id="_x0000_i1039" o:spt="75" type="#_x0000_t75" style="height:19.5pt;width:20.25pt;" o:ole="t" filled="f" o:preferrelative="t" stroked="f" coordsize="21600,21600">
                  <v:path/>
                  <v:fill on="f" focussize="0,0"/>
                  <v:stroke on="f" joinstyle="miter"/>
                  <v:imagedata r:id="rId43" o:title=""/>
                  <o:lock v:ext="edit" aspectratio="t"/>
                  <w10:wrap type="none"/>
                  <w10:anchorlock/>
                </v:shape>
                <o:OLEObject Type="Embed" ProgID="Equation.DSMT4" ShapeID="_x0000_i1039" DrawAspect="Content" ObjectID="_1468075739" r:id="rId42">
                  <o:LockedField>false</o:LockedField>
                </o:OLEObject>
              </w:object>
            </w:r>
          </w:p>
        </w:tc>
        <w:tc>
          <w:tcPr>
            <w:tcW w:w="0" w:type="auto"/>
            <w:tcMar>
              <w:left w:w="0" w:type="dxa"/>
              <w:right w:w="0" w:type="dxa"/>
            </w:tcMar>
            <w:vAlign w:val="cente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tcMar>
              <w:left w:w="0" w:type="dxa"/>
              <w:right w:w="0" w:type="dxa"/>
            </w:tcMar>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单个抗剪连接件作用范围的受剪承载力设计值；</w:t>
            </w:r>
          </w:p>
        </w:tc>
      </w:tr>
      <w:tr>
        <w:tblPrEx>
          <w:tblCellMar>
            <w:top w:w="0" w:type="dxa"/>
            <w:left w:w="108" w:type="dxa"/>
            <w:bottom w:w="0" w:type="dxa"/>
            <w:right w:w="108" w:type="dxa"/>
          </w:tblCellMar>
        </w:tblPrEx>
        <w:tc>
          <w:tcPr>
            <w:tcW w:w="0" w:type="auto"/>
            <w:tcMar>
              <w:left w:w="0" w:type="dxa"/>
              <w:right w:w="0" w:type="dxa"/>
            </w:tcMar>
            <w:vAlign w:val="center"/>
          </w:tcPr>
          <w:p>
            <w:pPr>
              <w:ind w:firstLine="0" w:firstLineChars="0"/>
              <w:jc w:val="right"/>
              <w:rPr>
                <w:color w:val="000000" w:themeColor="text1"/>
                <w:position w:val="-12"/>
                <w14:textFill>
                  <w14:solidFill>
                    <w14:schemeClr w14:val="tx1"/>
                  </w14:solidFill>
                </w14:textFill>
              </w:rPr>
            </w:pPr>
            <w:r>
              <w:rPr>
                <w:rFonts w:hint="eastAsia"/>
                <w:color w:val="000000" w:themeColor="text1"/>
                <w:position w:val="-12"/>
                <w14:textFill>
                  <w14:solidFill>
                    <w14:schemeClr w14:val="tx1"/>
                  </w14:solidFill>
                </w14:textFill>
              </w:rPr>
              <w:object>
                <v:shape id="_x0000_i1040" o:spt="75" type="#_x0000_t75" style="height:18.75pt;width:12.75pt;" o:ole="t" filled="f" o:preferrelative="t" stroked="f" coordsize="21600,21600">
                  <v:path/>
                  <v:fill on="f" focussize="0,0"/>
                  <v:stroke on="f" joinstyle="miter"/>
                  <v:imagedata r:id="rId45" o:title=""/>
                  <o:lock v:ext="edit" aspectratio="t"/>
                  <w10:wrap type="none"/>
                  <w10:anchorlock/>
                </v:shape>
                <o:OLEObject Type="Embed" ProgID="Equation.DSMT4" ShapeID="_x0000_i1040" DrawAspect="Content" ObjectID="_1468075740" r:id="rId44">
                  <o:LockedField>false</o:LockedField>
                </o:OLEObject>
              </w:object>
            </w:r>
          </w:p>
        </w:tc>
        <w:tc>
          <w:tcPr>
            <w:tcW w:w="0" w:type="auto"/>
            <w:tcMar>
              <w:left w:w="0" w:type="dxa"/>
              <w:right w:w="0" w:type="dxa"/>
            </w:tcMar>
            <w:vAlign w:val="cente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tcMar>
              <w:left w:w="0" w:type="dxa"/>
              <w:right w:w="0" w:type="dxa"/>
            </w:tcMar>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单位纵向长度内受剪界面上的纵向剪力设计值；</w:t>
            </w:r>
          </w:p>
        </w:tc>
      </w:tr>
      <w:tr>
        <w:tblPrEx>
          <w:tblCellMar>
            <w:top w:w="0" w:type="dxa"/>
            <w:left w:w="108" w:type="dxa"/>
            <w:bottom w:w="0" w:type="dxa"/>
            <w:right w:w="108" w:type="dxa"/>
          </w:tblCellMar>
        </w:tblPrEx>
        <w:tc>
          <w:tcPr>
            <w:tcW w:w="0" w:type="auto"/>
            <w:tcMar>
              <w:left w:w="0" w:type="dxa"/>
              <w:right w:w="0" w:type="dxa"/>
            </w:tcMar>
            <w:vAlign w:val="center"/>
          </w:tcPr>
          <w:p>
            <w:pPr>
              <w:ind w:firstLine="0" w:firstLineChars="0"/>
              <w:jc w:val="right"/>
              <w:rPr>
                <w:color w:val="000000" w:themeColor="text1"/>
                <w:position w:val="-12"/>
                <w14:textFill>
                  <w14:solidFill>
                    <w14:schemeClr w14:val="tx1"/>
                  </w14:solidFill>
                </w14:textFill>
              </w:rPr>
            </w:pPr>
            <w:r>
              <w:rPr>
                <w:rFonts w:hint="eastAsia"/>
                <w:color w:val="000000" w:themeColor="text1"/>
                <w:position w:val="-12"/>
                <w14:textFill>
                  <w14:solidFill>
                    <w14:schemeClr w14:val="tx1"/>
                  </w14:solidFill>
                </w14:textFill>
              </w:rPr>
              <w:object>
                <v:shape id="_x0000_i1041" o:spt="75" type="#_x0000_t75" style="height:18.75pt;width:12.75pt;" o:ole="t" filled="f" o:preferrelative="t" stroked="f" coordsize="21600,21600">
                  <v:path/>
                  <v:fill on="f" focussize="0,0"/>
                  <v:stroke on="f" joinstyle="miter"/>
                  <v:imagedata r:id="rId47" o:title=""/>
                  <o:lock v:ext="edit" aspectratio="t"/>
                  <w10:wrap type="none"/>
                  <w10:anchorlock/>
                </v:shape>
                <o:OLEObject Type="Embed" ProgID="Equation.DSMT4" ShapeID="_x0000_i1041" DrawAspect="Content" ObjectID="_1468075741" r:id="rId46">
                  <o:LockedField>false</o:LockedField>
                </o:OLEObject>
              </w:object>
            </w:r>
          </w:p>
        </w:tc>
        <w:tc>
          <w:tcPr>
            <w:tcW w:w="0" w:type="auto"/>
            <w:tcMar>
              <w:left w:w="0" w:type="dxa"/>
              <w:right w:w="0" w:type="dxa"/>
            </w:tcMar>
            <w:vAlign w:val="cente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tcMar>
              <w:left w:w="0" w:type="dxa"/>
              <w:right w:w="0" w:type="dxa"/>
            </w:tcMar>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按荷载准永久组合计算的开裂截面纵向受拉钢筋的应力；</w:t>
            </w:r>
          </w:p>
        </w:tc>
      </w:tr>
      <w:tr>
        <w:tblPrEx>
          <w:tblCellMar>
            <w:top w:w="0" w:type="dxa"/>
            <w:left w:w="108" w:type="dxa"/>
            <w:bottom w:w="0" w:type="dxa"/>
            <w:right w:w="108" w:type="dxa"/>
          </w:tblCellMar>
        </w:tblPrEx>
        <w:tc>
          <w:tcPr>
            <w:tcW w:w="0" w:type="auto"/>
            <w:tcMar>
              <w:left w:w="0" w:type="dxa"/>
              <w:right w:w="0" w:type="dxa"/>
            </w:tcMar>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042" o:spt="75" type="#_x0000_t75" style="height:19.5pt;width:17.25pt;" o:ole="t" filled="f" o:preferrelative="t" stroked="f" coordsize="21600,21600">
                  <v:path/>
                  <v:fill on="f" focussize="0,0"/>
                  <v:stroke on="f" joinstyle="miter"/>
                  <v:imagedata r:id="rId49" o:title=""/>
                  <o:lock v:ext="edit" aspectratio="t"/>
                  <w10:wrap type="none"/>
                  <w10:anchorlock/>
                </v:shape>
                <o:OLEObject Type="Embed" ProgID="Equation.DSMT4" ShapeID="_x0000_i1042" DrawAspect="Content" ObjectID="_1468075742" r:id="rId48">
                  <o:LockedField>false</o:LockedField>
                </o:OLEObject>
              </w:object>
            </w:r>
          </w:p>
        </w:tc>
        <w:tc>
          <w:tcPr>
            <w:tcW w:w="0" w:type="auto"/>
            <w:tcMar>
              <w:left w:w="0" w:type="dxa"/>
              <w:right w:w="0" w:type="dxa"/>
            </w:tcMar>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Mar>
              <w:left w:w="0" w:type="dxa"/>
              <w:right w:w="0" w:type="dxa"/>
            </w:tcMa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连接的受剪承载力设计值；</w:t>
            </w:r>
          </w:p>
        </w:tc>
      </w:tr>
      <w:tr>
        <w:tblPrEx>
          <w:tblCellMar>
            <w:top w:w="0" w:type="dxa"/>
            <w:left w:w="108" w:type="dxa"/>
            <w:bottom w:w="0" w:type="dxa"/>
            <w:right w:w="108" w:type="dxa"/>
          </w:tblCellMar>
        </w:tblPrEx>
        <w:tc>
          <w:tcPr>
            <w:tcW w:w="0" w:type="auto"/>
            <w:tcMar>
              <w:left w:w="0" w:type="dxa"/>
              <w:right w:w="0" w:type="dxa"/>
            </w:tcMar>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043" o:spt="75" type="#_x0000_t75" style="height:19.5pt;width:15pt;" o:ole="t" filled="f" o:preferrelative="t" stroked="f" coordsize="21600,21600">
                  <v:path/>
                  <v:fill on="f" focussize="0,0"/>
                  <v:stroke on="f" joinstyle="miter"/>
                  <v:imagedata r:id="rId51" o:title=""/>
                  <o:lock v:ext="edit" aspectratio="t"/>
                  <w10:wrap type="none"/>
                  <w10:anchorlock/>
                </v:shape>
                <o:OLEObject Type="Embed" ProgID="Equation.DSMT4" ShapeID="_x0000_i1043" DrawAspect="Content" ObjectID="_1468075743" r:id="rId50">
                  <o:LockedField>false</o:LockedField>
                </o:OLEObject>
              </w:object>
            </w:r>
          </w:p>
        </w:tc>
        <w:tc>
          <w:tcPr>
            <w:tcW w:w="0" w:type="auto"/>
            <w:tcMar>
              <w:left w:w="0" w:type="dxa"/>
              <w:right w:w="0" w:type="dxa"/>
            </w:tcMar>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Mar>
              <w:left w:w="0" w:type="dxa"/>
              <w:right w:w="0" w:type="dxa"/>
            </w:tcMa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连接的极限受剪承载力；</w:t>
            </w:r>
          </w:p>
        </w:tc>
      </w:tr>
      <w:tr>
        <w:tblPrEx>
          <w:tblCellMar>
            <w:top w:w="0" w:type="dxa"/>
            <w:left w:w="108" w:type="dxa"/>
            <w:bottom w:w="0" w:type="dxa"/>
            <w:right w:w="108" w:type="dxa"/>
          </w:tblCellMar>
        </w:tblPrEx>
        <w:tc>
          <w:tcPr>
            <w:tcW w:w="0" w:type="auto"/>
            <w:tcMar>
              <w:left w:w="0" w:type="dxa"/>
              <w:right w:w="0" w:type="dxa"/>
            </w:tcMar>
            <w:vAlign w:val="center"/>
          </w:tcPr>
          <w:p>
            <w:pPr>
              <w:ind w:firstLine="0" w:firstLineChars="0"/>
              <w:jc w:val="right"/>
              <w:rPr>
                <w:i/>
                <w:color w:val="000000" w:themeColor="text1"/>
                <w:szCs w:val="24"/>
                <w14:textFill>
                  <w14:solidFill>
                    <w14:schemeClr w14:val="tx1"/>
                  </w14:solidFill>
                </w14:textFill>
              </w:rPr>
            </w:pPr>
            <w:r>
              <w:rPr>
                <w:color w:val="000000" w:themeColor="text1"/>
                <w:position w:val="-14"/>
                <w14:textFill>
                  <w14:solidFill>
                    <w14:schemeClr w14:val="tx1"/>
                  </w14:solidFill>
                </w14:textFill>
              </w:rPr>
              <w:object>
                <v:shape id="_x0000_i1044" o:spt="75" type="#_x0000_t75" style="height:19.5pt;width:15pt;" o:ole="t" filled="f" o:preferrelative="t" stroked="f" coordsize="21600,21600">
                  <v:path/>
                  <v:fill on="f" focussize="0,0"/>
                  <v:stroke on="f" joinstyle="miter"/>
                  <v:imagedata r:id="rId53" o:title=""/>
                  <o:lock v:ext="edit" aspectratio="t"/>
                  <w10:wrap type="none"/>
                  <w10:anchorlock/>
                </v:shape>
                <o:OLEObject Type="Embed" ProgID="Equation.DSMT4" ShapeID="_x0000_i1044" DrawAspect="Content" ObjectID="_1468075744" r:id="rId52">
                  <o:LockedField>false</o:LockedField>
                </o:OLEObject>
              </w:object>
            </w:r>
          </w:p>
        </w:tc>
        <w:tc>
          <w:tcPr>
            <w:tcW w:w="0" w:type="auto"/>
            <w:tcMar>
              <w:left w:w="0" w:type="dxa"/>
              <w:right w:w="0" w:type="dxa"/>
            </w:tcMar>
            <w:vAlign w:val="center"/>
          </w:tcPr>
          <w:p>
            <w:pPr>
              <w:ind w:firstLine="0" w:firstLineChars="0"/>
              <w:rPr>
                <w:color w:val="000000" w:themeColor="text1"/>
                <w:szCs w:val="24"/>
                <w14:textFill>
                  <w14:solidFill>
                    <w14:schemeClr w14:val="tx1"/>
                  </w14:solidFill>
                </w14:textFill>
              </w:rPr>
            </w:pPr>
            <w:r>
              <w:rPr>
                <w:color w:val="000000" w:themeColor="text1"/>
                <w14:textFill>
                  <w14:solidFill>
                    <w14:schemeClr w14:val="tx1"/>
                  </w14:solidFill>
                </w14:textFill>
              </w:rPr>
              <w:t>——</w:t>
            </w:r>
          </w:p>
        </w:tc>
        <w:tc>
          <w:tcPr>
            <w:tcW w:w="0" w:type="auto"/>
            <w:tcMar>
              <w:left w:w="0" w:type="dxa"/>
              <w:right w:w="0" w:type="dxa"/>
            </w:tcMar>
            <w:vAlign w:val="center"/>
          </w:tcPr>
          <w:p>
            <w:pPr>
              <w:ind w:firstLine="0" w:firstLineChars="0"/>
              <w:rPr>
                <w:color w:val="000000" w:themeColor="text1"/>
                <w:szCs w:val="24"/>
                <w14:textFill>
                  <w14:solidFill>
                    <w14:schemeClr w14:val="tx1"/>
                  </w14:solidFill>
                </w14:textFill>
              </w:rPr>
            </w:pPr>
            <w:r>
              <w:rPr>
                <w:rFonts w:hint="eastAsia"/>
                <w:color w:val="000000" w:themeColor="text1"/>
                <w14:textFill>
                  <w14:solidFill>
                    <w14:schemeClr w14:val="tx1"/>
                  </w14:solidFill>
                </w14:textFill>
              </w:rPr>
              <w:t>节点核心区的受剪承载力设计值；</w:t>
            </w:r>
          </w:p>
        </w:tc>
      </w:tr>
      <w:tr>
        <w:tblPrEx>
          <w:tblCellMar>
            <w:top w:w="0" w:type="dxa"/>
            <w:left w:w="108" w:type="dxa"/>
            <w:bottom w:w="0" w:type="dxa"/>
            <w:right w:w="108" w:type="dxa"/>
          </w:tblCellMar>
        </w:tblPrEx>
        <w:tc>
          <w:tcPr>
            <w:tcW w:w="0" w:type="auto"/>
            <w:tcMar>
              <w:left w:w="0" w:type="dxa"/>
              <w:right w:w="0" w:type="dxa"/>
            </w:tcMar>
          </w:tcPr>
          <w:p>
            <w:pPr>
              <w:ind w:firstLine="0" w:firstLineChars="0"/>
              <w:jc w:val="right"/>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045" o:spt="75" type="#_x0000_t75" style="height:18.75pt;width:19.5pt;" o:ole="t" filled="f" o:preferrelative="t" stroked="f" coordsize="21600,21600">
                  <v:path/>
                  <v:fill on="f" focussize="0,0"/>
                  <v:stroke on="f" joinstyle="miter"/>
                  <v:imagedata r:id="rId55" o:title=""/>
                  <o:lock v:ext="edit" aspectratio="t"/>
                  <w10:wrap type="none"/>
                  <w10:anchorlock/>
                </v:shape>
                <o:OLEObject Type="Embed" ProgID="Equation.DSMT4" ShapeID="_x0000_i1045" DrawAspect="Content" ObjectID="_1468075745" r:id="rId54">
                  <o:LockedField>false</o:LockedField>
                </o:OLEObject>
              </w:object>
            </w:r>
          </w:p>
        </w:tc>
        <w:tc>
          <w:tcPr>
            <w:tcW w:w="0" w:type="auto"/>
            <w:tcMar>
              <w:left w:w="0" w:type="dxa"/>
              <w:right w:w="0" w:type="dxa"/>
            </w:tcMar>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Mar>
              <w:left w:w="0" w:type="dxa"/>
              <w:right w:w="0" w:type="dxa"/>
            </w:tcMa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节点单侧受弯承载力设计值；</w:t>
            </w:r>
          </w:p>
        </w:tc>
      </w:tr>
      <w:tr>
        <w:tblPrEx>
          <w:tblCellMar>
            <w:top w:w="0" w:type="dxa"/>
            <w:left w:w="108" w:type="dxa"/>
            <w:bottom w:w="0" w:type="dxa"/>
            <w:right w:w="108" w:type="dxa"/>
          </w:tblCellMar>
        </w:tblPrEx>
        <w:tc>
          <w:tcPr>
            <w:tcW w:w="0" w:type="auto"/>
            <w:tcMar>
              <w:left w:w="0" w:type="dxa"/>
              <w:right w:w="0" w:type="dxa"/>
            </w:tcMar>
          </w:tcPr>
          <w:p>
            <w:pPr>
              <w:ind w:firstLine="0" w:firstLineChars="0"/>
              <w:jc w:val="right"/>
              <w:rPr>
                <w:color w:val="000000" w:themeColor="text1"/>
                <w:position w:val="-12"/>
                <w14:textFill>
                  <w14:solidFill>
                    <w14:schemeClr w14:val="tx1"/>
                  </w14:solidFill>
                </w14:textFill>
              </w:rPr>
            </w:pPr>
            <w:r>
              <w:rPr>
                <w:color w:val="000000" w:themeColor="text1"/>
                <w:position w:val="-14"/>
                <w14:textFill>
                  <w14:solidFill>
                    <w14:schemeClr w14:val="tx1"/>
                  </w14:solidFill>
                </w14:textFill>
              </w:rPr>
              <w:object>
                <v:shape id="_x0000_i1046" o:spt="75" type="#_x0000_t75" style="height:19.5pt;width:19.5pt;" o:ole="t" filled="f" o:preferrelative="t" stroked="f" coordsize="21600,21600">
                  <v:path/>
                  <v:fill on="f" focussize="0,0"/>
                  <v:stroke on="f" joinstyle="miter"/>
                  <v:imagedata r:id="rId57" o:title=""/>
                  <o:lock v:ext="edit" aspectratio="t"/>
                  <w10:wrap type="none"/>
                  <w10:anchorlock/>
                </v:shape>
                <o:OLEObject Type="Embed" ProgID="Equation.DSMT4" ShapeID="_x0000_i1046" DrawAspect="Content" ObjectID="_1468075746" r:id="rId56">
                  <o:LockedField>false</o:LockedField>
                </o:OLEObject>
              </w:object>
            </w:r>
          </w:p>
        </w:tc>
        <w:tc>
          <w:tcPr>
            <w:tcW w:w="0" w:type="auto"/>
            <w:tcMar>
              <w:left w:w="0" w:type="dxa"/>
              <w:right w:w="0" w:type="dxa"/>
            </w:tcMar>
          </w:tcPr>
          <w:p>
            <w:pPr>
              <w:ind w:firstLine="0" w:firstLineChars="0"/>
              <w:rPr>
                <w:color w:val="000000" w:themeColor="text1"/>
                <w:szCs w:val="24"/>
                <w14:textFill>
                  <w14:solidFill>
                    <w14:schemeClr w14:val="tx1"/>
                  </w14:solidFill>
                </w14:textFill>
              </w:rPr>
            </w:pPr>
            <w:r>
              <w:rPr>
                <w:color w:val="000000" w:themeColor="text1"/>
                <w14:textFill>
                  <w14:solidFill>
                    <w14:schemeClr w14:val="tx1"/>
                  </w14:solidFill>
                </w14:textFill>
              </w:rPr>
              <w:t>——</w:t>
            </w:r>
          </w:p>
        </w:tc>
        <w:tc>
          <w:tcPr>
            <w:tcW w:w="0" w:type="auto"/>
            <w:tcMar>
              <w:left w:w="0" w:type="dxa"/>
              <w:right w:w="0" w:type="dxa"/>
            </w:tcMa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施工无支撑时组合梁的挠度计算值；</w:t>
            </w:r>
          </w:p>
        </w:tc>
      </w:tr>
      <w:tr>
        <w:tblPrEx>
          <w:tblCellMar>
            <w:top w:w="0" w:type="dxa"/>
            <w:left w:w="108" w:type="dxa"/>
            <w:bottom w:w="0" w:type="dxa"/>
            <w:right w:w="108" w:type="dxa"/>
          </w:tblCellMar>
        </w:tblPrEx>
        <w:tc>
          <w:tcPr>
            <w:tcW w:w="0" w:type="auto"/>
            <w:tcMar>
              <w:left w:w="0" w:type="dxa"/>
              <w:right w:w="0" w:type="dxa"/>
            </w:tcMar>
          </w:tcPr>
          <w:p>
            <w:pPr>
              <w:ind w:firstLine="0" w:firstLineChars="0"/>
              <w:jc w:val="right"/>
              <w:rPr>
                <w:color w:val="000000" w:themeColor="text1"/>
                <w:position w:val="-14"/>
                <w:szCs w:val="24"/>
                <w14:textFill>
                  <w14:solidFill>
                    <w14:schemeClr w14:val="tx1"/>
                  </w14:solidFill>
                </w14:textFill>
              </w:rPr>
            </w:pPr>
            <w:r>
              <w:rPr>
                <w:color w:val="000000" w:themeColor="text1"/>
                <w:position w:val="-14"/>
                <w14:textFill>
                  <w14:solidFill>
                    <w14:schemeClr w14:val="tx1"/>
                  </w14:solidFill>
                </w14:textFill>
              </w:rPr>
              <w:object>
                <v:shape id="_x0000_i1047" o:spt="75" type="#_x0000_t75" style="height:19.5pt;width:19.5pt;" o:ole="t" filled="f" o:preferrelative="t" stroked="f" coordsize="21600,21600">
                  <v:path/>
                  <v:fill on="f" focussize="0,0"/>
                  <v:stroke on="f" joinstyle="miter"/>
                  <v:imagedata r:id="rId59" o:title=""/>
                  <o:lock v:ext="edit" aspectratio="t"/>
                  <w10:wrap type="none"/>
                  <w10:anchorlock/>
                </v:shape>
                <o:OLEObject Type="Embed" ProgID="Equation.DSMT4" ShapeID="_x0000_i1047" DrawAspect="Content" ObjectID="_1468075747" r:id="rId58">
                  <o:LockedField>false</o:LockedField>
                </o:OLEObject>
              </w:object>
            </w:r>
          </w:p>
        </w:tc>
        <w:tc>
          <w:tcPr>
            <w:tcW w:w="0" w:type="auto"/>
            <w:tcMar>
              <w:left w:w="0" w:type="dxa"/>
              <w:right w:w="0" w:type="dxa"/>
            </w:tcMa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tcMar>
              <w:left w:w="0" w:type="dxa"/>
              <w:right w:w="0" w:type="dxa"/>
            </w:tcMar>
          </w:tcPr>
          <w:p>
            <w:pPr>
              <w:ind w:firstLine="0" w:firstLineChars="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施工有支撑时组合梁的挠度计算值。</w:t>
            </w:r>
          </w:p>
        </w:tc>
      </w:tr>
    </w:tbl>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几何参数 </w:t>
      </w:r>
    </w:p>
    <w:tbl>
      <w:tblPr>
        <w:tblStyle w:val="30"/>
        <w:tblW w:w="0" w:type="auto"/>
        <w:tblInd w:w="482" w:type="dxa"/>
        <w:tblLayout w:type="autofit"/>
        <w:tblCellMar>
          <w:top w:w="0" w:type="dxa"/>
          <w:left w:w="0" w:type="dxa"/>
          <w:bottom w:w="0" w:type="dxa"/>
          <w:right w:w="0" w:type="dxa"/>
        </w:tblCellMar>
      </w:tblPr>
      <w:tblGrid>
        <w:gridCol w:w="345"/>
        <w:gridCol w:w="480"/>
        <w:gridCol w:w="5520"/>
      </w:tblGrid>
      <w:tr>
        <w:tc>
          <w:tcPr>
            <w:tcW w:w="0" w:type="auto"/>
            <w:vAlign w:val="center"/>
          </w:tcPr>
          <w:p>
            <w:pPr>
              <w:ind w:firstLine="0" w:firstLineChars="0"/>
              <w:jc w:val="right"/>
              <w:rPr>
                <w:color w:val="000000" w:themeColor="text1"/>
                <w:szCs w:val="24"/>
                <w14:textFill>
                  <w14:solidFill>
                    <w14:schemeClr w14:val="tx1"/>
                  </w14:solidFill>
                </w14:textFill>
              </w:rPr>
            </w:pPr>
            <w:r>
              <w:rPr>
                <w:rFonts w:hint="eastAsia"/>
                <w:color w:val="000000" w:themeColor="text1"/>
                <w:position w:val="-6"/>
                <w14:textFill>
                  <w14:solidFill>
                    <w14:schemeClr w14:val="tx1"/>
                  </w14:solidFill>
                </w14:textFill>
              </w:rPr>
              <w:object>
                <v:shape id="_x0000_i1048" o:spt="75" type="#_x0000_t75" style="height:15pt;width:9.75pt;" o:ole="t" filled="f" o:preferrelative="t" stroked="f" coordsize="21600,21600">
                  <v:path/>
                  <v:fill on="f" focussize="0,0"/>
                  <v:stroke on="f" joinstyle="miter"/>
                  <v:imagedata r:id="rId61" o:title=""/>
                  <o:lock v:ext="edit" aspectratio="t"/>
                  <w10:wrap type="none"/>
                  <w10:anchorlock/>
                </v:shape>
                <o:OLEObject Type="Embed" ProgID="Equation.DSMT4" ShapeID="_x0000_i1048" DrawAspect="Content" ObjectID="_1468075748" r:id="rId60">
                  <o:LockedField>false</o:LockedField>
                </o:OLEObject>
              </w:object>
            </w:r>
          </w:p>
        </w:tc>
        <w:tc>
          <w:tcPr>
            <w:tcW w:w="0" w:type="auto"/>
            <w:vAlign w:val="cente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vAlign w:val="center"/>
          </w:tcPr>
          <w:p>
            <w:pPr>
              <w:ind w:firstLine="0" w:firstLineChars="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截面宽度；</w:t>
            </w:r>
          </w:p>
        </w:tc>
      </w:tr>
      <w:tr>
        <w:tblPrEx>
          <w:tblCellMar>
            <w:top w:w="0" w:type="dxa"/>
            <w:left w:w="0" w:type="dxa"/>
            <w:bottom w:w="0" w:type="dxa"/>
            <w:right w:w="0" w:type="dxa"/>
          </w:tblCellMar>
        </w:tblPrEx>
        <w:tc>
          <w:tcPr>
            <w:tcW w:w="0" w:type="auto"/>
            <w:vAlign w:val="center"/>
          </w:tcPr>
          <w:p>
            <w:pPr>
              <w:ind w:firstLine="0" w:firstLineChars="0"/>
              <w:jc w:val="right"/>
              <w:rPr>
                <w:color w:val="000000" w:themeColor="text1"/>
                <w:szCs w:val="24"/>
                <w14:textFill>
                  <w14:solidFill>
                    <w14:schemeClr w14:val="tx1"/>
                  </w14:solidFill>
                </w14:textFill>
              </w:rPr>
            </w:pPr>
            <w:r>
              <w:rPr>
                <w:rFonts w:hint="eastAsia"/>
                <w:color w:val="000000" w:themeColor="text1"/>
                <w:position w:val="-12"/>
                <w14:textFill>
                  <w14:solidFill>
                    <w14:schemeClr w14:val="tx1"/>
                  </w14:solidFill>
                </w14:textFill>
              </w:rPr>
              <w:object>
                <v:shape id="_x0000_i1049" o:spt="75" type="#_x0000_t75" style="height:19.5pt;width:12.75pt;" o:ole="t" filled="f" o:preferrelative="t" stroked="f" coordsize="21600,21600">
                  <v:path/>
                  <v:fill on="f" focussize="0,0"/>
                  <v:stroke on="f" joinstyle="miter"/>
                  <v:imagedata r:id="rId63" o:title=""/>
                  <o:lock v:ext="edit" aspectratio="t"/>
                  <w10:wrap type="none"/>
                  <w10:anchorlock/>
                </v:shape>
                <o:OLEObject Type="Embed" ProgID="Equation.DSMT4" ShapeID="_x0000_i1049" DrawAspect="Content" ObjectID="_1468075749" r:id="rId62">
                  <o:LockedField>false</o:LockedField>
                </o:OLEObject>
              </w:object>
            </w:r>
          </w:p>
        </w:tc>
        <w:tc>
          <w:tcPr>
            <w:tcW w:w="0" w:type="auto"/>
            <w:vAlign w:val="cente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vAlign w:val="center"/>
          </w:tcPr>
          <w:p>
            <w:pPr>
              <w:ind w:firstLine="0" w:firstLineChars="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翼板有效宽度；</w:t>
            </w:r>
          </w:p>
        </w:tc>
      </w:tr>
      <w:tr>
        <w:tblPrEx>
          <w:tblCellMar>
            <w:top w:w="0" w:type="dxa"/>
            <w:left w:w="0" w:type="dxa"/>
            <w:bottom w:w="0" w:type="dxa"/>
            <w:right w:w="0" w:type="dxa"/>
          </w:tblCellMar>
        </w:tblPrEx>
        <w:tc>
          <w:tcPr>
            <w:tcW w:w="0" w:type="auto"/>
            <w:vAlign w:val="center"/>
          </w:tcPr>
          <w:p>
            <w:pPr>
              <w:ind w:firstLine="0" w:firstLineChars="0"/>
              <w:jc w:val="right"/>
              <w:rPr>
                <w:color w:val="000000" w:themeColor="text1"/>
                <w:szCs w:val="24"/>
                <w14:textFill>
                  <w14:solidFill>
                    <w14:schemeClr w14:val="tx1"/>
                  </w14:solidFill>
                </w14:textFill>
              </w:rPr>
            </w:pPr>
            <w:r>
              <w:rPr>
                <w:rFonts w:hint="eastAsia"/>
                <w:color w:val="000000" w:themeColor="text1"/>
                <w:position w:val="-6"/>
                <w14:textFill>
                  <w14:solidFill>
                    <w14:schemeClr w14:val="tx1"/>
                  </w14:solidFill>
                </w14:textFill>
              </w:rPr>
              <w:object>
                <v:shape id="_x0000_i1050" o:spt="75" type="#_x0000_t75" style="height:15pt;width:9.75pt;" o:ole="t" filled="f" o:preferrelative="t" stroked="f" coordsize="21600,21600">
                  <v:path/>
                  <v:fill on="f" focussize="0,0"/>
                  <v:stroke on="f" joinstyle="miter"/>
                  <v:imagedata r:id="rId65" o:title=""/>
                  <o:lock v:ext="edit" aspectratio="t"/>
                  <w10:wrap type="none"/>
                  <w10:anchorlock/>
                </v:shape>
                <o:OLEObject Type="Embed" ProgID="Equation.DSMT4" ShapeID="_x0000_i1050" DrawAspect="Content" ObjectID="_1468075750" r:id="rId64">
                  <o:LockedField>false</o:LockedField>
                </o:OLEObject>
              </w:object>
            </w:r>
          </w:p>
        </w:tc>
        <w:tc>
          <w:tcPr>
            <w:tcW w:w="0" w:type="auto"/>
            <w:vAlign w:val="cente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vAlign w:val="center"/>
          </w:tcPr>
          <w:p>
            <w:pPr>
              <w:ind w:firstLine="0" w:firstLineChars="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截面高度；</w:t>
            </w:r>
          </w:p>
        </w:tc>
      </w:tr>
      <w:tr>
        <w:tblPrEx>
          <w:tblCellMar>
            <w:top w:w="0" w:type="dxa"/>
            <w:left w:w="0" w:type="dxa"/>
            <w:bottom w:w="0" w:type="dxa"/>
            <w:right w:w="0" w:type="dxa"/>
          </w:tblCellMar>
        </w:tblPrEx>
        <w:tc>
          <w:tcPr>
            <w:tcW w:w="0" w:type="auto"/>
            <w:vAlign w:val="center"/>
          </w:tcPr>
          <w:p>
            <w:pPr>
              <w:ind w:firstLine="0" w:firstLineChars="0"/>
              <w:jc w:val="right"/>
              <w:rPr>
                <w:color w:val="000000" w:themeColor="text1"/>
                <w:szCs w:val="24"/>
                <w14:textFill>
                  <w14:solidFill>
                    <w14:schemeClr w14:val="tx1"/>
                  </w14:solidFill>
                </w14:textFill>
              </w:rPr>
            </w:pPr>
            <w:r>
              <w:rPr>
                <w:rFonts w:hint="eastAsia"/>
                <w:color w:val="000000" w:themeColor="text1"/>
                <w:position w:val="-6"/>
                <w14:textFill>
                  <w14:solidFill>
                    <w14:schemeClr w14:val="tx1"/>
                  </w14:solidFill>
                </w14:textFill>
              </w:rPr>
              <w:object>
                <v:shape id="_x0000_i1051" o:spt="75" type="#_x0000_t75" style="height:12.75pt;width:7.5pt;" o:ole="t" filled="f" o:preferrelative="t" stroked="f" coordsize="21600,21600">
                  <v:path/>
                  <v:fill on="f" focussize="0,0"/>
                  <v:stroke on="f" joinstyle="miter"/>
                  <v:imagedata r:id="rId67" o:title=""/>
                  <o:lock v:ext="edit" aspectratio="t"/>
                  <w10:wrap type="none"/>
                  <w10:anchorlock/>
                </v:shape>
                <o:OLEObject Type="Embed" ProgID="Equation.DSMT4" ShapeID="_x0000_i1051" DrawAspect="Content" ObjectID="_1468075751" r:id="rId66">
                  <o:LockedField>false</o:LockedField>
                </o:OLEObject>
              </w:object>
            </w:r>
          </w:p>
        </w:tc>
        <w:tc>
          <w:tcPr>
            <w:tcW w:w="0" w:type="auto"/>
            <w:vAlign w:val="cente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vAlign w:val="center"/>
          </w:tcPr>
          <w:p>
            <w:pPr>
              <w:ind w:firstLine="0" w:firstLineChars="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截面板件厚度；</w:t>
            </w:r>
          </w:p>
        </w:tc>
      </w:tr>
      <w:tr>
        <w:tblPrEx>
          <w:tblCellMar>
            <w:top w:w="0" w:type="dxa"/>
            <w:left w:w="0" w:type="dxa"/>
            <w:bottom w:w="0" w:type="dxa"/>
            <w:right w:w="0" w:type="dxa"/>
          </w:tblCellMar>
        </w:tblPrEx>
        <w:tc>
          <w:tcPr>
            <w:tcW w:w="0" w:type="auto"/>
            <w:vAlign w:val="center"/>
          </w:tcPr>
          <w:p>
            <w:pPr>
              <w:ind w:firstLine="0" w:firstLineChars="0"/>
              <w:jc w:val="right"/>
              <w:rPr>
                <w:color w:val="000000" w:themeColor="text1"/>
                <w:szCs w:val="24"/>
                <w14:textFill>
                  <w14:solidFill>
                    <w14:schemeClr w14:val="tx1"/>
                  </w14:solidFill>
                </w14:textFill>
              </w:rPr>
            </w:pPr>
            <w:r>
              <w:rPr>
                <w:rFonts w:hint="eastAsia"/>
                <w:color w:val="000000" w:themeColor="text1"/>
                <w:position w:val="-12"/>
                <w14:textFill>
                  <w14:solidFill>
                    <w14:schemeClr w14:val="tx1"/>
                  </w14:solidFill>
                </w14:textFill>
              </w:rPr>
              <w:object>
                <v:shape id="_x0000_i1052" o:spt="75" type="#_x0000_t75" style="height:19.5pt;width:12.75pt;" o:ole="t" filled="f" o:preferrelative="t" stroked="f" coordsize="21600,21600">
                  <v:path/>
                  <v:fill on="f" focussize="0,0"/>
                  <v:stroke on="f" joinstyle="miter"/>
                  <v:imagedata r:id="rId69" o:title=""/>
                  <o:lock v:ext="edit" aspectratio="t"/>
                  <w10:wrap type="none"/>
                  <w10:anchorlock/>
                </v:shape>
                <o:OLEObject Type="Embed" ProgID="Equation.DSMT4" ShapeID="_x0000_i1052" DrawAspect="Content" ObjectID="_1468075752" r:id="rId68">
                  <o:LockedField>false</o:LockedField>
                </o:OLEObject>
              </w:object>
            </w:r>
          </w:p>
        </w:tc>
        <w:tc>
          <w:tcPr>
            <w:tcW w:w="0" w:type="auto"/>
            <w:vAlign w:val="cente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vAlign w:val="center"/>
          </w:tcPr>
          <w:p>
            <w:pPr>
              <w:ind w:firstLine="0" w:firstLineChars="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组合梁纵向受剪界面的横向长度；</w:t>
            </w:r>
          </w:p>
        </w:tc>
      </w:tr>
      <w:tr>
        <w:tblPrEx>
          <w:tblCellMar>
            <w:top w:w="0" w:type="dxa"/>
            <w:left w:w="0" w:type="dxa"/>
            <w:bottom w:w="0" w:type="dxa"/>
            <w:right w:w="0" w:type="dxa"/>
          </w:tblCellMar>
        </w:tblPrEx>
        <w:tc>
          <w:tcPr>
            <w:tcW w:w="0" w:type="auto"/>
            <w:vAlign w:val="center"/>
          </w:tcPr>
          <w:p>
            <w:pPr>
              <w:ind w:firstLine="0" w:firstLineChars="0"/>
              <w:jc w:val="right"/>
              <w:rPr>
                <w:color w:val="000000" w:themeColor="text1"/>
                <w:position w:val="-12"/>
                <w14:textFill>
                  <w14:solidFill>
                    <w14:schemeClr w14:val="tx1"/>
                  </w14:solidFill>
                </w14:textFill>
              </w:rPr>
            </w:pPr>
            <w:r>
              <w:rPr>
                <w:rFonts w:hint="eastAsia"/>
                <w:color w:val="000000" w:themeColor="text1"/>
                <w:position w:val="-12"/>
                <w14:textFill>
                  <w14:solidFill>
                    <w14:schemeClr w14:val="tx1"/>
                  </w14:solidFill>
                </w14:textFill>
              </w:rPr>
              <w:object>
                <v:shape id="_x0000_i1053" o:spt="75" type="#_x0000_t75" style="height:18.75pt;width:12.75pt;" o:ole="t" filled="f" o:preferrelative="t" stroked="f" coordsize="21600,21600">
                  <v:path/>
                  <v:fill on="f" focussize="0,0"/>
                  <v:stroke on="f" joinstyle="miter"/>
                  <v:imagedata r:id="rId71" o:title=""/>
                  <o:lock v:ext="edit" aspectratio="t"/>
                  <w10:wrap type="none"/>
                  <w10:anchorlock/>
                </v:shape>
                <o:OLEObject Type="Embed" ProgID="Equation.DSMT4" ShapeID="_x0000_i1053" DrawAspect="Content" ObjectID="_1468075753" r:id="rId70">
                  <o:LockedField>false</o:LockedField>
                </o:OLEObject>
              </w:object>
            </w:r>
          </w:p>
        </w:tc>
        <w:tc>
          <w:tcPr>
            <w:tcW w:w="0" w:type="auto"/>
            <w:vAlign w:val="cente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vAlign w:val="center"/>
          </w:tcPr>
          <w:p>
            <w:pPr>
              <w:ind w:firstLine="0" w:firstLineChars="0"/>
              <w:rPr>
                <w:color w:val="000000" w:themeColor="text1"/>
                <w:szCs w:val="24"/>
                <w14:textFill>
                  <w14:solidFill>
                    <w14:schemeClr w14:val="tx1"/>
                  </w14:solidFill>
                </w14:textFill>
              </w:rPr>
            </w:pPr>
            <w:r>
              <w:rPr>
                <w:rFonts w:hint="eastAsia"/>
                <w:color w:val="000000" w:themeColor="text1"/>
                <w14:textFill>
                  <w14:solidFill>
                    <w14:schemeClr w14:val="tx1"/>
                  </w14:solidFill>
                </w14:textFill>
              </w:rPr>
              <w:t>组合梁剪跨区段长度；</w:t>
            </w:r>
          </w:p>
        </w:tc>
      </w:tr>
      <w:tr>
        <w:tblPrEx>
          <w:tblCellMar>
            <w:top w:w="0" w:type="dxa"/>
            <w:left w:w="0" w:type="dxa"/>
            <w:bottom w:w="0" w:type="dxa"/>
            <w:right w:w="0" w:type="dxa"/>
          </w:tblCellMar>
        </w:tblPrEx>
        <w:tc>
          <w:tcPr>
            <w:tcW w:w="0" w:type="auto"/>
            <w:vAlign w:val="center"/>
          </w:tcPr>
          <w:p>
            <w:pPr>
              <w:ind w:firstLine="0" w:firstLineChars="0"/>
              <w:jc w:val="right"/>
              <w:rPr>
                <w:color w:val="000000" w:themeColor="text1"/>
                <w:position w:val="-12"/>
                <w14:textFill>
                  <w14:solidFill>
                    <w14:schemeClr w14:val="tx1"/>
                  </w14:solidFill>
                </w14:textFill>
              </w:rPr>
            </w:pPr>
            <w:r>
              <w:rPr>
                <w:rFonts w:hint="eastAsia"/>
                <w:color w:val="000000" w:themeColor="text1"/>
                <w:position w:val="-12"/>
                <w14:textFill>
                  <w14:solidFill>
                    <w14:schemeClr w14:val="tx1"/>
                  </w14:solidFill>
                </w14:textFill>
              </w:rPr>
              <w:object>
                <v:shape id="_x0000_i1054" o:spt="75" type="#_x0000_t75" style="height:19.5pt;width:15.75pt;" o:ole="t" filled="f" o:preferrelative="t" stroked="f" coordsize="21600,21600">
                  <v:path/>
                  <v:fill on="f" focussize="0,0"/>
                  <v:stroke on="f" joinstyle="miter"/>
                  <v:imagedata r:id="rId73" o:title=""/>
                  <o:lock v:ext="edit" aspectratio="t"/>
                  <w10:wrap type="none"/>
                  <w10:anchorlock/>
                </v:shape>
                <o:OLEObject Type="Embed" ProgID="Equation.DSMT4" ShapeID="_x0000_i1054" DrawAspect="Content" ObjectID="_1468075754" r:id="rId72">
                  <o:LockedField>false</o:LockedField>
                </o:OLEObject>
              </w:object>
            </w:r>
          </w:p>
        </w:tc>
        <w:tc>
          <w:tcPr>
            <w:tcW w:w="0" w:type="auto"/>
            <w:vAlign w:val="cente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正弯矩区U形钢内底部纵向钢筋截面面积；</w:t>
            </w:r>
          </w:p>
        </w:tc>
      </w:tr>
      <w:tr>
        <w:tblPrEx>
          <w:tblCellMar>
            <w:top w:w="0" w:type="dxa"/>
            <w:left w:w="0" w:type="dxa"/>
            <w:bottom w:w="0" w:type="dxa"/>
            <w:right w:w="0" w:type="dxa"/>
          </w:tblCellMar>
        </w:tblPrEx>
        <w:tc>
          <w:tcPr>
            <w:tcW w:w="0" w:type="auto"/>
            <w:vAlign w:val="center"/>
          </w:tcPr>
          <w:p>
            <w:pPr>
              <w:ind w:firstLine="0" w:firstLineChars="0"/>
              <w:jc w:val="right"/>
              <w:rPr>
                <w:color w:val="000000" w:themeColor="text1"/>
                <w:position w:val="-12"/>
                <w14:textFill>
                  <w14:solidFill>
                    <w14:schemeClr w14:val="tx1"/>
                  </w14:solidFill>
                </w14:textFill>
              </w:rPr>
            </w:pPr>
            <w:r>
              <w:rPr>
                <w:rFonts w:hint="eastAsia"/>
                <w:color w:val="000000" w:themeColor="text1"/>
                <w:position w:val="-12"/>
                <w14:textFill>
                  <w14:solidFill>
                    <w14:schemeClr w14:val="tx1"/>
                  </w14:solidFill>
                </w14:textFill>
              </w:rPr>
              <w:object>
                <v:shape id="_x0000_i1055" o:spt="75" type="#_x0000_t75" style="height:19.5pt;width:15.75pt;" o:ole="t" filled="f" o:preferrelative="t" stroked="f" coordsize="21600,21600">
                  <v:path/>
                  <v:fill on="f" focussize="0,0"/>
                  <v:stroke on="f" joinstyle="miter"/>
                  <v:imagedata r:id="rId75" o:title=""/>
                  <o:lock v:ext="edit" aspectratio="t"/>
                  <w10:wrap type="none"/>
                  <w10:anchorlock/>
                </v:shape>
                <o:OLEObject Type="Embed" ProgID="Equation.DSMT4" ShapeID="_x0000_i1055" DrawAspect="Content" ObjectID="_1468075755" r:id="rId74">
                  <o:LockedField>false</o:LockedField>
                </o:OLEObject>
              </w:object>
            </w:r>
          </w:p>
        </w:tc>
        <w:tc>
          <w:tcPr>
            <w:tcW w:w="0" w:type="auto"/>
            <w:vAlign w:val="cente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负弯矩区翼板有效宽度范围内的纵向钢筋截面面积；</w:t>
            </w:r>
          </w:p>
        </w:tc>
      </w:tr>
      <w:tr>
        <w:tblPrEx>
          <w:tblCellMar>
            <w:top w:w="0" w:type="dxa"/>
            <w:left w:w="0" w:type="dxa"/>
            <w:bottom w:w="0" w:type="dxa"/>
            <w:right w:w="0" w:type="dxa"/>
          </w:tblCellMar>
        </w:tblPrEx>
        <w:tc>
          <w:tcPr>
            <w:tcW w:w="0" w:type="auto"/>
            <w:vAlign w:val="center"/>
          </w:tcPr>
          <w:p>
            <w:pPr>
              <w:ind w:firstLine="0" w:firstLineChars="0"/>
              <w:jc w:val="right"/>
              <w:rPr>
                <w:color w:val="000000" w:themeColor="text1"/>
                <w:position w:val="-12"/>
                <w14:textFill>
                  <w14:solidFill>
                    <w14:schemeClr w14:val="tx1"/>
                  </w14:solidFill>
                </w14:textFill>
              </w:rPr>
            </w:pPr>
            <w:r>
              <w:rPr>
                <w:rFonts w:hint="eastAsia"/>
                <w:color w:val="000000" w:themeColor="text1"/>
                <w:position w:val="-12"/>
                <w14:textFill>
                  <w14:solidFill>
                    <w14:schemeClr w14:val="tx1"/>
                  </w14:solidFill>
                </w14:textFill>
              </w:rPr>
              <w:object>
                <v:shape id="_x0000_i1056" o:spt="75" type="#_x0000_t75" style="height:18.75pt;width:15pt;" o:ole="t" filled="f" o:preferrelative="t" stroked="f" coordsize="21600,21600">
                  <v:path/>
                  <v:fill on="f" focussize="0,0"/>
                  <v:stroke on="f" joinstyle="miter"/>
                  <v:imagedata r:id="rId77" o:title=""/>
                  <o:lock v:ext="edit" aspectratio="t"/>
                  <w10:wrap type="none"/>
                  <w10:anchorlock/>
                </v:shape>
                <o:OLEObject Type="Embed" ProgID="Equation.DSMT4" ShapeID="_x0000_i1056" DrawAspect="Content" ObjectID="_1468075756" r:id="rId76">
                  <o:LockedField>false</o:LockedField>
                </o:OLEObject>
              </w:object>
            </w:r>
          </w:p>
        </w:tc>
        <w:tc>
          <w:tcPr>
            <w:tcW w:w="0" w:type="auto"/>
            <w:vAlign w:val="cente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钢管或钢板的</w:t>
            </w:r>
            <w:r>
              <w:rPr>
                <w:color w:val="000000" w:themeColor="text1"/>
                <w14:textFill>
                  <w14:solidFill>
                    <w14:schemeClr w14:val="tx1"/>
                  </w14:solidFill>
                </w14:textFill>
              </w:rPr>
              <w:t>截面面积</w:t>
            </w:r>
            <w:r>
              <w:rPr>
                <w:rFonts w:hint="eastAsia"/>
                <w:color w:val="000000" w:themeColor="text1"/>
                <w14:textFill>
                  <w14:solidFill>
                    <w14:schemeClr w14:val="tx1"/>
                  </w14:solidFill>
                </w14:textFill>
              </w:rPr>
              <w:t>；</w:t>
            </w:r>
          </w:p>
        </w:tc>
      </w:tr>
      <w:tr>
        <w:tblPrEx>
          <w:tblCellMar>
            <w:top w:w="0" w:type="dxa"/>
            <w:left w:w="0" w:type="dxa"/>
            <w:bottom w:w="0" w:type="dxa"/>
            <w:right w:w="0" w:type="dxa"/>
          </w:tblCellMar>
        </w:tblPrEx>
        <w:tc>
          <w:tcPr>
            <w:tcW w:w="0" w:type="auto"/>
            <w:vAlign w:val="center"/>
          </w:tcPr>
          <w:p>
            <w:pPr>
              <w:ind w:firstLine="0" w:firstLineChars="0"/>
              <w:jc w:val="right"/>
              <w:rPr>
                <w:color w:val="000000" w:themeColor="text1"/>
                <w:position w:val="-12"/>
                <w14:textFill>
                  <w14:solidFill>
                    <w14:schemeClr w14:val="tx1"/>
                  </w14:solidFill>
                </w14:textFill>
              </w:rPr>
            </w:pPr>
            <w:r>
              <w:rPr>
                <w:rFonts w:hint="eastAsia"/>
                <w:color w:val="000000" w:themeColor="text1"/>
                <w:position w:val="-12"/>
                <w14:textFill>
                  <w14:solidFill>
                    <w14:schemeClr w14:val="tx1"/>
                  </w14:solidFill>
                </w14:textFill>
              </w:rPr>
              <w:object>
                <v:shape id="_x0000_i1057" o:spt="75" type="#_x0000_t75" style="height:18.75pt;width:14.25pt;" o:ole="t" filled="f" o:preferrelative="t" stroked="f" coordsize="21600,21600">
                  <v:path/>
                  <v:fill on="f" focussize="0,0"/>
                  <v:stroke on="f" joinstyle="miter"/>
                  <v:imagedata r:id="rId79" o:title=""/>
                  <o:lock v:ext="edit" aspectratio="t"/>
                  <w10:wrap type="none"/>
                  <w10:anchorlock/>
                </v:shape>
                <o:OLEObject Type="Embed" ProgID="Equation.DSMT4" ShapeID="_x0000_i1057" DrawAspect="Content" ObjectID="_1468075757" r:id="rId78">
                  <o:LockedField>false</o:LockedField>
                </o:OLEObject>
              </w:object>
            </w:r>
          </w:p>
        </w:tc>
        <w:tc>
          <w:tcPr>
            <w:tcW w:w="0" w:type="auto"/>
            <w:vAlign w:val="cente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钢管内混凝土的</w:t>
            </w:r>
            <w:r>
              <w:rPr>
                <w:color w:val="000000" w:themeColor="text1"/>
                <w14:textFill>
                  <w14:solidFill>
                    <w14:schemeClr w14:val="tx1"/>
                  </w14:solidFill>
                </w14:textFill>
              </w:rPr>
              <w:t>截面面积</w:t>
            </w:r>
            <w:r>
              <w:rPr>
                <w:rFonts w:hint="eastAsia"/>
                <w:color w:val="000000" w:themeColor="text1"/>
                <w14:textFill>
                  <w14:solidFill>
                    <w14:schemeClr w14:val="tx1"/>
                  </w14:solidFill>
                </w14:textFill>
              </w:rPr>
              <w:t>；</w:t>
            </w:r>
          </w:p>
        </w:tc>
      </w:tr>
      <w:tr>
        <w:tblPrEx>
          <w:tblCellMar>
            <w:top w:w="0" w:type="dxa"/>
            <w:left w:w="0" w:type="dxa"/>
            <w:bottom w:w="0" w:type="dxa"/>
            <w:right w:w="0" w:type="dxa"/>
          </w:tblCellMar>
        </w:tblPrEx>
        <w:tc>
          <w:tcPr>
            <w:tcW w:w="0" w:type="auto"/>
            <w:vAlign w:val="center"/>
          </w:tcPr>
          <w:p>
            <w:pPr>
              <w:ind w:firstLine="0" w:firstLineChars="0"/>
              <w:jc w:val="right"/>
              <w:rPr>
                <w:color w:val="000000" w:themeColor="text1"/>
                <w:position w:val="-12"/>
                <w14:textFill>
                  <w14:solidFill>
                    <w14:schemeClr w14:val="tx1"/>
                  </w14:solidFill>
                </w14:textFill>
              </w:rPr>
            </w:pPr>
            <w:r>
              <w:rPr>
                <w:rFonts w:hint="eastAsia"/>
                <w:color w:val="000000" w:themeColor="text1"/>
                <w:position w:val="-12"/>
                <w14:textFill>
                  <w14:solidFill>
                    <w14:schemeClr w14:val="tx1"/>
                  </w14:solidFill>
                </w14:textFill>
              </w:rPr>
              <w:object>
                <v:shape id="_x0000_i1058" o:spt="75" type="#_x0000_t75" style="height:18.75pt;width:17.25pt;" o:ole="t" filled="f" o:preferrelative="t" stroked="f" coordsize="21600,21600">
                  <v:path/>
                  <v:fill on="f" focussize="0,0"/>
                  <v:stroke on="f" joinstyle="miter"/>
                  <v:imagedata r:id="rId81" o:title=""/>
                  <o:lock v:ext="edit" aspectratio="t"/>
                  <w10:wrap type="none"/>
                  <w10:anchorlock/>
                </v:shape>
                <o:OLEObject Type="Embed" ProgID="Equation.DSMT4" ShapeID="_x0000_i1058" DrawAspect="Content" ObjectID="_1468075758" r:id="rId80">
                  <o:LockedField>false</o:LockedField>
                </o:OLEObject>
              </w:object>
            </w:r>
          </w:p>
        </w:tc>
        <w:tc>
          <w:tcPr>
            <w:tcW w:w="0" w:type="auto"/>
            <w:vAlign w:val="center"/>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组合梁单位长度上横向钢筋的截面面积；</w:t>
            </w:r>
          </w:p>
        </w:tc>
      </w:tr>
      <w:tr>
        <w:tblPrEx>
          <w:tblCellMar>
            <w:top w:w="0" w:type="dxa"/>
            <w:left w:w="0" w:type="dxa"/>
            <w:bottom w:w="0" w:type="dxa"/>
            <w:right w:w="0" w:type="dxa"/>
          </w:tblCellMar>
        </w:tblPrEx>
        <w:tc>
          <w:tcPr>
            <w:tcW w:w="0" w:type="auto"/>
          </w:tcPr>
          <w:p>
            <w:pPr>
              <w:ind w:firstLine="0" w:firstLineChars="0"/>
              <w:jc w:val="right"/>
              <w:rPr>
                <w:color w:val="000000" w:themeColor="text1"/>
                <w:position w:val="-14"/>
                <w14:textFill>
                  <w14:solidFill>
                    <w14:schemeClr w14:val="tx1"/>
                  </w14:solidFill>
                </w14:textFill>
              </w:rPr>
            </w:pPr>
            <w:r>
              <w:rPr>
                <w:rFonts w:hint="eastAsia"/>
                <w:color w:val="000000" w:themeColor="text1"/>
                <w:position w:val="-6"/>
                <w14:textFill>
                  <w14:solidFill>
                    <w14:schemeClr w14:val="tx1"/>
                  </w14:solidFill>
                </w14:textFill>
              </w:rPr>
              <w:object>
                <v:shape id="_x0000_i1059" o:spt="75" type="#_x0000_t75" style="height:9.75pt;width:9.75pt;" o:ole="t" filled="f" o:preferrelative="t" stroked="f" coordsize="21600,21600">
                  <v:path/>
                  <v:fill on="f" focussize="0,0"/>
                  <v:stroke on="f" joinstyle="miter"/>
                  <v:imagedata r:id="rId83" o:title=""/>
                  <o:lock v:ext="edit" aspectratio="t"/>
                  <w10:wrap type="none"/>
                  <w10:anchorlock/>
                </v:shape>
                <o:OLEObject Type="Embed" ProgID="Equation.DSMT4" ShapeID="_x0000_i1059" DrawAspect="Content" ObjectID="_1468075759" r:id="rId82">
                  <o:LockedField>false</o:LockedField>
                </o:OLEObject>
              </w:object>
            </w:r>
          </w:p>
        </w:tc>
        <w:tc>
          <w:tcPr>
            <w:tcW w:w="0" w:type="auto"/>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混凝土受压区高度；</w:t>
            </w:r>
          </w:p>
        </w:tc>
      </w:tr>
      <w:tr>
        <w:tblPrEx>
          <w:tblCellMar>
            <w:top w:w="0" w:type="dxa"/>
            <w:left w:w="0" w:type="dxa"/>
            <w:bottom w:w="0" w:type="dxa"/>
            <w:right w:w="0" w:type="dxa"/>
          </w:tblCellMar>
        </w:tblPrEx>
        <w:tc>
          <w:tcPr>
            <w:tcW w:w="0" w:type="auto"/>
          </w:tcPr>
          <w:p>
            <w:pPr>
              <w:ind w:firstLine="0" w:firstLineChars="0"/>
              <w:jc w:val="right"/>
              <w:rPr>
                <w:color w:val="000000" w:themeColor="text1"/>
                <w:position w:val="-10"/>
                <w14:textFill>
                  <w14:solidFill>
                    <w14:schemeClr w14:val="tx1"/>
                  </w14:solidFill>
                </w14:textFill>
              </w:rPr>
            </w:pPr>
            <w:r>
              <w:rPr>
                <w:color w:val="000000" w:themeColor="text1"/>
                <w:position w:val="-12"/>
                <w14:textFill>
                  <w14:solidFill>
                    <w14:schemeClr w14:val="tx1"/>
                  </w14:solidFill>
                </w14:textFill>
              </w:rPr>
              <w:object>
                <v:shape id="_x0000_i1060" o:spt="75" type="#_x0000_t75" style="height:18.75pt;width:12.75pt;" o:ole="t" filled="f" o:preferrelative="t" stroked="f" coordsize="21600,21600">
                  <v:path/>
                  <v:fill on="f" focussize="0,0"/>
                  <v:stroke on="f" joinstyle="miter"/>
                  <v:imagedata r:id="rId85" o:title=""/>
                  <o:lock v:ext="edit" aspectratio="t"/>
                  <w10:wrap type="none"/>
                  <w10:anchorlock/>
                </v:shape>
                <o:OLEObject Type="Embed" ProgID="Equation.DSMT4" ShapeID="_x0000_i1060" DrawAspect="Content" ObjectID="_1468075760" r:id="rId84">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混凝土实际受压区高度，</w:t>
            </w:r>
            <w:r>
              <w:rPr>
                <w:color w:val="000000" w:themeColor="text1"/>
                <w:position w:val="-12"/>
                <w14:textFill>
                  <w14:solidFill>
                    <w14:schemeClr w14:val="tx1"/>
                  </w14:solidFill>
                </w14:textFill>
              </w:rPr>
              <w:object>
                <v:shape id="_x0000_i1061" o:spt="75" type="#_x0000_t75" style="height:18.75pt;width:49.5pt;" o:ole="t" filled="f" o:preferrelative="t" stroked="f" coordsize="21600,21600">
                  <v:path/>
                  <v:fill on="f" focussize="0,0"/>
                  <v:stroke on="f" joinstyle="miter"/>
                  <v:imagedata r:id="rId87" o:title=""/>
                  <o:lock v:ext="edit" aspectratio="t"/>
                  <w10:wrap type="none"/>
                  <w10:anchorlock/>
                </v:shape>
                <o:OLEObject Type="Embed" ProgID="Equation.DSMT4" ShapeID="_x0000_i1061" DrawAspect="Content" ObjectID="_1468075761" r:id="rId86">
                  <o:LockedField>false</o:LockedField>
                </o:OLEObject>
              </w:object>
            </w:r>
            <w:r>
              <w:rPr>
                <w:rFonts w:hint="eastAsia"/>
                <w:color w:val="000000" w:themeColor="text1"/>
                <w14:textFill>
                  <w14:solidFill>
                    <w14:schemeClr w14:val="tx1"/>
                  </w14:solidFill>
                </w14:textFill>
              </w:rPr>
              <w:t>；</w:t>
            </w:r>
          </w:p>
        </w:tc>
      </w:tr>
      <w:tr>
        <w:tblPrEx>
          <w:tblCellMar>
            <w:top w:w="0" w:type="dxa"/>
            <w:left w:w="0" w:type="dxa"/>
            <w:bottom w:w="0" w:type="dxa"/>
            <w:right w:w="0" w:type="dxa"/>
          </w:tblCellMar>
        </w:tblPrEx>
        <w:tc>
          <w:tcPr>
            <w:tcW w:w="0" w:type="auto"/>
          </w:tcPr>
          <w:p>
            <w:pPr>
              <w:ind w:firstLine="0" w:firstLineChars="0"/>
              <w:jc w:val="right"/>
              <w:rPr>
                <w:color w:val="000000" w:themeColor="text1"/>
                <w:position w:val="-6"/>
                <w14:textFill>
                  <w14:solidFill>
                    <w14:schemeClr w14:val="tx1"/>
                  </w14:solidFill>
                </w14:textFill>
              </w:rPr>
            </w:pPr>
            <w:r>
              <w:rPr>
                <w:color w:val="000000" w:themeColor="text1"/>
                <w:position w:val="-12"/>
                <w14:textFill>
                  <w14:solidFill>
                    <w14:schemeClr w14:val="tx1"/>
                  </w14:solidFill>
                </w14:textFill>
              </w:rPr>
              <w:object>
                <v:shape id="_x0000_i1062" o:spt="75" type="#_x0000_t75" style="height:18.75pt;width:12pt;" o:ole="t" filled="f" o:preferrelative="t" stroked="f" coordsize="21600,21600">
                  <v:path/>
                  <v:fill on="f" focussize="0,0"/>
                  <v:stroke on="f" joinstyle="miter"/>
                  <v:imagedata r:id="rId89" o:title=""/>
                  <o:lock v:ext="edit" aspectratio="t"/>
                  <w10:wrap type="none"/>
                  <w10:anchorlock/>
                </v:shape>
                <o:OLEObject Type="Embed" ProgID="Equation.DSMT4" ShapeID="_x0000_i1062" DrawAspect="Content" ObjectID="_1468075762" r:id="rId88">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混凝土翼板厚度。</w:t>
            </w:r>
          </w:p>
        </w:tc>
      </w:tr>
    </w:tbl>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计算系数及其他 </w:t>
      </w:r>
    </w:p>
    <w:tbl>
      <w:tblPr>
        <w:tblStyle w:val="30"/>
        <w:tblW w:w="0" w:type="auto"/>
        <w:tblInd w:w="482" w:type="dxa"/>
        <w:tblLayout w:type="autofit"/>
        <w:tblCellMar>
          <w:top w:w="0" w:type="dxa"/>
          <w:left w:w="0" w:type="dxa"/>
          <w:bottom w:w="0" w:type="dxa"/>
          <w:right w:w="0" w:type="dxa"/>
        </w:tblCellMar>
      </w:tblPr>
      <w:tblGrid>
        <w:gridCol w:w="345"/>
        <w:gridCol w:w="480"/>
        <w:gridCol w:w="6999"/>
      </w:tblGrid>
      <w:tr>
        <w:tblPrEx>
          <w:tblCellMar>
            <w:top w:w="0" w:type="dxa"/>
            <w:left w:w="0" w:type="dxa"/>
            <w:bottom w:w="0" w:type="dxa"/>
            <w:right w:w="0" w:type="dxa"/>
          </w:tblCellMar>
        </w:tblPrEx>
        <w:tc>
          <w:tcPr>
            <w:tcW w:w="0" w:type="auto"/>
          </w:tcPr>
          <w:p>
            <w:pPr>
              <w:ind w:firstLine="0" w:firstLineChars="0"/>
              <w:jc w:val="right"/>
              <w:rPr>
                <w:color w:val="000000" w:themeColor="text1"/>
                <w:position w:val="-14"/>
                <w14:textFill>
                  <w14:solidFill>
                    <w14:schemeClr w14:val="tx1"/>
                  </w14:solidFill>
                </w14:textFill>
              </w:rPr>
            </w:pPr>
            <w:r>
              <w:rPr>
                <w:rFonts w:hint="eastAsia"/>
                <w:color w:val="000000" w:themeColor="text1"/>
                <w:position w:val="-12"/>
                <w14:textFill>
                  <w14:solidFill>
                    <w14:schemeClr w14:val="tx1"/>
                  </w14:solidFill>
                </w14:textFill>
              </w:rPr>
              <w:object>
                <v:shape id="_x0000_i1063" o:spt="75" type="#_x0000_t75" style="height:18.75pt;width:12pt;" o:ole="t" filled="f" o:preferrelative="t" stroked="f" coordsize="21600,21600">
                  <v:path/>
                  <v:fill on="f" focussize="0,0"/>
                  <v:stroke on="f" joinstyle="miter"/>
                  <v:imagedata r:id="rId91" o:title=""/>
                  <o:lock v:ext="edit" aspectratio="t"/>
                  <w10:wrap type="none"/>
                  <w10:anchorlock/>
                </v:shape>
                <o:OLEObject Type="Embed" ProgID="Equation.DSMT4" ShapeID="_x0000_i1063" DrawAspect="Content" ObjectID="_1468075763" r:id="rId90">
                  <o:LockedField>false</o:LockedField>
                </o:OLEObject>
              </w:object>
            </w:r>
          </w:p>
        </w:tc>
        <w:tc>
          <w:tcPr>
            <w:tcW w:w="0" w:type="auto"/>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钢号修正系数，其值为235与钢材牌号中屈服点数值的比值的平方根；</w:t>
            </w:r>
          </w:p>
        </w:tc>
      </w:tr>
      <w:tr>
        <w:tblPrEx>
          <w:tblCellMar>
            <w:top w:w="0" w:type="dxa"/>
            <w:left w:w="0" w:type="dxa"/>
            <w:bottom w:w="0" w:type="dxa"/>
            <w:right w:w="0" w:type="dxa"/>
          </w:tblCellMar>
        </w:tblPrEx>
        <w:tc>
          <w:tcPr>
            <w:tcW w:w="0" w:type="auto"/>
          </w:tcPr>
          <w:p>
            <w:pPr>
              <w:ind w:firstLine="0" w:firstLineChars="0"/>
              <w:jc w:val="right"/>
              <w:rPr>
                <w:color w:val="000000" w:themeColor="text1"/>
                <w:position w:val="-12"/>
                <w14:textFill>
                  <w14:solidFill>
                    <w14:schemeClr w14:val="tx1"/>
                  </w14:solidFill>
                </w14:textFill>
              </w:rPr>
            </w:pPr>
            <w:r>
              <w:rPr>
                <w:b/>
                <w:position w:val="-10"/>
                <w:szCs w:val="24"/>
              </w:rPr>
              <w:object>
                <v:shape id="_x0000_i1064" o:spt="75" type="#_x0000_t75" style="height:12.75pt;width:11.25pt;" o:ole="t" filled="f" o:preferrelative="t" stroked="f" coordsize="21600,21600">
                  <v:path/>
                  <v:fill on="f" focussize="0,0"/>
                  <v:stroke on="f" joinstyle="miter"/>
                  <v:imagedata r:id="rId93" o:title=""/>
                  <o:lock v:ext="edit" aspectratio="t"/>
                  <w10:wrap type="none"/>
                  <w10:anchorlock/>
                </v:shape>
                <o:OLEObject Type="Embed" ProgID="Equation.DSMT4" ShapeID="_x0000_i1064" DrawAspect="Content" ObjectID="_1468075764" r:id="rId92">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szCs w:val="24"/>
              </w:rPr>
              <w:t>轴心受压稳定系数；</w:t>
            </w:r>
          </w:p>
        </w:tc>
      </w:tr>
      <w:tr>
        <w:tblPrEx>
          <w:tblCellMar>
            <w:top w:w="0" w:type="dxa"/>
            <w:left w:w="0" w:type="dxa"/>
            <w:bottom w:w="0" w:type="dxa"/>
            <w:right w:w="0" w:type="dxa"/>
          </w:tblCellMar>
        </w:tblPrEx>
        <w:tc>
          <w:tcPr>
            <w:tcW w:w="0" w:type="auto"/>
          </w:tcPr>
          <w:p>
            <w:pPr>
              <w:ind w:firstLine="0" w:firstLineChars="0"/>
              <w:jc w:val="right"/>
              <w:rPr>
                <w:color w:val="000000" w:themeColor="text1"/>
                <w:position w:val="-12"/>
                <w14:textFill>
                  <w14:solidFill>
                    <w14:schemeClr w14:val="tx1"/>
                  </w14:solidFill>
                </w14:textFill>
              </w:rPr>
            </w:pPr>
            <w:r>
              <w:rPr>
                <w:color w:val="000000" w:themeColor="text1"/>
                <w:position w:val="-12"/>
                <w14:textFill>
                  <w14:solidFill>
                    <w14:schemeClr w14:val="tx1"/>
                  </w14:solidFill>
                </w14:textFill>
              </w:rPr>
              <w:object>
                <v:shape id="_x0000_i1065" o:spt="75" type="#_x0000_t75" style="height:17.25pt;width:12.75pt;" o:ole="t" filled="f" o:preferrelative="t" stroked="f" coordsize="21600,21600">
                  <v:path/>
                  <v:fill on="f" focussize="0,0"/>
                  <v:stroke on="f" joinstyle="miter"/>
                  <v:imagedata r:id="rId95" o:title=""/>
                  <o:lock v:ext="edit" aspectratio="t"/>
                  <w10:wrap type="none"/>
                  <w10:anchorlock/>
                </v:shape>
                <o:OLEObject Type="Embed" ProgID="Equation.DSMT4" ShapeID="_x0000_i1065" DrawAspect="Content" ObjectID="_1468075765" r:id="rId94">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受压区混凝土等效矩形应力图压应力系数；</w:t>
            </w:r>
          </w:p>
        </w:tc>
      </w:tr>
      <w:tr>
        <w:tblPrEx>
          <w:tblCellMar>
            <w:top w:w="0" w:type="dxa"/>
            <w:left w:w="0" w:type="dxa"/>
            <w:bottom w:w="0" w:type="dxa"/>
            <w:right w:w="0" w:type="dxa"/>
          </w:tblCellMar>
        </w:tblPrEx>
        <w:tc>
          <w:tcPr>
            <w:tcW w:w="0" w:type="auto"/>
          </w:tcPr>
          <w:p>
            <w:pPr>
              <w:ind w:firstLine="0" w:firstLineChars="0"/>
              <w:jc w:val="right"/>
              <w:rPr>
                <w:color w:val="000000" w:themeColor="text1"/>
                <w:position w:val="-12"/>
                <w14:textFill>
                  <w14:solidFill>
                    <w14:schemeClr w14:val="tx1"/>
                  </w14:solidFill>
                </w14:textFill>
              </w:rPr>
            </w:pPr>
            <w:r>
              <w:rPr>
                <w:color w:val="000000" w:themeColor="text1"/>
                <w:position w:val="-12"/>
                <w14:textFill>
                  <w14:solidFill>
                    <w14:schemeClr w14:val="tx1"/>
                  </w14:solidFill>
                </w14:textFill>
              </w:rPr>
              <w:object>
                <v:shape id="_x0000_i1066" o:spt="75" type="#_x0000_t75" style="height:17.25pt;width:12.75pt;" o:ole="t" filled="f" o:preferrelative="t" stroked="f" coordsize="21600,21600">
                  <v:path/>
                  <v:fill on="f" focussize="0,0"/>
                  <v:stroke on="f" joinstyle="miter"/>
                  <v:imagedata r:id="rId97" o:title=""/>
                  <o:lock v:ext="edit" aspectratio="t"/>
                  <w10:wrap type="none"/>
                  <w10:anchorlock/>
                </v:shape>
                <o:OLEObject Type="Embed" ProgID="Equation.DSMT4" ShapeID="_x0000_i1066" DrawAspect="Content" ObjectID="_1468075766" r:id="rId96">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受压区混凝土等效矩形应力图受压区高度系数；</w:t>
            </w:r>
          </w:p>
        </w:tc>
      </w:tr>
      <w:tr>
        <w:tblPrEx>
          <w:tblCellMar>
            <w:top w:w="0" w:type="dxa"/>
            <w:left w:w="0" w:type="dxa"/>
            <w:bottom w:w="0" w:type="dxa"/>
            <w:right w:w="0" w:type="dxa"/>
          </w:tblCellMar>
        </w:tblPrEx>
        <w:tc>
          <w:tcPr>
            <w:tcW w:w="0" w:type="auto"/>
          </w:tcPr>
          <w:p>
            <w:pPr>
              <w:ind w:firstLine="0" w:firstLineChars="0"/>
              <w:jc w:val="right"/>
              <w:rPr>
                <w:color w:val="000000" w:themeColor="text1"/>
                <w:position w:val="-14"/>
                <w14:textFill>
                  <w14:solidFill>
                    <w14:schemeClr w14:val="tx1"/>
                  </w14:solidFill>
                </w14:textFill>
              </w:rPr>
            </w:pPr>
            <w:r>
              <w:rPr>
                <w:rFonts w:hint="eastAsia"/>
                <w:color w:val="000000" w:themeColor="text1"/>
                <w:position w:val="-12"/>
                <w14:textFill>
                  <w14:solidFill>
                    <w14:schemeClr w14:val="tx1"/>
                  </w14:solidFill>
                </w14:textFill>
              </w:rPr>
              <w:object>
                <v:shape id="_x0000_i1067" o:spt="75" type="#_x0000_t75" style="height:18.75pt;width:12.75pt;" o:ole="t" filled="f" o:preferrelative="t" stroked="f" coordsize="21600,21600">
                  <v:path/>
                  <v:fill on="f" focussize="0,0"/>
                  <v:stroke on="f" joinstyle="miter"/>
                  <v:imagedata r:id="rId99" o:title=""/>
                  <o:lock v:ext="edit" aspectratio="t"/>
                  <w10:wrap type="none"/>
                  <w10:anchorlock/>
                </v:shape>
                <o:OLEObject Type="Embed" ProgID="Equation.DSMT4" ShapeID="_x0000_i1067" DrawAspect="Content" ObjectID="_1468075767" r:id="rId98">
                  <o:LockedField>false</o:LockedField>
                </o:OLEObject>
              </w:object>
            </w:r>
          </w:p>
        </w:tc>
        <w:tc>
          <w:tcPr>
            <w:tcW w:w="0" w:type="auto"/>
          </w:tcPr>
          <w:p>
            <w:pPr>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混凝土强度影响系数；</w:t>
            </w:r>
          </w:p>
        </w:tc>
      </w:tr>
      <w:tr>
        <w:tblPrEx>
          <w:tblCellMar>
            <w:top w:w="0" w:type="dxa"/>
            <w:left w:w="0" w:type="dxa"/>
            <w:bottom w:w="0" w:type="dxa"/>
            <w:right w:w="0" w:type="dxa"/>
          </w:tblCellMar>
        </w:tblPrEx>
        <w:tc>
          <w:tcPr>
            <w:tcW w:w="0" w:type="auto"/>
          </w:tcPr>
          <w:p>
            <w:pPr>
              <w:ind w:firstLine="0" w:firstLineChars="0"/>
              <w:jc w:val="right"/>
              <w:rPr>
                <w:color w:val="000000" w:themeColor="text1"/>
                <w:position w:val="-6"/>
                <w14:textFill>
                  <w14:solidFill>
                    <w14:schemeClr w14:val="tx1"/>
                  </w14:solidFill>
                </w14:textFill>
              </w:rPr>
            </w:pPr>
            <w:r>
              <w:rPr>
                <w:color w:val="000000" w:themeColor="text1"/>
                <w:position w:val="-14"/>
                <w14:textFill>
                  <w14:solidFill>
                    <w14:schemeClr w14:val="tx1"/>
                  </w14:solidFill>
                </w14:textFill>
              </w:rPr>
              <w:object>
                <v:shape id="_x0000_i1068" o:spt="75" type="#_x0000_t75" style="height:19.5pt;width:15.75pt;" o:ole="t" filled="f" o:preferrelative="t" stroked="f" coordsize="21600,21600">
                  <v:path/>
                  <v:fill on="f" focussize="0,0"/>
                  <v:stroke on="f" joinstyle="miter"/>
                  <v:imagedata r:id="rId101" o:title=""/>
                  <o:lock v:ext="edit" aspectratio="t"/>
                  <w10:wrap type="none"/>
                  <w10:anchorlock/>
                </v:shape>
                <o:OLEObject Type="Embed" ProgID="Equation.DSMT4" ShapeID="_x0000_i1068" DrawAspect="Content" ObjectID="_1468075768" r:id="rId100">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节点剪力增大系数；</w:t>
            </w:r>
          </w:p>
        </w:tc>
      </w:tr>
      <w:tr>
        <w:tblPrEx>
          <w:tblCellMar>
            <w:top w:w="0" w:type="dxa"/>
            <w:left w:w="0" w:type="dxa"/>
            <w:bottom w:w="0" w:type="dxa"/>
            <w:right w:w="0" w:type="dxa"/>
          </w:tblCellMar>
        </w:tblPrEx>
        <w:tc>
          <w:tcPr>
            <w:tcW w:w="0" w:type="auto"/>
          </w:tcPr>
          <w:p>
            <w:pPr>
              <w:ind w:firstLine="0" w:firstLineChars="0"/>
              <w:jc w:val="right"/>
              <w:rPr>
                <w:color w:val="000000" w:themeColor="text1"/>
                <w:position w:val="-6"/>
                <w14:textFill>
                  <w14:solidFill>
                    <w14:schemeClr w14:val="tx1"/>
                  </w14:solidFill>
                </w14:textFill>
              </w:rPr>
            </w:pPr>
            <w:r>
              <w:rPr>
                <w:color w:val="000000" w:themeColor="text1"/>
                <w:position w:val="-14"/>
                <w14:textFill>
                  <w14:solidFill>
                    <w14:schemeClr w14:val="tx1"/>
                  </w14:solidFill>
                </w14:textFill>
              </w:rPr>
              <w:object>
                <v:shape id="_x0000_i1069" o:spt="75" type="#_x0000_t75" style="height:19.5pt;width:17.25pt;" o:ole="t" filled="f" o:preferrelative="t" stroked="f" coordsize="21600,21600">
                  <v:path/>
                  <v:fill on="f" focussize="0,0"/>
                  <v:stroke on="f" joinstyle="miter"/>
                  <v:imagedata r:id="rId103" o:title=""/>
                  <o:lock v:ext="edit" aspectratio="t"/>
                  <w10:wrap type="none"/>
                  <w10:anchorlock/>
                </v:shape>
                <o:OLEObject Type="Embed" ProgID="Equation.DSMT4" ShapeID="_x0000_i1069" DrawAspect="Content" ObjectID="_1468075769" r:id="rId102">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节点单侧弯矩增大系数。</w:t>
            </w:r>
          </w:p>
        </w:tc>
      </w:tr>
    </w:tbl>
    <w:p>
      <w:pPr>
        <w:pStyle w:val="50"/>
      </w:pPr>
      <w:r>
        <w:rPr>
          <w:rFonts w:hint="eastAsia"/>
        </w:rPr>
        <w:t>【条文说明2.2】本节参考现行国家标准《工程结构设计通用符号标准》GB/T 50132和有关设计标准，并结合</w:t>
      </w:r>
      <w:r>
        <w:rPr>
          <w:rFonts w:hint="eastAsia"/>
          <w:lang w:eastAsia="zh-CN"/>
        </w:rPr>
        <w:t>本标准</w:t>
      </w:r>
      <w:r>
        <w:rPr>
          <w:rFonts w:hint="eastAsia"/>
        </w:rPr>
        <w:t>具体情况规定了涉及的符号及其含义。</w:t>
      </w:r>
    </w:p>
    <w:p>
      <w:pPr>
        <w:pStyle w:val="56"/>
        <w:spacing w:before="312" w:after="312"/>
        <w:rPr>
          <w:color w:val="000000" w:themeColor="text1"/>
          <w14:textFill>
            <w14:solidFill>
              <w14:schemeClr w14:val="tx1"/>
            </w14:solidFill>
          </w14:textFill>
        </w:rPr>
      </w:pPr>
      <w:bookmarkStart w:id="22" w:name="_Toc62893906"/>
      <w:bookmarkStart w:id="23" w:name="_Toc34063093"/>
      <w:bookmarkStart w:id="24" w:name="_Toc34063198"/>
      <w:r>
        <w:rPr>
          <w:rFonts w:hint="eastAsia"/>
          <w:color w:val="000000" w:themeColor="text1"/>
          <w14:textFill>
            <w14:solidFill>
              <w14:schemeClr w14:val="tx1"/>
            </w14:solidFill>
          </w14:textFill>
        </w:rPr>
        <w:t>材料</w:t>
      </w:r>
      <w:bookmarkEnd w:id="22"/>
      <w:bookmarkStart w:id="25" w:name="_Toc25121"/>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"3 Materials" \l 1</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25"/>
    </w:p>
    <w:p>
      <w:pPr>
        <w:pStyle w:val="67"/>
        <w:spacing w:before="312" w:after="312"/>
        <w:rPr>
          <w:color w:val="000000" w:themeColor="text1"/>
          <w14:textFill>
            <w14:solidFill>
              <w14:schemeClr w14:val="tx1"/>
            </w14:solidFill>
          </w14:textFill>
        </w:rPr>
      </w:pPr>
      <w:bookmarkStart w:id="26" w:name="_Toc62893907"/>
      <w:r>
        <w:rPr>
          <w:rFonts w:hint="eastAsia"/>
          <w:color w:val="000000" w:themeColor="text1"/>
          <w14:textFill>
            <w14:solidFill>
              <w14:schemeClr w14:val="tx1"/>
            </w14:solidFill>
          </w14:textFill>
        </w:rPr>
        <w:t>钢材</w:t>
      </w:r>
      <w:bookmarkEnd w:id="26"/>
      <w:bookmarkStart w:id="27" w:name="_Toc30873"/>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"3.1 Steel" \l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27"/>
      <w:r>
        <w:rPr>
          <w:rFonts w:hint="eastAsia"/>
          <w:color w:val="000000" w:themeColor="text1"/>
          <w14:textFill>
            <w14:solidFill>
              <w14:schemeClr w14:val="tx1"/>
            </w14:solidFill>
          </w14:textFill>
        </w:rPr>
        <w:t xml:space="preserve"> </w:t>
      </w:r>
    </w:p>
    <w:bookmarkEnd w:id="23"/>
    <w:bookmarkEnd w:id="24"/>
    <w:p>
      <w:pPr>
        <w:pStyle w:val="60"/>
        <w:rPr>
          <w:color w:val="000000" w:themeColor="text1"/>
          <w14:textFill>
            <w14:solidFill>
              <w14:schemeClr w14:val="tx1"/>
            </w14:solidFill>
          </w14:textFill>
        </w:rPr>
      </w:pPr>
      <w:bookmarkStart w:id="28" w:name="_Toc497744677"/>
      <w:r>
        <w:rPr>
          <w:rFonts w:hint="eastAsia"/>
          <w:color w:val="000000" w:themeColor="text1"/>
          <w14:textFill>
            <w14:solidFill>
              <w14:schemeClr w14:val="tx1"/>
            </w14:solidFill>
          </w14:textFill>
        </w:rPr>
        <w:t>组合框架及框架-支撑结构中钢材的牌号及标准、材料选用、设计指标和设计参数等除应符合现行国家标准《钢结构设计标准》GB 50017的有关规定外，尚应符合下列规定：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框架柱、框架梁及支撑用钢材应符合现行国家标准《建筑抗震设计规范》GB 50011的有关规定；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高层民用建筑用钢材应符合现行行业标准《高层民用建筑钢结构技术规程》JGJ 99的有关规定；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厚度不大于6mm的冷成型钢应符合现行国家标准《冷弯薄壁型钢结构技术规范》GB 50018和现行行业标准《建筑结构用冷弯薄壁型钢》JG/T 380的有关规定。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外包钢组合梁用U形钢宜冷弯成型，并应符合下列规定：</w:t>
      </w:r>
    </w:p>
    <w:p>
      <w:pPr>
        <w:pStyle w:val="44"/>
        <w:numPr>
          <w:ilvl w:val="3"/>
          <w:numId w:val="5"/>
        </w:numPr>
        <w:ind w:firstLine="480"/>
      </w:pPr>
      <w:r>
        <w:rPr>
          <w:rFonts w:hint="eastAsia"/>
          <w:color w:val="000000" w:themeColor="text1"/>
          <w14:textFill>
            <w14:solidFill>
              <w14:schemeClr w14:val="tx1"/>
            </w14:solidFill>
          </w14:textFill>
        </w:rPr>
        <w:t>宜采用Q235、Q355、Q390钢，质量等级不应低于B级，并应符合现行国家标准《碳素结构钢》GB/T 700和《低合金高强度结构钢》GB/T 1591的有关规定，当有可靠依据时也可采用其他牌号的钢材；</w:t>
      </w:r>
    </w:p>
    <w:p>
      <w:pPr>
        <w:pStyle w:val="44"/>
        <w:numPr>
          <w:ilvl w:val="3"/>
          <w:numId w:val="5"/>
        </w:numPr>
        <w:ind w:firstLine="480"/>
      </w:pPr>
      <w:r>
        <w:rPr>
          <w:rFonts w:hint="eastAsia"/>
        </w:rPr>
        <w:t>宜一次冷弯成型，当截面尺寸较大时，也可冷弯焊接成型，焊缝可采用高频焊、自动或半自动焊和手工对接焊缝。</w:t>
      </w:r>
    </w:p>
    <w:p>
      <w:pPr>
        <w:pStyle w:val="50"/>
      </w:pPr>
      <w:r>
        <w:rPr>
          <w:rFonts w:hint="eastAsia"/>
        </w:rPr>
        <w:t>【条文说明】U形钢一般采用Q235、Q355、Q390钢，当采用Q420及以上的钢材时，应有可靠的加工工艺及受力性能试验依据。当截面尺寸较大时，U形钢也可由两个冷弯成型的不等边C形钢在下翼缘处焊接组成。</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钢管混凝土柱用矩形钢管应符合下列规定：</w:t>
      </w:r>
    </w:p>
    <w:p>
      <w:pPr>
        <w:pStyle w:val="44"/>
        <w:numPr>
          <w:ilvl w:val="3"/>
          <w:numId w:val="6"/>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宜采用冷成型或由冷弯型钢焊接组成的矩形钢管，当采用冷弯矩形钢管时应选用符合现行行业标准《建筑结构用冷弯矩形钢管》JG/T 178规定的Q235、Q355或Q390钢的I级产品；</w:t>
      </w:r>
    </w:p>
    <w:p>
      <w:pPr>
        <w:pStyle w:val="44"/>
        <w:numPr>
          <w:ilvl w:val="3"/>
          <w:numId w:val="6"/>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当采用热轧成型或由热轧钢板、型钢焊接组成的矩形钢管时，原料钢板应选用符合现行国家标准《碳素结构钢》GB/T 700和《低合金高强度结构钢》GB/T 1591的Q235、Q355、Q390、Q420钢；</w:t>
      </w:r>
    </w:p>
    <w:p>
      <w:pPr>
        <w:pStyle w:val="44"/>
        <w:numPr>
          <w:ilvl w:val="3"/>
          <w:numId w:val="6"/>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当柱直接承受动力荷载时，原料钢板尚宜符合现行国家标准《建筑结构用钢板》GB/T 19879的有关规定。</w:t>
      </w:r>
    </w:p>
    <w:p>
      <w:pPr>
        <w:pStyle w:val="50"/>
      </w:pPr>
      <w:r>
        <w:rPr>
          <w:rFonts w:hint="eastAsia"/>
        </w:rPr>
        <w:t>【条文说明】矩形钢管应优先采用冷成型矩形钢管，现行行业标准《建筑结构用冷弯矩形钢管》JG/T 178规定的I级产品通过优选原料材质及采用直接成方等合理成型工艺，可保证成管时冷弯圆角区的冷作硬化效应较低。当荷载较大或壁厚较厚时，可采用焊接箱形截面。</w:t>
      </w:r>
    </w:p>
    <w:p>
      <w:pPr>
        <w:pStyle w:val="60"/>
      </w:pPr>
      <w:r>
        <w:rPr>
          <w:rFonts w:hint="eastAsia"/>
          <w:color w:val="000000" w:themeColor="text1"/>
          <w14:textFill>
            <w14:solidFill>
              <w14:schemeClr w14:val="tx1"/>
            </w14:solidFill>
          </w14:textFill>
        </w:rPr>
        <w:t>热轧钢板、槽钢、角钢等应符合现行国家标准《碳素结构钢和低合金结构钢热轧钢板和钢带》GB/T 3274和《热轧型钢》GB/T 706的有关规定，冷弯薄壁型钢应符合现行行业标准《建筑结构用冷弯薄壁型钢》JG/T 380的有关规定。</w:t>
      </w:r>
    </w:p>
    <w:p>
      <w:pPr>
        <w:pStyle w:val="67"/>
        <w:spacing w:before="312" w:after="312"/>
        <w:rPr>
          <w:color w:val="000000" w:themeColor="text1"/>
          <w14:textFill>
            <w14:solidFill>
              <w14:schemeClr w14:val="tx1"/>
            </w14:solidFill>
          </w14:textFill>
        </w:rPr>
      </w:pPr>
      <w:bookmarkStart w:id="29" w:name="_Toc62893908"/>
      <w:r>
        <w:rPr>
          <w:rFonts w:hint="eastAsia"/>
          <w:color w:val="000000" w:themeColor="text1"/>
          <w14:textFill>
            <w14:solidFill>
              <w14:schemeClr w14:val="tx1"/>
            </w14:solidFill>
          </w14:textFill>
        </w:rPr>
        <w:t>钢筋</w:t>
      </w:r>
      <w:bookmarkEnd w:id="29"/>
      <w:bookmarkStart w:id="30" w:name="_Toc32455"/>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"3.2 Reinforcement" \l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30"/>
      <w:r>
        <w:rPr>
          <w:rFonts w:hint="eastAsia"/>
          <w:color w:val="000000" w:themeColor="text1"/>
          <w14:textFill>
            <w14:solidFill>
              <w14:schemeClr w14:val="tx1"/>
            </w14:solidFill>
          </w14:textFill>
        </w:rPr>
        <w:t xml:space="preserve"> </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钢筋的牌号及标准、选用、设计指标和设计参数等应符合现行国家标准《混凝土结构设计规范》GB 50010的有关规定。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外包钢组合梁翼板内的钢筋和板中受力钢筋可采用HRB400、HRB500、HRBF400、HRBF500钢筋；板中构造钢筋可采用HPB300、HRB400钢筋。 </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抗震等级为一、二、三级的框架和斜撑构件的纵向受力钢筋，其抗拉强度实测值与屈服强度实测值之比不应小于1.25，屈服强度实测值与屈服强度标准值之比不应大于1.3，且最大拉力下的总伸长率实测值不应小于9%。</w:t>
      </w:r>
    </w:p>
    <w:p>
      <w:pPr>
        <w:pStyle w:val="50"/>
      </w:pPr>
      <w:r>
        <w:rPr>
          <w:rFonts w:hint="eastAsia"/>
        </w:rPr>
        <w:t>【条文说明3.2】参照现行国家标准《混凝土结构设计规范》GB 50010和《建筑抗震设计规范》GB 50011对组合框架及框架-支撑结构中的钢筋要求作了规定。</w:t>
      </w:r>
    </w:p>
    <w:p>
      <w:pPr>
        <w:pStyle w:val="67"/>
        <w:spacing w:before="312" w:after="312"/>
        <w:rPr>
          <w:color w:val="000000" w:themeColor="text1"/>
          <w14:textFill>
            <w14:solidFill>
              <w14:schemeClr w14:val="tx1"/>
            </w14:solidFill>
          </w14:textFill>
        </w:rPr>
      </w:pPr>
      <w:bookmarkStart w:id="31" w:name="_Toc62893909"/>
      <w:r>
        <w:rPr>
          <w:rFonts w:hint="eastAsia"/>
          <w:color w:val="000000" w:themeColor="text1"/>
          <w14:textFill>
            <w14:solidFill>
              <w14:schemeClr w14:val="tx1"/>
            </w14:solidFill>
          </w14:textFill>
        </w:rPr>
        <w:t>连接材料</w:t>
      </w:r>
      <w:bookmarkEnd w:id="31"/>
      <w:bookmarkStart w:id="32" w:name="_Toc24489"/>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"3.3 Connection materials" \l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32"/>
      <w:r>
        <w:rPr>
          <w:rFonts w:hint="eastAsia"/>
          <w:color w:val="000000" w:themeColor="text1"/>
          <w14:textFill>
            <w14:solidFill>
              <w14:schemeClr w14:val="tx1"/>
            </w14:solidFill>
          </w14:textFill>
        </w:rPr>
        <w:t xml:space="preserve"> </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钢构件用焊条、焊丝、焊剂等焊接材料和螺栓、铆钉等紧固件材料的型号及标准、材料选用、设计指标和设计参数等应符合现行国家标准《钢结构设计标准》GB 50017的有关规定。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用作抗剪连接件的槽钢连接件、角钢连接件宜采用Q235钢；吊筋连接件可采用HPB300、HRB400钢筋；栓钉连接件应符合现行国家标准《电弧螺柱焊用圆柱头焊钉》GB/T 10433的有关规定。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钢筋之间、钢筋与钢板的焊接材料应符合现行行业标准《钢筋焊接及验收规程》JGJ 18的有关规定；钢筋机械连接材料应符合现行行业标准《钢筋机械连接技术规程》JGJ 107的有关规定。</w:t>
      </w:r>
    </w:p>
    <w:p>
      <w:pPr>
        <w:pStyle w:val="60"/>
      </w:pPr>
      <w:r>
        <w:rPr>
          <w:rFonts w:hint="eastAsia"/>
        </w:rPr>
        <w:t>钢筋与钢构件连接用可焊接机械连接套筒应符合《钢筋机械连接用套筒》JG/T 163-2013的要求，且应满足可焊性要求。可焊接机械连接套筒的实测受拉承载力不应小于被连接钢筋受拉承载力标准值的1.1倍，钢筋受拉承载力标准值应按抗拉极限强度标准值乘以钢筋截面面积计算。</w:t>
      </w:r>
    </w:p>
    <w:p>
      <w:pPr>
        <w:pStyle w:val="67"/>
        <w:spacing w:before="312" w:after="312"/>
        <w:rPr>
          <w:color w:val="000000" w:themeColor="text1"/>
          <w14:textFill>
            <w14:solidFill>
              <w14:schemeClr w14:val="tx1"/>
            </w14:solidFill>
          </w14:textFill>
        </w:rPr>
      </w:pPr>
      <w:bookmarkStart w:id="33" w:name="_Toc62893910"/>
      <w:r>
        <w:rPr>
          <w:rFonts w:hint="eastAsia"/>
          <w:color w:val="000000" w:themeColor="text1"/>
          <w14:textFill>
            <w14:solidFill>
              <w14:schemeClr w14:val="tx1"/>
            </w14:solidFill>
          </w14:textFill>
        </w:rPr>
        <w:t>混凝土</w:t>
      </w:r>
      <w:bookmarkEnd w:id="33"/>
      <w:bookmarkStart w:id="34" w:name="_Toc12844"/>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"3.4 Concrete" \l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34"/>
      <w:r>
        <w:rPr>
          <w:rFonts w:hint="eastAsia"/>
          <w:color w:val="000000" w:themeColor="text1"/>
          <w14:textFill>
            <w14:solidFill>
              <w14:schemeClr w14:val="tx1"/>
            </w14:solidFill>
          </w14:textFill>
        </w:rPr>
        <w:t xml:space="preserve"> </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混凝土的力学性能指标、原材料及配合比设计等应符合国家现行标准《混凝土结构设计规范》GB 50010、《混凝土结构工程施工规范》GB 50666和《普通混凝土配合比设计规程》JGJ 55等的有关规定。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钢管混凝土柱的混凝土强度等级不应低于C30，且不宜超过C80。对Q235钢管，宜采用C30、C35或C40混凝土；对Q355钢管，宜采用C40及以上的混凝土；对Q390、Q420钢管，宜采用C50及以上的混凝土。</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钢管内及梁柱节点内宜采用自密实混凝土。自密实混凝土的配合比设计、施工、质量检验和验收等应符合现行团体标准《自密实混凝土应用技术规程》CECS 203的规定。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外包钢组合梁及板的混凝土强度等级不宜低于C30。外包钢组合梁的混凝土粗骨料最大粒径不应超过梁截面最小尺寸的1/4，且不应超过钢筋最小净间距的3/4。</w:t>
      </w:r>
    </w:p>
    <w:p>
      <w:pPr>
        <w:pStyle w:val="50"/>
      </w:pPr>
      <w:r>
        <w:rPr>
          <w:rFonts w:hint="eastAsia"/>
        </w:rPr>
        <w:t>【条文说明3.4】钢管混凝土柱的混凝土强度等级要求参考了现行行业标准《组合结构设计规范》JGJ 138和现行团体标准《矩形钢管混凝土节点技术规程》T/CECS 506的有关规定。</w:t>
      </w:r>
    </w:p>
    <w:p>
      <w:pPr>
        <w:pStyle w:val="67"/>
        <w:spacing w:before="312" w:after="312"/>
        <w:rPr>
          <w:color w:val="000000" w:themeColor="text1"/>
          <w14:textFill>
            <w14:solidFill>
              <w14:schemeClr w14:val="tx1"/>
            </w14:solidFill>
          </w14:textFill>
        </w:rPr>
      </w:pPr>
      <w:bookmarkStart w:id="35" w:name="_Toc62893911"/>
      <w:r>
        <w:rPr>
          <w:rFonts w:hint="eastAsia"/>
          <w:color w:val="000000" w:themeColor="text1"/>
          <w14:textFill>
            <w14:solidFill>
              <w14:schemeClr w14:val="tx1"/>
            </w14:solidFill>
          </w14:textFill>
        </w:rPr>
        <w:t>其他</w:t>
      </w:r>
      <w:bookmarkEnd w:id="35"/>
      <w:bookmarkStart w:id="36" w:name="_Toc11482"/>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"3.5 Others" \l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36"/>
      <w:r>
        <w:rPr>
          <w:rFonts w:hint="eastAsia"/>
          <w:color w:val="000000" w:themeColor="text1"/>
          <w14:textFill>
            <w14:solidFill>
              <w14:schemeClr w14:val="tx1"/>
            </w14:solidFill>
          </w14:textFill>
        </w:rPr>
        <w:t xml:space="preserve"> </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组合框架及框架-支撑结构</w:t>
      </w:r>
      <w:r>
        <w:rPr>
          <w:color w:val="000000" w:themeColor="text1"/>
          <w14:textFill>
            <w14:solidFill>
              <w14:schemeClr w14:val="tx1"/>
            </w14:solidFill>
          </w14:textFill>
        </w:rPr>
        <w:t>构件的</w:t>
      </w:r>
      <w:r>
        <w:rPr>
          <w:rFonts w:hint="eastAsia"/>
          <w:color w:val="000000" w:themeColor="text1"/>
          <w14:textFill>
            <w14:solidFill>
              <w14:schemeClr w14:val="tx1"/>
            </w14:solidFill>
          </w14:textFill>
        </w:rPr>
        <w:t>设计</w:t>
      </w:r>
      <w:r>
        <w:rPr>
          <w:color w:val="000000" w:themeColor="text1"/>
          <w14:textFill>
            <w14:solidFill>
              <w14:schemeClr w14:val="tx1"/>
            </w14:solidFill>
          </w14:textFill>
        </w:rPr>
        <w:t>耐火极限</w:t>
      </w:r>
      <w:r>
        <w:rPr>
          <w:rFonts w:hint="eastAsia"/>
          <w:color w:val="000000" w:themeColor="text1"/>
          <w14:textFill>
            <w14:solidFill>
              <w14:schemeClr w14:val="tx1"/>
            </w14:solidFill>
          </w14:textFill>
        </w:rPr>
        <w:t>应</w:t>
      </w:r>
      <w:r>
        <w:rPr>
          <w:color w:val="000000" w:themeColor="text1"/>
          <w14:textFill>
            <w14:solidFill>
              <w14:schemeClr w14:val="tx1"/>
            </w14:solidFill>
          </w14:textFill>
        </w:rPr>
        <w:t>符合现行</w:t>
      </w:r>
      <w:r>
        <w:rPr>
          <w:rFonts w:hint="eastAsia"/>
          <w:color w:val="000000" w:themeColor="text1"/>
          <w14:textFill>
            <w14:solidFill>
              <w14:schemeClr w14:val="tx1"/>
            </w14:solidFill>
          </w14:textFill>
        </w:rPr>
        <w:t>国家</w:t>
      </w:r>
      <w:r>
        <w:rPr>
          <w:color w:val="000000" w:themeColor="text1"/>
          <w14:textFill>
            <w14:solidFill>
              <w14:schemeClr w14:val="tx1"/>
            </w14:solidFill>
          </w14:textFill>
        </w:rPr>
        <w:t>标准《</w:t>
      </w:r>
      <w:r>
        <w:rPr>
          <w:rFonts w:hint="eastAsia"/>
          <w:color w:val="000000" w:themeColor="text1"/>
          <w14:textFill>
            <w14:solidFill>
              <w14:schemeClr w14:val="tx1"/>
            </w14:solidFill>
          </w14:textFill>
        </w:rPr>
        <w:t>建筑</w:t>
      </w:r>
      <w:r>
        <w:rPr>
          <w:color w:val="000000" w:themeColor="text1"/>
          <w14:textFill>
            <w14:solidFill>
              <w14:schemeClr w14:val="tx1"/>
            </w14:solidFill>
          </w14:textFill>
        </w:rPr>
        <w:t>设计防火规范》</w:t>
      </w:r>
      <w:r>
        <w:rPr>
          <w:rFonts w:hint="eastAsia"/>
          <w:color w:val="000000" w:themeColor="text1"/>
          <w14:textFill>
            <w14:solidFill>
              <w14:schemeClr w14:val="tx1"/>
            </w14:solidFill>
          </w14:textFill>
        </w:rPr>
        <w:t xml:space="preserve">GB </w:t>
      </w:r>
      <w:r>
        <w:rPr>
          <w:color w:val="000000" w:themeColor="text1"/>
          <w14:textFill>
            <w14:solidFill>
              <w14:schemeClr w14:val="tx1"/>
            </w14:solidFill>
          </w14:textFill>
        </w:rPr>
        <w:t>50016</w:t>
      </w:r>
      <w:r>
        <w:rPr>
          <w:rFonts w:hint="eastAsia"/>
          <w:color w:val="000000" w:themeColor="text1"/>
          <w14:textFill>
            <w14:solidFill>
              <w14:schemeClr w14:val="tx1"/>
            </w14:solidFill>
          </w14:textFill>
        </w:rPr>
        <w:t>的有关</w:t>
      </w:r>
      <w:r>
        <w:rPr>
          <w:color w:val="000000" w:themeColor="text1"/>
          <w14:textFill>
            <w14:solidFill>
              <w14:schemeClr w14:val="tx1"/>
            </w14:solidFill>
          </w14:textFill>
        </w:rPr>
        <w:t>规定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防火涂料</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防火板</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毡状防火材料等防火保护材料应符合现行国家标准《</w:t>
      </w:r>
      <w:r>
        <w:rPr>
          <w:rFonts w:hint="eastAsia"/>
          <w:color w:val="000000" w:themeColor="text1"/>
          <w14:textFill>
            <w14:solidFill>
              <w14:schemeClr w14:val="tx1"/>
            </w14:solidFill>
          </w14:textFill>
        </w:rPr>
        <w:t>建筑</w:t>
      </w:r>
      <w:r>
        <w:rPr>
          <w:color w:val="000000" w:themeColor="text1"/>
          <w14:textFill>
            <w14:solidFill>
              <w14:schemeClr w14:val="tx1"/>
            </w14:solidFill>
          </w14:textFill>
        </w:rPr>
        <w:t>设计防火规范》</w:t>
      </w:r>
      <w:r>
        <w:rPr>
          <w:rFonts w:hint="eastAsia"/>
          <w:color w:val="000000" w:themeColor="text1"/>
          <w14:textFill>
            <w14:solidFill>
              <w14:schemeClr w14:val="tx1"/>
            </w14:solidFill>
          </w14:textFill>
        </w:rPr>
        <w:t xml:space="preserve">GB </w:t>
      </w:r>
      <w:r>
        <w:rPr>
          <w:color w:val="000000" w:themeColor="text1"/>
          <w14:textFill>
            <w14:solidFill>
              <w14:schemeClr w14:val="tx1"/>
            </w14:solidFill>
          </w14:textFill>
        </w:rPr>
        <w:t>50016</w:t>
      </w:r>
      <w:r>
        <w:rPr>
          <w:rFonts w:hint="eastAsia"/>
          <w:color w:val="000000" w:themeColor="text1"/>
          <w14:textFill>
            <w14:solidFill>
              <w14:schemeClr w14:val="tx1"/>
            </w14:solidFill>
          </w14:textFill>
        </w:rPr>
        <w:t>、《钢结构设计标准》GB 50017、《建筑钢结构防火技术规范》GB 51249及国家现行有关产品标准的规定。</w:t>
      </w:r>
    </w:p>
    <w:p>
      <w:pPr>
        <w:pStyle w:val="60"/>
        <w:rPr>
          <w:color w:val="000000" w:themeColor="text1"/>
          <w14:textFill>
            <w14:solidFill>
              <w14:schemeClr w14:val="tx1"/>
            </w14:solidFill>
          </w14:textFill>
        </w:rPr>
      </w:pPr>
      <w:r>
        <w:rPr>
          <w:color w:val="000000" w:themeColor="text1"/>
          <w14:textFill>
            <w14:solidFill>
              <w14:schemeClr w14:val="tx1"/>
            </w14:solidFill>
          </w14:textFill>
        </w:rPr>
        <w:t>钢构件</w:t>
      </w:r>
      <w:r>
        <w:rPr>
          <w:rFonts w:hint="eastAsia"/>
          <w:color w:val="000000" w:themeColor="text1"/>
          <w14:textFill>
            <w14:solidFill>
              <w14:schemeClr w14:val="tx1"/>
            </w14:solidFill>
          </w14:textFill>
        </w:rPr>
        <w:t>应根据</w:t>
      </w:r>
      <w:r>
        <w:rPr>
          <w:color w:val="000000" w:themeColor="text1"/>
          <w14:textFill>
            <w14:solidFill>
              <w14:schemeClr w14:val="tx1"/>
            </w14:solidFill>
          </w14:textFill>
        </w:rPr>
        <w:t>设计文件要求选择除锈、防腐涂装工艺。钢构件</w:t>
      </w:r>
      <w:r>
        <w:rPr>
          <w:rFonts w:hint="eastAsia"/>
          <w:color w:val="000000" w:themeColor="text1"/>
          <w14:textFill>
            <w14:solidFill>
              <w14:schemeClr w14:val="tx1"/>
            </w14:solidFill>
          </w14:textFill>
        </w:rPr>
        <w:t>防腐涂装</w:t>
      </w:r>
      <w:r>
        <w:rPr>
          <w:color w:val="000000" w:themeColor="text1"/>
          <w14:textFill>
            <w14:solidFill>
              <w14:schemeClr w14:val="tx1"/>
            </w14:solidFill>
          </w14:textFill>
        </w:rPr>
        <w:t>可采用热镀锌</w:t>
      </w:r>
      <w:r>
        <w:rPr>
          <w:rFonts w:hint="eastAsia"/>
          <w:color w:val="000000" w:themeColor="text1"/>
          <w14:textFill>
            <w14:solidFill>
              <w14:schemeClr w14:val="tx1"/>
            </w14:solidFill>
          </w14:textFill>
        </w:rPr>
        <w:t>、喷涂锌、</w:t>
      </w:r>
      <w:r>
        <w:rPr>
          <w:color w:val="000000" w:themeColor="text1"/>
          <w14:textFill>
            <w14:solidFill>
              <w14:schemeClr w14:val="tx1"/>
            </w14:solidFill>
          </w14:textFill>
        </w:rPr>
        <w:t>喷刷涂料等方式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防腐蚀材料应符合现行国家标准</w:t>
      </w:r>
      <w:r>
        <w:rPr>
          <w:rFonts w:hint="eastAsia"/>
          <w:color w:val="000000" w:themeColor="text1"/>
          <w14:textFill>
            <w14:solidFill>
              <w14:schemeClr w14:val="tx1"/>
            </w14:solidFill>
          </w14:textFill>
        </w:rPr>
        <w:t>《钢结构设计标准》GB 50017、现行行业标准《建筑钢结构防腐蚀技术规程》JGJ/T 251及国家现行有关产品标准的规定。</w:t>
      </w:r>
    </w:p>
    <w:p>
      <w:pPr>
        <w:pStyle w:val="50"/>
      </w:pPr>
      <w:r>
        <w:rPr>
          <w:rFonts w:hint="eastAsia"/>
        </w:rPr>
        <w:t>【条文说明】</w:t>
      </w:r>
      <w:r>
        <w:rPr>
          <w:rFonts w:hint="eastAsia"/>
          <w:lang w:eastAsia="zh-CN"/>
        </w:rPr>
        <w:t>本标准</w:t>
      </w:r>
      <w:r>
        <w:rPr>
          <w:rFonts w:hint="eastAsia"/>
        </w:rPr>
        <w:t>的构件防腐涂装工艺是工程常用的方式，设计人员可根据具体工程情况进行涂装设计。防腐涂装的热镀锌、喷涂锌、喷刷涂料等工艺、技术规范及涂层质量检验标准等应符合国家现行有关标准的规定。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对钢筋桁架楼承板、压型钢板组合楼板等技术，其所用钢材、钢筋及混凝土等材料应符合现行行业标准《钢筋桁架楼承板》JG/T 368、现行团体标准《组合楼板设计与施工规程》CECS 273和有关技术资料的规定。</w:t>
      </w:r>
      <w:bookmarkEnd w:id="28"/>
    </w:p>
    <w:p>
      <w:pPr>
        <w:pStyle w:val="50"/>
      </w:pPr>
      <w:r>
        <w:rPr>
          <w:rFonts w:hint="eastAsia"/>
        </w:rPr>
        <w:t>【条文说明】目前，钢筋桁架楼承板技术除了传统的金属底模楼承板外，还包括底模可拆式、底模免拆式等新形式的楼承板，但行业内还没有统一的技术标准，使用这些技术时，应符合相关团体标准、企业标准及标准图集的规定。</w:t>
      </w:r>
    </w:p>
    <w:p>
      <w:pPr>
        <w:pStyle w:val="56"/>
        <w:numPr>
          <w:ilvl w:val="0"/>
          <w:numId w:val="0"/>
        </w:numPr>
        <w:spacing w:before="312" w:after="312"/>
        <w:sectPr>
          <w:footerReference r:id="rId10" w:type="default"/>
          <w:pgSz w:w="11906" w:h="16838"/>
          <w:pgMar w:top="1440" w:right="1800" w:bottom="1440" w:left="1800" w:header="851" w:footer="992" w:gutter="0"/>
          <w:pgNumType w:start="1"/>
          <w:cols w:space="720" w:num="1"/>
          <w:docGrid w:type="lines" w:linePitch="312" w:charSpace="0"/>
        </w:sectPr>
      </w:pPr>
    </w:p>
    <w:bookmarkEnd w:id="0"/>
    <w:bookmarkEnd w:id="1"/>
    <w:p>
      <w:pPr>
        <w:pStyle w:val="56"/>
        <w:spacing w:before="312" w:after="312"/>
        <w:rPr>
          <w:color w:val="000000" w:themeColor="text1"/>
          <w14:textFill>
            <w14:solidFill>
              <w14:schemeClr w14:val="tx1"/>
            </w14:solidFill>
          </w14:textFill>
        </w:rPr>
      </w:pPr>
      <w:bookmarkStart w:id="37" w:name="_Toc34063096"/>
      <w:bookmarkStart w:id="38" w:name="_Toc34063201"/>
      <w:bookmarkStart w:id="39" w:name="_Toc62893912"/>
      <w:r>
        <w:rPr>
          <w:rFonts w:hint="eastAsia"/>
          <w:color w:val="000000" w:themeColor="text1"/>
          <w14:textFill>
            <w14:solidFill>
              <w14:schemeClr w14:val="tx1"/>
            </w14:solidFill>
          </w14:textFill>
        </w:rPr>
        <w:t>设计</w:t>
      </w:r>
      <w:bookmarkEnd w:id="37"/>
      <w:bookmarkEnd w:id="38"/>
      <w:r>
        <w:rPr>
          <w:rFonts w:hint="eastAsia"/>
          <w:color w:val="000000" w:themeColor="text1"/>
          <w14:textFill>
            <w14:solidFill>
              <w14:schemeClr w14:val="tx1"/>
            </w14:solidFill>
          </w14:textFill>
        </w:rPr>
        <w:t>基本规定</w:t>
      </w:r>
      <w:bookmarkEnd w:id="39"/>
      <w:bookmarkStart w:id="40" w:name="_Toc12575"/>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"4 Basic requirements of design" \l 1</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40"/>
    </w:p>
    <w:p>
      <w:pPr>
        <w:pStyle w:val="67"/>
        <w:spacing w:before="312" w:after="312"/>
        <w:rPr>
          <w:color w:val="000000" w:themeColor="text1"/>
          <w14:textFill>
            <w14:solidFill>
              <w14:schemeClr w14:val="tx1"/>
            </w14:solidFill>
          </w14:textFill>
        </w:rPr>
      </w:pPr>
      <w:bookmarkStart w:id="41" w:name="_Toc34063097"/>
      <w:bookmarkStart w:id="42" w:name="_Toc34063202"/>
      <w:bookmarkStart w:id="43" w:name="_Toc62893913"/>
      <w:r>
        <w:rPr>
          <w:rFonts w:hint="eastAsia"/>
          <w:color w:val="000000" w:themeColor="text1"/>
          <w14:textFill>
            <w14:solidFill>
              <w14:schemeClr w14:val="tx1"/>
            </w14:solidFill>
          </w14:textFill>
        </w:rPr>
        <w:t>结构体系和</w:t>
      </w:r>
      <w:bookmarkEnd w:id="41"/>
      <w:bookmarkEnd w:id="42"/>
      <w:r>
        <w:rPr>
          <w:rFonts w:hint="eastAsia"/>
          <w:color w:val="000000" w:themeColor="text1"/>
          <w14:textFill>
            <w14:solidFill>
              <w14:schemeClr w14:val="tx1"/>
            </w14:solidFill>
          </w14:textFill>
        </w:rPr>
        <w:t>布置</w:t>
      </w:r>
      <w:bookmarkEnd w:id="43"/>
      <w:bookmarkStart w:id="44" w:name="_Toc9878"/>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"4.1 System and arrangement of Structure" \l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44"/>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组合框架及框架-支撑结构房屋的最大适用高度应符合下列规定：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对乙类和丙类建筑，应符合表4.1.1的规定；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平面和竖向均不规则的结构，最大适用高度宜适当减低；</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对甲类建筑，宜按本地区抗震设防烈度提高一度后符合表4.1.1的要求。</w:t>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表4.1.1  组合框架及框架-支撑结构房屋的最大适用高度（m）</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6"/>
        <w:gridCol w:w="584"/>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0" w:type="auto"/>
            <w:vMerge w:val="restart"/>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结构类型</w:t>
            </w:r>
          </w:p>
        </w:tc>
        <w:tc>
          <w:tcPr>
            <w:tcW w:w="0" w:type="auto"/>
            <w:gridSpan w:val="2"/>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抗震设防烈度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0" w:type="auto"/>
            <w:vMerge w:val="continue"/>
            <w:vAlign w:val="center"/>
          </w:tcPr>
          <w:p>
            <w:pPr>
              <w:pStyle w:val="41"/>
              <w:rPr>
                <w:color w:val="000000" w:themeColor="text1"/>
                <w14:textFill>
                  <w14:solidFill>
                    <w14:schemeClr w14:val="tx1"/>
                  </w14:solidFill>
                </w14:textFill>
              </w:rPr>
            </w:pPr>
          </w:p>
        </w:tc>
        <w:tc>
          <w:tcPr>
            <w:tcW w:w="0" w:type="auto"/>
            <w:vMerge w:val="restart"/>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6度</w:t>
            </w:r>
          </w:p>
        </w:tc>
        <w:tc>
          <w:tcPr>
            <w:tcW w:w="0" w:type="auto"/>
            <w:vMerge w:val="restart"/>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7度（0.10</w:t>
            </w:r>
            <w:r>
              <w:rPr>
                <w:rFonts w:hint="eastAsia"/>
                <w:i/>
                <w:iCs/>
                <w:color w:val="000000" w:themeColor="text1"/>
                <w14:textFill>
                  <w14:solidFill>
                    <w14:schemeClr w14:val="tx1"/>
                  </w14:solidFill>
                </w14:textFill>
              </w:rPr>
              <w:t>g</w:t>
            </w: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0" w:type="auto"/>
            <w:vMerge w:val="continue"/>
            <w:vAlign w:val="center"/>
          </w:tcPr>
          <w:p>
            <w:pPr>
              <w:pStyle w:val="41"/>
              <w:rPr>
                <w:color w:val="000000" w:themeColor="text1"/>
                <w14:textFill>
                  <w14:solidFill>
                    <w14:schemeClr w14:val="tx1"/>
                  </w14:solidFill>
                </w14:textFill>
              </w:rPr>
            </w:pPr>
          </w:p>
        </w:tc>
        <w:tc>
          <w:tcPr>
            <w:tcW w:w="0" w:type="auto"/>
            <w:vMerge w:val="continue"/>
            <w:vAlign w:val="center"/>
          </w:tcPr>
          <w:p>
            <w:pPr>
              <w:pStyle w:val="41"/>
              <w:rPr>
                <w:color w:val="000000" w:themeColor="text1"/>
                <w14:textFill>
                  <w14:solidFill>
                    <w14:schemeClr w14:val="tx1"/>
                  </w14:solidFill>
                </w14:textFill>
              </w:rPr>
            </w:pPr>
          </w:p>
        </w:tc>
        <w:tc>
          <w:tcPr>
            <w:tcW w:w="0" w:type="auto"/>
            <w:vMerge w:val="continue"/>
            <w:vAlign w:val="center"/>
          </w:tcPr>
          <w:p>
            <w:pPr>
              <w:pStyle w:val="41"/>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矩形柱组合</w:t>
            </w:r>
            <w:r>
              <w:rPr>
                <w:color w:val="000000" w:themeColor="text1"/>
                <w14:textFill>
                  <w14:solidFill>
                    <w14:schemeClr w14:val="tx1"/>
                  </w14:solidFill>
                </w14:textFill>
              </w:rPr>
              <w:t>框架结构</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矩形柱组合</w:t>
            </w:r>
            <w:r>
              <w:rPr>
                <w:color w:val="000000" w:themeColor="text1"/>
                <w14:textFill>
                  <w14:solidFill>
                    <w14:schemeClr w14:val="tx1"/>
                  </w14:solidFill>
                </w14:textFill>
              </w:rPr>
              <w:t>框架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支撑结构</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220</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异形柱组合</w:t>
            </w:r>
            <w:r>
              <w:rPr>
                <w:color w:val="000000" w:themeColor="text1"/>
                <w14:textFill>
                  <w14:solidFill>
                    <w14:schemeClr w14:val="tx1"/>
                  </w14:solidFill>
                </w14:textFill>
              </w:rPr>
              <w:t>框架结构</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异形柱组合</w:t>
            </w:r>
            <w:r>
              <w:rPr>
                <w:color w:val="000000" w:themeColor="text1"/>
                <w14:textFill>
                  <w14:solidFill>
                    <w14:schemeClr w14:val="tx1"/>
                  </w14:solidFill>
                </w14:textFill>
              </w:rPr>
              <w:t>框架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支撑结构</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r>
    </w:tbl>
    <w:p>
      <w:pPr>
        <w:pStyle w:val="41"/>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注：房屋高度指室外地面到主要屋面板板顶的高度，不包括局部突出屋顶部分。</w:t>
      </w:r>
    </w:p>
    <w:p>
      <w:pPr>
        <w:pStyle w:val="50"/>
        <w:rPr>
          <w:highlight w:val="yellow"/>
        </w:rPr>
      </w:pPr>
      <w:r>
        <w:rPr>
          <w:rFonts w:hint="eastAsia"/>
        </w:rPr>
        <w:t>【条文说明】矩形柱组合框架及框架-支撑结构的最大适用高度按现行国家标准《钢管混凝土结构技术规范》GB 50936确定。异形柱组合框架及框架-支撑结构的最大适用高度参考了团体标准《矩形钢管混凝土组合异形柱技术规程》T/CECS xxx。</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组合框架及框架-支撑结构的高宽比不宜超过表4.1.2的规定。</w:t>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表4.1.2  组合框架及框架-支撑结构适用的最大高宽比</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6"/>
        <w:gridCol w:w="585"/>
        <w:gridCol w:w="1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0" w:type="auto"/>
            <w:vMerge w:val="restart"/>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结构类型</w:t>
            </w:r>
          </w:p>
        </w:tc>
        <w:tc>
          <w:tcPr>
            <w:tcW w:w="2062" w:type="dxa"/>
            <w:gridSpan w:val="2"/>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抗震设防烈度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0" w:type="auto"/>
            <w:vMerge w:val="continue"/>
            <w:vAlign w:val="center"/>
          </w:tcPr>
          <w:p>
            <w:pPr>
              <w:pStyle w:val="41"/>
              <w:rPr>
                <w:color w:val="000000" w:themeColor="text1"/>
                <w14:textFill>
                  <w14:solidFill>
                    <w14:schemeClr w14:val="tx1"/>
                  </w14:solidFill>
                </w14:textFill>
              </w:rPr>
            </w:pP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6度</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7度（0.10</w:t>
            </w:r>
            <w:r>
              <w:rPr>
                <w:rFonts w:hint="eastAsia"/>
                <w:i/>
                <w:iCs/>
                <w:color w:val="000000" w:themeColor="text1"/>
                <w14:textFill>
                  <w14:solidFill>
                    <w14:schemeClr w14:val="tx1"/>
                  </w14:solidFill>
                </w14:textFill>
              </w:rPr>
              <w:t>g</w:t>
            </w: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矩形柱组合</w:t>
            </w:r>
            <w:r>
              <w:rPr>
                <w:color w:val="000000" w:themeColor="text1"/>
                <w14:textFill>
                  <w14:solidFill>
                    <w14:schemeClr w14:val="tx1"/>
                  </w14:solidFill>
                </w14:textFill>
              </w:rPr>
              <w:t>框架结构</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矩形柱组合</w:t>
            </w:r>
            <w:r>
              <w:rPr>
                <w:color w:val="000000" w:themeColor="text1"/>
                <w14:textFill>
                  <w14:solidFill>
                    <w14:schemeClr w14:val="tx1"/>
                  </w14:solidFill>
                </w14:textFill>
              </w:rPr>
              <w:t>框架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支撑结构</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异形柱组合</w:t>
            </w:r>
            <w:r>
              <w:rPr>
                <w:color w:val="000000" w:themeColor="text1"/>
                <w14:textFill>
                  <w14:solidFill>
                    <w14:schemeClr w14:val="tx1"/>
                  </w14:solidFill>
                </w14:textFill>
              </w:rPr>
              <w:t>框架结构</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异形柱组合</w:t>
            </w:r>
            <w:r>
              <w:rPr>
                <w:color w:val="000000" w:themeColor="text1"/>
                <w14:textFill>
                  <w14:solidFill>
                    <w14:schemeClr w14:val="tx1"/>
                  </w14:solidFill>
                </w14:textFill>
              </w:rPr>
              <w:t>框架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支撑结构</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r>
    </w:tbl>
    <w:p>
      <w:pPr>
        <w:pStyle w:val="50"/>
        <w:rPr>
          <w:highlight w:val="yellow"/>
        </w:rPr>
      </w:pPr>
      <w:r>
        <w:rPr>
          <w:rFonts w:hint="eastAsia"/>
        </w:rPr>
        <w:t>【条文说明】矩形柱组合框架及框架-支撑结构的最大高宽比按现行国家标准《钢管混凝土结构技术规范》GB 50936确定。参照混凝土异形柱结构最大高宽比与普通混凝土框架结构最大高宽比的相对关系，异形柱组合框架结构的最大高宽比比矩形柱组合框架结构减小0.5~1.0；异形柱框架-支撑结构的最大高宽比比矩形柱框架-支撑结构减小1.0~1.5。</w:t>
      </w:r>
    </w:p>
    <w:p>
      <w:pPr>
        <w:pStyle w:val="60"/>
      </w:pPr>
      <w:r>
        <w:rPr>
          <w:rFonts w:hint="eastAsia"/>
        </w:rPr>
        <w:t>设置少量支撑的组合框架结构，当底层的支撑框架在规定水平力作用下按刚度分配的地震倾覆力矩占结构总地震倾覆力矩的比值不大于50%时，最大适用高度、最大高宽比、抗震等级宜按组合框架结构确定。</w:t>
      </w:r>
    </w:p>
    <w:p>
      <w:pPr>
        <w:pStyle w:val="50"/>
      </w:pPr>
      <w:r>
        <w:rPr>
          <w:rFonts w:hint="eastAsia"/>
        </w:rPr>
        <w:t>【条文说明】参考现行国家标准《建筑抗震设计规范》GB 50011对钢支撑-混凝土框架结构的规定，框架-支撑结构底层的支撑框架按刚度分配的地震倾覆力矩应大于结构总地震倾覆力矩的50%，本条对不满足该规定的设置少量支撑的框架结构的执行标准进行了规定。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组合框架及框架-支撑结构的建筑形体及结构布置的规则性应符合国家现行标准《建筑抗震设计规范》GB 50011的有关规定，高层组合框架及框架-支撑结构尚应符合《高层建筑混凝土结构技术规程》JGJ 3和《高层民用建筑钢结构技术规程》JGJ 99的有关规定。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组合框架及框架-支撑结构建筑宜通过调整平面形状和结构布置，避免设置防震缝。体型复杂、平立面不规则的建筑，应根据不规则程度、地基基础条件和技术经济等因素的比较分析，确定是否设置防震缝，并应符合现行国家标准《建筑抗震设计规范》GB 50011的有关规定。当在适当部位设置防震缝时，防震缝宽度应符合下列规定：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当高度不超过15m时不应小于125mm；</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当高度超过15m时，6度、7度（0.10</w:t>
      </w:r>
      <w:r>
        <w:rPr>
          <w:rFonts w:hint="eastAsia"/>
          <w:i/>
          <w:iCs/>
          <w:color w:val="000000" w:themeColor="text1"/>
          <w14:textFill>
            <w14:solidFill>
              <w14:schemeClr w14:val="tx1"/>
            </w14:solidFill>
          </w14:textFill>
        </w:rPr>
        <w:t>g</w:t>
      </w:r>
      <w:r>
        <w:rPr>
          <w:rFonts w:hint="eastAsia"/>
          <w:color w:val="000000" w:themeColor="text1"/>
          <w14:textFill>
            <w14:solidFill>
              <w14:schemeClr w14:val="tx1"/>
            </w14:solidFill>
          </w14:textFill>
        </w:rPr>
        <w:t>）分别每增加高度5m、4m，宜加宽25mm。</w:t>
      </w:r>
    </w:p>
    <w:p>
      <w:pPr>
        <w:pStyle w:val="50"/>
      </w:pPr>
      <w:r>
        <w:rPr>
          <w:rFonts w:hint="eastAsia"/>
        </w:rPr>
        <w:t>【条文说明】组合框架及框架-支撑结构的防震缝宽度取钢筋混凝土框架结构与钢结构防震缝宽度的平均值，即钢筋混凝土框架结构的1.25倍。</w:t>
      </w:r>
    </w:p>
    <w:p>
      <w:pPr>
        <w:pStyle w:val="60"/>
        <w:rPr>
          <w:color w:val="000000" w:themeColor="text1"/>
          <w14:textFill>
            <w14:solidFill>
              <w14:schemeClr w14:val="tx1"/>
            </w14:solidFill>
          </w14:textFill>
        </w:rPr>
      </w:pPr>
      <w:r>
        <w:rPr>
          <w:color w:val="000000" w:themeColor="text1"/>
          <w14:textFill>
            <w14:solidFill>
              <w14:schemeClr w14:val="tx1"/>
            </w14:solidFill>
          </w14:textFill>
        </w:rPr>
        <w:t>组合框架</w:t>
      </w:r>
      <w:r>
        <w:rPr>
          <w:rFonts w:hint="eastAsia"/>
          <w:color w:val="000000" w:themeColor="text1"/>
          <w14:textFill>
            <w14:solidFill>
              <w14:schemeClr w14:val="tx1"/>
            </w14:solidFill>
          </w14:textFill>
        </w:rPr>
        <w:t>及框架-支撑结构的楼盖</w:t>
      </w:r>
      <w:r>
        <w:rPr>
          <w:color w:val="000000" w:themeColor="text1"/>
          <w14:textFill>
            <w14:solidFill>
              <w14:schemeClr w14:val="tx1"/>
            </w14:solidFill>
          </w14:textFill>
        </w:rPr>
        <w:t>宜采用钢筋桁架组合楼板</w:t>
      </w:r>
      <w:r>
        <w:rPr>
          <w:rFonts w:hint="eastAsia"/>
          <w:color w:val="000000" w:themeColor="text1"/>
          <w14:textFill>
            <w14:solidFill>
              <w14:schemeClr w14:val="tx1"/>
            </w14:solidFill>
          </w14:textFill>
        </w:rPr>
        <w:t>，也可采用</w:t>
      </w:r>
      <w:r>
        <w:rPr>
          <w:color w:val="000000" w:themeColor="text1"/>
          <w14:textFill>
            <w14:solidFill>
              <w14:schemeClr w14:val="tx1"/>
            </w14:solidFill>
          </w14:textFill>
        </w:rPr>
        <w:t>压型钢板组合楼板</w:t>
      </w:r>
      <w:r>
        <w:rPr>
          <w:rFonts w:hint="eastAsia"/>
          <w:color w:val="000000" w:themeColor="text1"/>
          <w14:textFill>
            <w14:solidFill>
              <w14:schemeClr w14:val="tx1"/>
            </w14:solidFill>
          </w14:textFill>
        </w:rPr>
        <w:t>、混凝土叠合板、现浇混凝土板；楼盖应具有良好的水平刚度和整体性，对转换层、加强层以及有大开洞楼层，宜采取有效措施确保水平力的可靠传递。</w:t>
      </w:r>
    </w:p>
    <w:p>
      <w:pPr>
        <w:pStyle w:val="50"/>
      </w:pPr>
      <w:r>
        <w:rPr>
          <w:rFonts w:hint="eastAsia"/>
        </w:rPr>
        <w:t>【条文说明】组合框架及框架-支撑结构中板的设计应符合现行国家标准《混凝土结构设计规范》GB 50010、现行行业标准《钢筋桁架楼承板》JG/T 368、现行团体标准《组合楼板设计与施工规范》CECS 273和《钢筋桁架混凝土叠合板应用技术规程》T/CECS 715等的有关规定。对有大开洞楼层，宜采用钢筋桁架组合楼板或现浇混凝土板，当采用压型钢板组合楼板时，宜增加楼板的有效厚度。</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组合框架-支撑结构中的支撑可采用双槽钢、矩形钢管等截面形式；支撑布置形式宜采用单斜杆式、十字交叉斜杆式，当结构受力需要时也可采用人字形斜杆式、交叉支撑在横梁处相交形式、同时设置两组受拉单斜杆体系形式等。</w:t>
      </w:r>
    </w:p>
    <w:p>
      <w:pPr>
        <w:pStyle w:val="60"/>
      </w:pPr>
      <w:r>
        <w:rPr>
          <w:rFonts w:hint="eastAsia"/>
        </w:rPr>
        <w:t>组合框架及框架-支撑结构中，非承重内墙宜采用轻质填充墙板，非承重外围护墙宜采用保温装饰一体化的外挂墙板。</w:t>
      </w:r>
    </w:p>
    <w:p>
      <w:pPr>
        <w:pStyle w:val="67"/>
        <w:spacing w:before="312" w:after="312"/>
      </w:pPr>
      <w:bookmarkStart w:id="45" w:name="_Toc62893914"/>
      <w:r>
        <w:rPr>
          <w:rFonts w:hint="eastAsia"/>
        </w:rPr>
        <w:t>结构分析</w:t>
      </w:r>
      <w:bookmarkEnd w:id="45"/>
      <w:bookmarkStart w:id="46" w:name="_Toc25038"/>
      <w:r>
        <w:fldChar w:fldCharType="begin"/>
      </w:r>
      <w:r>
        <w:instrText xml:space="preserve"> </w:instrText>
      </w:r>
      <w:r>
        <w:rPr>
          <w:rFonts w:hint="eastAsia"/>
        </w:rPr>
        <w:instrText xml:space="preserve">TC  "4.1 Structural analysis" \l 2</w:instrText>
      </w:r>
      <w:r>
        <w:instrText xml:space="preserve"> </w:instrText>
      </w:r>
      <w:r>
        <w:fldChar w:fldCharType="end"/>
      </w:r>
      <w:bookmarkEnd w:id="46"/>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结构的作用及作用组合应根据国家现行标准《建筑结构荷载规范》GB 50009、《建筑结构可靠性设计统一标准》GB 50068和《建筑抗震设计规范》GB 50011等确定。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在竖向荷载、风荷载及多遇地震作用下，结构的内力和变形可采用弹性方法计算；罕遇地震作用下，结构的弹塑性变形可采用弹塑性时程分析法或静力弹塑性分析法计算。</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超出</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规定的最大适用高度或最大高宽比、以及特别不规则的组合框架及框架-支撑结构，应按现行国家标准《建筑抗震设计规范》GB 50011的有关规定进行罕遇地震作用下的弹塑性变形分析。</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进行结构整体分析时，可假定楼盖在其自身平面内为无限刚性。当楼盖开有较大洞口或其局部会产生明显平面内变形时，在结构分析中应考虑楼板面内变形的影响。</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在进行结构弹性内力和变形计算时，钢管混凝土柱和外包钢组合梁的截面刚度可按下列公式计算：</w:t>
      </w:r>
    </w:p>
    <w:p>
      <w:pPr>
        <w:ind w:firstLine="48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070" o:spt="75" type="#_x0000_t75" style="height:18.75pt;width:81.75pt;" o:ole="t" filled="f" o:preferrelative="t" stroked="f" coordsize="21600,21600">
            <v:path/>
            <v:fill on="f" focussize="0,0"/>
            <v:stroke on="f" joinstyle="miter"/>
            <v:imagedata r:id="rId105" o:title=""/>
            <o:lock v:ext="edit" aspectratio="t"/>
            <w10:wrap type="none"/>
            <w10:anchorlock/>
          </v:shape>
          <o:OLEObject Type="Embed" ProgID="Equation.DSMT4" ShapeID="_x0000_i1070" DrawAspect="Content" ObjectID="_1468075770" r:id="rId104">
            <o:LockedField>false</o:LockedField>
          </o:OLEObject>
        </w:object>
      </w:r>
      <w:r>
        <w:rPr>
          <w:rFonts w:hint="eastAsia"/>
          <w:color w:val="000000" w:themeColor="text1"/>
          <w14:textFill>
            <w14:solidFill>
              <w14:schemeClr w14:val="tx1"/>
            </w14:solidFill>
          </w14:textFill>
        </w:rPr>
        <w:t xml:space="preserve">                          （4.2.5-1）</w:t>
      </w:r>
    </w:p>
    <w:p>
      <w:pPr>
        <w:ind w:firstLine="48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071" o:spt="75" type="#_x0000_t75" style="height:18.75pt;width:87pt;" o:ole="t" filled="f" o:preferrelative="t" stroked="f" coordsize="21600,21600">
            <v:path/>
            <v:fill on="f" focussize="0,0"/>
            <v:stroke on="f" joinstyle="miter"/>
            <v:imagedata r:id="rId107" o:title=""/>
            <o:lock v:ext="edit" aspectratio="t"/>
            <w10:wrap type="none"/>
            <w10:anchorlock/>
          </v:shape>
          <o:OLEObject Type="Embed" ProgID="Equation.DSMT4" ShapeID="_x0000_i1071" DrawAspect="Content" ObjectID="_1468075771" r:id="rId106">
            <o:LockedField>false</o:LockedField>
          </o:OLEObject>
        </w:object>
      </w:r>
      <w:r>
        <w:rPr>
          <w:rFonts w:hint="eastAsia"/>
          <w:color w:val="000000" w:themeColor="text1"/>
          <w14:textFill>
            <w14:solidFill>
              <w14:schemeClr w14:val="tx1"/>
            </w14:solidFill>
          </w14:textFill>
        </w:rPr>
        <w:t xml:space="preserve">                          （4.2.5-2）</w:t>
      </w:r>
    </w:p>
    <w:p>
      <w:pPr>
        <w:ind w:firstLine="48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072" o:spt="75" type="#_x0000_t75" style="height:18.75pt;width:87.75pt;" o:ole="t" filled="f" o:preferrelative="t" stroked="f" coordsize="21600,21600">
            <v:path/>
            <v:fill on="f" focussize="0,0"/>
            <v:stroke on="f" joinstyle="miter"/>
            <v:imagedata r:id="rId109" o:title=""/>
            <o:lock v:ext="edit" aspectratio="t"/>
            <w10:wrap type="none"/>
            <w10:anchorlock/>
          </v:shape>
          <o:OLEObject Type="Embed" ProgID="Equation.DSMT4" ShapeID="_x0000_i1072" DrawAspect="Content" ObjectID="_1468075772" r:id="rId108">
            <o:LockedField>false</o:LockedField>
          </o:OLEObject>
        </w:object>
      </w:r>
      <w:r>
        <w:rPr>
          <w:rFonts w:hint="eastAsia"/>
          <w:color w:val="000000" w:themeColor="text1"/>
          <w14:textFill>
            <w14:solidFill>
              <w14:schemeClr w14:val="tx1"/>
            </w14:solidFill>
          </w14:textFill>
        </w:rPr>
        <w:t xml:space="preserve">                          （4.2.5-3）</w:t>
      </w:r>
    </w:p>
    <w:tbl>
      <w:tblPr>
        <w:tblStyle w:val="30"/>
        <w:tblW w:w="0" w:type="auto"/>
        <w:tblInd w:w="0" w:type="dxa"/>
        <w:tblLayout w:type="autofit"/>
        <w:tblCellMar>
          <w:top w:w="0" w:type="dxa"/>
          <w:left w:w="0" w:type="dxa"/>
          <w:bottom w:w="0" w:type="dxa"/>
          <w:right w:w="0" w:type="dxa"/>
        </w:tblCellMar>
      </w:tblPr>
      <w:tblGrid>
        <w:gridCol w:w="709"/>
        <w:gridCol w:w="1826"/>
        <w:gridCol w:w="480"/>
        <w:gridCol w:w="5291"/>
      </w:tblGrid>
      <w:tr>
        <w:tblPrEx>
          <w:tblCellMar>
            <w:top w:w="0" w:type="dxa"/>
            <w:left w:w="0" w:type="dxa"/>
            <w:bottom w:w="0" w:type="dxa"/>
            <w:right w:w="0" w:type="dxa"/>
          </w:tblCellMar>
        </w:tblPrEx>
        <w:trPr>
          <w:trHeight w:val="245" w:hRule="atLeast"/>
        </w:trPr>
        <w:tc>
          <w:tcPr>
            <w:tcW w:w="0" w:type="auto"/>
          </w:tcPr>
          <w:p>
            <w:pPr>
              <w:ind w:firstLine="0" w:firstLineChars="0"/>
              <w:rPr>
                <w:i/>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4"/>
                <w14:textFill>
                  <w14:solidFill>
                    <w14:schemeClr w14:val="tx1"/>
                  </w14:solidFill>
                </w14:textFill>
              </w:rPr>
              <w:object>
                <v:shape id="_x0000_i1073" o:spt="75" type="#_x0000_t75" style="height:12.75pt;width:15pt;" o:ole="t" filled="f" o:preferrelative="t" stroked="f" coordsize="21600,21600">
                  <v:path/>
                  <v:fill on="f" focussize="0,0"/>
                  <v:stroke on="f" joinstyle="miter"/>
                  <v:imagedata r:id="rId111" o:title=""/>
                  <o:lock v:ext="edit" aspectratio="t"/>
                  <w10:wrap type="none"/>
                  <w10:anchorlock/>
                </v:shape>
                <o:OLEObject Type="Embed" ProgID="Equation.DSMT4" ShapeID="_x0000_i1073" DrawAspect="Content" ObjectID="_1468075773" r:id="rId110">
                  <o:LockedField>false</o:LockedField>
                </o:OLEObject>
              </w:object>
            </w:r>
            <w:r>
              <w:rPr>
                <w:rFonts w:hint="eastAsia"/>
                <w:color w:val="000000" w:themeColor="text1"/>
                <w:position w:val="-6"/>
                <w14:textFill>
                  <w14:solidFill>
                    <w14:schemeClr w14:val="tx1"/>
                  </w14:solidFill>
                </w14:textFill>
              </w:rPr>
              <w:t>、</w:t>
            </w:r>
            <w:r>
              <w:rPr>
                <w:rFonts w:hint="eastAsia"/>
                <w:color w:val="000000" w:themeColor="text1"/>
                <w:position w:val="-4"/>
                <w14:textFill>
                  <w14:solidFill>
                    <w14:schemeClr w14:val="tx1"/>
                  </w14:solidFill>
                </w14:textFill>
              </w:rPr>
              <w:object>
                <v:shape id="_x0000_i1074" o:spt="75" type="#_x0000_t75" style="height:12.75pt;width:17.25pt;" o:ole="t" filled="f" o:preferrelative="t" stroked="f" coordsize="21600,21600">
                  <v:path/>
                  <v:fill on="f" focussize="0,0"/>
                  <v:stroke on="f" joinstyle="miter"/>
                  <v:imagedata r:id="rId113" o:title=""/>
                  <o:lock v:ext="edit" aspectratio="t"/>
                  <w10:wrap type="none"/>
                  <w10:anchorlock/>
                </v:shape>
                <o:OLEObject Type="Embed" ProgID="Equation.DSMT4" ShapeID="_x0000_i1074" DrawAspect="Content" ObjectID="_1468075774" r:id="rId112">
                  <o:LockedField>false</o:LockedField>
                </o:OLEObject>
              </w:object>
            </w:r>
            <w:r>
              <w:rPr>
                <w:rFonts w:hint="eastAsia"/>
                <w:color w:val="000000" w:themeColor="text1"/>
                <w:position w:val="-6"/>
                <w14:textFill>
                  <w14:solidFill>
                    <w14:schemeClr w14:val="tx1"/>
                  </w14:solidFill>
                </w14:textFill>
              </w:rPr>
              <w:t>、</w:t>
            </w:r>
            <w:r>
              <w:rPr>
                <w:rFonts w:hint="eastAsia"/>
                <w:color w:val="000000" w:themeColor="text1"/>
                <w:position w:val="-6"/>
                <w14:textFill>
                  <w14:solidFill>
                    <w14:schemeClr w14:val="tx1"/>
                  </w14:solidFill>
                </w14:textFill>
              </w:rPr>
              <w:object>
                <v:shape id="_x0000_i1075" o:spt="75" type="#_x0000_t75" style="height:14.25pt;width:17.25pt;" o:ole="t" filled="f" o:preferrelative="t" stroked="f" coordsize="21600,21600">
                  <v:path/>
                  <v:fill on="f" focussize="0,0"/>
                  <v:stroke on="f" joinstyle="miter"/>
                  <v:imagedata r:id="rId115" o:title=""/>
                  <o:lock v:ext="edit" aspectratio="t"/>
                  <w10:wrap type="none"/>
                  <w10:anchorlock/>
                </v:shape>
                <o:OLEObject Type="Embed" ProgID="Equation.DSMT4" ShapeID="_x0000_i1075" DrawAspect="Content" ObjectID="_1468075775" r:id="rId114">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构件截面抗弯刚度、轴向刚度、抗剪刚度；</w:t>
            </w:r>
          </w:p>
        </w:tc>
      </w:tr>
      <w:tr>
        <w:tblPrEx>
          <w:tblCellMar>
            <w:top w:w="0" w:type="dxa"/>
            <w:left w:w="0" w:type="dxa"/>
            <w:bottom w:w="0" w:type="dxa"/>
            <w:right w:w="0" w:type="dxa"/>
          </w:tblCellMar>
        </w:tblPrEx>
        <w:trPr>
          <w:trHeight w:val="245" w:hRule="atLeast"/>
        </w:trPr>
        <w:tc>
          <w:tcPr>
            <w:tcW w:w="0" w:type="auto"/>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076" o:spt="75" type="#_x0000_t75" style="height:18.75pt;width:21.75pt;" o:ole="t" filled="f" o:preferrelative="t" stroked="f" coordsize="21600,21600">
                  <v:path/>
                  <v:fill on="f" focussize="0,0"/>
                  <v:stroke on="f" joinstyle="miter"/>
                  <v:imagedata r:id="rId117" o:title=""/>
                  <o:lock v:ext="edit" aspectratio="t"/>
                  <w10:wrap type="none"/>
                  <w10:anchorlock/>
                </v:shape>
                <o:OLEObject Type="Embed" ProgID="Equation.DSMT4" ShapeID="_x0000_i1076" DrawAspect="Content" ObjectID="_1468075776" r:id="rId116">
                  <o:LockedField>false</o:LockedField>
                </o:OLEObject>
              </w:object>
            </w:r>
            <w:r>
              <w:rPr>
                <w:rFonts w:hint="eastAsia"/>
                <w:color w:val="000000" w:themeColor="text1"/>
                <w:position w:val="-6"/>
                <w14:textFill>
                  <w14:solidFill>
                    <w14:schemeClr w14:val="tx1"/>
                  </w14:solidFill>
                </w14:textFill>
              </w:rPr>
              <w:t>、</w:t>
            </w:r>
            <w:r>
              <w:rPr>
                <w:rFonts w:hint="eastAsia"/>
                <w:color w:val="000000" w:themeColor="text1"/>
                <w:position w:val="-12"/>
                <w14:textFill>
                  <w14:solidFill>
                    <w14:schemeClr w14:val="tx1"/>
                  </w14:solidFill>
                </w14:textFill>
              </w:rPr>
              <w:object>
                <v:shape id="_x0000_i1077" o:spt="75" type="#_x0000_t75" style="height:18.75pt;width:24pt;" o:ole="t" filled="f" o:preferrelative="t" stroked="f" coordsize="21600,21600">
                  <v:path/>
                  <v:fill on="f" focussize="0,0"/>
                  <v:stroke on="f" joinstyle="miter"/>
                  <v:imagedata r:id="rId119" o:title=""/>
                  <o:lock v:ext="edit" aspectratio="t"/>
                  <w10:wrap type="none"/>
                  <w10:anchorlock/>
                </v:shape>
                <o:OLEObject Type="Embed" ProgID="Equation.DSMT4" ShapeID="_x0000_i1077" DrawAspect="Content" ObjectID="_1468075777" r:id="rId118">
                  <o:LockedField>false</o:LockedField>
                </o:OLEObject>
              </w:object>
            </w:r>
            <w:r>
              <w:rPr>
                <w:rFonts w:hint="eastAsia"/>
                <w:color w:val="000000" w:themeColor="text1"/>
                <w:position w:val="-6"/>
                <w14:textFill>
                  <w14:solidFill>
                    <w14:schemeClr w14:val="tx1"/>
                  </w14:solidFill>
                </w14:textFill>
              </w:rPr>
              <w:t>、</w:t>
            </w:r>
            <w:r>
              <w:rPr>
                <w:rFonts w:hint="eastAsia"/>
                <w:color w:val="000000" w:themeColor="text1"/>
                <w:position w:val="-12"/>
                <w14:textFill>
                  <w14:solidFill>
                    <w14:schemeClr w14:val="tx1"/>
                  </w14:solidFill>
                </w14:textFill>
              </w:rPr>
              <w:object>
                <v:shape id="_x0000_i1078" o:spt="75" type="#_x0000_t75" style="height:18.75pt;width:24pt;" o:ole="t" filled="f" o:preferrelative="t" stroked="f" coordsize="21600,21600">
                  <v:path/>
                  <v:fill on="f" focussize="0,0"/>
                  <v:stroke on="f" joinstyle="miter"/>
                  <v:imagedata r:id="rId121" o:title=""/>
                  <o:lock v:ext="edit" aspectratio="t"/>
                  <w10:wrap type="none"/>
                  <w10:anchorlock/>
                </v:shape>
                <o:OLEObject Type="Embed" ProgID="Equation.DSMT4" ShapeID="_x0000_i1078" DrawAspect="Content" ObjectID="_1468075778" r:id="rId120">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混凝土部分的截面抗弯刚度、轴向刚度、抗剪刚度；</w:t>
            </w:r>
          </w:p>
        </w:tc>
      </w:tr>
      <w:tr>
        <w:tblPrEx>
          <w:tblCellMar>
            <w:top w:w="0" w:type="dxa"/>
            <w:left w:w="0" w:type="dxa"/>
            <w:bottom w:w="0" w:type="dxa"/>
            <w:right w:w="0" w:type="dxa"/>
          </w:tblCellMar>
        </w:tblPrEx>
        <w:trPr>
          <w:trHeight w:val="396" w:hRule="atLeast"/>
        </w:trPr>
        <w:tc>
          <w:tcPr>
            <w:tcW w:w="0" w:type="auto"/>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079" o:spt="75" type="#_x0000_t75" style="height:18.75pt;width:21.75pt;" o:ole="t" filled="f" o:preferrelative="t" stroked="f" coordsize="21600,21600">
                  <v:path/>
                  <v:fill on="f" focussize="0,0"/>
                  <v:stroke on="f" joinstyle="miter"/>
                  <v:imagedata r:id="rId123" o:title=""/>
                  <o:lock v:ext="edit" aspectratio="t"/>
                  <w10:wrap type="none"/>
                  <w10:anchorlock/>
                </v:shape>
                <o:OLEObject Type="Embed" ProgID="Equation.DSMT4" ShapeID="_x0000_i1079" DrawAspect="Content" ObjectID="_1468075779" r:id="rId122">
                  <o:LockedField>false</o:LockedField>
                </o:OLEObject>
              </w:object>
            </w:r>
            <w:r>
              <w:rPr>
                <w:rFonts w:hint="eastAsia"/>
                <w:color w:val="000000" w:themeColor="text1"/>
                <w:position w:val="-6"/>
                <w14:textFill>
                  <w14:solidFill>
                    <w14:schemeClr w14:val="tx1"/>
                  </w14:solidFill>
                </w14:textFill>
              </w:rPr>
              <w:t>、</w:t>
            </w:r>
            <w:r>
              <w:rPr>
                <w:rFonts w:hint="eastAsia"/>
                <w:color w:val="000000" w:themeColor="text1"/>
                <w:position w:val="-12"/>
                <w14:textFill>
                  <w14:solidFill>
                    <w14:schemeClr w14:val="tx1"/>
                  </w14:solidFill>
                </w14:textFill>
              </w:rPr>
              <w:object>
                <v:shape id="_x0000_i1080" o:spt="75" type="#_x0000_t75" style="height:18.75pt;width:24pt;" o:ole="t" filled="f" o:preferrelative="t" stroked="f" coordsize="21600,21600">
                  <v:path/>
                  <v:fill on="f" focussize="0,0"/>
                  <v:stroke on="f" joinstyle="miter"/>
                  <v:imagedata r:id="rId125" o:title=""/>
                  <o:lock v:ext="edit" aspectratio="t"/>
                  <w10:wrap type="none"/>
                  <w10:anchorlock/>
                </v:shape>
                <o:OLEObject Type="Embed" ProgID="Equation.DSMT4" ShapeID="_x0000_i1080" DrawAspect="Content" ObjectID="_1468075780" r:id="rId124">
                  <o:LockedField>false</o:LockedField>
                </o:OLEObject>
              </w:object>
            </w:r>
            <w:r>
              <w:rPr>
                <w:rFonts w:hint="eastAsia"/>
                <w:color w:val="000000" w:themeColor="text1"/>
                <w:position w:val="-6"/>
                <w14:textFill>
                  <w14:solidFill>
                    <w14:schemeClr w14:val="tx1"/>
                  </w14:solidFill>
                </w14:textFill>
              </w:rPr>
              <w:t>、</w:t>
            </w:r>
            <w:r>
              <w:rPr>
                <w:rFonts w:hint="eastAsia"/>
                <w:color w:val="000000" w:themeColor="text1"/>
                <w:position w:val="-12"/>
                <w14:textFill>
                  <w14:solidFill>
                    <w14:schemeClr w14:val="tx1"/>
                  </w14:solidFill>
                </w14:textFill>
              </w:rPr>
              <w:object>
                <v:shape id="_x0000_i1081" o:spt="75" type="#_x0000_t75" style="height:18.75pt;width:24.75pt;" o:ole="t" filled="f" o:preferrelative="t" stroked="f" coordsize="21600,21600">
                  <v:path/>
                  <v:fill on="f" focussize="0,0"/>
                  <v:stroke on="f" joinstyle="miter"/>
                  <v:imagedata r:id="rId127" o:title=""/>
                  <o:lock v:ext="edit" aspectratio="t"/>
                  <w10:wrap type="none"/>
                  <w10:anchorlock/>
                </v:shape>
                <o:OLEObject Type="Embed" ProgID="Equation.DSMT4" ShapeID="_x0000_i1081" DrawAspect="Content" ObjectID="_1468075781" r:id="rId126">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钢材部分的截面抗弯刚度、轴向刚度、抗剪刚度。</w:t>
            </w:r>
          </w:p>
        </w:tc>
      </w:tr>
    </w:tbl>
    <w:p>
      <w:pPr>
        <w:pStyle w:val="50"/>
      </w:pPr>
      <w:r>
        <w:rPr>
          <w:rFonts w:hint="eastAsia"/>
        </w:rPr>
        <w:t>【条文说明】本条参照现行国家标准《钢管混凝土结构技术规范》GB 50936给出了组合框架及框架-支撑结构进行弹性计算时主要构件的截面刚度计算方法。</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进行结构弹性内力和变形计算时，宜根据混凝土翼板的有效宽度确定外包钢组合梁的刚度，每跨混凝土翼板的有效宽度可固定取为</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第5.3.6条规定的连续梁边跨跨中的有效宽度；当采用梁刚度放大系数法近似考虑时，两侧有翼板的梁的抗弯刚度可取为2.0</w:t>
      </w:r>
      <w:r>
        <w:rPr>
          <w:rFonts w:hint="eastAsia"/>
          <w:i/>
          <w:iCs/>
          <w:color w:val="000000" w:themeColor="text1"/>
          <w14:textFill>
            <w14:solidFill>
              <w14:schemeClr w14:val="tx1"/>
            </w14:solidFill>
          </w14:textFill>
        </w:rPr>
        <w:t>EI</w:t>
      </w:r>
      <w:r>
        <w:rPr>
          <w:rFonts w:hint="eastAsia"/>
          <w:color w:val="000000" w:themeColor="text1"/>
          <w:vertAlign w:val="subscript"/>
          <w14:textFill>
            <w14:solidFill>
              <w14:schemeClr w14:val="tx1"/>
            </w14:solidFill>
          </w14:textFill>
        </w:rPr>
        <w:t>b</w:t>
      </w:r>
      <w:r>
        <w:rPr>
          <w:rFonts w:hint="eastAsia"/>
          <w:color w:val="000000" w:themeColor="text1"/>
          <w14:textFill>
            <w14:solidFill>
              <w14:schemeClr w14:val="tx1"/>
            </w14:solidFill>
          </w14:textFill>
        </w:rPr>
        <w:t>，仅一侧有翼板的梁的抗弯刚度可取为1.5</w:t>
      </w:r>
      <w:r>
        <w:rPr>
          <w:rFonts w:hint="eastAsia"/>
          <w:i/>
          <w:iCs/>
          <w:color w:val="000000" w:themeColor="text1"/>
          <w14:textFill>
            <w14:solidFill>
              <w14:schemeClr w14:val="tx1"/>
            </w14:solidFill>
          </w14:textFill>
        </w:rPr>
        <w:t>EI</w:t>
      </w:r>
      <w:r>
        <w:rPr>
          <w:rFonts w:hint="eastAsia"/>
          <w:color w:val="000000" w:themeColor="text1"/>
          <w:vertAlign w:val="subscript"/>
          <w14:textFill>
            <w14:solidFill>
              <w14:schemeClr w14:val="tx1"/>
            </w14:solidFill>
          </w14:textFill>
        </w:rPr>
        <w:t>b</w:t>
      </w:r>
      <w:r>
        <w:rPr>
          <w:rFonts w:hint="eastAsia"/>
          <w:color w:val="000000" w:themeColor="text1"/>
          <w14:textFill>
            <w14:solidFill>
              <w14:schemeClr w14:val="tx1"/>
            </w14:solidFill>
          </w14:textFill>
        </w:rPr>
        <w:t>，</w:t>
      </w:r>
      <w:r>
        <w:rPr>
          <w:rFonts w:hint="eastAsia"/>
          <w:i/>
          <w:iCs/>
          <w:color w:val="000000" w:themeColor="text1"/>
          <w14:textFill>
            <w14:solidFill>
              <w14:schemeClr w14:val="tx1"/>
            </w14:solidFill>
          </w14:textFill>
        </w:rPr>
        <w:t>EI</w:t>
      </w:r>
      <w:r>
        <w:rPr>
          <w:rFonts w:hint="eastAsia"/>
          <w:color w:val="000000" w:themeColor="text1"/>
          <w:vertAlign w:val="subscript"/>
          <w14:textFill>
            <w14:solidFill>
              <w14:schemeClr w14:val="tx1"/>
            </w14:solidFill>
          </w14:textFill>
        </w:rPr>
        <w:t>b</w:t>
      </w:r>
      <w:r>
        <w:rPr>
          <w:rFonts w:hint="eastAsia"/>
          <w:color w:val="000000" w:themeColor="text1"/>
          <w14:textFill>
            <w14:solidFill>
              <w14:schemeClr w14:val="tx1"/>
            </w14:solidFill>
          </w14:textFill>
        </w:rPr>
        <w:t>为不含梁宽范围外翼板的外包钢组合梁的抗弯刚度，其应按</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第4.2.5条计算。</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当非承重墙体为轻质砌块填充墙、轻质填充墙板</w:t>
      </w:r>
      <w:r>
        <w:rPr>
          <w:rFonts w:hint="eastAsia"/>
        </w:rPr>
        <w:t>或外挂墙板</w:t>
      </w:r>
      <w:r>
        <w:rPr>
          <w:rFonts w:hint="eastAsia"/>
          <w:color w:val="000000" w:themeColor="text1"/>
          <w14:textFill>
            <w14:solidFill>
              <w14:schemeClr w14:val="tx1"/>
            </w14:solidFill>
          </w14:textFill>
        </w:rPr>
        <w:t>时，组合框架及框架-支撑结构的周期折减系数可取0.7~1.0；结构计算中不应计入非承重墙体对结构承载力和刚度的有利作用。</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结构的阻尼比宜符合下列规定：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多遇地震作用下的计算，高度不大于50m时可取0.04；高度大于50m且不大于100m时可取0.035，高度大于100m时可取0.03~0.02；</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在罕遇地震作用下的弹塑性分析，可取0.05；</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风荷载作用下的楼层位移验算和构件设计，可取0.02~0.04；风振舒适度验算时可取0.01~0.02。</w:t>
      </w:r>
    </w:p>
    <w:p>
      <w:pPr>
        <w:pStyle w:val="50"/>
      </w:pPr>
      <w:r>
        <w:rPr>
          <w:rFonts w:hint="eastAsia"/>
        </w:rPr>
        <w:t>【条文说明】组合框架结构抗震计算时的阻尼比按现行国家标准《钢管混凝土结构技术规范》GB 50936对框架及框架-支撑结构的有关规定取值。风荷载作用下的结构计算用阻尼比按现行行业标准《组合结构设计规范》JGJ 138的规定取值。</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结构在风荷载或多遇地震作用标准值下，按弹性方法计算的层间位移角不宜大于1/300。对住宅，在风荷载标准值作用下，屋顶水平位移与建筑高度之比尚不宜大于1/450。</w:t>
      </w:r>
    </w:p>
    <w:p>
      <w:pPr>
        <w:pStyle w:val="50"/>
      </w:pPr>
      <w:r>
        <w:rPr>
          <w:rFonts w:hint="eastAsia"/>
        </w:rPr>
        <w:t>【条文说明】组合框架及框架-支撑结构的弹性层间位移角限值取现行国家标准《钢管混凝土结构技术规范》GB 50936规定的框架结构（采用钢梁-混凝土板组合楼盖）和框架-支撑结构的层间位移角限值1/300。对住宅，参考现行国家标准《装配式钢结构建筑技术标准》GB/T 51232给出了更严格的要求。</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组合框架及框架-支撑结构在罕遇地震作用下的薄弱层弹塑性层间位移角不应大于1/50。</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高度不小于80m的住宅以及高度不小于150m的其他建筑，应按现行行业标准《高层民用建筑钢结构技术规程》JGJ 99的有关规定进行风振舒适度验算。</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楼盖竖向振动舒适度验算应符合现行行业标准《高层建筑混凝土结构技术规程》JGJ 3和《建筑楼盖结构振动舒适度技术标准》JGJ/T 441的有关规定。</w:t>
      </w:r>
    </w:p>
    <w:p>
      <w:pPr>
        <w:pStyle w:val="67"/>
        <w:spacing w:before="312" w:after="312"/>
        <w:rPr>
          <w:color w:val="000000" w:themeColor="text1"/>
          <w14:textFill>
            <w14:solidFill>
              <w14:schemeClr w14:val="tx1"/>
            </w14:solidFill>
          </w14:textFill>
        </w:rPr>
      </w:pPr>
      <w:bookmarkStart w:id="47" w:name="_Toc62893915"/>
      <w:r>
        <w:rPr>
          <w:rFonts w:hint="eastAsia"/>
          <w:color w:val="000000" w:themeColor="text1"/>
          <w14:textFill>
            <w14:solidFill>
              <w14:schemeClr w14:val="tx1"/>
            </w14:solidFill>
          </w14:textFill>
        </w:rPr>
        <w:t>构件设计</w:t>
      </w:r>
      <w:bookmarkEnd w:id="47"/>
      <w:bookmarkStart w:id="48" w:name="_Toc13820"/>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"4.2 Design of members" \l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48"/>
    </w:p>
    <w:p>
      <w:pPr>
        <w:pStyle w:val="60"/>
        <w:spacing w:before="156" w:beforeLines="50"/>
        <w:rPr>
          <w:color w:val="000000" w:themeColor="text1"/>
          <w14:textFill>
            <w14:solidFill>
              <w14:schemeClr w14:val="tx1"/>
            </w14:solidFill>
          </w14:textFill>
        </w:rPr>
      </w:pPr>
      <w:bookmarkStart w:id="49" w:name="_Toc464907909"/>
      <w:r>
        <w:rPr>
          <w:rFonts w:hint="eastAsia"/>
          <w:color w:val="000000" w:themeColor="text1"/>
          <w14:textFill>
            <w14:solidFill>
              <w14:schemeClr w14:val="tx1"/>
            </w14:solidFill>
          </w14:textFill>
        </w:rPr>
        <w:t>组合框架及框架结构的抗震等级和抗震措施应符合下列规定：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丙类建筑：应</w:t>
      </w:r>
      <w:r>
        <w:rPr>
          <w:color w:val="000000" w:themeColor="text1"/>
          <w14:textFill>
            <w14:solidFill>
              <w14:schemeClr w14:val="tx1"/>
            </w14:solidFill>
          </w14:textFill>
        </w:rPr>
        <w:t>按本地区抗震设防烈度确定其抗震措施，抗震等级应按表4.</w:t>
      </w:r>
      <w:r>
        <w:rPr>
          <w:rFonts w:hint="eastAsia"/>
          <w:color w:val="000000" w:themeColor="text1"/>
          <w14:textFill>
            <w14:solidFill>
              <w14:schemeClr w14:val="tx1"/>
            </w14:solidFill>
          </w14:textFill>
        </w:rPr>
        <w:t>3.1</w:t>
      </w:r>
      <w:r>
        <w:rPr>
          <w:color w:val="000000" w:themeColor="text1"/>
          <w14:textFill>
            <w14:solidFill>
              <w14:schemeClr w14:val="tx1"/>
            </w14:solidFill>
          </w14:textFill>
        </w:rPr>
        <w:t>确定；当建筑场地为Ⅰ类</w:t>
      </w:r>
      <w:r>
        <w:rPr>
          <w:rFonts w:hint="eastAsia"/>
          <w:color w:val="000000" w:themeColor="text1"/>
          <w14:textFill>
            <w14:solidFill>
              <w14:schemeClr w14:val="tx1"/>
            </w14:solidFill>
          </w14:textFill>
        </w:rPr>
        <w:t>、抗震设防烈度为7度（0.10</w:t>
      </w:r>
      <w:r>
        <w:rPr>
          <w:rFonts w:hint="eastAsia"/>
          <w:i/>
          <w:iCs/>
          <w:color w:val="000000" w:themeColor="text1"/>
          <w14:textFill>
            <w14:solidFill>
              <w14:schemeClr w14:val="tx1"/>
            </w14:solidFill>
          </w14:textFill>
        </w:rPr>
        <w:t>g</w:t>
      </w:r>
      <w:r>
        <w:rPr>
          <w:rFonts w:hint="eastAsia"/>
          <w:color w:val="000000" w:themeColor="text1"/>
          <w14:textFill>
            <w14:solidFill>
              <w14:schemeClr w14:val="tx1"/>
            </w14:solidFill>
          </w14:textFill>
        </w:rPr>
        <w:t>）时，应允许按本地区抗震设防烈度降低一度所对应的抗震等级采取抗震构造措施。</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甲、乙类建筑：应按本地区抗震设防烈度提高一度后按表4.3.1确定抗震等级；当建筑场地为</w:t>
      </w:r>
      <w:r>
        <w:rPr>
          <w:color w:val="000000" w:themeColor="text1"/>
          <w14:textFill>
            <w14:solidFill>
              <w14:schemeClr w14:val="tx1"/>
            </w14:solidFill>
          </w14:textFill>
        </w:rPr>
        <w:t>Ⅰ类时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应允许仍按本地区抗震设防烈度的要求采取抗震构造</w:t>
      </w:r>
      <w:r>
        <w:rPr>
          <w:rFonts w:hint="eastAsia"/>
          <w:color w:val="000000" w:themeColor="text1"/>
          <w14:textFill>
            <w14:solidFill>
              <w14:schemeClr w14:val="tx1"/>
            </w14:solidFill>
          </w14:textFill>
        </w:rPr>
        <w:t>措施。</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甲、</w:t>
      </w:r>
      <w:r>
        <w:rPr>
          <w:color w:val="000000" w:themeColor="text1"/>
          <w14:textFill>
            <w14:solidFill>
              <w14:schemeClr w14:val="tx1"/>
            </w14:solidFill>
          </w14:textFill>
        </w:rPr>
        <w:t>乙类建筑按提高一度确定抗震措施时</w:t>
      </w:r>
      <w:r>
        <w:rPr>
          <w:rFonts w:hint="eastAsia"/>
          <w:color w:val="000000" w:themeColor="text1"/>
          <w14:textFill>
            <w14:solidFill>
              <w14:schemeClr w14:val="tx1"/>
            </w14:solidFill>
          </w14:textFill>
        </w:rPr>
        <w:t>，如果房屋高度超过提高一度后对应的房屋最大适用高度，则应采取比对应抗震等级更有效的抗震构造措施。</w:t>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表4.3.1  组合框架及框架-支撑结构的抗震等级</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6"/>
        <w:gridCol w:w="1220"/>
        <w:gridCol w:w="725"/>
        <w:gridCol w:w="729"/>
        <w:gridCol w:w="736"/>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0" w:type="auto"/>
            <w:gridSpan w:val="2"/>
            <w:vMerge w:val="restart"/>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结构类型</w:t>
            </w:r>
          </w:p>
        </w:tc>
        <w:tc>
          <w:tcPr>
            <w:tcW w:w="2908" w:type="dxa"/>
            <w:gridSpan w:val="4"/>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抗震设防烈度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0" w:type="auto"/>
            <w:gridSpan w:val="2"/>
            <w:vMerge w:val="continue"/>
            <w:vAlign w:val="center"/>
          </w:tcPr>
          <w:p>
            <w:pPr>
              <w:pStyle w:val="41"/>
              <w:rPr>
                <w:color w:val="000000" w:themeColor="text1"/>
                <w14:textFill>
                  <w14:solidFill>
                    <w14:schemeClr w14:val="tx1"/>
                  </w14:solidFill>
                </w14:textFill>
              </w:rPr>
            </w:pPr>
          </w:p>
        </w:tc>
        <w:tc>
          <w:tcPr>
            <w:tcW w:w="0" w:type="auto"/>
            <w:gridSpan w:val="2"/>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6度</w:t>
            </w:r>
          </w:p>
        </w:tc>
        <w:tc>
          <w:tcPr>
            <w:tcW w:w="0" w:type="auto"/>
            <w:gridSpan w:val="2"/>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7度（0.10</w:t>
            </w:r>
            <w:r>
              <w:rPr>
                <w:rFonts w:hint="eastAsia"/>
                <w:i/>
                <w:iCs/>
                <w:color w:val="000000" w:themeColor="text1"/>
                <w14:textFill>
                  <w14:solidFill>
                    <w14:schemeClr w14:val="tx1"/>
                  </w14:solidFill>
                </w14:textFill>
              </w:rPr>
              <w:t>g</w:t>
            </w: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0" w:type="auto"/>
            <w:vMerge w:val="restart"/>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矩形柱组合</w:t>
            </w:r>
            <w:r>
              <w:rPr>
                <w:color w:val="000000" w:themeColor="text1"/>
                <w14:textFill>
                  <w14:solidFill>
                    <w14:schemeClr w14:val="tx1"/>
                  </w14:solidFill>
                </w14:textFill>
              </w:rPr>
              <w:t>框架结构</w:t>
            </w:r>
          </w:p>
        </w:tc>
        <w:tc>
          <w:tcPr>
            <w:tcW w:w="0" w:type="auto"/>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高度</w:t>
            </w:r>
            <w:r>
              <w:rPr>
                <w:rFonts w:hint="eastAsia"/>
                <w:color w:val="000000" w:themeColor="text1"/>
                <w14:textFill>
                  <w14:solidFill>
                    <w14:schemeClr w14:val="tx1"/>
                  </w14:solidFill>
                </w14:textFill>
              </w:rPr>
              <w:t>（m）</w:t>
            </w:r>
          </w:p>
        </w:tc>
        <w:tc>
          <w:tcPr>
            <w:tcW w:w="0" w:type="auto"/>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≤24</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&gt;24</w:t>
            </w:r>
          </w:p>
        </w:tc>
        <w:tc>
          <w:tcPr>
            <w:tcW w:w="0" w:type="auto"/>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≤24</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&gt;24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0" w:type="auto"/>
            <w:vMerge w:val="continue"/>
            <w:vAlign w:val="center"/>
          </w:tcPr>
          <w:p>
            <w:pPr>
              <w:pStyle w:val="41"/>
              <w:rPr>
                <w:color w:val="000000" w:themeColor="text1"/>
                <w14:textFill>
                  <w14:solidFill>
                    <w14:schemeClr w14:val="tx1"/>
                  </w14:solidFill>
                </w14:textFill>
              </w:rPr>
            </w:pP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抗震等级</w:t>
            </w:r>
          </w:p>
        </w:tc>
        <w:tc>
          <w:tcPr>
            <w:tcW w:w="0" w:type="auto"/>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四</w:t>
            </w:r>
          </w:p>
        </w:tc>
        <w:tc>
          <w:tcPr>
            <w:tcW w:w="0" w:type="auto"/>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三</w:t>
            </w:r>
          </w:p>
        </w:tc>
        <w:tc>
          <w:tcPr>
            <w:tcW w:w="0" w:type="auto"/>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三</w:t>
            </w:r>
          </w:p>
        </w:tc>
        <w:tc>
          <w:tcPr>
            <w:tcW w:w="0" w:type="auto"/>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0" w:type="auto"/>
            <w:vMerge w:val="restart"/>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矩形柱组合</w:t>
            </w:r>
            <w:r>
              <w:rPr>
                <w:color w:val="000000" w:themeColor="text1"/>
                <w14:textFill>
                  <w14:solidFill>
                    <w14:schemeClr w14:val="tx1"/>
                  </w14:solidFill>
                </w14:textFill>
              </w:rPr>
              <w:t>框架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支撑结构</w:t>
            </w:r>
          </w:p>
        </w:tc>
        <w:tc>
          <w:tcPr>
            <w:tcW w:w="0" w:type="auto"/>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高度</w:t>
            </w:r>
            <w:r>
              <w:rPr>
                <w:rFonts w:hint="eastAsia"/>
                <w:color w:val="000000" w:themeColor="text1"/>
                <w14:textFill>
                  <w14:solidFill>
                    <w14:schemeClr w14:val="tx1"/>
                  </w14:solidFill>
                </w14:textFill>
              </w:rPr>
              <w:t>（m）</w:t>
            </w:r>
          </w:p>
        </w:tc>
        <w:tc>
          <w:tcPr>
            <w:tcW w:w="0" w:type="auto"/>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100</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&gt;100</w:t>
            </w:r>
          </w:p>
        </w:tc>
        <w:tc>
          <w:tcPr>
            <w:tcW w:w="0" w:type="auto"/>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100</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&gt;100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0" w:type="auto"/>
            <w:vMerge w:val="continue"/>
            <w:vAlign w:val="center"/>
          </w:tcPr>
          <w:p>
            <w:pPr>
              <w:pStyle w:val="41"/>
              <w:rPr>
                <w:color w:val="000000" w:themeColor="text1"/>
                <w14:textFill>
                  <w14:solidFill>
                    <w14:schemeClr w14:val="tx1"/>
                  </w14:solidFill>
                </w14:textFill>
              </w:rPr>
            </w:pP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抗震等级</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三</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二</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二</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0" w:type="auto"/>
            <w:vMerge w:val="restart"/>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异形柱组合</w:t>
            </w:r>
            <w:r>
              <w:rPr>
                <w:color w:val="000000" w:themeColor="text1"/>
                <w14:textFill>
                  <w14:solidFill>
                    <w14:schemeClr w14:val="tx1"/>
                  </w14:solidFill>
                </w14:textFill>
              </w:rPr>
              <w:t>框架结构</w:t>
            </w:r>
          </w:p>
        </w:tc>
        <w:tc>
          <w:tcPr>
            <w:tcW w:w="0" w:type="auto"/>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高度</w:t>
            </w:r>
            <w:r>
              <w:rPr>
                <w:rFonts w:hint="eastAsia"/>
                <w:color w:val="000000" w:themeColor="text1"/>
                <w14:textFill>
                  <w14:solidFill>
                    <w14:schemeClr w14:val="tx1"/>
                  </w14:solidFill>
                </w14:textFill>
              </w:rPr>
              <w:t>（m）</w:t>
            </w:r>
          </w:p>
        </w:tc>
        <w:tc>
          <w:tcPr>
            <w:tcW w:w="0" w:type="auto"/>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≤24</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&gt;24</w:t>
            </w:r>
          </w:p>
        </w:tc>
        <w:tc>
          <w:tcPr>
            <w:tcW w:w="0" w:type="auto"/>
            <w:gridSpan w:val="2"/>
            <w:vMerge w:val="restart"/>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0" w:type="auto"/>
            <w:vMerge w:val="continue"/>
            <w:vAlign w:val="center"/>
          </w:tcPr>
          <w:p>
            <w:pPr>
              <w:pStyle w:val="41"/>
              <w:rPr>
                <w:color w:val="000000" w:themeColor="text1"/>
                <w14:textFill>
                  <w14:solidFill>
                    <w14:schemeClr w14:val="tx1"/>
                  </w14:solidFill>
                </w14:textFill>
              </w:rPr>
            </w:pP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抗震等级</w:t>
            </w:r>
          </w:p>
        </w:tc>
        <w:tc>
          <w:tcPr>
            <w:tcW w:w="0" w:type="auto"/>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四</w:t>
            </w:r>
          </w:p>
        </w:tc>
        <w:tc>
          <w:tcPr>
            <w:tcW w:w="0" w:type="auto"/>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三</w:t>
            </w:r>
          </w:p>
        </w:tc>
        <w:tc>
          <w:tcPr>
            <w:tcW w:w="0" w:type="auto"/>
            <w:gridSpan w:val="2"/>
            <w:vMerge w:val="continue"/>
            <w:vAlign w:val="center"/>
          </w:tcPr>
          <w:p>
            <w:pPr>
              <w:pStyle w:val="41"/>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异形柱组合</w:t>
            </w:r>
            <w:r>
              <w:rPr>
                <w:color w:val="000000" w:themeColor="text1"/>
                <w14:textFill>
                  <w14:solidFill>
                    <w14:schemeClr w14:val="tx1"/>
                  </w14:solidFill>
                </w14:textFill>
              </w:rPr>
              <w:t>框架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支撑结构</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抗震等级</w:t>
            </w:r>
          </w:p>
        </w:tc>
        <w:tc>
          <w:tcPr>
            <w:tcW w:w="0" w:type="auto"/>
            <w:gridSpan w:val="2"/>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三</w:t>
            </w:r>
          </w:p>
        </w:tc>
        <w:tc>
          <w:tcPr>
            <w:tcW w:w="0" w:type="auto"/>
            <w:gridSpan w:val="2"/>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二</w:t>
            </w:r>
          </w:p>
        </w:tc>
      </w:tr>
    </w:tbl>
    <w:p>
      <w:pPr>
        <w:pStyle w:val="41"/>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注：接近或等于高度分界时，应允许结合房屋不规则程度及场地、地基条件确定抗震等级。</w:t>
      </w:r>
    </w:p>
    <w:p>
      <w:pPr>
        <w:pStyle w:val="50"/>
      </w:pPr>
      <w:r>
        <w:rPr>
          <w:rFonts w:hint="eastAsia"/>
        </w:rPr>
        <w:t>【条文说明】组合框架及框架-支撑结构的抗震等级参照现行国家标准《钢管混凝土结构技术规范》GB 50936确定，并对各抗震设防烈度对应的分界高度进行统一。对异形柱组合框架及框架-支撑结构，同等抗震设防烈度下的抗震等级总体比矩形柱框架及框架支撑结构更严格。</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矩形钢管柱、异形钢管柱和U形钢梁应进行安装阶段的施工验算，并应符合下列规定：</w:t>
      </w:r>
    </w:p>
    <w:p>
      <w:pPr>
        <w:pStyle w:val="44"/>
        <w:ind w:firstLine="480"/>
      </w:pPr>
      <w:r>
        <w:rPr>
          <w:rFonts w:hint="eastAsia"/>
        </w:rPr>
        <w:t>U形钢梁的强度及稳定性应符合现行国家标准《钢结构设计标准》GB 50017对钢构件的有关规定；</w:t>
      </w:r>
    </w:p>
    <w:p>
      <w:pPr>
        <w:pStyle w:val="44"/>
        <w:ind w:firstLine="480"/>
      </w:pPr>
      <w:r>
        <w:rPr>
          <w:rFonts w:hint="eastAsia"/>
          <w:color w:val="000000" w:themeColor="text1"/>
          <w14:textFill>
            <w14:solidFill>
              <w14:schemeClr w14:val="tx1"/>
            </w14:solidFill>
          </w14:textFill>
        </w:rPr>
        <w:t>U形钢梁在永久荷载标准值作用下的最大挠度不应超过挠度限值，当U形钢表面外露时，挠度限值宜取为计算跨度的1/400；当U形钢表面隐蔽时，挠度限值宜取为计算跨度的1/250；</w:t>
      </w:r>
    </w:p>
    <w:p>
      <w:pPr>
        <w:pStyle w:val="44"/>
        <w:ind w:firstLine="480"/>
      </w:pPr>
      <w:r>
        <w:rPr>
          <w:rFonts w:hint="eastAsia"/>
          <w:color w:val="000000" w:themeColor="text1"/>
          <w14:textFill>
            <w14:solidFill>
              <w14:schemeClr w14:val="tx1"/>
            </w14:solidFill>
          </w14:textFill>
        </w:rPr>
        <w:t>矩形钢管柱、异形钢管柱在浇筑混凝土前，其轴向应力不应大于钢管抗压强度设计值的60%，并应满足稳定性要求。</w:t>
      </w:r>
    </w:p>
    <w:p>
      <w:pPr>
        <w:pStyle w:val="50"/>
      </w:pPr>
      <w:r>
        <w:rPr>
          <w:rFonts w:hint="eastAsia"/>
        </w:rPr>
        <w:t>【条文说明】施工阶段，钢管混凝土柱的钢管和外包钢组合梁的U形钢均兼做模板，其承载力及变形应符合现行国家标准《混凝土结构工程施工规范》GB 50666对模板的有关规定。施工阶段的永久荷载应包括构件自重、新浇筑混凝土自重、钢筋自重、新浇筑混凝土产生的侧压力、其余构件传来的永久荷载等；可变荷载应包括施工人员及施工设备产生的荷载、混凝土下料产生的水平荷载、泵送混凝土或不均匀堆载等因素产生的附加水平荷载及风荷载等。</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构件应按承载能力极限状态和正常使用极限状态进行设计，并应符合下列规定：</w:t>
      </w:r>
    </w:p>
    <w:p>
      <w:pPr>
        <w:pStyle w:val="44"/>
        <w:ind w:firstLine="480"/>
      </w:pPr>
      <w:r>
        <w:rPr>
          <w:rFonts w:hint="eastAsia"/>
        </w:rPr>
        <w:t>各构件应进行持久设计状况、短暂设计状况和地震设计状况下的承载力（包括失稳）计算；</w:t>
      </w:r>
    </w:p>
    <w:p>
      <w:pPr>
        <w:pStyle w:val="44"/>
        <w:ind w:firstLine="480"/>
      </w:pPr>
      <w:r>
        <w:rPr>
          <w:rFonts w:hint="eastAsia"/>
        </w:rPr>
        <w:t>外包钢组合梁尚应进行挠度验算及负弯矩区裂缝宽度验算。</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构件的承载力应按下列公式验算：</w:t>
      </w:r>
    </w:p>
    <w:p>
      <w:pPr>
        <w:pStyle w:val="60"/>
        <w:numPr>
          <w:ilvl w:val="0"/>
          <w:numId w:val="0"/>
        </w:numPr>
        <w:ind w:firstLine="480" w:firstLineChars="200"/>
        <w:outlineLvl w:val="9"/>
        <w:rPr>
          <w:color w:val="000000" w:themeColor="text1"/>
          <w14:textFill>
            <w14:solidFill>
              <w14:schemeClr w14:val="tx1"/>
            </w14:solidFill>
          </w14:textFill>
        </w:rPr>
      </w:pPr>
      <w:r>
        <w:rPr>
          <w:rFonts w:hint="eastAsia"/>
          <w:color w:val="000000" w:themeColor="text1"/>
          <w14:textFill>
            <w14:solidFill>
              <w14:schemeClr w14:val="tx1"/>
            </w14:solidFill>
          </w14:textFill>
        </w:rPr>
        <w:t>持久设计状况、短暂设计状况</w:t>
      </w:r>
    </w:p>
    <w:p>
      <w:pPr>
        <w:ind w:firstLine="48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082" o:spt="75" type="#_x0000_t75" style="height:18.75pt;width:48pt;" o:ole="t" filled="f" o:preferrelative="t" stroked="f" coordsize="21600,21600">
            <v:path/>
            <v:fill on="f" focussize="0,0"/>
            <v:stroke on="f" joinstyle="miter"/>
            <v:imagedata r:id="rId129" o:title=""/>
            <o:lock v:ext="edit" aspectratio="t"/>
            <w10:wrap type="none"/>
            <w10:anchorlock/>
          </v:shape>
          <o:OLEObject Type="Embed" ProgID="Equation.DSMT4" ShapeID="_x0000_i1082" DrawAspect="Content" ObjectID="_1468075782" r:id="rId128">
            <o:LockedField>false</o:LockedField>
          </o:OLEObject>
        </w:object>
      </w:r>
      <w:r>
        <w:rPr>
          <w:rFonts w:hint="eastAsia"/>
          <w:color w:val="000000" w:themeColor="text1"/>
          <w14:textFill>
            <w14:solidFill>
              <w14:schemeClr w14:val="tx1"/>
            </w14:solidFill>
          </w14:textFill>
        </w:rPr>
        <w:t xml:space="preserve">                          （4.3.4-1）</w:t>
      </w:r>
    </w:p>
    <w:p>
      <w:pPr>
        <w:pStyle w:val="60"/>
        <w:numPr>
          <w:ilvl w:val="2"/>
          <w:numId w:val="0"/>
        </w:numPr>
        <w:ind w:firstLine="480" w:firstLineChars="200"/>
        <w:outlineLvl w:val="9"/>
        <w:rPr>
          <w:color w:val="000000" w:themeColor="text1"/>
          <w14:textFill>
            <w14:solidFill>
              <w14:schemeClr w14:val="tx1"/>
            </w14:solidFill>
          </w14:textFill>
        </w:rPr>
      </w:pPr>
      <w:r>
        <w:rPr>
          <w:rFonts w:hint="eastAsia"/>
          <w:color w:val="000000" w:themeColor="text1"/>
          <w14:textFill>
            <w14:solidFill>
              <w14:schemeClr w14:val="tx1"/>
            </w14:solidFill>
          </w14:textFill>
        </w:rPr>
        <w:t>地震设计状况</w:t>
      </w:r>
    </w:p>
    <w:p>
      <w:pPr>
        <w:ind w:firstLine="48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083" o:spt="75" type="#_x0000_t75" style="height:18.75pt;width:62.25pt;" o:ole="t" filled="f" o:preferrelative="t" stroked="f" coordsize="21600,21600">
            <v:path/>
            <v:fill on="f" focussize="0,0"/>
            <v:stroke on="f" joinstyle="miter"/>
            <v:imagedata r:id="rId131" o:title=""/>
            <o:lock v:ext="edit" aspectratio="t"/>
            <w10:wrap type="none"/>
            <w10:anchorlock/>
          </v:shape>
          <o:OLEObject Type="Embed" ProgID="Equation.DSMT4" ShapeID="_x0000_i1083" DrawAspect="Content" ObjectID="_1468075783" r:id="rId130">
            <o:LockedField>false</o:LockedField>
          </o:OLEObject>
        </w:object>
      </w:r>
      <w:r>
        <w:rPr>
          <w:rFonts w:hint="eastAsia"/>
          <w:color w:val="000000" w:themeColor="text1"/>
          <w14:textFill>
            <w14:solidFill>
              <w14:schemeClr w14:val="tx1"/>
            </w14:solidFill>
          </w14:textFill>
        </w:rPr>
        <w:t xml:space="preserve">                          （4.3.4-2）</w:t>
      </w:r>
    </w:p>
    <w:tbl>
      <w:tblPr>
        <w:tblStyle w:val="30"/>
        <w:tblW w:w="0" w:type="auto"/>
        <w:tblInd w:w="0" w:type="dxa"/>
        <w:tblLayout w:type="autofit"/>
        <w:tblCellMar>
          <w:top w:w="0" w:type="dxa"/>
          <w:left w:w="0" w:type="dxa"/>
          <w:bottom w:w="0" w:type="dxa"/>
          <w:right w:w="0" w:type="dxa"/>
        </w:tblCellMar>
      </w:tblPr>
      <w:tblGrid>
        <w:gridCol w:w="719"/>
        <w:gridCol w:w="375"/>
        <w:gridCol w:w="480"/>
        <w:gridCol w:w="6732"/>
      </w:tblGrid>
      <w:tr>
        <w:tblPrEx>
          <w:tblCellMar>
            <w:top w:w="0" w:type="dxa"/>
            <w:left w:w="0" w:type="dxa"/>
            <w:bottom w:w="0" w:type="dxa"/>
            <w:right w:w="0" w:type="dxa"/>
          </w:tblCellMar>
        </w:tblPrEx>
        <w:trPr>
          <w:trHeight w:val="245" w:hRule="atLeast"/>
        </w:trPr>
        <w:tc>
          <w:tcPr>
            <w:tcW w:w="719" w:type="dxa"/>
          </w:tcPr>
          <w:p>
            <w:pPr>
              <w:ind w:firstLine="0" w:firstLineChars="0"/>
              <w:rPr>
                <w:i/>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084" o:spt="75" type="#_x0000_t75" style="height:18.75pt;width:12pt;" o:ole="t" filled="f" o:preferrelative="t" stroked="f" coordsize="21600,21600">
                  <v:path/>
                  <v:fill on="f" focussize="0,0"/>
                  <v:stroke on="f" joinstyle="miter"/>
                  <v:imagedata r:id="rId133" o:title=""/>
                  <o:lock v:ext="edit" aspectratio="t"/>
                  <w10:wrap type="none"/>
                  <w10:anchorlock/>
                </v:shape>
                <o:OLEObject Type="Embed" ProgID="Equation.DSMT4" ShapeID="_x0000_i1084" DrawAspect="Content" ObjectID="_1468075784" r:id="rId132">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结构重要性系数，对安全等级为一级的结构构件，不应小于1.1；对安全等级为二级的结构构件不应小于1.0；</w:t>
            </w:r>
          </w:p>
        </w:tc>
      </w:tr>
      <w:tr>
        <w:tblPrEx>
          <w:tblCellMar>
            <w:top w:w="0" w:type="dxa"/>
            <w:left w:w="0" w:type="dxa"/>
            <w:bottom w:w="0" w:type="dxa"/>
            <w:right w:w="0" w:type="dxa"/>
          </w:tblCellMar>
        </w:tblPrEx>
        <w:trPr>
          <w:trHeight w:val="245" w:hRule="atLeast"/>
        </w:trPr>
        <w:tc>
          <w:tcPr>
            <w:tcW w:w="719" w:type="dxa"/>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085" o:spt="75" type="#_x0000_t75" style="height:18.75pt;width:12.75pt;" o:ole="t" filled="f" o:preferrelative="t" stroked="f" coordsize="21600,21600">
                  <v:path/>
                  <v:fill on="f" focussize="0,0"/>
                  <v:stroke on="f" joinstyle="miter"/>
                  <v:imagedata r:id="rId135" o:title=""/>
                  <o:lock v:ext="edit" aspectratio="t"/>
                  <w10:wrap type="none"/>
                  <w10:anchorlock/>
                </v:shape>
                <o:OLEObject Type="Embed" ProgID="Equation.DSMT4" ShapeID="_x0000_i1085" DrawAspect="Content" ObjectID="_1468075785" r:id="rId134">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作用组合的效应设计值，应按现行国家标准《建筑结构可靠性设计统一标准》GB 50068、《建筑抗震设计规范》GB 50011及</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的有关规定计算；</w:t>
            </w:r>
          </w:p>
        </w:tc>
      </w:tr>
      <w:tr>
        <w:tblPrEx>
          <w:tblCellMar>
            <w:top w:w="0" w:type="dxa"/>
            <w:left w:w="0" w:type="dxa"/>
            <w:bottom w:w="0" w:type="dxa"/>
            <w:right w:w="0" w:type="dxa"/>
          </w:tblCellMar>
        </w:tblPrEx>
        <w:trPr>
          <w:trHeight w:val="396" w:hRule="atLeast"/>
        </w:trPr>
        <w:tc>
          <w:tcPr>
            <w:tcW w:w="719" w:type="dxa"/>
          </w:tcPr>
          <w:p>
            <w:pPr>
              <w:ind w:firstLine="0" w:firstLineChars="0"/>
              <w:rPr>
                <w:color w:val="000000" w:themeColor="text1"/>
                <w14:textFill>
                  <w14:solidFill>
                    <w14:schemeClr w14:val="tx1"/>
                  </w14:solidFill>
                </w14:textFill>
              </w:rPr>
            </w:pPr>
          </w:p>
        </w:tc>
        <w:tc>
          <w:tcPr>
            <w:tcW w:w="0" w:type="auto"/>
          </w:tcPr>
          <w:p>
            <w:pPr>
              <w:ind w:firstLine="0" w:firstLineChars="0"/>
              <w:jc w:val="right"/>
              <w:rPr>
                <w:i/>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086" o:spt="75" type="#_x0000_t75" style="height:18.75pt;width:14.25pt;" o:ole="t" filled="f" o:preferrelative="t" stroked="f" coordsize="21600,21600">
                  <v:path/>
                  <v:fill on="f" focussize="0,0"/>
                  <v:stroke on="f" joinstyle="miter"/>
                  <v:imagedata r:id="rId137" o:title=""/>
                  <o:lock v:ext="edit" aspectratio="t"/>
                  <w10:wrap type="none"/>
                  <w10:anchorlock/>
                </v:shape>
                <o:OLEObject Type="Embed" ProgID="Equation.DSMT4" ShapeID="_x0000_i1086" DrawAspect="Content" ObjectID="_1468075786" r:id="rId136">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构件承载力设计值；</w:t>
            </w:r>
          </w:p>
        </w:tc>
      </w:tr>
      <w:tr>
        <w:tblPrEx>
          <w:tblCellMar>
            <w:top w:w="0" w:type="dxa"/>
            <w:left w:w="0" w:type="dxa"/>
            <w:bottom w:w="0" w:type="dxa"/>
            <w:right w:w="0" w:type="dxa"/>
          </w:tblCellMar>
        </w:tblPrEx>
        <w:trPr>
          <w:trHeight w:val="396" w:hRule="atLeast"/>
        </w:trPr>
        <w:tc>
          <w:tcPr>
            <w:tcW w:w="719" w:type="dxa"/>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position w:val="-12"/>
                <w14:textFill>
                  <w14:solidFill>
                    <w14:schemeClr w14:val="tx1"/>
                  </w14:solidFill>
                </w14:textFill>
              </w:rPr>
            </w:pPr>
            <w:r>
              <w:rPr>
                <w:rFonts w:hint="eastAsia"/>
                <w:color w:val="000000" w:themeColor="text1"/>
                <w:position w:val="-12"/>
                <w14:textFill>
                  <w14:solidFill>
                    <w14:schemeClr w14:val="tx1"/>
                  </w14:solidFill>
                </w14:textFill>
              </w:rPr>
              <w:object>
                <v:shape id="_x0000_i1087" o:spt="75" type="#_x0000_t75" style="height:18.75pt;width:18.75pt;" o:ole="t" filled="f" o:preferrelative="t" stroked="f" coordsize="21600,21600">
                  <v:path/>
                  <v:fill on="f" focussize="0,0"/>
                  <v:stroke on="f" joinstyle="miter"/>
                  <v:imagedata r:id="rId139" o:title=""/>
                  <o:lock v:ext="edit" aspectratio="t"/>
                  <w10:wrap type="none"/>
                  <w10:anchorlock/>
                </v:shape>
                <o:OLEObject Type="Embed" ProgID="Equation.DSMT4" ShapeID="_x0000_i1087" DrawAspect="Content" ObjectID="_1468075787" r:id="rId138">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构件承载力抗震调整系数，应按表4.3.4采用。</w:t>
            </w:r>
          </w:p>
        </w:tc>
      </w:tr>
    </w:tbl>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表4.3.4  承载力抗震调整系数</w:t>
      </w:r>
    </w:p>
    <w:tbl>
      <w:tblPr>
        <w:tblStyle w:val="31"/>
        <w:tblW w:w="8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615"/>
        <w:gridCol w:w="1365"/>
        <w:gridCol w:w="1582"/>
        <w:gridCol w:w="1195"/>
        <w:gridCol w:w="718"/>
        <w:gridCol w:w="928"/>
        <w:gridCol w:w="675"/>
        <w:gridCol w:w="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restart"/>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构件类别</w:t>
            </w:r>
          </w:p>
        </w:tc>
        <w:tc>
          <w:tcPr>
            <w:tcW w:w="0" w:type="auto"/>
            <w:gridSpan w:val="6"/>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组合结构构件</w:t>
            </w:r>
          </w:p>
        </w:tc>
        <w:tc>
          <w:tcPr>
            <w:tcW w:w="0" w:type="auto"/>
            <w:gridSpan w:val="2"/>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钢构件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vAlign w:val="center"/>
          </w:tcPr>
          <w:p>
            <w:pPr>
              <w:pStyle w:val="41"/>
              <w:rPr>
                <w:color w:val="000000" w:themeColor="text1"/>
                <w14:textFill>
                  <w14:solidFill>
                    <w14:schemeClr w14:val="tx1"/>
                  </w14:solidFill>
                </w14:textFill>
              </w:rPr>
            </w:pP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梁</w:t>
            </w:r>
          </w:p>
        </w:tc>
        <w:tc>
          <w:tcPr>
            <w:tcW w:w="2947" w:type="dxa"/>
            <w:gridSpan w:val="2"/>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柱</w:t>
            </w:r>
          </w:p>
        </w:tc>
        <w:tc>
          <w:tcPr>
            <w:tcW w:w="1913" w:type="dxa"/>
            <w:gridSpan w:val="2"/>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各类构件</w:t>
            </w:r>
          </w:p>
        </w:tc>
        <w:tc>
          <w:tcPr>
            <w:tcW w:w="928"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节点</w:t>
            </w:r>
          </w:p>
        </w:tc>
        <w:tc>
          <w:tcPr>
            <w:tcW w:w="0" w:type="auto"/>
            <w:gridSpan w:val="2"/>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梁、柱、支撑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受力状态</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受弯</w:t>
            </w:r>
          </w:p>
        </w:tc>
        <w:tc>
          <w:tcPr>
            <w:tcW w:w="1365"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偏压（轴压比小于0.15）</w:t>
            </w:r>
          </w:p>
        </w:tc>
        <w:tc>
          <w:tcPr>
            <w:tcW w:w="1582"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轴压、偏压（轴压比不小于0.15）</w:t>
            </w:r>
          </w:p>
        </w:tc>
        <w:tc>
          <w:tcPr>
            <w:tcW w:w="1195"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受剪、偏拉、轴拉</w:t>
            </w:r>
          </w:p>
        </w:tc>
        <w:tc>
          <w:tcPr>
            <w:tcW w:w="718"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局压</w:t>
            </w:r>
          </w:p>
        </w:tc>
        <w:tc>
          <w:tcPr>
            <w:tcW w:w="928"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受剪、受弯</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强度</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pStyle w:val="41"/>
              <w:rPr>
                <w:color w:val="000000" w:themeColor="text1"/>
                <w14:textFill>
                  <w14:solidFill>
                    <w14:schemeClr w14:val="tx1"/>
                  </w14:solidFill>
                </w14:textFill>
              </w:rPr>
            </w:pPr>
            <w:r>
              <w:rPr>
                <w:i/>
                <w:iCs/>
                <w:color w:val="000000" w:themeColor="text1"/>
                <w14:textFill>
                  <w14:solidFill>
                    <w14:schemeClr w14:val="tx1"/>
                  </w14:solidFill>
                </w14:textFill>
              </w:rPr>
              <w:t>γ</w:t>
            </w:r>
            <w:r>
              <w:rPr>
                <w:color w:val="000000" w:themeColor="text1"/>
                <w:vertAlign w:val="subscript"/>
                <w14:textFill>
                  <w14:solidFill>
                    <w14:schemeClr w14:val="tx1"/>
                  </w14:solidFill>
                </w14:textFill>
              </w:rPr>
              <w:t>RE</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0.75</w:t>
            </w:r>
          </w:p>
        </w:tc>
        <w:tc>
          <w:tcPr>
            <w:tcW w:w="1365"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0.75</w:t>
            </w:r>
          </w:p>
        </w:tc>
        <w:tc>
          <w:tcPr>
            <w:tcW w:w="1582"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0.8</w:t>
            </w:r>
          </w:p>
        </w:tc>
        <w:tc>
          <w:tcPr>
            <w:tcW w:w="1195"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0.85</w:t>
            </w:r>
          </w:p>
        </w:tc>
        <w:tc>
          <w:tcPr>
            <w:tcW w:w="718"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28"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0.85</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0.75</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0.8</w:t>
            </w:r>
          </w:p>
        </w:tc>
      </w:tr>
    </w:tbl>
    <w:p>
      <w:pPr>
        <w:pStyle w:val="50"/>
      </w:pPr>
      <w:r>
        <w:rPr>
          <w:rFonts w:hint="eastAsia"/>
        </w:rPr>
        <w:t>【条文说明】构件承载力抗震调整系数按现行行业标准《组合结构设计规范》JGJ 138的规定取值。</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外包钢组合梁的最大挠度应按荷载的准永久组合，并考虑荷载长期作用的影响进行计算，其计算值不应超过表4.3.5规定的挠度限值。</w:t>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表4.3.5  外包钢组合梁的挠度限值</w:t>
      </w:r>
    </w:p>
    <w:tbl>
      <w:tblPr>
        <w:tblStyle w:val="31"/>
        <w:tblW w:w="4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7"/>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217"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类型</w:t>
            </w:r>
          </w:p>
        </w:tc>
        <w:tc>
          <w:tcPr>
            <w:tcW w:w="2412"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挠度限值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217"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主梁</w:t>
            </w:r>
          </w:p>
        </w:tc>
        <w:tc>
          <w:tcPr>
            <w:tcW w:w="2412" w:type="dxa"/>
            <w:vAlign w:val="center"/>
          </w:tcPr>
          <w:p>
            <w:pPr>
              <w:pStyle w:val="41"/>
              <w:rPr>
                <w:color w:val="000000" w:themeColor="text1"/>
                <w14:textFill>
                  <w14:solidFill>
                    <w14:schemeClr w14:val="tx1"/>
                  </w14:solidFill>
                </w14:textFill>
              </w:rPr>
            </w:pPr>
            <w:r>
              <w:rPr>
                <w:rFonts w:hint="eastAsia"/>
                <w:i/>
                <w:iCs/>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0</w:t>
            </w:r>
            <w:r>
              <w:rPr>
                <w:rFonts w:hint="eastAsia"/>
                <w:color w:val="000000" w:themeColor="text1"/>
                <w14:textFill>
                  <w14:solidFill>
                    <w14:schemeClr w14:val="tx1"/>
                  </w14:solidFill>
                </w14:textFill>
              </w:rPr>
              <w:t>/300（</w:t>
            </w:r>
            <w:r>
              <w:rPr>
                <w:rFonts w:hint="eastAsia"/>
                <w:i/>
                <w:iCs/>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0</w:t>
            </w:r>
            <w:r>
              <w:rPr>
                <w:rFonts w:hint="eastAsia"/>
                <w:color w:val="000000" w:themeColor="text1"/>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217"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其他梁</w:t>
            </w:r>
          </w:p>
        </w:tc>
        <w:tc>
          <w:tcPr>
            <w:tcW w:w="2412" w:type="dxa"/>
            <w:vAlign w:val="center"/>
          </w:tcPr>
          <w:p>
            <w:pPr>
              <w:pStyle w:val="41"/>
              <w:rPr>
                <w:color w:val="000000" w:themeColor="text1"/>
                <w14:textFill>
                  <w14:solidFill>
                    <w14:schemeClr w14:val="tx1"/>
                  </w14:solidFill>
                </w14:textFill>
              </w:rPr>
            </w:pPr>
            <w:r>
              <w:rPr>
                <w:rFonts w:hint="eastAsia"/>
                <w:i/>
                <w:iCs/>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0</w:t>
            </w:r>
            <w:r>
              <w:rPr>
                <w:rFonts w:hint="eastAsia"/>
                <w:color w:val="000000" w:themeColor="text1"/>
                <w14:textFill>
                  <w14:solidFill>
                    <w14:schemeClr w14:val="tx1"/>
                  </w14:solidFill>
                </w14:textFill>
              </w:rPr>
              <w:t>/250（</w:t>
            </w:r>
            <w:r>
              <w:rPr>
                <w:rFonts w:hint="eastAsia"/>
                <w:i/>
                <w:iCs/>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0</w:t>
            </w:r>
            <w:r>
              <w:rPr>
                <w:rFonts w:hint="eastAsia"/>
                <w:color w:val="000000" w:themeColor="text1"/>
                <w14:textFill>
                  <w14:solidFill>
                    <w14:schemeClr w14:val="tx1"/>
                  </w14:solidFill>
                </w14:textFill>
              </w:rPr>
              <w:t>/300）</w:t>
            </w:r>
          </w:p>
        </w:tc>
      </w:tr>
    </w:tbl>
    <w:p>
      <w:pPr>
        <w:pStyle w:val="41"/>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注：1 表中</w:t>
      </w:r>
      <w:r>
        <w:rPr>
          <w:rFonts w:hint="eastAsia"/>
          <w:i/>
          <w:iCs/>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0</w:t>
      </w:r>
      <w:r>
        <w:rPr>
          <w:rFonts w:hint="eastAsia"/>
          <w:color w:val="000000" w:themeColor="text1"/>
          <w14:textFill>
            <w14:solidFill>
              <w14:schemeClr w14:val="tx1"/>
            </w14:solidFill>
          </w14:textFill>
        </w:rPr>
        <w:t>为构件的计算跨度；悬臂构件的</w:t>
      </w:r>
      <w:r>
        <w:rPr>
          <w:rFonts w:hint="eastAsia"/>
          <w:i/>
          <w:iCs/>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0</w:t>
      </w:r>
      <w:r>
        <w:rPr>
          <w:rFonts w:hint="eastAsia"/>
          <w:color w:val="000000" w:themeColor="text1"/>
          <w14:textFill>
            <w14:solidFill>
              <w14:schemeClr w14:val="tx1"/>
            </w14:solidFill>
          </w14:textFill>
        </w:rPr>
        <w:t>按实际悬臂长度的2倍取用；</w:t>
      </w:r>
    </w:p>
    <w:p>
      <w:pPr>
        <w:pStyle w:val="41"/>
        <w:ind w:left="628" w:leftChars="174" w:hanging="210" w:hangingChars="1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表中括号外数值为永久荷载和可变荷载组合产生的挠度允许值，构件有起拱时可将计算所得的挠度值减去起拱值；</w:t>
      </w:r>
    </w:p>
    <w:p>
      <w:pPr>
        <w:pStyle w:val="41"/>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 表中括号内数值为可变荷载标准值产生的挠度允许值。</w:t>
      </w:r>
    </w:p>
    <w:p>
      <w:pPr>
        <w:pStyle w:val="50"/>
      </w:pPr>
      <w:r>
        <w:rPr>
          <w:rFonts w:hint="eastAsia"/>
        </w:rPr>
        <w:t>【条文说明】外包钢组合梁属于钢与混凝土组合梁，挠度限值按现行行业标准《组合结构设计规范》JGJ 138的规定取用。</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外包钢组合梁负弯矩区按荷载准永久组合并考虑长期作用影响计算时，其最大裂缝宽度不应超过表4.3.6规定的最大裂缝宽度限值。</w:t>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表4.3.6  外包钢组合梁负弯矩区最大裂缝宽度限值</w:t>
      </w:r>
      <w:r>
        <w:rPr>
          <w:rFonts w:hint="eastAsia"/>
          <w:i/>
          <w:iCs/>
          <w:color w:val="000000" w:themeColor="text1"/>
          <w14:textFill>
            <w14:solidFill>
              <w14:schemeClr w14:val="tx1"/>
            </w14:solidFill>
          </w14:textFill>
        </w:rPr>
        <w:t>w</w:t>
      </w:r>
      <w:r>
        <w:rPr>
          <w:color w:val="000000" w:themeColor="text1"/>
          <w:vertAlign w:val="subscript"/>
          <w14:textFill>
            <w14:solidFill>
              <w14:schemeClr w14:val="tx1"/>
            </w14:solidFill>
          </w14:textFill>
        </w:rPr>
        <w:t>lim</w:t>
      </w:r>
      <w:r>
        <w:rPr>
          <w:rFonts w:hint="eastAsia"/>
          <w:color w:val="000000" w:themeColor="text1"/>
          <w14:textFill>
            <w14:solidFill>
              <w14:schemeClr w14:val="tx1"/>
            </w14:solidFill>
          </w14:textFill>
        </w:rPr>
        <w:t>（mm）</w:t>
      </w:r>
    </w:p>
    <w:tbl>
      <w:tblPr>
        <w:tblStyle w:val="31"/>
        <w:tblW w:w="4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7"/>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217"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环境类别</w:t>
            </w:r>
          </w:p>
        </w:tc>
        <w:tc>
          <w:tcPr>
            <w:tcW w:w="2412" w:type="dxa"/>
            <w:vAlign w:val="center"/>
          </w:tcPr>
          <w:p>
            <w:pPr>
              <w:pStyle w:val="41"/>
              <w:rPr>
                <w:color w:val="000000" w:themeColor="text1"/>
                <w14:textFill>
                  <w14:solidFill>
                    <w14:schemeClr w14:val="tx1"/>
                  </w14:solidFill>
                </w14:textFill>
              </w:rPr>
            </w:pPr>
            <w:r>
              <w:rPr>
                <w:rFonts w:hint="eastAsia"/>
                <w:i/>
                <w:iCs/>
                <w:color w:val="000000" w:themeColor="text1"/>
                <w14:textFill>
                  <w14:solidFill>
                    <w14:schemeClr w14:val="tx1"/>
                  </w14:solidFill>
                </w14:textFill>
              </w:rPr>
              <w:t>w</w:t>
            </w:r>
            <w:r>
              <w:rPr>
                <w:color w:val="000000" w:themeColor="text1"/>
                <w:vertAlign w:val="subscript"/>
                <w14:textFill>
                  <w14:solidFill>
                    <w14:schemeClr w14:val="tx1"/>
                  </w14:solidFill>
                </w14:textFill>
              </w:rPr>
              <w:t>lim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217"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一</w:t>
            </w:r>
          </w:p>
        </w:tc>
        <w:tc>
          <w:tcPr>
            <w:tcW w:w="2412"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0.30（0.40）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217"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二a、二b</w:t>
            </w:r>
          </w:p>
        </w:tc>
        <w:tc>
          <w:tcPr>
            <w:tcW w:w="2412"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0.20</w:t>
            </w:r>
          </w:p>
        </w:tc>
      </w:tr>
    </w:tbl>
    <w:p>
      <w:pPr>
        <w:pStyle w:val="41"/>
        <w:ind w:left="630" w:hanging="630" w:hangingChars="3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注：1 对处于年平均相对湿度小于60%地区一类环境下的外包钢组合梁，其最大裂缝宽度限值可采用括号内的数值；</w:t>
      </w:r>
    </w:p>
    <w:p>
      <w:pPr>
        <w:pStyle w:val="41"/>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 外包钢组合梁用于三a、三b、四、五类环境时，应进行特殊设计。</w:t>
      </w:r>
    </w:p>
    <w:p>
      <w:pPr>
        <w:pStyle w:val="50"/>
      </w:pPr>
      <w:r>
        <w:rPr>
          <w:rFonts w:hint="eastAsia"/>
        </w:rPr>
        <w:t>【条文说明】本条参照现行行业标准《组合结构设计规范》JGJ 138和《混凝土结构设计规范》GB 50010对外包钢组合梁负弯矩区的最大裂缝宽度限值作了规定。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组合框架-支撑结构中支撑的设计应符合国家现行标准《钢结构设计标准》GB 50017、《建筑抗震设计规范》GB 50011和《高层民用建筑钢结构技术规程》JGJ 99等的有关规定。</w:t>
      </w:r>
    </w:p>
    <w:bookmarkEnd w:id="49"/>
    <w:p>
      <w:pPr>
        <w:pStyle w:val="56"/>
        <w:spacing w:before="312" w:after="312"/>
        <w:rPr>
          <w:color w:val="000000" w:themeColor="text1"/>
          <w14:textFill>
            <w14:solidFill>
              <w14:schemeClr w14:val="tx1"/>
            </w14:solidFill>
          </w14:textFill>
        </w:rPr>
      </w:pPr>
      <w:bookmarkStart w:id="50" w:name="_Toc34063100"/>
      <w:bookmarkStart w:id="51" w:name="_Toc34063205"/>
      <w:bookmarkStart w:id="52" w:name="_Toc62893916"/>
      <w:r>
        <w:rPr>
          <w:rFonts w:hint="eastAsia"/>
          <w:color w:val="000000" w:themeColor="text1"/>
          <w14:textFill>
            <w14:solidFill>
              <w14:schemeClr w14:val="tx1"/>
            </w14:solidFill>
          </w14:textFill>
        </w:rPr>
        <w:t>构</w:t>
      </w:r>
      <w:bookmarkEnd w:id="50"/>
      <w:bookmarkEnd w:id="51"/>
      <w:r>
        <w:rPr>
          <w:rFonts w:hint="eastAsia"/>
          <w:color w:val="000000" w:themeColor="text1"/>
          <w14:textFill>
            <w14:solidFill>
              <w14:schemeClr w14:val="tx1"/>
            </w14:solidFill>
          </w14:textFill>
        </w:rPr>
        <w:t>件设计</w:t>
      </w:r>
      <w:bookmarkEnd w:id="52"/>
      <w:bookmarkStart w:id="53" w:name="_Toc24036"/>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"5 Design of members" \l 1</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53"/>
    </w:p>
    <w:p>
      <w:pPr>
        <w:pStyle w:val="67"/>
        <w:spacing w:before="312" w:after="312"/>
        <w:rPr>
          <w:color w:val="000000" w:themeColor="text1"/>
          <w14:textFill>
            <w14:solidFill>
              <w14:schemeClr w14:val="tx1"/>
            </w14:solidFill>
          </w14:textFill>
        </w:rPr>
      </w:pPr>
      <w:bookmarkStart w:id="54" w:name="_Toc62893917"/>
      <w:r>
        <w:rPr>
          <w:rFonts w:hint="eastAsia"/>
          <w:color w:val="000000" w:themeColor="text1"/>
          <w14:textFill>
            <w14:solidFill>
              <w14:schemeClr w14:val="tx1"/>
            </w14:solidFill>
          </w14:textFill>
        </w:rPr>
        <w:t>矩形钢管混凝土柱</w:t>
      </w:r>
      <w:bookmarkEnd w:id="54"/>
      <w:bookmarkStart w:id="55" w:name="_Toc5895"/>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"5.1 Rectangular concrete-filled steel tube column" \l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55"/>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矩形钢管混凝土柱的截面边长不宜小于150mm，钢管壁壁厚不宜小于4mm，截面高宽比不宜大于2。</w:t>
      </w:r>
    </w:p>
    <w:p>
      <w:pPr>
        <w:pStyle w:val="50"/>
      </w:pPr>
      <w:r>
        <w:rPr>
          <w:rFonts w:hint="eastAsia"/>
        </w:rPr>
        <w:t>【条文说明】对矩形钢管混凝土柱的截面边长和壁厚，现行国家标准《钢结构设计标准》GB 50017规定边长不宜小于150mm，壁厚不应小于3mm；现行行业标准《组合结构设计规范》JGJ 138规定框架柱的截面边长不宜小于400mm，壁厚不宜小于8mm，截面高宽比不宜大于2；现行团体标准《矩形钢管混凝土结构技术规程》CECS 159规定边长不宜小于100mm，壁厚不宜小于4mm，截面高宽比不宜大于2。本条基于上述规定，并结合工程实践确定。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当矩形钢管混凝土柱的截面边长不小于1000mm时，应采取构造措施增强矩形钢管混凝土的约束作用和减小混凝土收缩的影响。</w:t>
      </w:r>
    </w:p>
    <w:p>
      <w:pPr>
        <w:pStyle w:val="50"/>
      </w:pPr>
      <w:r>
        <w:rPr>
          <w:rFonts w:hint="eastAsia"/>
        </w:rPr>
        <w:t>【条文说明】本条参考了现行国家标准《钢结构设计标准》GB 50017的规定，现行行业标准《组合结构设计规范》JGJ 138和团体标准《矩形钢管混凝土结构技术规程》CECS 159也有类似规定。工程常用构造措施包括在钢管内壁设置竖向加劲肋、焊接栓钉等，具体可参照现行国家标准《钢结构设计标准》GB 50017进行设计。</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矩形钢管混凝土柱的钢管壁宽</w:t>
      </w:r>
      <w:r>
        <w:rPr>
          <w:color w:val="000000" w:themeColor="text1"/>
          <w14:textFill>
            <w14:solidFill>
              <w14:schemeClr w14:val="tx1"/>
            </w14:solidFill>
          </w14:textFill>
        </w:rPr>
        <w:t>厚比</w:t>
      </w:r>
      <w:r>
        <w:rPr>
          <w:i/>
          <w:color w:val="000000" w:themeColor="text1"/>
          <w14:textFill>
            <w14:solidFill>
              <w14:schemeClr w14:val="tx1"/>
            </w14:solidFill>
          </w14:textFill>
        </w:rPr>
        <w:t>b</w:t>
      </w:r>
      <w:r>
        <w:rPr>
          <w:color w:val="000000" w:themeColor="text1"/>
          <w14:textFill>
            <w14:solidFill>
              <w14:schemeClr w14:val="tx1"/>
            </w14:solidFill>
          </w14:textFill>
        </w:rPr>
        <w:t>/</w:t>
      </w:r>
      <w:r>
        <w:rPr>
          <w:i/>
          <w:color w:val="000000" w:themeColor="text1"/>
          <w14:textFill>
            <w14:solidFill>
              <w14:schemeClr w14:val="tx1"/>
            </w14:solidFill>
          </w14:textFill>
        </w:rPr>
        <w:t>t</w:t>
      </w:r>
      <w:r>
        <w:rPr>
          <w:color w:val="000000" w:themeColor="text1"/>
          <w14:textFill>
            <w14:solidFill>
              <w14:schemeClr w14:val="tx1"/>
            </w14:solidFill>
          </w14:textFill>
        </w:rPr>
        <w:t>、</w:t>
      </w:r>
      <w:r>
        <w:rPr>
          <w:i/>
          <w:color w:val="000000" w:themeColor="text1"/>
          <w14:textFill>
            <w14:solidFill>
              <w14:schemeClr w14:val="tx1"/>
            </w14:solidFill>
          </w14:textFill>
        </w:rPr>
        <w:t>h</w:t>
      </w:r>
      <w:r>
        <w:rPr>
          <w:color w:val="000000" w:themeColor="text1"/>
          <w14:textFill>
            <w14:solidFill>
              <w14:schemeClr w14:val="tx1"/>
            </w14:solidFill>
          </w14:textFill>
        </w:rPr>
        <w:t>/</w:t>
      </w:r>
      <w:r>
        <w:rPr>
          <w:i/>
          <w:color w:val="000000" w:themeColor="text1"/>
          <w14:textFill>
            <w14:solidFill>
              <w14:schemeClr w14:val="tx1"/>
            </w14:solidFill>
          </w14:textFill>
        </w:rPr>
        <w:t>t</w:t>
      </w:r>
      <w:r>
        <w:rPr>
          <w:color w:val="000000" w:themeColor="text1"/>
          <w14:textFill>
            <w14:solidFill>
              <w14:schemeClr w14:val="tx1"/>
            </w14:solidFill>
          </w14:textFill>
        </w:rPr>
        <w:t>（图5.1.3）均不应大于60</w:t>
      </w:r>
      <w:r>
        <w:rPr>
          <w:i/>
          <w:color w:val="000000" w:themeColor="text1"/>
          <w14:textFill>
            <w14:solidFill>
              <w14:schemeClr w14:val="tx1"/>
            </w14:solidFill>
          </w14:textFill>
        </w:rPr>
        <w:t>ε</w:t>
      </w:r>
      <w:r>
        <w:rPr>
          <w:color w:val="000000" w:themeColor="text1"/>
          <w:vertAlign w:val="subscript"/>
          <w14:textFill>
            <w14:solidFill>
              <w14:schemeClr w14:val="tx1"/>
            </w14:solidFill>
          </w14:textFill>
        </w:rPr>
        <w:t>k</w:t>
      </w:r>
      <w:r>
        <w:rPr>
          <w:color w:val="000000" w:themeColor="text1"/>
          <w14:textFill>
            <w14:solidFill>
              <w14:schemeClr w14:val="tx1"/>
            </w14:solidFill>
          </w14:textFill>
        </w:rPr>
        <w:t>。</w:t>
      </w:r>
    </w:p>
    <w:p>
      <w:pPr>
        <w:pStyle w:val="4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090930" cy="1259840"/>
            <wp:effectExtent l="0" t="0" r="13970" b="16510"/>
            <wp:docPr id="4"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39"/>
                    <pic:cNvPicPr>
                      <a:picLocks noChangeAspect="1"/>
                    </pic:cNvPicPr>
                  </pic:nvPicPr>
                  <pic:blipFill>
                    <a:blip r:embed="rId140"/>
                    <a:srcRect r="69346" b="61071"/>
                    <a:stretch>
                      <a:fillRect/>
                    </a:stretch>
                  </pic:blipFill>
                  <pic:spPr>
                    <a:xfrm>
                      <a:off x="0" y="0"/>
                      <a:ext cx="1090930" cy="1259840"/>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图5.1.3  矩形钢管混凝土柱截面尺寸示意</w:t>
      </w:r>
    </w:p>
    <w:p>
      <w:pPr>
        <w:pStyle w:val="40"/>
        <w:rPr>
          <w:color w:val="000000" w:themeColor="text1"/>
          <w14:textFill>
            <w14:solidFill>
              <w14:schemeClr w14:val="tx1"/>
            </w14:solidFill>
          </w14:textFill>
        </w:rPr>
      </w:pPr>
      <w:r>
        <w:rPr>
          <w:rFonts w:hint="eastAsia"/>
          <w:i/>
          <w:iCs/>
          <w:color w:val="000000" w:themeColor="text1"/>
          <w14:textFill>
            <w14:solidFill>
              <w14:schemeClr w14:val="tx1"/>
            </w14:solidFill>
          </w14:textFill>
        </w:rPr>
        <w:t>b</w:t>
      </w:r>
      <w:r>
        <w:rPr>
          <w:rFonts w:hint="eastAsia"/>
          <w:color w:val="000000" w:themeColor="text1"/>
          <w14:textFill>
            <w14:solidFill>
              <w14:schemeClr w14:val="tx1"/>
            </w14:solidFill>
          </w14:textFill>
        </w:rPr>
        <w:t>—矩形钢管截面宽度；</w:t>
      </w:r>
      <w:r>
        <w:rPr>
          <w:rFonts w:hint="eastAsia"/>
          <w:i/>
          <w:iCs/>
          <w:color w:val="000000" w:themeColor="text1"/>
          <w14:textFill>
            <w14:solidFill>
              <w14:schemeClr w14:val="tx1"/>
            </w14:solidFill>
          </w14:textFill>
        </w:rPr>
        <w:t>h</w:t>
      </w:r>
      <w:r>
        <w:rPr>
          <w:rFonts w:hint="eastAsia"/>
          <w:color w:val="000000" w:themeColor="text1"/>
          <w14:textFill>
            <w14:solidFill>
              <w14:schemeClr w14:val="tx1"/>
            </w14:solidFill>
          </w14:textFill>
        </w:rPr>
        <w:t>—矩形钢管截面高度；</w:t>
      </w:r>
      <w:r>
        <w:rPr>
          <w:rFonts w:hint="eastAsia"/>
          <w:i/>
          <w:iCs/>
          <w:color w:val="000000" w:themeColor="text1"/>
          <w14:textFill>
            <w14:solidFill>
              <w14:schemeClr w14:val="tx1"/>
            </w14:solidFill>
          </w14:textFill>
        </w:rPr>
        <w:t>t</w:t>
      </w:r>
      <w:r>
        <w:rPr>
          <w:rFonts w:hint="eastAsia"/>
          <w:color w:val="000000" w:themeColor="text1"/>
          <w14:textFill>
            <w14:solidFill>
              <w14:schemeClr w14:val="tx1"/>
            </w14:solidFill>
          </w14:textFill>
        </w:rPr>
        <w:t>—矩形钢管壁厚</w:t>
      </w:r>
    </w:p>
    <w:p>
      <w:pPr>
        <w:pStyle w:val="50"/>
      </w:pPr>
      <w:r>
        <w:rPr>
          <w:rFonts w:hint="eastAsia"/>
        </w:rPr>
        <w:t>【条文说明】矩形钢管混凝土柱属于以受压为主的构件，现行国家标准《钢管混凝土结构技术规范》GB 50936和行业标准《组合结构设计规范》JGJ 138对其钢管壁宽厚比的规定一致，本条采用相同规定。</w:t>
      </w:r>
    </w:p>
    <w:p>
      <w:pPr>
        <w:pStyle w:val="60"/>
        <w:rPr>
          <w:color w:val="000000" w:themeColor="text1"/>
          <w14:textFill>
            <w14:solidFill>
              <w14:schemeClr w14:val="tx1"/>
            </w14:solidFill>
          </w14:textFill>
        </w:rPr>
      </w:pPr>
      <w:r>
        <w:rPr>
          <w:rFonts w:hint="eastAsia"/>
        </w:rPr>
        <w:t>矩形钢管混凝土框架柱的计算长度应按现行国家标准《钢结构设计标准》GB 50017对框架柱的有关规定确定。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矩形钢管混凝土框架柱的抗震承载力验算，除下列情况之一外，框架节点左右两端和上下柱端的承载力应同时满足式（5.1.5-1）和式（5.1.5-2）的要求：</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柱所在楼层的受剪承载力比相邻上一层的受剪承载力高出25%；</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柱轴压比不超过0.4；</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柱轴力符合</w:t>
      </w:r>
      <w:r>
        <w:rPr>
          <w:color w:val="000000" w:themeColor="text1"/>
          <w:position w:val="-12"/>
          <w14:textFill>
            <w14:solidFill>
              <w14:schemeClr w14:val="tx1"/>
            </w14:solidFill>
          </w14:textFill>
        </w:rPr>
        <w:object>
          <v:shape id="_x0000_i1088" o:spt="75" type="#_x0000_t75" style="height:18.75pt;width:51.75pt;" o:ole="t" filled="f" o:preferrelative="t" stroked="f" coordsize="21600,21600">
            <v:path/>
            <v:fill on="f" focussize="0,0"/>
            <v:stroke on="f" joinstyle="miter"/>
            <v:imagedata r:id="rId142" o:title=""/>
            <o:lock v:ext="edit" aspectratio="t"/>
            <w10:wrap type="none"/>
            <w10:anchorlock/>
          </v:shape>
          <o:OLEObject Type="Embed" ProgID="Equation.DSMT4" ShapeID="_x0000_i1088" DrawAspect="Content" ObjectID="_1468075788" r:id="rId141">
            <o:LockedField>false</o:LockedField>
          </o:OLEObject>
        </w:object>
      </w:r>
      <w:r>
        <w:rPr>
          <w:color w:val="000000" w:themeColor="text1"/>
          <w14:textFill>
            <w14:solidFill>
              <w14:schemeClr w14:val="tx1"/>
            </w14:solidFill>
          </w14:textFill>
        </w:rPr>
        <w:t>时</w:t>
      </w:r>
      <w:r>
        <w:rPr>
          <w:rFonts w:hint="eastAsia"/>
          <w:color w:val="000000" w:themeColor="text1"/>
          <w14:textFill>
            <w14:solidFill>
              <w14:schemeClr w14:val="tx1"/>
            </w14:solidFill>
          </w14:textFill>
        </w:rPr>
        <w:t>（</w:t>
      </w:r>
      <w:r>
        <w:rPr>
          <w:color w:val="000000" w:themeColor="text1"/>
          <w:position w:val="-12"/>
          <w14:textFill>
            <w14:solidFill>
              <w14:schemeClr w14:val="tx1"/>
            </w14:solidFill>
          </w14:textFill>
        </w:rPr>
        <w:object>
          <v:shape id="_x0000_i1089" o:spt="75" type="#_x0000_t75" style="height:18.75pt;width:20.25pt;" o:ole="t" filled="f" o:preferrelative="t" stroked="f" coordsize="21600,21600">
            <v:path/>
            <v:fill on="f" focussize="0,0"/>
            <v:stroke on="f" joinstyle="miter"/>
            <v:imagedata r:id="rId144" o:title=""/>
            <o:lock v:ext="edit" aspectratio="t"/>
            <w10:wrap type="none"/>
            <w10:anchorlock/>
          </v:shape>
          <o:OLEObject Type="Embed" ProgID="Equation.DSMT4" ShapeID="_x0000_i1089" DrawAspect="Content" ObjectID="_1468075789" r:id="rId143">
            <o:LockedField>false</o:LockedField>
          </o:OLEObject>
        </w:object>
      </w:r>
      <w:r>
        <w:rPr>
          <w:color w:val="000000" w:themeColor="text1"/>
          <w14:textFill>
            <w14:solidFill>
              <w14:schemeClr w14:val="tx1"/>
            </w14:solidFill>
          </w14:textFill>
        </w:rPr>
        <w:t>为</w:t>
      </w:r>
      <w:r>
        <w:rPr>
          <w:rFonts w:hint="eastAsia"/>
          <w:color w:val="000000" w:themeColor="text1"/>
          <w14:textFill>
            <w14:solidFill>
              <w14:schemeClr w14:val="tx1"/>
            </w14:solidFill>
          </w14:textFill>
        </w:rPr>
        <w:t>2倍地震作用下的组合轴力设计值，</w:t>
      </w:r>
      <w:r>
        <w:rPr>
          <w:color w:val="000000" w:themeColor="text1"/>
          <w:position w:val="-12"/>
          <w14:textFill>
            <w14:solidFill>
              <w14:schemeClr w14:val="tx1"/>
            </w14:solidFill>
          </w14:textFill>
        </w:rPr>
        <w:object>
          <v:shape id="_x0000_i1090" o:spt="75" type="#_x0000_t75" style="height:18.75pt;width:22.5pt;" o:ole="t" filled="f" o:preferrelative="t" stroked="f" coordsize="21600,21600">
            <v:path/>
            <v:fill on="f" focussize="0,0"/>
            <v:stroke on="f" joinstyle="miter"/>
            <v:imagedata r:id="rId146" o:title=""/>
            <o:lock v:ext="edit" aspectratio="t"/>
            <w10:wrap type="none"/>
            <w10:anchorlock/>
          </v:shape>
          <o:OLEObject Type="Embed" ProgID="Equation.DSMT4" ShapeID="_x0000_i1090" DrawAspect="Content" ObjectID="_1468075790" r:id="rId145">
            <o:LockedField>false</o:LockedField>
          </o:OLEObject>
        </w:object>
      </w:r>
      <w:r>
        <w:rPr>
          <w:color w:val="000000" w:themeColor="text1"/>
          <w14:textFill>
            <w14:solidFill>
              <w14:schemeClr w14:val="tx1"/>
            </w14:solidFill>
          </w14:textFill>
        </w:rPr>
        <w:t>为柱轴心受压承载力设计值</w:t>
      </w:r>
      <w:r>
        <w:rPr>
          <w:rFonts w:hint="eastAsia"/>
          <w:color w:val="000000" w:themeColor="text1"/>
          <w14:textFill>
            <w14:solidFill>
              <w14:schemeClr w14:val="tx1"/>
            </w14:solidFill>
          </w14:textFill>
        </w:rPr>
        <w:t>）；</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与支撑斜杆相连的节点。</w:t>
      </w:r>
    </w:p>
    <w:p>
      <w:pPr>
        <w:wordWrap w:val="0"/>
        <w:ind w:firstLine="0" w:firstLineChars="0"/>
        <w:jc w:val="right"/>
        <w:rPr>
          <w:color w:val="000000" w:themeColor="text1"/>
          <w14:textFill>
            <w14:solidFill>
              <w14:schemeClr w14:val="tx1"/>
            </w14:solidFill>
          </w14:textFill>
        </w:rPr>
      </w:pPr>
      <w:r>
        <w:rPr>
          <w:rFonts w:hint="eastAsia"/>
        </w:rPr>
        <w:tab/>
      </w:r>
      <w:r>
        <w:rPr>
          <w:rFonts w:hint="eastAsia"/>
        </w:rPr>
        <w:t xml:space="preserve"> </w:t>
      </w:r>
      <w:r>
        <w:rPr>
          <w:rFonts w:hint="eastAsia"/>
        </w:rPr>
        <w:tab/>
      </w:r>
      <w:r>
        <w:rPr>
          <w:rFonts w:hint="eastAsia"/>
        </w:rPr>
        <w:t xml:space="preserve">          </w:t>
      </w:r>
      <w:r>
        <w:rPr>
          <w:color w:val="000000" w:themeColor="text1"/>
          <w:position w:val="-30"/>
          <w14:textFill>
            <w14:solidFill>
              <w14:schemeClr w14:val="tx1"/>
            </w14:solidFill>
          </w14:textFill>
        </w:rPr>
        <w:object>
          <v:shape id="_x0000_i1091" o:spt="75" type="#_x0000_t75" style="height:34.5pt;width:144pt;" o:ole="t" filled="f" o:preferrelative="t" stroked="f" coordsize="21600,21600">
            <v:path/>
            <v:fill on="f" focussize="0,0"/>
            <v:stroke on="f" joinstyle="miter"/>
            <v:imagedata r:id="rId148" o:title=""/>
            <o:lock v:ext="edit" aspectratio="t"/>
            <w10:wrap type="none"/>
            <w10:anchorlock/>
          </v:shape>
          <o:OLEObject Type="Embed" ProgID="Equation.DSMT4" ShapeID="_x0000_i1091" DrawAspect="Content" ObjectID="_1468075791" r:id="rId147">
            <o:LockedField>false</o:LockedField>
          </o:OLEObject>
        </w:object>
      </w:r>
      <w:r>
        <w:rPr>
          <w:rFonts w:hint="eastAsia"/>
        </w:rPr>
        <w:t xml:space="preserve">                 </w:t>
      </w:r>
      <w:r>
        <w:rPr>
          <w:rFonts w:hint="eastAsia"/>
          <w:color w:val="000000" w:themeColor="text1"/>
          <w14:textFill>
            <w14:solidFill>
              <w14:schemeClr w14:val="tx1"/>
            </w14:solidFill>
          </w14:textFill>
        </w:rPr>
        <w:t>（5.1.5-1）</w:t>
      </w:r>
    </w:p>
    <w:p>
      <w:pPr>
        <w:wordWrap w:val="0"/>
        <w:ind w:firstLine="0" w:firstLineChars="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 xml:space="preserve">          </w:t>
      </w:r>
      <w:r>
        <w:rPr>
          <w:color w:val="000000" w:themeColor="text1"/>
          <w:position w:val="-12"/>
          <w14:textFill>
            <w14:solidFill>
              <w14:schemeClr w14:val="tx1"/>
            </w14:solidFill>
          </w14:textFill>
        </w:rPr>
        <w:object>
          <v:shape id="_x0000_i1092" o:spt="75" type="#_x0000_t75" style="height:18.75pt;width:93.75pt;" o:ole="t" filled="f" o:preferrelative="t" stroked="f" coordsize="21600,21600">
            <v:path/>
            <v:fill on="f" focussize="0,0"/>
            <v:stroke on="f" joinstyle="miter"/>
            <v:imagedata r:id="rId150" o:title=""/>
            <o:lock v:ext="edit" aspectratio="t"/>
            <w10:wrap type="none"/>
            <w10:anchorlock/>
          </v:shape>
          <o:OLEObject Type="Embed" ProgID="Equation.DSMT4" ShapeID="_x0000_i1092" DrawAspect="Content" ObjectID="_1468075792" r:id="rId149">
            <o:LockedField>false</o:LockedField>
          </o:OLEObject>
        </w:object>
      </w:r>
      <w:r>
        <w:rPr>
          <w:rFonts w:hint="eastAsia"/>
          <w:color w:val="000000" w:themeColor="text1"/>
          <w14:textFill>
            <w14:solidFill>
              <w14:schemeClr w14:val="tx1"/>
            </w14:solidFill>
          </w14:textFill>
        </w:rPr>
        <w:t xml:space="preserve">                        （5.1.5-2）</w:t>
      </w:r>
    </w:p>
    <w:p>
      <w:pPr>
        <w:wordWrap w:val="0"/>
        <w:ind w:firstLine="0" w:firstLineChars="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 xml:space="preserve">          </w:t>
      </w:r>
      <w:r>
        <w:rPr>
          <w:color w:val="000000" w:themeColor="text1"/>
          <w:position w:val="-14"/>
          <w14:textFill>
            <w14:solidFill>
              <w14:schemeClr w14:val="tx1"/>
            </w14:solidFill>
          </w14:textFill>
        </w:rPr>
        <w:object>
          <v:shape id="_x0000_i1093" o:spt="75" type="#_x0000_t75" style="height:19.5pt;width:90.75pt;" o:ole="t" filled="f" o:preferrelative="t" stroked="f" coordsize="21600,21600">
            <v:path/>
            <v:fill on="f" focussize="0,0"/>
            <v:stroke on="f" joinstyle="miter"/>
            <v:imagedata r:id="rId152" o:title=""/>
            <o:lock v:ext="edit" aspectratio="t"/>
            <w10:wrap type="none"/>
            <w10:anchorlock/>
          </v:shape>
          <o:OLEObject Type="Embed" ProgID="Equation.DSMT4" ShapeID="_x0000_i1093" DrawAspect="Content" ObjectID="_1468075793" r:id="rId151">
            <o:LockedField>false</o:LockedField>
          </o:OLEObject>
        </w:object>
      </w:r>
      <w:r>
        <w:rPr>
          <w:rFonts w:hint="eastAsia"/>
          <w:color w:val="000000" w:themeColor="text1"/>
          <w14:textFill>
            <w14:solidFill>
              <w14:schemeClr w14:val="tx1"/>
            </w14:solidFill>
          </w14:textFill>
        </w:rPr>
        <w:t xml:space="preserve">                        （5.1.5-3）</w:t>
      </w:r>
    </w:p>
    <w:p>
      <w:pPr>
        <w:wordWrap w:val="0"/>
        <w:ind w:firstLine="0" w:firstLineChars="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 xml:space="preserve">          </w:t>
      </w:r>
      <w:r>
        <w:rPr>
          <w:color w:val="000000" w:themeColor="text1"/>
          <w:position w:val="-14"/>
          <w14:textFill>
            <w14:solidFill>
              <w14:schemeClr w14:val="tx1"/>
            </w14:solidFill>
          </w14:textFill>
        </w:rPr>
        <w:object>
          <v:shape id="_x0000_i1094" o:spt="75" type="#_x0000_t75" style="height:19.5pt;width:194.25pt;" o:ole="t" filled="f" o:preferrelative="t" stroked="f" coordsize="21600,21600">
            <v:path/>
            <v:fill on="f" focussize="0,0"/>
            <v:stroke on="f" joinstyle="miter"/>
            <v:imagedata r:id="rId154" o:title=""/>
            <o:lock v:ext="edit" aspectratio="t"/>
            <w10:wrap type="none"/>
            <w10:anchorlock/>
          </v:shape>
          <o:OLEObject Type="Embed" ProgID="Equation.DSMT4" ShapeID="_x0000_i1094" DrawAspect="Content" ObjectID="_1468075794" r:id="rId153">
            <o:LockedField>false</o:LockedField>
          </o:OLEObject>
        </w:object>
      </w:r>
      <w:r>
        <w:rPr>
          <w:rFonts w:hint="eastAsia"/>
          <w:color w:val="000000" w:themeColor="text1"/>
          <w14:textFill>
            <w14:solidFill>
              <w14:schemeClr w14:val="tx1"/>
            </w14:solidFill>
          </w14:textFill>
        </w:rPr>
        <w:t xml:space="preserve">        （5.1.5-4）</w:t>
      </w:r>
    </w:p>
    <w:tbl>
      <w:tblPr>
        <w:tblStyle w:val="30"/>
        <w:tblW w:w="8468" w:type="dxa"/>
        <w:tblInd w:w="0" w:type="dxa"/>
        <w:tblLayout w:type="autofit"/>
        <w:tblCellMar>
          <w:top w:w="0" w:type="dxa"/>
          <w:left w:w="0" w:type="dxa"/>
          <w:bottom w:w="0" w:type="dxa"/>
          <w:right w:w="0" w:type="dxa"/>
        </w:tblCellMar>
      </w:tblPr>
      <w:tblGrid>
        <w:gridCol w:w="707"/>
        <w:gridCol w:w="525"/>
        <w:gridCol w:w="480"/>
        <w:gridCol w:w="6756"/>
      </w:tblGrid>
      <w:tr>
        <w:tblPrEx>
          <w:tblCellMar>
            <w:top w:w="0" w:type="dxa"/>
            <w:left w:w="0" w:type="dxa"/>
            <w:bottom w:w="0" w:type="dxa"/>
            <w:right w:w="0" w:type="dxa"/>
          </w:tblCellMar>
        </w:tblPrEx>
        <w:trPr>
          <w:trHeight w:val="245" w:hRule="atLeast"/>
        </w:trPr>
        <w:tc>
          <w:tcPr>
            <w:tcW w:w="707" w:type="dxa"/>
            <w:shd w:val="clear" w:color="auto" w:fill="auto"/>
          </w:tcPr>
          <w:p>
            <w:pPr>
              <w:ind w:firstLine="0" w:firstLineChars="0"/>
              <w:rPr>
                <w:i/>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095" o:spt="75" type="#_x0000_t75" style="height:18.75pt;width:15.75pt;" o:ole="t" filled="f" o:preferrelative="t" stroked="f" coordsize="21600,21600">
                  <v:path/>
                  <v:fill on="f" focussize="0,0"/>
                  <v:stroke on="f" joinstyle="miter"/>
                  <v:imagedata r:id="rId156" o:title=""/>
                  <o:lock v:ext="edit" aspectratio="t"/>
                  <w10:wrap type="none"/>
                  <w10:anchorlock/>
                </v:shape>
                <o:OLEObject Type="Embed" ProgID="Equation.DSMT4" ShapeID="_x0000_i1095" DrawAspect="Content" ObjectID="_1468075795" r:id="rId155">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考虑地震作用组合的柱轴力设计值；</w:t>
            </w:r>
          </w:p>
        </w:tc>
      </w:tr>
      <w:tr>
        <w:tblPrEx>
          <w:tblCellMar>
            <w:top w:w="0" w:type="dxa"/>
            <w:left w:w="0" w:type="dxa"/>
            <w:bottom w:w="0" w:type="dxa"/>
            <w:right w:w="0" w:type="dxa"/>
          </w:tblCellMar>
        </w:tblPrEx>
        <w:trPr>
          <w:trHeight w:val="245" w:hRule="atLeast"/>
        </w:trPr>
        <w:tc>
          <w:tcPr>
            <w:tcW w:w="707" w:type="dxa"/>
            <w:shd w:val="clear" w:color="auto" w:fill="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096" o:spt="75" type="#_x0000_t75" style="height:18.75pt;width:22.5pt;" o:ole="t" filled="f" o:preferrelative="t" stroked="f" coordsize="21600,21600">
                  <v:path/>
                  <v:fill on="f" focussize="0,0"/>
                  <v:stroke on="f" joinstyle="miter"/>
                  <v:imagedata r:id="rId158" o:title=""/>
                  <o:lock v:ext="edit" aspectratio="t"/>
                  <w10:wrap type="none"/>
                  <w10:anchorlock/>
                </v:shape>
                <o:OLEObject Type="Embed" ProgID="Equation.DSMT4" ShapeID="_x0000_i1096" DrawAspect="Content" ObjectID="_1468075796" r:id="rId157">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按材料强度标准值计算的柱轴心受压强度承载力；</w:t>
            </w:r>
          </w:p>
        </w:tc>
      </w:tr>
      <w:tr>
        <w:tblPrEx>
          <w:tblCellMar>
            <w:top w:w="0" w:type="dxa"/>
            <w:left w:w="0" w:type="dxa"/>
            <w:bottom w:w="0" w:type="dxa"/>
            <w:right w:w="0" w:type="dxa"/>
          </w:tblCellMar>
        </w:tblPrEx>
        <w:trPr>
          <w:trHeight w:val="245" w:hRule="atLeast"/>
        </w:trPr>
        <w:tc>
          <w:tcPr>
            <w:tcW w:w="707" w:type="dxa"/>
            <w:shd w:val="clear" w:color="auto" w:fill="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097" o:spt="75" type="#_x0000_t75" style="height:18.75pt;width:26.25pt;" o:ole="t" filled="f" o:preferrelative="t" stroked="f" coordsize="21600,21600">
                  <v:path/>
                  <v:fill on="f" focussize="0,0"/>
                  <v:stroke on="f" joinstyle="miter"/>
                  <v:imagedata r:id="rId160" o:title=""/>
                  <o:lock v:ext="edit" aspectratio="t"/>
                  <w10:wrap type="none"/>
                  <w10:anchorlock/>
                </v:shape>
                <o:OLEObject Type="Embed" ProgID="Equation.DSMT4" ShapeID="_x0000_i1097" DrawAspect="Content" ObjectID="_1468075797" r:id="rId159">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按材料强度标准值计算的柱全塑性受弯承载力；</w:t>
            </w:r>
          </w:p>
        </w:tc>
      </w:tr>
      <w:tr>
        <w:tblPrEx>
          <w:tblCellMar>
            <w:top w:w="0" w:type="dxa"/>
            <w:left w:w="0" w:type="dxa"/>
            <w:bottom w:w="0" w:type="dxa"/>
            <w:right w:w="0" w:type="dxa"/>
          </w:tblCellMar>
        </w:tblPrEx>
        <w:trPr>
          <w:trHeight w:val="245" w:hRule="atLeast"/>
        </w:trPr>
        <w:tc>
          <w:tcPr>
            <w:tcW w:w="707" w:type="dxa"/>
            <w:shd w:val="clear" w:color="auto" w:fill="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098" o:spt="75" type="#_x0000_t75" style="height:18.75pt;width:14.25pt;" o:ole="t" filled="f" o:preferrelative="t" stroked="f" coordsize="21600,21600">
                  <v:path/>
                  <v:fill on="f" focussize="0,0"/>
                  <v:stroke on="f" joinstyle="miter"/>
                  <v:imagedata r:id="rId162" o:title=""/>
                  <o:lock v:ext="edit" aspectratio="t"/>
                  <w10:wrap type="none"/>
                  <w10:anchorlock/>
                </v:shape>
                <o:OLEObject Type="Embed" ProgID="Equation.DSMT4" ShapeID="_x0000_i1098" DrawAspect="Content" ObjectID="_1468075798" r:id="rId161">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矩形钢管混凝土柱中混凝土的工作承担系数，</w:t>
            </w:r>
            <w:r>
              <w:rPr>
                <w:color w:val="000000" w:themeColor="text1"/>
                <w:position w:val="-30"/>
                <w14:textFill>
                  <w14:solidFill>
                    <w14:schemeClr w14:val="tx1"/>
                  </w14:solidFill>
                </w14:textFill>
              </w:rPr>
              <w:object>
                <v:shape id="_x0000_i1099" o:spt="75" type="#_x0000_t75" style="height:34.5pt;width:81.75pt;" o:ole="t" filled="f" o:preferrelative="t" stroked="f" coordsize="21600,21600">
                  <v:path/>
                  <v:fill on="f" focussize="0,0"/>
                  <v:stroke on="f" joinstyle="miter"/>
                  <v:imagedata r:id="rId164" o:title=""/>
                  <o:lock v:ext="edit" aspectratio="t"/>
                  <w10:wrap type="none"/>
                  <w10:anchorlock/>
                </v:shape>
                <o:OLEObject Type="Embed" ProgID="Equation.DSMT4" ShapeID="_x0000_i1099" DrawAspect="Content" ObjectID="_1468075799" r:id="rId163">
                  <o:LockedField>false</o:LockedField>
                </o:OLEObject>
              </w:object>
            </w:r>
            <w:r>
              <w:rPr>
                <w:rFonts w:hint="eastAsia"/>
                <w:color w:val="000000" w:themeColor="text1"/>
                <w14:textFill>
                  <w14:solidFill>
                    <w14:schemeClr w14:val="tx1"/>
                  </w14:solidFill>
                </w14:textFill>
              </w:rPr>
              <w:t>；</w:t>
            </w:r>
          </w:p>
        </w:tc>
      </w:tr>
      <w:tr>
        <w:tblPrEx>
          <w:tblCellMar>
            <w:top w:w="0" w:type="dxa"/>
            <w:left w:w="0" w:type="dxa"/>
            <w:bottom w:w="0" w:type="dxa"/>
            <w:right w:w="0" w:type="dxa"/>
          </w:tblCellMar>
        </w:tblPrEx>
        <w:trPr>
          <w:trHeight w:val="245" w:hRule="atLeast"/>
        </w:trPr>
        <w:tc>
          <w:tcPr>
            <w:tcW w:w="707" w:type="dxa"/>
            <w:shd w:val="clear" w:color="auto" w:fill="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100" o:spt="75" type="#_x0000_t75" style="height:18.75pt;width:12.75pt;" o:ole="t" filled="f" o:preferrelative="t" stroked="f" coordsize="21600,21600">
                  <v:path/>
                  <v:fill on="f" focussize="0,0"/>
                  <v:stroke on="f" joinstyle="miter"/>
                  <v:imagedata r:id="rId166" o:title=""/>
                  <o:lock v:ext="edit" aspectratio="t"/>
                  <w10:wrap type="none"/>
                  <w10:anchorlock/>
                </v:shape>
                <o:OLEObject Type="Embed" ProgID="Equation.DSMT4" ShapeID="_x0000_i1100" DrawAspect="Content" ObjectID="_1468075800" r:id="rId165">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强柱系数，一级取1.15，二级取1.10，三级取1.05，四级取1.0；</w:t>
            </w:r>
          </w:p>
        </w:tc>
      </w:tr>
      <w:tr>
        <w:tblPrEx>
          <w:tblCellMar>
            <w:top w:w="0" w:type="dxa"/>
            <w:left w:w="0" w:type="dxa"/>
            <w:bottom w:w="0" w:type="dxa"/>
            <w:right w:w="0" w:type="dxa"/>
          </w:tblCellMar>
        </w:tblPrEx>
        <w:trPr>
          <w:trHeight w:val="245" w:hRule="atLeast"/>
        </w:trPr>
        <w:tc>
          <w:tcPr>
            <w:tcW w:w="707" w:type="dxa"/>
            <w:shd w:val="clear" w:color="auto" w:fill="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101" o:spt="75" type="#_x0000_t75" style="height:18.75pt;width:26.25pt;" o:ole="t" filled="f" o:preferrelative="t" stroked="f" coordsize="21600,21600">
                  <v:path/>
                  <v:fill on="f" focussize="0,0"/>
                  <v:stroke on="f" joinstyle="miter"/>
                  <v:imagedata r:id="rId168" o:title=""/>
                  <o:lock v:ext="edit" aspectratio="t"/>
                  <w10:wrap type="none"/>
                  <w10:anchorlock/>
                </v:shape>
                <o:OLEObject Type="Embed" ProgID="Equation.DSMT4" ShapeID="_x0000_i1101" DrawAspect="Content" ObjectID="_1468075801" r:id="rId167">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按材料强度标准值计算的梁全塑性受弯承载力，不考虑</w:t>
            </w:r>
            <w:r>
              <w:rPr>
                <w:color w:val="000000" w:themeColor="text1"/>
                <w:position w:val="-12"/>
                <w14:textFill>
                  <w14:solidFill>
                    <w14:schemeClr w14:val="tx1"/>
                  </w14:solidFill>
                </w14:textFill>
              </w:rPr>
              <w:object>
                <v:shape id="_x0000_i1102" o:spt="75" type="#_x0000_t75" style="height:18.75pt;width:19.5pt;" o:ole="t" filled="f" o:preferrelative="t" stroked="f" coordsize="21600,21600">
                  <v:path/>
                  <v:fill on="f" focussize="0,0"/>
                  <v:stroke on="f" joinstyle="miter"/>
                  <v:imagedata r:id="rId170" o:title=""/>
                  <o:lock v:ext="edit" aspectratio="t"/>
                  <w10:wrap type="none"/>
                  <w10:anchorlock/>
                </v:shape>
                <o:OLEObject Type="Embed" ProgID="Equation.DSMT4" ShapeID="_x0000_i1102" DrawAspect="Content" ObjectID="_1468075802" r:id="rId169">
                  <o:LockedField>false</o:LockedField>
                </o:OLEObject>
              </w:object>
            </w:r>
            <w:r>
              <w:rPr>
                <w:rFonts w:hint="eastAsia"/>
                <w:color w:val="000000" w:themeColor="text1"/>
                <w14:textFill>
                  <w14:solidFill>
                    <w14:schemeClr w14:val="tx1"/>
                  </w14:solidFill>
                </w14:textFill>
              </w:rPr>
              <w:t>；</w:t>
            </w:r>
          </w:p>
        </w:tc>
      </w:tr>
      <w:tr>
        <w:tblPrEx>
          <w:tblCellMar>
            <w:top w:w="0" w:type="dxa"/>
            <w:left w:w="0" w:type="dxa"/>
            <w:bottom w:w="0" w:type="dxa"/>
            <w:right w:w="0" w:type="dxa"/>
          </w:tblCellMar>
        </w:tblPrEx>
        <w:trPr>
          <w:trHeight w:val="245" w:hRule="atLeast"/>
        </w:trPr>
        <w:tc>
          <w:tcPr>
            <w:tcW w:w="707" w:type="dxa"/>
            <w:shd w:val="clear" w:color="auto" w:fill="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103" o:spt="75" type="#_x0000_t75" style="height:18.75pt;width:12.75pt;" o:ole="t" filled="f" o:preferrelative="t" stroked="f" coordsize="21600,21600">
                  <v:path/>
                  <v:fill on="f" focussize="0,0"/>
                  <v:stroke on="f" joinstyle="miter"/>
                  <v:imagedata r:id="rId172" o:title=""/>
                  <o:lock v:ext="edit" aspectratio="t"/>
                  <w10:wrap type="none"/>
                  <w10:anchorlock/>
                </v:shape>
                <o:OLEObject Type="Embed" ProgID="Equation.DSMT4" ShapeID="_x0000_i1103" DrawAspect="Content" ObjectID="_1468075803" r:id="rId171">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钢管的抗拉或抗压强度设计值；</w:t>
            </w:r>
          </w:p>
        </w:tc>
      </w:tr>
      <w:tr>
        <w:tblPrEx>
          <w:tblCellMar>
            <w:top w:w="0" w:type="dxa"/>
            <w:left w:w="0" w:type="dxa"/>
            <w:bottom w:w="0" w:type="dxa"/>
            <w:right w:w="0" w:type="dxa"/>
          </w:tblCellMar>
        </w:tblPrEx>
        <w:trPr>
          <w:trHeight w:val="245" w:hRule="atLeast"/>
        </w:trPr>
        <w:tc>
          <w:tcPr>
            <w:tcW w:w="707" w:type="dxa"/>
            <w:shd w:val="clear" w:color="auto" w:fill="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104" o:spt="75" type="#_x0000_t75" style="height:19.5pt;width:17.25pt;" o:ole="t" filled="f" o:preferrelative="t" stroked="f" coordsize="21600,21600">
                  <v:path/>
                  <v:fill on="f" focussize="0,0"/>
                  <v:stroke on="f" joinstyle="miter"/>
                  <v:imagedata r:id="rId174" o:title=""/>
                  <o:lock v:ext="edit" aspectratio="t"/>
                  <w10:wrap type="none"/>
                  <w10:anchorlock/>
                </v:shape>
                <o:OLEObject Type="Embed" ProgID="Equation.DSMT4" ShapeID="_x0000_i1104" DrawAspect="Content" ObjectID="_1468075804" r:id="rId173">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钢管的屈服强度；</w:t>
            </w:r>
          </w:p>
        </w:tc>
      </w:tr>
      <w:tr>
        <w:tblPrEx>
          <w:tblCellMar>
            <w:top w:w="0" w:type="dxa"/>
            <w:left w:w="0" w:type="dxa"/>
            <w:bottom w:w="0" w:type="dxa"/>
            <w:right w:w="0" w:type="dxa"/>
          </w:tblCellMar>
        </w:tblPrEx>
        <w:trPr>
          <w:trHeight w:val="245" w:hRule="atLeast"/>
        </w:trPr>
        <w:tc>
          <w:tcPr>
            <w:tcW w:w="707" w:type="dxa"/>
            <w:shd w:val="clear" w:color="auto" w:fill="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105" o:spt="75" type="#_x0000_t75" style="height:18.75pt;width:15pt;" o:ole="t" filled="f" o:preferrelative="t" stroked="f" coordsize="21600,21600">
                  <v:path/>
                  <v:fill on="f" focussize="0,0"/>
                  <v:stroke on="f" joinstyle="miter"/>
                  <v:imagedata r:id="rId176" o:title=""/>
                  <o:lock v:ext="edit" aspectratio="t"/>
                  <w10:wrap type="none"/>
                  <w10:anchorlock/>
                </v:shape>
                <o:OLEObject Type="Embed" ProgID="Equation.DSMT4" ShapeID="_x0000_i1105" DrawAspect="Content" ObjectID="_1468075805" r:id="rId175">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钢管的截面面积；</w:t>
            </w:r>
          </w:p>
        </w:tc>
      </w:tr>
      <w:tr>
        <w:tblPrEx>
          <w:tblCellMar>
            <w:top w:w="0" w:type="dxa"/>
            <w:left w:w="0" w:type="dxa"/>
            <w:bottom w:w="0" w:type="dxa"/>
            <w:right w:w="0" w:type="dxa"/>
          </w:tblCellMar>
        </w:tblPrEx>
        <w:trPr>
          <w:trHeight w:val="245" w:hRule="atLeast"/>
        </w:trPr>
        <w:tc>
          <w:tcPr>
            <w:tcW w:w="707" w:type="dxa"/>
            <w:shd w:val="clear" w:color="auto" w:fill="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106" o:spt="75" type="#_x0000_t75" style="height:18.75pt;width:12.75pt;" o:ole="t" filled="f" o:preferrelative="t" stroked="f" coordsize="21600,21600">
                  <v:path/>
                  <v:fill on="f" focussize="0,0"/>
                  <v:stroke on="f" joinstyle="miter"/>
                  <v:imagedata r:id="rId178" o:title=""/>
                  <o:lock v:ext="edit" aspectratio="t"/>
                  <w10:wrap type="none"/>
                  <w10:anchorlock/>
                </v:shape>
                <o:OLEObject Type="Embed" ProgID="Equation.DSMT4" ShapeID="_x0000_i1106" DrawAspect="Content" ObjectID="_1468075806" r:id="rId177">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钢管内混凝土的轴心抗压强度设计值；</w:t>
            </w:r>
          </w:p>
        </w:tc>
      </w:tr>
      <w:tr>
        <w:tblPrEx>
          <w:tblCellMar>
            <w:top w:w="0" w:type="dxa"/>
            <w:left w:w="0" w:type="dxa"/>
            <w:bottom w:w="0" w:type="dxa"/>
            <w:right w:w="0" w:type="dxa"/>
          </w:tblCellMar>
        </w:tblPrEx>
        <w:trPr>
          <w:trHeight w:val="245" w:hRule="atLeast"/>
        </w:trPr>
        <w:tc>
          <w:tcPr>
            <w:tcW w:w="707" w:type="dxa"/>
            <w:shd w:val="clear" w:color="auto" w:fill="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107" o:spt="75" type="#_x0000_t75" style="height:18.75pt;width:17.25pt;" o:ole="t" filled="f" o:preferrelative="t" stroked="f" coordsize="21600,21600">
                  <v:path/>
                  <v:fill on="f" focussize="0,0"/>
                  <v:stroke on="f" joinstyle="miter"/>
                  <v:imagedata r:id="rId180" o:title=""/>
                  <o:lock v:ext="edit" aspectratio="t"/>
                  <w10:wrap type="none"/>
                  <w10:anchorlock/>
                </v:shape>
                <o:OLEObject Type="Embed" ProgID="Equation.DSMT4" ShapeID="_x0000_i1107" DrawAspect="Content" ObjectID="_1468075807" r:id="rId179">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钢管内混凝土的轴心抗压强度标准值；</w:t>
            </w:r>
          </w:p>
        </w:tc>
      </w:tr>
      <w:tr>
        <w:tblPrEx>
          <w:tblCellMar>
            <w:top w:w="0" w:type="dxa"/>
            <w:left w:w="0" w:type="dxa"/>
            <w:bottom w:w="0" w:type="dxa"/>
            <w:right w:w="0" w:type="dxa"/>
          </w:tblCellMar>
        </w:tblPrEx>
        <w:trPr>
          <w:trHeight w:val="245" w:hRule="atLeast"/>
        </w:trPr>
        <w:tc>
          <w:tcPr>
            <w:tcW w:w="707" w:type="dxa"/>
            <w:shd w:val="clear" w:color="auto" w:fill="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108" o:spt="75" type="#_x0000_t75" style="height:18.75pt;width:14.25pt;" o:ole="t" filled="f" o:preferrelative="t" stroked="f" coordsize="21600,21600">
                  <v:path/>
                  <v:fill on="f" focussize="0,0"/>
                  <v:stroke on="f" joinstyle="miter"/>
                  <v:imagedata r:id="rId182" o:title=""/>
                  <o:lock v:ext="edit" aspectratio="t"/>
                  <w10:wrap type="none"/>
                  <w10:anchorlock/>
                </v:shape>
                <o:OLEObject Type="Embed" ProgID="Equation.DSMT4" ShapeID="_x0000_i1108" DrawAspect="Content" ObjectID="_1468075808" r:id="rId181">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钢管内混凝土的截面面积；</w:t>
            </w:r>
          </w:p>
        </w:tc>
      </w:tr>
      <w:tr>
        <w:tblPrEx>
          <w:tblCellMar>
            <w:top w:w="0" w:type="dxa"/>
            <w:left w:w="0" w:type="dxa"/>
            <w:bottom w:w="0" w:type="dxa"/>
            <w:right w:w="0" w:type="dxa"/>
          </w:tblCellMar>
        </w:tblPrEx>
        <w:trPr>
          <w:trHeight w:val="245" w:hRule="atLeast"/>
        </w:trPr>
        <w:tc>
          <w:tcPr>
            <w:tcW w:w="707" w:type="dxa"/>
            <w:shd w:val="clear" w:color="auto" w:fill="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6"/>
                <w14:textFill>
                  <w14:solidFill>
                    <w14:schemeClr w14:val="tx1"/>
                  </w14:solidFill>
                </w14:textFill>
              </w:rPr>
              <w:object>
                <v:shape id="_x0000_i1109" o:spt="75" type="#_x0000_t75" style="height:14.25pt;width:26.25pt;" o:ole="t" filled="f" o:preferrelative="t" stroked="f" coordsize="21600,21600">
                  <v:path/>
                  <v:fill on="f" focussize="0,0"/>
                  <v:stroke on="f" joinstyle="miter"/>
                  <v:imagedata r:id="rId184" o:title=""/>
                  <o:lock v:ext="edit" aspectratio="t"/>
                  <w10:wrap type="none"/>
                  <w10:anchorlock/>
                </v:shape>
                <o:OLEObject Type="Embed" ProgID="Equation.DSMT4" ShapeID="_x0000_i1109" DrawAspect="Content" ObjectID="_1468075809" r:id="rId183">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分别为矩形钢管截面平行、垂直于弯曲轴的边长；</w:t>
            </w:r>
          </w:p>
        </w:tc>
      </w:tr>
      <w:tr>
        <w:tblPrEx>
          <w:tblCellMar>
            <w:top w:w="0" w:type="dxa"/>
            <w:left w:w="0" w:type="dxa"/>
            <w:bottom w:w="0" w:type="dxa"/>
            <w:right w:w="0" w:type="dxa"/>
          </w:tblCellMar>
        </w:tblPrEx>
        <w:trPr>
          <w:trHeight w:val="245" w:hRule="atLeast"/>
        </w:trPr>
        <w:tc>
          <w:tcPr>
            <w:tcW w:w="707" w:type="dxa"/>
            <w:shd w:val="clear" w:color="auto" w:fill="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6"/>
                <w14:textFill>
                  <w14:solidFill>
                    <w14:schemeClr w14:val="tx1"/>
                  </w14:solidFill>
                </w14:textFill>
              </w:rPr>
              <w:object>
                <v:shape id="_x0000_i1110" o:spt="75" type="#_x0000_t75" style="height:12pt;width:6.75pt;" o:ole="t" filled="f" o:preferrelative="t" stroked="f" coordsize="21600,21600">
                  <v:path/>
                  <v:fill on="f" focussize="0,0"/>
                  <v:stroke on="f" joinstyle="miter"/>
                  <v:imagedata r:id="rId186" o:title=""/>
                  <o:lock v:ext="edit" aspectratio="t"/>
                  <w10:wrap type="none"/>
                  <w10:anchorlock/>
                </v:shape>
                <o:OLEObject Type="Embed" ProgID="Equation.DSMT4" ShapeID="_x0000_i1110" DrawAspect="Content" ObjectID="_1468075810" r:id="rId185">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钢管壁厚；</w:t>
            </w:r>
          </w:p>
        </w:tc>
      </w:tr>
      <w:tr>
        <w:tblPrEx>
          <w:tblCellMar>
            <w:top w:w="0" w:type="dxa"/>
            <w:left w:w="0" w:type="dxa"/>
            <w:bottom w:w="0" w:type="dxa"/>
            <w:right w:w="0" w:type="dxa"/>
          </w:tblCellMar>
        </w:tblPrEx>
        <w:trPr>
          <w:trHeight w:val="245" w:hRule="atLeast"/>
        </w:trPr>
        <w:tc>
          <w:tcPr>
            <w:tcW w:w="707" w:type="dxa"/>
            <w:shd w:val="clear" w:color="auto" w:fill="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111" o:spt="75" type="#_x0000_t75" style="height:18.75pt;width:18.75pt;" o:ole="t" filled="f" o:preferrelative="t" stroked="f" coordsize="21600,21600">
                  <v:path/>
                  <v:fill on="f" focussize="0,0"/>
                  <v:stroke on="f" joinstyle="miter"/>
                  <v:imagedata r:id="rId188" o:title=""/>
                  <o:lock v:ext="edit" aspectratio="t"/>
                  <w10:wrap type="none"/>
                  <w10:anchorlock/>
                </v:shape>
                <o:OLEObject Type="Embed" ProgID="Equation.DSMT4" ShapeID="_x0000_i1111" DrawAspect="Content" ObjectID="_1468075811" r:id="rId187">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按材料强度标准值计算的钢管内混凝土受压区高度，</w:t>
            </w:r>
            <w:r>
              <w:rPr>
                <w:color w:val="000000" w:themeColor="text1"/>
                <w:position w:val="-60"/>
                <w14:textFill>
                  <w14:solidFill>
                    <w14:schemeClr w14:val="tx1"/>
                  </w14:solidFill>
                </w14:textFill>
              </w:rPr>
              <w:object>
                <v:shape id="_x0000_i1112" o:spt="75" type="#_x0000_t75" style="height:49.5pt;width:99pt;" o:ole="t" filled="f" o:preferrelative="t" stroked="f" coordsize="21600,21600">
                  <v:path/>
                  <v:fill on="f" focussize="0,0"/>
                  <v:stroke on="f" joinstyle="miter"/>
                  <v:imagedata r:id="rId190" o:title=""/>
                  <o:lock v:ext="edit" aspectratio="t"/>
                  <w10:wrap type="none"/>
                  <w10:anchorlock/>
                </v:shape>
                <o:OLEObject Type="Embed" ProgID="Equation.DSMT4" ShapeID="_x0000_i1112" DrawAspect="Content" ObjectID="_1468075812" r:id="rId189">
                  <o:LockedField>false</o:LockedField>
                </o:OLEObject>
              </w:object>
            </w:r>
            <w:r>
              <w:rPr>
                <w:rFonts w:hint="eastAsia"/>
                <w:color w:val="000000" w:themeColor="text1"/>
                <w14:textFill>
                  <w14:solidFill>
                    <w14:schemeClr w14:val="tx1"/>
                  </w14:solidFill>
                </w14:textFill>
              </w:rPr>
              <w:t>。</w:t>
            </w:r>
          </w:p>
        </w:tc>
      </w:tr>
    </w:tbl>
    <w:p>
      <w:pPr>
        <w:pStyle w:val="50"/>
      </w:pPr>
      <w:r>
        <w:rPr>
          <w:rFonts w:hint="eastAsia"/>
        </w:rPr>
        <w:t>【条文说明】本条规定的“强柱弱梁”的验算公式参考了现行团体标准《矩形钢管混凝土结构技术规程》CECS 159；考虑钢管混凝土柱抗震性能优于钢柱，框架梁采用外包钢组合梁时比采用钢梁更容易保证“强柱弱梁”，因此本条参考现行国家标准《建筑抗震设计规范》GB 50010对钢结构的有关规定给出了可不验算“强柱弱梁”的几种情况及强柱系数。</w:t>
      </w:r>
    </w:p>
    <w:p>
      <w:pPr>
        <w:pStyle w:val="60"/>
        <w:rPr>
          <w:color w:val="0070C0"/>
        </w:rPr>
      </w:pPr>
      <w:r>
        <w:rPr>
          <w:rFonts w:hint="eastAsia"/>
        </w:rPr>
        <w:t>矩形钢管混凝土框架柱考虑地震作用组合的剪力设计值的应按下列规定计算：</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一级抗震等级：</w:t>
      </w:r>
    </w:p>
    <w:p>
      <w:pPr>
        <w:ind w:firstLine="480"/>
        <w:jc w:val="right"/>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position w:val="-30"/>
          <w14:textFill>
            <w14:solidFill>
              <w14:schemeClr w14:val="tx1"/>
            </w14:solidFill>
          </w14:textFill>
        </w:rPr>
        <w:object>
          <v:shape id="_x0000_i1113" o:spt="75" type="#_x0000_t75" style="height:36.75pt;width:102pt;" o:ole="t" filled="f" o:preferrelative="t" stroked="f" coordsize="21600,21600">
            <v:path/>
            <v:fill on="f" focussize="0,0"/>
            <v:stroke on="f" joinstyle="miter"/>
            <v:imagedata r:id="rId192" o:title=""/>
            <o:lock v:ext="edit" aspectratio="t"/>
            <w10:wrap type="none"/>
            <w10:anchorlock/>
          </v:shape>
          <o:OLEObject Type="Embed" ProgID="Equation.DSMT4" ShapeID="_x0000_i1113" DrawAspect="Content" ObjectID="_1468075813" r:id="rId191">
            <o:LockedField>false</o:LockedField>
          </o:OLEObject>
        </w:object>
      </w:r>
      <w:r>
        <w:rPr>
          <w:color w:val="000000" w:themeColor="text1"/>
          <w14:textFill>
            <w14:solidFill>
              <w14:schemeClr w14:val="tx1"/>
            </w14:solidFill>
          </w14:textFill>
        </w:rPr>
        <w:tab/>
      </w:r>
      <w:r>
        <w:rPr>
          <w:rFonts w:hint="eastAsia"/>
          <w:color w:val="000000" w:themeColor="text1"/>
          <w14:textFill>
            <w14:solidFill>
              <w14:schemeClr w14:val="tx1"/>
            </w14:solidFill>
          </w14:textFill>
        </w:rPr>
        <w:t xml:space="preserve">              （5.1.6-1）</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二级抗震等级：</w:t>
      </w:r>
    </w:p>
    <w:p>
      <w:pPr>
        <w:ind w:firstLine="480"/>
        <w:jc w:val="right"/>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position w:val="-30"/>
          <w14:textFill>
            <w14:solidFill>
              <w14:schemeClr w14:val="tx1"/>
            </w14:solidFill>
          </w14:textFill>
        </w:rPr>
        <w:object>
          <v:shape id="_x0000_i1114" o:spt="75" type="#_x0000_t75" style="height:36.75pt;width:91.5pt;" o:ole="t" filled="f" o:preferrelative="t" stroked="f" coordsize="21600,21600">
            <v:path/>
            <v:fill on="f" focussize="0,0"/>
            <v:stroke on="f" joinstyle="miter"/>
            <v:imagedata r:id="rId194" o:title=""/>
            <o:lock v:ext="edit" aspectratio="t"/>
            <w10:wrap type="none"/>
            <w10:anchorlock/>
          </v:shape>
          <o:OLEObject Type="Embed" ProgID="Equation.DSMT4" ShapeID="_x0000_i1114" DrawAspect="Content" ObjectID="_1468075814" r:id="rId193">
            <o:LockedField>false</o:LockedField>
          </o:OLEObject>
        </w:object>
      </w:r>
      <w:r>
        <w:rPr>
          <w:color w:val="000000" w:themeColor="text1"/>
          <w14:textFill>
            <w14:solidFill>
              <w14:schemeClr w14:val="tx1"/>
            </w14:solidFill>
          </w14:textFill>
        </w:rPr>
        <w:tab/>
      </w:r>
      <w:r>
        <w:rPr>
          <w:rFonts w:hint="eastAsia"/>
          <w:color w:val="000000" w:themeColor="text1"/>
          <w14:textFill>
            <w14:solidFill>
              <w14:schemeClr w14:val="tx1"/>
            </w14:solidFill>
          </w14:textFill>
        </w:rPr>
        <w:t xml:space="preserve">              （5.1.6-2）</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三级抗震等级</w:t>
      </w:r>
    </w:p>
    <w:p>
      <w:pPr>
        <w:ind w:firstLine="480"/>
        <w:jc w:val="right"/>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position w:val="-30"/>
          <w14:textFill>
            <w14:solidFill>
              <w14:schemeClr w14:val="tx1"/>
            </w14:solidFill>
          </w14:textFill>
        </w:rPr>
        <w:object>
          <v:shape id="_x0000_i1115" o:spt="75" type="#_x0000_t75" style="height:36.75pt;width:91.5pt;" o:ole="t" filled="f" o:preferrelative="t" stroked="f" coordsize="21600,21600">
            <v:path/>
            <v:fill on="f" focussize="0,0"/>
            <v:stroke on="f" joinstyle="miter"/>
            <v:imagedata r:id="rId196" o:title=""/>
            <o:lock v:ext="edit" aspectratio="t"/>
            <w10:wrap type="none"/>
            <w10:anchorlock/>
          </v:shape>
          <o:OLEObject Type="Embed" ProgID="Equation.DSMT4" ShapeID="_x0000_i1115" DrawAspect="Content" ObjectID="_1468075815" r:id="rId195">
            <o:LockedField>false</o:LockedField>
          </o:OLEObject>
        </w:object>
      </w:r>
      <w:r>
        <w:rPr>
          <w:color w:val="000000" w:themeColor="text1"/>
          <w14:textFill>
            <w14:solidFill>
              <w14:schemeClr w14:val="tx1"/>
            </w14:solidFill>
          </w14:textFill>
        </w:rPr>
        <w:tab/>
      </w:r>
      <w:r>
        <w:rPr>
          <w:rFonts w:hint="eastAsia"/>
          <w:color w:val="000000" w:themeColor="text1"/>
          <w14:textFill>
            <w14:solidFill>
              <w14:schemeClr w14:val="tx1"/>
            </w14:solidFill>
          </w14:textFill>
        </w:rPr>
        <w:t xml:space="preserve">              （5.1.6-3）</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四级抗震等级</w:t>
      </w:r>
    </w:p>
    <w:p>
      <w:pPr>
        <w:ind w:firstLine="480"/>
        <w:jc w:val="right"/>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position w:val="-30"/>
          <w14:textFill>
            <w14:solidFill>
              <w14:schemeClr w14:val="tx1"/>
            </w14:solidFill>
          </w14:textFill>
        </w:rPr>
        <w:object>
          <v:shape id="_x0000_i1116" o:spt="75" type="#_x0000_t75" style="height:36.75pt;width:90.75pt;" o:ole="t" filled="f" o:preferrelative="t" stroked="f" coordsize="21600,21600">
            <v:path/>
            <v:fill on="f" focussize="0,0"/>
            <v:stroke on="f" joinstyle="miter"/>
            <v:imagedata r:id="rId198" o:title=""/>
            <o:lock v:ext="edit" aspectratio="t"/>
            <w10:wrap type="none"/>
            <w10:anchorlock/>
          </v:shape>
          <o:OLEObject Type="Embed" ProgID="Equation.DSMT4" ShapeID="_x0000_i1116" DrawAspect="Content" ObjectID="_1468075816" r:id="rId197">
            <o:LockedField>false</o:LockedField>
          </o:OLEObject>
        </w:object>
      </w:r>
      <w:r>
        <w:rPr>
          <w:color w:val="000000" w:themeColor="text1"/>
          <w14:textFill>
            <w14:solidFill>
              <w14:schemeClr w14:val="tx1"/>
            </w14:solidFill>
          </w14:textFill>
        </w:rPr>
        <w:tab/>
      </w:r>
      <w:r>
        <w:rPr>
          <w:rFonts w:hint="eastAsia"/>
          <w:color w:val="000000" w:themeColor="text1"/>
          <w14:textFill>
            <w14:solidFill>
              <w14:schemeClr w14:val="tx1"/>
            </w14:solidFill>
          </w14:textFill>
        </w:rPr>
        <w:t xml:space="preserve">              （5.1.6-4）</w:t>
      </w:r>
    </w:p>
    <w:tbl>
      <w:tblPr>
        <w:tblStyle w:val="30"/>
        <w:tblW w:w="0" w:type="auto"/>
        <w:tblInd w:w="0" w:type="dxa"/>
        <w:tblLayout w:type="autofit"/>
        <w:tblCellMar>
          <w:top w:w="0" w:type="dxa"/>
          <w:left w:w="0" w:type="dxa"/>
          <w:bottom w:w="0" w:type="dxa"/>
          <w:right w:w="0" w:type="dxa"/>
        </w:tblCellMar>
      </w:tblPr>
      <w:tblGrid>
        <w:gridCol w:w="709"/>
        <w:gridCol w:w="1247"/>
        <w:gridCol w:w="480"/>
        <w:gridCol w:w="5870"/>
      </w:tblGrid>
      <w:tr>
        <w:tblPrEx>
          <w:tblCellMar>
            <w:top w:w="0" w:type="dxa"/>
            <w:left w:w="0" w:type="dxa"/>
            <w:bottom w:w="0" w:type="dxa"/>
            <w:right w:w="0" w:type="dxa"/>
          </w:tblCellMar>
        </w:tblPrEx>
        <w:trPr>
          <w:trHeight w:val="245" w:hRule="atLeast"/>
        </w:trPr>
        <w:tc>
          <w:tcPr>
            <w:tcW w:w="709" w:type="dxa"/>
            <w:shd w:val="clear" w:color="auto" w:fill="auto"/>
          </w:tcPr>
          <w:p>
            <w:pPr>
              <w:ind w:firstLine="0" w:firstLineChars="0"/>
              <w:rPr>
                <w:i/>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1247" w:type="dxa"/>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117" o:spt="75" type="#_x0000_t75" style="height:18.75pt;width:12.75pt;" o:ole="t" filled="f" o:preferrelative="t" stroked="f" coordsize="21600,21600">
                  <v:path/>
                  <v:fill on="f" focussize="0,0"/>
                  <v:stroke on="f" joinstyle="miter"/>
                  <v:imagedata r:id="rId200" o:title=""/>
                  <o:lock v:ext="edit" aspectratio="t"/>
                  <w10:wrap type="none"/>
                  <w10:anchorlock/>
                </v:shape>
                <o:OLEObject Type="Embed" ProgID="Equation.DSMT4" ShapeID="_x0000_i1117" DrawAspect="Content" ObjectID="_1468075817" r:id="rId199">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柱剪力设计值；</w:t>
            </w:r>
          </w:p>
        </w:tc>
      </w:tr>
      <w:tr>
        <w:tblPrEx>
          <w:tblCellMar>
            <w:top w:w="0" w:type="dxa"/>
            <w:left w:w="0" w:type="dxa"/>
            <w:bottom w:w="0" w:type="dxa"/>
            <w:right w:w="0" w:type="dxa"/>
          </w:tblCellMar>
        </w:tblPrEx>
        <w:trPr>
          <w:trHeight w:val="245" w:hRule="atLeast"/>
        </w:trPr>
        <w:tc>
          <w:tcPr>
            <w:tcW w:w="709" w:type="dxa"/>
            <w:shd w:val="clear" w:color="auto" w:fill="auto"/>
          </w:tcPr>
          <w:p>
            <w:pPr>
              <w:ind w:firstLine="0" w:firstLineChars="0"/>
              <w:rPr>
                <w:color w:val="000000" w:themeColor="text1"/>
                <w14:textFill>
                  <w14:solidFill>
                    <w14:schemeClr w14:val="tx1"/>
                  </w14:solidFill>
                </w14:textFill>
              </w:rPr>
            </w:pPr>
          </w:p>
        </w:tc>
        <w:tc>
          <w:tcPr>
            <w:tcW w:w="1247" w:type="dxa"/>
            <w:shd w:val="clear" w:color="auto" w:fill="auto"/>
          </w:tcPr>
          <w:p>
            <w:pPr>
              <w:ind w:firstLine="0" w:firstLineChars="0"/>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118" o:spt="75" type="#_x0000_t75" style="height:19.5pt;width:24.75pt;" o:ole="t" filled="f" o:preferrelative="t" stroked="f" coordsize="21600,21600">
                  <v:path/>
                  <v:fill on="f" focussize="0,0"/>
                  <v:stroke on="f" joinstyle="miter"/>
                  <v:imagedata r:id="rId202" o:title=""/>
                  <o:lock v:ext="edit" aspectratio="t"/>
                  <w10:wrap type="none"/>
                  <w10:anchorlock/>
                </v:shape>
                <o:OLEObject Type="Embed" ProgID="Equation.DSMT4" ShapeID="_x0000_i1118" DrawAspect="Content" ObjectID="_1468075818" r:id="rId201">
                  <o:LockedField>false</o:LockedField>
                </o:OLEObject>
              </w:object>
            </w:r>
            <w:r>
              <w:rPr>
                <w:rFonts w:hint="eastAsia"/>
                <w:color w:val="000000" w:themeColor="text1"/>
                <w14:textFill>
                  <w14:solidFill>
                    <w14:schemeClr w14:val="tx1"/>
                  </w14:solidFill>
                </w14:textFill>
              </w:rPr>
              <w:t>、</w:t>
            </w:r>
            <w:r>
              <w:rPr>
                <w:color w:val="000000" w:themeColor="text1"/>
                <w:position w:val="-12"/>
                <w14:textFill>
                  <w14:solidFill>
                    <w14:schemeClr w14:val="tx1"/>
                  </w14:solidFill>
                </w14:textFill>
              </w:rPr>
              <w:object>
                <v:shape id="_x0000_i1119" o:spt="75" type="#_x0000_t75" style="height:19.5pt;width:24.75pt;" o:ole="t" filled="f" o:preferrelative="t" stroked="f" coordsize="21600,21600">
                  <v:path/>
                  <v:fill on="f" focussize="0,0"/>
                  <v:stroke on="f" joinstyle="miter"/>
                  <v:imagedata r:id="rId204" o:title=""/>
                  <o:lock v:ext="edit" aspectratio="t"/>
                  <w10:wrap type="none"/>
                  <w10:anchorlock/>
                </v:shape>
                <o:OLEObject Type="Embed" ProgID="Equation.DSMT4" ShapeID="_x0000_i1119" DrawAspect="Content" ObjectID="_1468075819" r:id="rId203">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柱上、下端顺时针和逆时针方向按材料强度标准值，且考虑承载力抗震调整系数计算的正截面受弯承载力所对应的弯矩值，计算时轴力设计值可取重力荷载代表值作用下的结果；二者之和应分别按顺时针和逆时针方向计算，并取其较大值；</w:t>
            </w:r>
          </w:p>
        </w:tc>
      </w:tr>
      <w:tr>
        <w:tblPrEx>
          <w:tblCellMar>
            <w:top w:w="0" w:type="dxa"/>
            <w:left w:w="0" w:type="dxa"/>
            <w:bottom w:w="0" w:type="dxa"/>
            <w:right w:w="0" w:type="dxa"/>
          </w:tblCellMar>
        </w:tblPrEx>
        <w:trPr>
          <w:trHeight w:val="245" w:hRule="atLeast"/>
        </w:trPr>
        <w:tc>
          <w:tcPr>
            <w:tcW w:w="709" w:type="dxa"/>
            <w:shd w:val="clear" w:color="auto" w:fill="auto"/>
          </w:tcPr>
          <w:p>
            <w:pPr>
              <w:ind w:firstLine="0" w:firstLineChars="0"/>
              <w:rPr>
                <w:color w:val="000000" w:themeColor="text1"/>
                <w14:textFill>
                  <w14:solidFill>
                    <w14:schemeClr w14:val="tx1"/>
                  </w14:solidFill>
                </w14:textFill>
              </w:rPr>
            </w:pPr>
          </w:p>
        </w:tc>
        <w:tc>
          <w:tcPr>
            <w:tcW w:w="1247" w:type="dxa"/>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120" o:spt="75" type="#_x0000_t75" style="height:19.5pt;width:19.5pt;" o:ole="t" filled="f" o:preferrelative="t" stroked="f" coordsize="21600,21600">
                  <v:path/>
                  <v:fill on="f" focussize="0,0"/>
                  <v:stroke on="f" joinstyle="miter"/>
                  <v:imagedata r:id="rId206" o:title=""/>
                  <o:lock v:ext="edit" aspectratio="t"/>
                  <w10:wrap type="none"/>
                  <w10:anchorlock/>
                </v:shape>
                <o:OLEObject Type="Embed" ProgID="Equation.DSMT4" ShapeID="_x0000_i1120" DrawAspect="Content" ObjectID="_1468075820" r:id="rId205">
                  <o:LockedField>false</o:LockedField>
                </o:OLEObject>
              </w:object>
            </w:r>
            <w:r>
              <w:rPr>
                <w:rFonts w:hint="eastAsia"/>
                <w:color w:val="000000" w:themeColor="text1"/>
                <w14:textFill>
                  <w14:solidFill>
                    <w14:schemeClr w14:val="tx1"/>
                  </w14:solidFill>
                </w14:textFill>
              </w:rPr>
              <w:t>、</w:t>
            </w:r>
            <w:r>
              <w:rPr>
                <w:color w:val="000000" w:themeColor="text1"/>
                <w:position w:val="-12"/>
                <w14:textFill>
                  <w14:solidFill>
                    <w14:schemeClr w14:val="tx1"/>
                  </w14:solidFill>
                </w14:textFill>
              </w:rPr>
              <w:object>
                <v:shape id="_x0000_i1121" o:spt="75" type="#_x0000_t75" style="height:19.5pt;width:20.25pt;" o:ole="t" filled="f" o:preferrelative="t" stroked="f" coordsize="21600,21600">
                  <v:path/>
                  <v:fill on="f" focussize="0,0"/>
                  <v:stroke on="f" joinstyle="miter"/>
                  <v:imagedata r:id="rId208" o:title=""/>
                  <o:lock v:ext="edit" aspectratio="t"/>
                  <w10:wrap type="none"/>
                  <w10:anchorlock/>
                </v:shape>
                <o:OLEObject Type="Embed" ProgID="Equation.DSMT4" ShapeID="_x0000_i1121" DrawAspect="Content" ObjectID="_1468075821" r:id="rId207">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考虑地震作用组合，且经调整后的框架柱上、下端弯矩设计值；二者之和应分别按顺时针和逆时针方向计算，并取其较大值；</w:t>
            </w:r>
          </w:p>
        </w:tc>
      </w:tr>
      <w:tr>
        <w:tblPrEx>
          <w:tblCellMar>
            <w:top w:w="0" w:type="dxa"/>
            <w:left w:w="0" w:type="dxa"/>
            <w:bottom w:w="0" w:type="dxa"/>
            <w:right w:w="0" w:type="dxa"/>
          </w:tblCellMar>
        </w:tblPrEx>
        <w:trPr>
          <w:trHeight w:val="245" w:hRule="atLeast"/>
        </w:trPr>
        <w:tc>
          <w:tcPr>
            <w:tcW w:w="709" w:type="dxa"/>
            <w:shd w:val="clear" w:color="auto" w:fill="auto"/>
          </w:tcPr>
          <w:p>
            <w:pPr>
              <w:ind w:firstLine="0" w:firstLineChars="0"/>
              <w:rPr>
                <w:color w:val="000000" w:themeColor="text1"/>
                <w14:textFill>
                  <w14:solidFill>
                    <w14:schemeClr w14:val="tx1"/>
                  </w14:solidFill>
                </w14:textFill>
              </w:rPr>
            </w:pPr>
          </w:p>
        </w:tc>
        <w:tc>
          <w:tcPr>
            <w:tcW w:w="1247" w:type="dxa"/>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122" o:spt="75" type="#_x0000_t75" style="height:18.75pt;width:18.75pt;" o:ole="t" filled="f" o:preferrelative="t" stroked="f" coordsize="21600,21600">
                  <v:path/>
                  <v:fill on="f" focussize="0,0"/>
                  <v:stroke on="f" joinstyle="miter"/>
                  <v:imagedata r:id="rId210" o:title=""/>
                  <o:lock v:ext="edit" aspectratio="t"/>
                  <w10:wrap type="none"/>
                  <w10:anchorlock/>
                </v:shape>
                <o:OLEObject Type="Embed" ProgID="Equation.DSMT4" ShapeID="_x0000_i1122" DrawAspect="Content" ObjectID="_1468075822" r:id="rId209">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柱的净高。</w:t>
            </w:r>
          </w:p>
        </w:tc>
      </w:tr>
    </w:tbl>
    <w:p>
      <w:pPr>
        <w:pStyle w:val="50"/>
      </w:pPr>
      <w:r>
        <w:rPr>
          <w:rFonts w:hint="eastAsia"/>
        </w:rPr>
        <w:t>【条文说明】本条参照现行行业标准《组合结构设计规范》JGJ 138给出了矩形钢管混凝土框架柱剪力设计值的计算规定，以保证框架柱的“强剪弱弯”。</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矩形钢管混凝土框架角柱宜按双向偏心受力构件进行正截面承载力计算。一、二、三、四级抗震等级的框架角柱的剪力设计值应在按</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第5.1.6条调整的基础上乘以不小于1.1的增大系数。</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矩形钢管混凝土柱的承载力计算及相关构造要求应符合现行行业标准《组合结构设计规范》JGJ 138的有关规定。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考虑地震作用组合的矩形钢管混凝土框架柱，其轴压比应按下式计算，且不宜大于表5.1.9规定的限值。</w:t>
      </w:r>
    </w:p>
    <w:p>
      <w:pPr>
        <w:ind w:firstLine="480"/>
        <w:jc w:val="right"/>
        <w:rPr>
          <w:color w:val="000000" w:themeColor="text1"/>
          <w14:textFill>
            <w14:solidFill>
              <w14:schemeClr w14:val="tx1"/>
            </w14:solidFill>
          </w14:textFill>
        </w:rPr>
      </w:pPr>
      <w:r>
        <w:rPr>
          <w:rFonts w:hint="eastAsia"/>
          <w:color w:val="000000" w:themeColor="text1"/>
          <w:position w:val="-30"/>
          <w14:textFill>
            <w14:solidFill>
              <w14:schemeClr w14:val="tx1"/>
            </w14:solidFill>
          </w14:textFill>
        </w:rPr>
        <w:object>
          <v:shape id="_x0000_i1123" o:spt="75" type="#_x0000_t75" style="height:33.75pt;width:78.75pt;" o:ole="t" filled="f" o:preferrelative="t" stroked="f" coordsize="21600,21600">
            <v:path/>
            <v:fill on="f" focussize="0,0"/>
            <v:stroke on="f" joinstyle="miter"/>
            <v:imagedata r:id="rId212" o:title=""/>
            <o:lock v:ext="edit" aspectratio="t"/>
            <w10:wrap type="none"/>
            <w10:anchorlock/>
          </v:shape>
          <o:OLEObject Type="Embed" ProgID="Equation.DSMT4" ShapeID="_x0000_i1123" DrawAspect="Content" ObjectID="_1468075823" r:id="rId211">
            <o:LockedField>false</o:LockedField>
          </o:OLEObject>
        </w:object>
      </w:r>
      <w:r>
        <w:rPr>
          <w:rFonts w:hint="eastAsia"/>
          <w:color w:val="000000" w:themeColor="text1"/>
          <w14:textFill>
            <w14:solidFill>
              <w14:schemeClr w14:val="tx1"/>
            </w14:solidFill>
          </w14:textFill>
        </w:rPr>
        <w:t xml:space="preserve">                          （5.1.9）</w:t>
      </w:r>
    </w:p>
    <w:tbl>
      <w:tblPr>
        <w:tblStyle w:val="30"/>
        <w:tblW w:w="0" w:type="auto"/>
        <w:tblInd w:w="0" w:type="dxa"/>
        <w:tblLayout w:type="autofit"/>
        <w:tblCellMar>
          <w:top w:w="0" w:type="dxa"/>
          <w:left w:w="0" w:type="dxa"/>
          <w:bottom w:w="0" w:type="dxa"/>
          <w:right w:w="0" w:type="dxa"/>
        </w:tblCellMar>
      </w:tblPr>
      <w:tblGrid>
        <w:gridCol w:w="720"/>
        <w:gridCol w:w="285"/>
        <w:gridCol w:w="480"/>
        <w:gridCol w:w="4800"/>
      </w:tblGrid>
      <w:tr>
        <w:tblPrEx>
          <w:tblCellMar>
            <w:top w:w="0" w:type="dxa"/>
            <w:left w:w="0" w:type="dxa"/>
            <w:bottom w:w="0" w:type="dxa"/>
            <w:right w:w="0" w:type="dxa"/>
          </w:tblCellMar>
        </w:tblPrEx>
        <w:trPr>
          <w:trHeight w:val="245" w:hRule="atLeast"/>
        </w:trPr>
        <w:tc>
          <w:tcPr>
            <w:tcW w:w="0" w:type="auto"/>
          </w:tcPr>
          <w:p>
            <w:pPr>
              <w:ind w:firstLine="0" w:firstLineChars="0"/>
              <w:rPr>
                <w:i/>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6"/>
                <w14:textFill>
                  <w14:solidFill>
                    <w14:schemeClr w14:val="tx1"/>
                  </w14:solidFill>
                </w14:textFill>
              </w:rPr>
              <w:object>
                <v:shape id="_x0000_i1124" o:spt="75" type="#_x0000_t75" style="height:12pt;width:9.75pt;" o:ole="t" filled="f" o:preferrelative="t" stroked="f" coordsize="21600,21600">
                  <v:path/>
                  <v:fill on="f" focussize="0,0"/>
                  <v:stroke on="f" joinstyle="miter"/>
                  <v:imagedata r:id="rId214" o:title=""/>
                  <o:lock v:ext="edit" aspectratio="t"/>
                  <w10:wrap type="none"/>
                  <w10:anchorlock/>
                </v:shape>
                <o:OLEObject Type="Embed" ProgID="Equation.DSMT4" ShapeID="_x0000_i1124" DrawAspect="Content" ObjectID="_1468075824" r:id="rId213">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框架柱轴压比；</w:t>
            </w:r>
          </w:p>
        </w:tc>
      </w:tr>
      <w:tr>
        <w:tblPrEx>
          <w:tblCellMar>
            <w:top w:w="0" w:type="dxa"/>
            <w:left w:w="0" w:type="dxa"/>
            <w:bottom w:w="0" w:type="dxa"/>
            <w:right w:w="0" w:type="dxa"/>
          </w:tblCellMar>
        </w:tblPrEx>
        <w:trPr>
          <w:trHeight w:val="245" w:hRule="atLeast"/>
        </w:trPr>
        <w:tc>
          <w:tcPr>
            <w:tcW w:w="0" w:type="auto"/>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6"/>
                <w14:textFill>
                  <w14:solidFill>
                    <w14:schemeClr w14:val="tx1"/>
                  </w14:solidFill>
                </w14:textFill>
              </w:rPr>
              <w:object>
                <v:shape id="_x0000_i1125" o:spt="75" type="#_x0000_t75" style="height:14.25pt;width:12.75pt;" o:ole="t" filled="f" o:preferrelative="t" stroked="f" coordsize="21600,21600">
                  <v:path/>
                  <v:fill on="f" focussize="0,0"/>
                  <v:stroke on="f" joinstyle="miter"/>
                  <v:imagedata r:id="rId216" o:title=""/>
                  <o:lock v:ext="edit" aspectratio="t"/>
                  <w10:wrap type="none"/>
                  <w10:anchorlock/>
                </v:shape>
                <o:OLEObject Type="Embed" ProgID="Equation.DSMT4" ShapeID="_x0000_i1125" DrawAspect="Content" ObjectID="_1468075825" r:id="rId215">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考虑地震作用组合的框架柱轴向压力设计值；</w:t>
            </w:r>
          </w:p>
        </w:tc>
      </w:tr>
      <w:tr>
        <w:tblPrEx>
          <w:tblCellMar>
            <w:top w:w="0" w:type="dxa"/>
            <w:left w:w="0" w:type="dxa"/>
            <w:bottom w:w="0" w:type="dxa"/>
            <w:right w:w="0" w:type="dxa"/>
          </w:tblCellMar>
        </w:tblPrEx>
        <w:trPr>
          <w:trHeight w:val="396" w:hRule="atLeast"/>
        </w:trPr>
        <w:tc>
          <w:tcPr>
            <w:tcW w:w="0" w:type="auto"/>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126" o:spt="75" type="#_x0000_t75" style="height:18.75pt;width:12.75pt;" o:ole="t" filled="f" o:preferrelative="t" stroked="f" coordsize="21600,21600">
                  <v:path/>
                  <v:fill on="f" focussize="0,0"/>
                  <v:stroke on="f" joinstyle="miter"/>
                  <v:imagedata r:id="rId218" o:title=""/>
                  <o:lock v:ext="edit" aspectratio="t"/>
                  <w10:wrap type="none"/>
                  <w10:anchorlock/>
                </v:shape>
                <o:OLEObject Type="Embed" ProgID="Equation.DSMT4" ShapeID="_x0000_i1126" DrawAspect="Content" ObjectID="_1468075826" r:id="rId217">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矩形钢管内的混凝土面积；</w:t>
            </w:r>
          </w:p>
        </w:tc>
      </w:tr>
      <w:tr>
        <w:tblPrEx>
          <w:tblCellMar>
            <w:top w:w="0" w:type="dxa"/>
            <w:left w:w="0" w:type="dxa"/>
            <w:bottom w:w="0" w:type="dxa"/>
            <w:right w:w="0" w:type="dxa"/>
          </w:tblCellMar>
        </w:tblPrEx>
        <w:trPr>
          <w:trHeight w:val="396" w:hRule="atLeast"/>
        </w:trPr>
        <w:tc>
          <w:tcPr>
            <w:tcW w:w="0" w:type="auto"/>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127" o:spt="75" type="#_x0000_t75" style="height:18.75pt;width:14.25pt;" o:ole="t" filled="f" o:preferrelative="t" stroked="f" coordsize="21600,21600">
                  <v:path/>
                  <v:fill on="f" focussize="0,0"/>
                  <v:stroke on="f" joinstyle="miter"/>
                  <v:imagedata r:id="rId220" o:title=""/>
                  <o:lock v:ext="edit" aspectratio="t"/>
                  <w10:wrap type="none"/>
                  <w10:anchorlock/>
                </v:shape>
                <o:OLEObject Type="Embed" ProgID="Equation.DSMT4" ShapeID="_x0000_i1127" DrawAspect="Content" ObjectID="_1468075827" r:id="rId219">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矩形钢管截面面积。</w:t>
            </w:r>
          </w:p>
        </w:tc>
      </w:tr>
    </w:tbl>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表5.1.9  矩形钢管混凝土框架柱的轴压比限值</w:t>
      </w:r>
    </w:p>
    <w:tbl>
      <w:tblPr>
        <w:tblStyle w:val="31"/>
        <w:tblW w:w="4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1267"/>
        <w:gridCol w:w="1296"/>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4629" w:type="dxa"/>
            <w:gridSpan w:val="4"/>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抗震等级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950"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一级</w:t>
            </w:r>
          </w:p>
        </w:tc>
        <w:tc>
          <w:tcPr>
            <w:tcW w:w="1267"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p>
        </w:tc>
        <w:tc>
          <w:tcPr>
            <w:tcW w:w="1296"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三级</w:t>
            </w:r>
          </w:p>
        </w:tc>
        <w:tc>
          <w:tcPr>
            <w:tcW w:w="1116"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950"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0.65</w:t>
            </w:r>
          </w:p>
        </w:tc>
        <w:tc>
          <w:tcPr>
            <w:tcW w:w="1267"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0.75</w:t>
            </w:r>
          </w:p>
        </w:tc>
        <w:tc>
          <w:tcPr>
            <w:tcW w:w="1296"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0.85</w:t>
            </w:r>
          </w:p>
        </w:tc>
        <w:tc>
          <w:tcPr>
            <w:tcW w:w="1116"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0.90</w:t>
            </w:r>
          </w:p>
        </w:tc>
      </w:tr>
    </w:tbl>
    <w:p>
      <w:pPr>
        <w:pStyle w:val="41"/>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注：1 剪跨比不大于2的柱，其轴压比限值应比表中数值减小0.05；</w:t>
      </w:r>
    </w:p>
    <w:p>
      <w:pPr>
        <w:pStyle w:val="41"/>
        <w:ind w:left="628" w:leftChars="174" w:hanging="210" w:hangingChars="1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 当混凝土强度等级采用C65、C70时，轴压比限值应比表中数值减小0.05；当混凝土强度等级采用C75、C80时，轴压比限值应比表中数值减小0.10。</w:t>
      </w:r>
    </w:p>
    <w:p>
      <w:pPr>
        <w:pStyle w:val="50"/>
      </w:pPr>
      <w:r>
        <w:rPr>
          <w:rFonts w:hint="eastAsia"/>
        </w:rPr>
        <w:t>【条文说明】本条参照现行行业标准《组合结构设计规范》JGJ 138给出了矩形钢管混凝土框架柱的轴压比限值。</w:t>
      </w:r>
    </w:p>
    <w:p>
      <w:pPr>
        <w:pStyle w:val="60"/>
      </w:pPr>
      <w:r>
        <w:rPr>
          <w:rFonts w:hint="eastAsia"/>
        </w:rPr>
        <w:t>在每层矩形钢管混凝土柱下部的钢管壁上应对称开设两个排气孔，孔径为20mm。</w:t>
      </w:r>
    </w:p>
    <w:p>
      <w:pPr>
        <w:pStyle w:val="67"/>
        <w:spacing w:before="936" w:beforeLines="300" w:after="312"/>
        <w:rPr>
          <w:color w:val="000000" w:themeColor="text1"/>
          <w14:textFill>
            <w14:solidFill>
              <w14:schemeClr w14:val="tx1"/>
            </w14:solidFill>
          </w14:textFill>
        </w:rPr>
      </w:pPr>
      <w:bookmarkStart w:id="56" w:name="_Toc62893918"/>
      <w:r>
        <w:rPr>
          <w:rFonts w:hint="eastAsia"/>
          <w:color w:val="000000" w:themeColor="text1"/>
          <w14:textFill>
            <w14:solidFill>
              <w14:schemeClr w14:val="tx1"/>
            </w14:solidFill>
          </w14:textFill>
        </w:rPr>
        <w:t>异形钢管混凝土柱</w:t>
      </w:r>
      <w:bookmarkEnd w:id="56"/>
      <w:bookmarkStart w:id="57" w:name="_Toc15998"/>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"5.2 </w:instrText>
      </w:r>
      <w:r>
        <w:rPr>
          <w:color w:val="000000" w:themeColor="text1"/>
          <w14:textFill>
            <w14:solidFill>
              <w14:schemeClr w14:val="tx1"/>
            </w14:solidFill>
          </w14:textFill>
        </w:rPr>
        <w:instrText xml:space="preserve">Special-shaped concrete-filled steel tube column</w:instrText>
      </w:r>
      <w:r>
        <w:rPr>
          <w:rFonts w:hint="eastAsia"/>
          <w:color w:val="000000" w:themeColor="text1"/>
          <w14:textFill>
            <w14:solidFill>
              <w14:schemeClr w14:val="tx1"/>
            </w14:solidFill>
          </w14:textFill>
        </w:rPr>
        <w:instrText xml:space="preserve">" \l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57"/>
      <w:r>
        <w:rPr>
          <w:rFonts w:hint="eastAsia"/>
          <w:color w:val="000000" w:themeColor="text1"/>
          <w14:textFill>
            <w14:solidFill>
              <w14:schemeClr w14:val="tx1"/>
            </w14:solidFill>
          </w14:textFill>
        </w:rPr>
        <w:t xml:space="preserve"> </w:t>
      </w:r>
    </w:p>
    <w:p>
      <w:pPr>
        <w:pStyle w:val="60"/>
        <w:rPr>
          <w:color w:val="000000" w:themeColor="text1"/>
          <w14:textFill>
            <w14:solidFill>
              <w14:schemeClr w14:val="tx1"/>
            </w14:solidFill>
          </w14:textFill>
        </w:rPr>
      </w:pPr>
      <w:r>
        <w:rPr>
          <w:rFonts w:hint="eastAsia"/>
        </w:rPr>
        <w:t>异形钢管混凝土柱的钢管应由几个矩形钢管和角钢、槽钢或U形钢焊接组</w:t>
      </w:r>
      <w:r>
        <w:rPr>
          <w:rFonts w:hint="eastAsia"/>
          <w:color w:val="000000" w:themeColor="text1"/>
          <w14:textFill>
            <w14:solidFill>
              <w14:schemeClr w14:val="tx1"/>
            </w14:solidFill>
          </w14:textFill>
        </w:rPr>
        <w:t>成，截面形式包括</w:t>
      </w:r>
      <w:r>
        <w:rPr>
          <w:color w:val="000000" w:themeColor="text1"/>
          <w14:textFill>
            <w14:solidFill>
              <w14:schemeClr w14:val="tx1"/>
            </w14:solidFill>
          </w14:textFill>
        </w:rPr>
        <w:t>L</w:t>
      </w:r>
      <w:r>
        <w:rPr>
          <w:rFonts w:hint="eastAsia"/>
          <w:color w:val="000000" w:themeColor="text1"/>
          <w14:textFill>
            <w14:solidFill>
              <w14:schemeClr w14:val="tx1"/>
            </w14:solidFill>
          </w14:textFill>
        </w:rPr>
        <w:t>形、</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形、十字形和Z形（图</w:t>
      </w:r>
      <w:r>
        <w:rPr>
          <w:color w:val="000000" w:themeColor="text1"/>
          <w14:textFill>
            <w14:solidFill>
              <w14:schemeClr w14:val="tx1"/>
            </w14:solidFill>
          </w14:textFill>
        </w:rPr>
        <w:t>5.2.1</w:t>
      </w:r>
      <w:r>
        <w:rPr>
          <w:rFonts w:hint="eastAsia"/>
          <w:color w:val="000000" w:themeColor="text1"/>
          <w14:textFill>
            <w14:solidFill>
              <w14:schemeClr w14:val="tx1"/>
            </w14:solidFill>
          </w14:textFill>
        </w:rPr>
        <w:t>）。</w:t>
      </w:r>
    </w:p>
    <w:tbl>
      <w:tblPr>
        <w:tblStyle w:val="12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16"/>
        <w:gridCol w:w="30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4" w:hRule="atLeast"/>
          <w:jc w:val="center"/>
        </w:trPr>
        <w:tc>
          <w:tcPr>
            <w:tcW w:w="0" w:type="auto"/>
            <w:vAlign w:val="center"/>
          </w:tcPr>
          <w:p>
            <w:pPr>
              <w:pStyle w:val="49"/>
            </w:pPr>
            <w:r>
              <w:object>
                <v:shape id="_x0000_i1128" o:spt="75" type="#_x0000_t75" style="height:112.5pt;width:89.25pt;" o:ole="t" filled="f" o:preferrelative="t" stroked="f" coordsize="21600,21600">
                  <v:path/>
                  <v:fill on="f" focussize="0,0"/>
                  <v:stroke on="f" joinstyle="miter"/>
                  <v:imagedata r:id="rId222" o:title=""/>
                  <o:lock v:ext="edit" aspectratio="f"/>
                  <w10:wrap type="none"/>
                  <w10:anchorlock/>
                </v:shape>
                <o:OLEObject Type="Embed" ProgID="Visio.Drawing.11" ShapeID="_x0000_i1128" DrawAspect="Content" ObjectID="_1468075828" r:id="rId221">
                  <o:LockedField>false</o:LockedField>
                </o:OLEObject>
              </w:object>
            </w:r>
          </w:p>
        </w:tc>
        <w:tc>
          <w:tcPr>
            <w:tcW w:w="0" w:type="auto"/>
            <w:vAlign w:val="center"/>
          </w:tcPr>
          <w:p>
            <w:pPr>
              <w:pStyle w:val="49"/>
            </w:pPr>
            <w:r>
              <w:object>
                <v:shape id="_x0000_i1129" o:spt="75" type="#_x0000_t75" style="height:117.75pt;width:141.75pt;" o:ole="t" filled="f" o:preferrelative="t" stroked="f" coordsize="21600,21600">
                  <v:path/>
                  <v:fill on="f" focussize="0,0"/>
                  <v:stroke on="f" joinstyle="miter"/>
                  <v:imagedata r:id="rId224" o:title=""/>
                  <o:lock v:ext="edit" aspectratio="f"/>
                  <w10:wrap type="none"/>
                  <w10:anchorlock/>
                </v:shape>
                <o:OLEObject Type="Embed" ProgID="Visio.Drawing.11" ShapeID="_x0000_i1129" DrawAspect="Content" ObjectID="_1468075829" r:id="rId223">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jc w:val="center"/>
        </w:trPr>
        <w:tc>
          <w:tcPr>
            <w:tcW w:w="0" w:type="auto"/>
            <w:vAlign w:val="center"/>
          </w:tcPr>
          <w:p>
            <w:pPr>
              <w:pStyle w:val="40"/>
            </w:pPr>
            <w:r>
              <w:rPr>
                <w:rFonts w:hint="eastAsia"/>
              </w:rPr>
              <w:t>（</w:t>
            </w:r>
            <w:r>
              <w:t>a</w:t>
            </w:r>
            <w:r>
              <w:rPr>
                <w:rFonts w:hint="eastAsia"/>
              </w:rPr>
              <w:t>）</w:t>
            </w:r>
            <w:r>
              <w:t>L</w:t>
            </w:r>
            <w:r>
              <w:rPr>
                <w:rFonts w:hint="eastAsia"/>
              </w:rPr>
              <w:t>形</w:t>
            </w:r>
          </w:p>
        </w:tc>
        <w:tc>
          <w:tcPr>
            <w:tcW w:w="0" w:type="auto"/>
            <w:vAlign w:val="center"/>
          </w:tcPr>
          <w:p>
            <w:pPr>
              <w:pStyle w:val="40"/>
            </w:pPr>
            <w:r>
              <w:rPr>
                <w:rFonts w:hint="eastAsia"/>
              </w:rPr>
              <w:t>（</w:t>
            </w:r>
            <w:r>
              <w:t>b</w:t>
            </w:r>
            <w:r>
              <w:rPr>
                <w:rFonts w:hint="eastAsia"/>
              </w:rPr>
              <w:t>）</w:t>
            </w:r>
            <w:r>
              <w:t>T</w:t>
            </w:r>
            <w:r>
              <w:rPr>
                <w:rFonts w:hint="eastAsia"/>
              </w:rPr>
              <w:t>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5" w:hRule="atLeast"/>
          <w:jc w:val="center"/>
        </w:trPr>
        <w:tc>
          <w:tcPr>
            <w:tcW w:w="0" w:type="auto"/>
            <w:vAlign w:val="center"/>
          </w:tcPr>
          <w:p>
            <w:pPr>
              <w:pStyle w:val="49"/>
            </w:pPr>
            <w:r>
              <w:object>
                <v:shape id="_x0000_i1130" o:spt="75" type="#_x0000_t75" style="height:129.75pt;width:135pt;" o:ole="t" filled="f" o:preferrelative="t" stroked="f" coordsize="21600,21600">
                  <v:path/>
                  <v:fill on="f" focussize="0,0"/>
                  <v:stroke on="f" joinstyle="miter"/>
                  <v:imagedata r:id="rId226" o:title=""/>
                  <o:lock v:ext="edit" aspectratio="f"/>
                  <w10:wrap type="none"/>
                  <w10:anchorlock/>
                </v:shape>
                <o:OLEObject Type="Embed" ProgID="Visio.Drawing.11" ShapeID="_x0000_i1130" DrawAspect="Content" ObjectID="_1468075830" r:id="rId225">
                  <o:LockedField>false</o:LockedField>
                </o:OLEObject>
              </w:object>
            </w:r>
          </w:p>
        </w:tc>
        <w:tc>
          <w:tcPr>
            <w:tcW w:w="0" w:type="auto"/>
            <w:vAlign w:val="center"/>
          </w:tcPr>
          <w:p>
            <w:pPr>
              <w:pStyle w:val="49"/>
            </w:pPr>
            <w:r>
              <w:object>
                <v:shape id="_x0000_i1131" o:spt="75" type="#_x0000_t75" style="height:135pt;width:136.5pt;" o:ole="t" filled="f" o:preferrelative="t" stroked="f" coordsize="21600,21600">
                  <v:path/>
                  <v:fill on="f" focussize="0,0"/>
                  <v:stroke on="f" joinstyle="miter"/>
                  <v:imagedata r:id="rId228" o:title=""/>
                  <o:lock v:ext="edit" aspectratio="f"/>
                  <w10:wrap type="none"/>
                  <w10:anchorlock/>
                </v:shape>
                <o:OLEObject Type="Embed" ProgID="Visio.Drawing.11" ShapeID="_x0000_i1131" DrawAspect="Content" ObjectID="_1468075831" r:id="rId227">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jc w:val="center"/>
        </w:trPr>
        <w:tc>
          <w:tcPr>
            <w:tcW w:w="0" w:type="auto"/>
            <w:vAlign w:val="center"/>
          </w:tcPr>
          <w:p>
            <w:pPr>
              <w:pStyle w:val="40"/>
            </w:pPr>
            <w:r>
              <w:rPr>
                <w:rFonts w:hint="eastAsia"/>
              </w:rPr>
              <w:t>（</w:t>
            </w:r>
            <w:r>
              <w:t>c</w:t>
            </w:r>
            <w:r>
              <w:rPr>
                <w:rFonts w:hint="eastAsia"/>
              </w:rPr>
              <w:t>）十字形</w:t>
            </w:r>
          </w:p>
        </w:tc>
        <w:tc>
          <w:tcPr>
            <w:tcW w:w="0" w:type="auto"/>
            <w:vAlign w:val="center"/>
          </w:tcPr>
          <w:p>
            <w:pPr>
              <w:pStyle w:val="40"/>
            </w:pPr>
            <w:r>
              <w:rPr>
                <w:rFonts w:hint="eastAsia"/>
              </w:rPr>
              <w:t>（d）Z形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jc w:val="center"/>
        </w:trPr>
        <w:tc>
          <w:tcPr>
            <w:tcW w:w="0" w:type="auto"/>
            <w:gridSpan w:val="2"/>
            <w:vAlign w:val="center"/>
          </w:tcPr>
          <w:p>
            <w:pPr>
              <w:pStyle w:val="40"/>
            </w:pPr>
          </w:p>
        </w:tc>
      </w:tr>
    </w:tbl>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color w:val="000000" w:themeColor="text1"/>
          <w14:textFill>
            <w14:solidFill>
              <w14:schemeClr w14:val="tx1"/>
            </w14:solidFill>
          </w14:textFill>
        </w:rPr>
        <w:t xml:space="preserve">5.2.1 </w:t>
      </w:r>
      <w:r>
        <w:rPr>
          <w:rFonts w:hint="eastAsia"/>
          <w:color w:val="000000" w:themeColor="text1"/>
          <w14:textFill>
            <w14:solidFill>
              <w14:schemeClr w14:val="tx1"/>
            </w14:solidFill>
          </w14:textFill>
        </w:rPr>
        <w:t xml:space="preserve"> 异形钢管混凝土柱构造</w:t>
      </w:r>
    </w:p>
    <w:p>
      <w:pPr>
        <w:pStyle w:val="40"/>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矩形钢管</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角钢；3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槽钢；4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U形钢</w:t>
      </w:r>
    </w:p>
    <w:p>
      <w:pPr>
        <w:pStyle w:val="50"/>
      </w:pPr>
      <w:r>
        <w:rPr>
          <w:rFonts w:hint="eastAsia"/>
        </w:rPr>
        <w:t>【条文说明】异形钢管混凝土柱的钢管由几个矩形钢管和角钢、槽钢或U形钢通过焊接而组成，其中</w:t>
      </w:r>
      <w:r>
        <w:t>L</w:t>
      </w:r>
      <w:r>
        <w:rPr>
          <w:rFonts w:hint="eastAsia"/>
        </w:rPr>
        <w:t>形钢管柱由</w:t>
      </w:r>
      <w:r>
        <w:t>2</w:t>
      </w:r>
      <w:r>
        <w:rPr>
          <w:rFonts w:hint="eastAsia"/>
        </w:rPr>
        <w:t>个矩形钢管和</w:t>
      </w:r>
      <w:r>
        <w:t>1</w:t>
      </w:r>
      <w:r>
        <w:rPr>
          <w:rFonts w:hint="eastAsia"/>
        </w:rPr>
        <w:t>个角钢组焊而成，</w:t>
      </w:r>
      <w:r>
        <w:t>T</w:t>
      </w:r>
      <w:r>
        <w:rPr>
          <w:rFonts w:hint="eastAsia"/>
        </w:rPr>
        <w:t>形钢管柱由</w:t>
      </w:r>
      <w:r>
        <w:t>3</w:t>
      </w:r>
      <w:r>
        <w:rPr>
          <w:rFonts w:hint="eastAsia"/>
        </w:rPr>
        <w:t>个矩形钢管和</w:t>
      </w:r>
      <w:r>
        <w:t>1</w:t>
      </w:r>
      <w:r>
        <w:rPr>
          <w:rFonts w:hint="eastAsia"/>
        </w:rPr>
        <w:t>个槽钢组焊而成，十字形钢管柱由</w:t>
      </w:r>
      <w:r>
        <w:t>4</w:t>
      </w:r>
      <w:r>
        <w:rPr>
          <w:rFonts w:hint="eastAsia"/>
        </w:rPr>
        <w:t>个矩形钢管组焊而成，Z形钢管柱由1个矩形钢管和4个U形钢组焊而成。</w:t>
      </w:r>
    </w:p>
    <w:p>
      <w:pPr>
        <w:pStyle w:val="60"/>
      </w:pPr>
      <w:r>
        <w:rPr>
          <w:rFonts w:hint="eastAsia"/>
        </w:rPr>
        <w:t>异形钢管混凝土柱</w:t>
      </w:r>
      <w:r>
        <w:rPr>
          <w:rFonts w:hint="eastAsia"/>
          <w:color w:val="000000" w:themeColor="text1"/>
          <w14:textFill>
            <w14:solidFill>
              <w14:schemeClr w14:val="tx1"/>
            </w14:solidFill>
          </w14:textFill>
        </w:rPr>
        <w:t>的钢管管壁板件的宽厚比</w:t>
      </w:r>
      <w:r>
        <w:rPr>
          <w:rFonts w:hint="eastAsia"/>
          <w:i/>
          <w:iCs/>
          <w:color w:val="000000" w:themeColor="text1"/>
          <w14:textFill>
            <w14:solidFill>
              <w14:schemeClr w14:val="tx1"/>
            </w14:solidFill>
          </w14:textFill>
        </w:rPr>
        <w:t>b</w:t>
      </w:r>
      <w:r>
        <w:rPr>
          <w:rFonts w:hint="eastAsia"/>
          <w:color w:val="000000" w:themeColor="text1"/>
          <w14:textFill>
            <w14:solidFill>
              <w14:schemeClr w14:val="tx1"/>
            </w14:solidFill>
          </w14:textFill>
        </w:rPr>
        <w:t>/</w:t>
      </w:r>
      <w:r>
        <w:rPr>
          <w:rFonts w:hint="eastAsia"/>
          <w:i/>
          <w:iCs/>
          <w:color w:val="000000" w:themeColor="text1"/>
          <w14:textFill>
            <w14:solidFill>
              <w14:schemeClr w14:val="tx1"/>
            </w14:solidFill>
          </w14:textFill>
        </w:rPr>
        <w:t>t</w:t>
      </w:r>
      <w:r>
        <w:rPr>
          <w:rFonts w:hint="eastAsia"/>
          <w:color w:val="000000" w:themeColor="text1"/>
          <w14:textFill>
            <w14:solidFill>
              <w14:schemeClr w14:val="tx1"/>
            </w14:solidFill>
          </w14:textFill>
        </w:rPr>
        <w:t>、</w:t>
      </w:r>
      <w:r>
        <w:rPr>
          <w:rFonts w:hint="eastAsia"/>
          <w:i/>
          <w:iCs/>
          <w:color w:val="000000" w:themeColor="text1"/>
          <w14:textFill>
            <w14:solidFill>
              <w14:schemeClr w14:val="tx1"/>
            </w14:solidFill>
          </w14:textFill>
        </w:rPr>
        <w:t>h</w:t>
      </w:r>
      <w:r>
        <w:rPr>
          <w:rFonts w:hint="eastAsia"/>
          <w:color w:val="000000" w:themeColor="text1"/>
          <w14:textFill>
            <w14:solidFill>
              <w14:schemeClr w14:val="tx1"/>
            </w14:solidFill>
          </w14:textFill>
        </w:rPr>
        <w:t>/</w:t>
      </w:r>
      <w:r>
        <w:rPr>
          <w:rFonts w:hint="eastAsia"/>
          <w:i/>
          <w:iCs/>
          <w:color w:val="000000" w:themeColor="text1"/>
          <w14:textFill>
            <w14:solidFill>
              <w14:schemeClr w14:val="tx1"/>
            </w14:solidFill>
          </w14:textFill>
        </w:rPr>
        <w:t>t</w:t>
      </w:r>
      <w:r>
        <w:rPr>
          <w:rFonts w:hint="eastAsia"/>
          <w:color w:val="000000" w:themeColor="text1"/>
          <w14:textFill>
            <w14:solidFill>
              <w14:schemeClr w14:val="tx1"/>
            </w14:solidFill>
          </w14:textFill>
        </w:rPr>
        <w:t>（图5.2.2），不应大于表5.2.2规定的限值。</w:t>
      </w: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1"/>
        <w:gridCol w:w="42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08" w:type="dxa"/>
          </w:tcPr>
          <w:p>
            <w:pPr>
              <w:pStyle w:val="49"/>
            </w:pPr>
            <w:r>
              <w:drawing>
                <wp:inline distT="0" distB="0" distL="114300" distR="114300">
                  <wp:extent cx="1774190" cy="1583690"/>
                  <wp:effectExtent l="0" t="0" r="0" b="0"/>
                  <wp:docPr id="2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8"/>
                          <pic:cNvPicPr>
                            <a:picLocks noChangeAspect="1"/>
                          </pic:cNvPicPr>
                        </pic:nvPicPr>
                        <pic:blipFill>
                          <a:blip r:embed="rId229"/>
                          <a:stretch>
                            <a:fillRect/>
                          </a:stretch>
                        </pic:blipFill>
                        <pic:spPr>
                          <a:xfrm>
                            <a:off x="0" y="0"/>
                            <a:ext cx="1774800" cy="1584000"/>
                          </a:xfrm>
                          <a:prstGeom prst="rect">
                            <a:avLst/>
                          </a:prstGeom>
                          <a:noFill/>
                          <a:ln>
                            <a:noFill/>
                          </a:ln>
                        </pic:spPr>
                      </pic:pic>
                    </a:graphicData>
                  </a:graphic>
                </wp:inline>
              </w:drawing>
            </w:r>
          </w:p>
        </w:tc>
        <w:tc>
          <w:tcPr>
            <w:tcW w:w="4308" w:type="dxa"/>
          </w:tcPr>
          <w:p>
            <w:pPr>
              <w:pStyle w:val="49"/>
            </w:pPr>
            <w:r>
              <w:drawing>
                <wp:inline distT="0" distB="0" distL="114300" distR="114300">
                  <wp:extent cx="2058670" cy="1583690"/>
                  <wp:effectExtent l="0" t="0" r="0" b="0"/>
                  <wp:docPr id="37"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9"/>
                          <pic:cNvPicPr>
                            <a:picLocks noChangeAspect="1"/>
                          </pic:cNvPicPr>
                        </pic:nvPicPr>
                        <pic:blipFill>
                          <a:blip r:embed="rId230"/>
                          <a:stretch>
                            <a:fillRect/>
                          </a:stretch>
                        </pic:blipFill>
                        <pic:spPr>
                          <a:xfrm>
                            <a:off x="0" y="0"/>
                            <a:ext cx="2059200" cy="1584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4308" w:type="dxa"/>
            <w:vAlign w:val="center"/>
          </w:tcPr>
          <w:p>
            <w:pPr>
              <w:pStyle w:val="40"/>
              <w:spacing w:line="240" w:lineRule="auto"/>
            </w:pPr>
            <w:r>
              <w:rPr>
                <w:rFonts w:hint="eastAsia"/>
              </w:rPr>
              <w:t>（a）轴压</w:t>
            </w:r>
          </w:p>
        </w:tc>
        <w:tc>
          <w:tcPr>
            <w:tcW w:w="4308" w:type="dxa"/>
            <w:vAlign w:val="center"/>
          </w:tcPr>
          <w:p>
            <w:pPr>
              <w:pStyle w:val="40"/>
              <w:spacing w:line="240" w:lineRule="auto"/>
            </w:pPr>
            <w:r>
              <w:rPr>
                <w:rFonts w:hint="eastAsia"/>
              </w:rPr>
              <w:t>（b）压弯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8616" w:type="dxa"/>
            <w:gridSpan w:val="2"/>
            <w:vAlign w:val="center"/>
          </w:tcPr>
          <w:p>
            <w:pPr>
              <w:pStyle w:val="40"/>
              <w:spacing w:line="240" w:lineRule="auto"/>
            </w:pPr>
            <w:r>
              <w:rPr>
                <w:rFonts w:hint="eastAsia"/>
                <w:color w:val="000000" w:themeColor="text1"/>
                <w14:textFill>
                  <w14:solidFill>
                    <w14:schemeClr w14:val="tx1"/>
                  </w14:solidFill>
                </w14:textFill>
              </w:rPr>
              <w:t>图5.2.2  钢管截面板件应力分布示意</w:t>
            </w:r>
          </w:p>
        </w:tc>
      </w:tr>
    </w:tbl>
    <w:p>
      <w:pPr>
        <w:pStyle w:val="40"/>
      </w:pPr>
      <w:r>
        <w:rPr>
          <w:rFonts w:hint="eastAsia"/>
        </w:rPr>
        <w:t>表5.2.2  钢管管壁板件宽厚比</w:t>
      </w:r>
      <w:r>
        <w:rPr>
          <w:i/>
          <w:iCs/>
        </w:rPr>
        <w:t>b</w:t>
      </w:r>
      <w:r>
        <w:t>/</w:t>
      </w:r>
      <w:r>
        <w:rPr>
          <w:i/>
          <w:iCs/>
        </w:rPr>
        <w:t>t</w:t>
      </w:r>
      <w:r>
        <w:rPr>
          <w:rFonts w:hint="eastAsia"/>
        </w:rPr>
        <w:t>、</w:t>
      </w:r>
      <w:r>
        <w:rPr>
          <w:i/>
          <w:iCs/>
        </w:rPr>
        <w:t>h</w:t>
      </w:r>
      <w:r>
        <w:t>/</w:t>
      </w:r>
      <w:r>
        <w:rPr>
          <w:i/>
          <w:iCs/>
        </w:rPr>
        <w:t>t</w:t>
      </w:r>
      <w:r>
        <w:rPr>
          <w:rFonts w:hint="eastAsia"/>
        </w:rPr>
        <w:t>的限值</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2"/>
        <w:gridCol w:w="2951"/>
        <w:gridCol w:w="3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vAlign w:val="center"/>
          </w:tcPr>
          <w:p>
            <w:pPr>
              <w:pStyle w:val="41"/>
            </w:pPr>
            <w:r>
              <w:rPr>
                <w:rFonts w:hint="eastAsia"/>
              </w:rPr>
              <w:t>构件类型</w:t>
            </w:r>
          </w:p>
        </w:tc>
        <w:tc>
          <w:tcPr>
            <w:tcW w:w="3000" w:type="dxa"/>
            <w:vAlign w:val="center"/>
          </w:tcPr>
          <w:p>
            <w:pPr>
              <w:pStyle w:val="41"/>
            </w:pPr>
            <w:r>
              <w:rPr>
                <w:i/>
                <w:iCs/>
              </w:rPr>
              <w:t>b</w:t>
            </w:r>
            <w:r>
              <w:t>/</w:t>
            </w:r>
            <w:r>
              <w:rPr>
                <w:i/>
                <w:iCs/>
              </w:rPr>
              <w:t>t</w:t>
            </w:r>
          </w:p>
        </w:tc>
        <w:tc>
          <w:tcPr>
            <w:tcW w:w="3481" w:type="dxa"/>
            <w:vAlign w:val="center"/>
          </w:tcPr>
          <w:p>
            <w:pPr>
              <w:pStyle w:val="41"/>
            </w:pPr>
            <w:r>
              <w:rPr>
                <w:i/>
                <w:iCs/>
              </w:rPr>
              <w:t>h</w:t>
            </w:r>
            <w:r>
              <w:t>/</w:t>
            </w:r>
            <w:r>
              <w:rPr>
                <w:i/>
                <w:iCs/>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轴压（图5.2.2-a）</w:t>
            </w:r>
          </w:p>
        </w:tc>
        <w:tc>
          <w:tcPr>
            <w:tcW w:w="3000" w:type="dxa"/>
            <w:vAlign w:val="center"/>
          </w:tcPr>
          <w:p>
            <w:pPr>
              <w:pStyle w:val="41"/>
            </w:pPr>
            <w:r>
              <w:t>60</w:t>
            </w:r>
            <w:r>
              <w:rPr>
                <w:i/>
                <w:iCs/>
              </w:rPr>
              <w:t>ε</w:t>
            </w:r>
            <w:r>
              <w:rPr>
                <w:rFonts w:hint="eastAsia"/>
                <w:vertAlign w:val="subscript"/>
              </w:rPr>
              <w:t>k</w:t>
            </w:r>
          </w:p>
        </w:tc>
        <w:tc>
          <w:tcPr>
            <w:tcW w:w="3481" w:type="dxa"/>
            <w:vAlign w:val="center"/>
          </w:tcPr>
          <w:p>
            <w:pPr>
              <w:pStyle w:val="41"/>
            </w:pPr>
            <w:r>
              <w:t>60</w:t>
            </w:r>
            <w:r>
              <w:rPr>
                <w:i/>
                <w:iCs/>
              </w:rPr>
              <w:t>ε</w:t>
            </w:r>
            <w:r>
              <w:rPr>
                <w:rFonts w:hint="eastAsia"/>
                <w:vertAlign w:val="subscript"/>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压弯（图5.2.2-b）</w:t>
            </w:r>
          </w:p>
        </w:tc>
        <w:tc>
          <w:tcPr>
            <w:tcW w:w="3000" w:type="dxa"/>
            <w:vAlign w:val="center"/>
          </w:tcPr>
          <w:p>
            <w:pPr>
              <w:pStyle w:val="41"/>
            </w:pPr>
            <w:r>
              <w:t>60</w:t>
            </w:r>
            <w:r>
              <w:rPr>
                <w:i/>
                <w:iCs/>
              </w:rPr>
              <w:t>ε</w:t>
            </w:r>
            <w:r>
              <w:rPr>
                <w:rFonts w:hint="eastAsia"/>
                <w:vertAlign w:val="subscript"/>
              </w:rPr>
              <w:t>k</w:t>
            </w:r>
          </w:p>
        </w:tc>
        <w:tc>
          <w:tcPr>
            <w:tcW w:w="3481" w:type="dxa"/>
            <w:vAlign w:val="center"/>
          </w:tcPr>
          <w:p>
            <w:pPr>
              <w:pStyle w:val="41"/>
            </w:pPr>
            <w:r>
              <w:rPr>
                <w:rFonts w:hint="eastAsia"/>
              </w:rPr>
              <w:t>当0&lt;</w:t>
            </w:r>
            <w:r>
              <w:rPr>
                <w:i/>
                <w:iCs/>
              </w:rPr>
              <w:t>ψ</w:t>
            </w:r>
            <w:r>
              <w:t>≤1时</w:t>
            </w:r>
          </w:p>
          <w:p>
            <w:pPr>
              <w:pStyle w:val="41"/>
            </w:pPr>
            <w:r>
              <w:rPr>
                <w:b/>
                <w:position w:val="-10"/>
              </w:rPr>
              <w:object>
                <v:shape id="_x0000_i1132" o:spt="75" type="#_x0000_t75" style="height:15.75pt;width:99pt;" o:ole="t" filled="f" o:preferrelative="t" stroked="f" coordsize="21600,21600">
                  <v:path/>
                  <v:fill on="f" focussize="0,0"/>
                  <v:stroke on="f" joinstyle="miter"/>
                  <v:imagedata r:id="rId232" o:title=""/>
                  <o:lock v:ext="edit" aspectratio="t"/>
                  <w10:wrap type="none"/>
                  <w10:anchorlock/>
                </v:shape>
                <o:OLEObject Type="Embed" ProgID="Equation.DSMT4" ShapeID="_x0000_i1132" DrawAspect="Content" ObjectID="_1468075832" r:id="rId231">
                  <o:LockedField>false</o:LockedField>
                </o:OLEObject>
              </w:object>
            </w:r>
          </w:p>
          <w:p>
            <w:pPr>
              <w:pStyle w:val="41"/>
            </w:pPr>
            <w:r>
              <w:rPr>
                <w:rFonts w:hint="eastAsia"/>
              </w:rPr>
              <w:t>当-1</w:t>
            </w:r>
            <w:r>
              <w:t>≤</w:t>
            </w:r>
            <w:r>
              <w:rPr>
                <w:i/>
                <w:iCs/>
              </w:rPr>
              <w:t>ψ</w:t>
            </w:r>
            <w:r>
              <w:t>≤</w:t>
            </w:r>
            <w:r>
              <w:rPr>
                <w:rFonts w:hint="eastAsia"/>
              </w:rPr>
              <w:t>0</w:t>
            </w:r>
            <w:r>
              <w:t>时</w:t>
            </w:r>
          </w:p>
          <w:p>
            <w:pPr>
              <w:pStyle w:val="41"/>
            </w:pPr>
            <w:r>
              <w:rPr>
                <w:b/>
                <w:position w:val="-10"/>
              </w:rPr>
              <w:object>
                <v:shape id="_x0000_i1133" o:spt="75" type="#_x0000_t75" style="height:15.75pt;width:108.75pt;" o:ole="t" filled="f" o:preferrelative="t" stroked="f" coordsize="21600,21600">
                  <v:path/>
                  <v:fill on="f" focussize="0,0"/>
                  <v:stroke on="f" joinstyle="miter"/>
                  <v:imagedata r:id="rId234" o:title=""/>
                  <o:lock v:ext="edit" aspectratio="t"/>
                  <w10:wrap type="none"/>
                  <w10:anchorlock/>
                </v:shape>
                <o:OLEObject Type="Embed" ProgID="Equation.DSMT4" ShapeID="_x0000_i1133" DrawAspect="Content" ObjectID="_1468075833" r:id="rId233">
                  <o:LockedField>false</o:LockedField>
                </o:OLEObject>
              </w:object>
            </w:r>
          </w:p>
        </w:tc>
      </w:tr>
    </w:tbl>
    <w:p>
      <w:pPr>
        <w:pStyle w:val="41"/>
        <w:jc w:val="left"/>
      </w:pPr>
      <w:r>
        <w:t xml:space="preserve">注：1 </w:t>
      </w:r>
      <w:r>
        <w:rPr>
          <w:b/>
          <w:position w:val="-10"/>
        </w:rPr>
        <w:object>
          <v:shape id="_x0000_i1134" o:spt="75" type="#_x0000_t75" style="height:15pt;width:41.25pt;" o:ole="t" filled="f" o:preferrelative="t" stroked="f" coordsize="21600,21600">
            <v:path/>
            <v:fill on="f" focussize="0,0"/>
            <v:stroke on="f" joinstyle="miter"/>
            <v:imagedata r:id="rId236" o:title=""/>
            <o:lock v:ext="edit" aspectratio="t"/>
            <w10:wrap type="none"/>
            <w10:anchorlock/>
          </v:shape>
          <o:OLEObject Type="Embed" ProgID="Equation.DSMT4" ShapeID="_x0000_i1134" DrawAspect="Content" ObjectID="_1468075834" r:id="rId235">
            <o:LockedField>false</o:LockedField>
          </o:OLEObject>
        </w:object>
      </w:r>
      <w:r>
        <w:rPr>
          <w:rFonts w:hint="eastAsia"/>
        </w:rPr>
        <w:t>，其中</w:t>
      </w:r>
      <w:r>
        <w:rPr>
          <w:b/>
          <w:position w:val="-10"/>
        </w:rPr>
        <w:object>
          <v:shape id="_x0000_i1135" o:spt="75" type="#_x0000_t75" style="height:15pt;width:30pt;" o:ole="t" filled="f" o:preferrelative="t" stroked="f" coordsize="21600,21600">
            <v:path/>
            <v:fill on="f" focussize="0,0"/>
            <v:stroke on="f" joinstyle="miter"/>
            <v:imagedata r:id="rId238" o:title=""/>
            <o:lock v:ext="edit" aspectratio="t"/>
            <w10:wrap type="none"/>
            <w10:anchorlock/>
          </v:shape>
          <o:OLEObject Type="Embed" ProgID="Equation.DSMT4" ShapeID="_x0000_i1135" DrawAspect="Content" ObjectID="_1468075835" r:id="rId237">
            <o:LockedField>false</o:LockedField>
          </o:OLEObject>
        </w:object>
      </w:r>
      <w:r>
        <w:rPr>
          <w:rFonts w:hint="eastAsia"/>
          <w:bCs/>
        </w:rPr>
        <w:t>分</w:t>
      </w:r>
      <w:r>
        <w:t>别为板件最外边缘的最大、最小应力（N/mm</w:t>
      </w:r>
      <w:r>
        <w:rPr>
          <w:vertAlign w:val="superscript"/>
        </w:rPr>
        <w:t>2</w:t>
      </w:r>
      <w:r>
        <w:t>），压应力为正，拉应力为负。</w:t>
      </w:r>
    </w:p>
    <w:p>
      <w:pPr>
        <w:pStyle w:val="41"/>
        <w:ind w:firstLine="420" w:firstLineChars="200"/>
        <w:jc w:val="left"/>
      </w:pPr>
      <w:r>
        <w:rPr>
          <w:rFonts w:hint="eastAsia"/>
        </w:rPr>
        <w:t>2</w:t>
      </w:r>
      <w:r>
        <w:t xml:space="preserve"> 当施工阶段验算时，表</w:t>
      </w:r>
      <w:r>
        <w:rPr>
          <w:rFonts w:hint="eastAsia"/>
        </w:rPr>
        <w:t>中</w:t>
      </w:r>
      <w:r>
        <w:t>限值应除以1.5，但</w:t>
      </w:r>
      <w:r>
        <w:rPr>
          <w:b/>
          <w:position w:val="-10"/>
        </w:rPr>
        <w:object>
          <v:shape id="_x0000_i1136" o:spt="75" type="#_x0000_t75" style="height:15pt;width:11.25pt;" o:ole="t" filled="f" o:preferrelative="t" stroked="f" coordsize="21600,21600">
            <v:path/>
            <v:fill on="f" focussize="0,0"/>
            <v:stroke on="f" joinstyle="miter"/>
            <v:imagedata r:id="rId240" o:title=""/>
            <o:lock v:ext="edit" aspectratio="t"/>
            <w10:wrap type="none"/>
            <w10:anchorlock/>
          </v:shape>
          <o:OLEObject Type="Embed" ProgID="Equation.DSMT4" ShapeID="_x0000_i1136" DrawAspect="Content" ObjectID="_1468075836" r:id="rId239">
            <o:LockedField>false</o:LockedField>
          </o:OLEObject>
        </w:object>
      </w:r>
      <w:r>
        <w:rPr>
          <w:rFonts w:hint="eastAsia"/>
          <w:bCs/>
        </w:rPr>
        <w:t>可按</w:t>
      </w:r>
      <w:r>
        <w:rPr>
          <w:b/>
          <w:position w:val="-12"/>
        </w:rPr>
        <w:object>
          <v:shape id="_x0000_i1137" o:spt="75" type="#_x0000_t75" style="height:17.25pt;width:59.25pt;" o:ole="t" filled="f" o:preferrelative="t" stroked="f" coordsize="21600,21600">
            <v:path/>
            <v:fill on="f" focussize="0,0"/>
            <v:stroke on="f" joinstyle="miter"/>
            <v:imagedata r:id="rId242" o:title=""/>
            <o:lock v:ext="edit" aspectratio="t"/>
            <w10:wrap type="none"/>
            <w10:anchorlock/>
          </v:shape>
          <o:OLEObject Type="Embed" ProgID="Equation.DSMT4" ShapeID="_x0000_i1137" DrawAspect="Content" ObjectID="_1468075837" r:id="rId241">
            <o:LockedField>false</o:LockedField>
          </o:OLEObject>
        </w:object>
      </w:r>
      <w:r>
        <w:rPr>
          <w:rFonts w:hint="eastAsia"/>
          <w:bCs/>
        </w:rPr>
        <w:t>计算，其中</w:t>
      </w:r>
      <w:r>
        <w:rPr>
          <w:b/>
          <w:position w:val="-10"/>
        </w:rPr>
        <w:object>
          <v:shape id="_x0000_i1138" o:spt="75" type="#_x0000_t75" style="height:15pt;width:12.75pt;" o:ole="t" filled="f" o:preferrelative="t" stroked="f" coordsize="21600,21600">
            <v:path/>
            <v:fill on="f" focussize="0,0"/>
            <v:stroke on="f" joinstyle="miter"/>
            <v:imagedata r:id="rId244" o:title=""/>
            <o:lock v:ext="edit" aspectratio="t"/>
            <w10:wrap type="none"/>
            <w10:anchorlock/>
          </v:shape>
          <o:OLEObject Type="Embed" ProgID="Equation.DSMT4" ShapeID="_x0000_i1138" DrawAspect="Content" ObjectID="_1468075838" r:id="rId243">
            <o:LockedField>false</o:LockedField>
          </o:OLEObject>
        </w:object>
      </w:r>
      <w:r>
        <w:t>取施工阶段荷载作用下的板件实际应力设计值，压弯时</w:t>
      </w:r>
      <w:r>
        <w:rPr>
          <w:b/>
          <w:position w:val="-10"/>
        </w:rPr>
        <w:object>
          <v:shape id="_x0000_i1139" o:spt="75" type="#_x0000_t75" style="height:15pt;width:12.75pt;" o:ole="t" filled="f" o:preferrelative="t" stroked="f" coordsize="21600,21600">
            <v:path/>
            <v:fill on="f" focussize="0,0"/>
            <v:stroke on="f" joinstyle="miter"/>
            <v:imagedata r:id="rId244" o:title=""/>
            <o:lock v:ext="edit" aspectratio="t"/>
            <w10:wrap type="none"/>
            <w10:anchorlock/>
          </v:shape>
          <o:OLEObject Type="Embed" ProgID="Equation.DSMT4" ShapeID="_x0000_i1139" DrawAspect="Content" ObjectID="_1468075839" r:id="rId245">
            <o:LockedField>false</o:LockedField>
          </o:OLEObject>
        </w:object>
      </w:r>
      <w:r>
        <w:t>取</w:t>
      </w:r>
      <w:r>
        <w:rPr>
          <w:b/>
          <w:position w:val="-10"/>
        </w:rPr>
        <w:object>
          <v:shape id="_x0000_i1140" o:spt="75" type="#_x0000_t75" style="height:15pt;width:12pt;" o:ole="t" filled="f" o:preferrelative="t" stroked="f" coordsize="21600,21600">
            <v:path/>
            <v:fill on="f" focussize="0,0"/>
            <v:stroke on="f" joinstyle="miter"/>
            <v:imagedata r:id="rId247" o:title=""/>
            <o:lock v:ext="edit" aspectratio="t"/>
            <w10:wrap type="none"/>
            <w10:anchorlock/>
          </v:shape>
          <o:OLEObject Type="Embed" ProgID="Equation.DSMT4" ShapeID="_x0000_i1140" DrawAspect="Content" ObjectID="_1468075840" r:id="rId246">
            <o:LockedField>false</o:LockedField>
          </o:OLEObject>
        </w:object>
      </w:r>
      <w:r>
        <w:t>。</w:t>
      </w:r>
    </w:p>
    <w:p>
      <w:pPr>
        <w:pStyle w:val="50"/>
        <w:adjustRightInd/>
      </w:pPr>
      <w:r>
        <w:rPr>
          <w:rFonts w:hint="eastAsia"/>
        </w:rPr>
        <w:t>【条文说明】组成异形钢管混凝土柱的钢管管壁板件宽厚比要求，参考了现行团体标准《矩形钢管混凝土结构技术规程》CECS 159的有关规定。</w:t>
      </w:r>
    </w:p>
    <w:p>
      <w:pPr>
        <w:pStyle w:val="60"/>
      </w:pPr>
      <w:r>
        <w:rPr>
          <w:rFonts w:hint="eastAsia"/>
        </w:rPr>
        <w:t>异形钢管混凝土柱的截面宽度</w:t>
      </w:r>
      <w:r>
        <w:rPr>
          <w:rFonts w:hint="eastAsia"/>
          <w:i/>
          <w:iCs/>
        </w:rPr>
        <w:t>b</w:t>
      </w:r>
      <w:r>
        <w:rPr>
          <w:rFonts w:hint="eastAsia"/>
          <w:iCs/>
          <w:vertAlign w:val="subscript"/>
        </w:rPr>
        <w:t>1</w:t>
      </w:r>
      <w:r>
        <w:rPr>
          <w:rFonts w:hint="eastAsia"/>
          <w:iCs/>
        </w:rPr>
        <w:t>~</w:t>
      </w:r>
      <w:r>
        <w:rPr>
          <w:rFonts w:hint="eastAsia"/>
          <w:i/>
          <w:iCs/>
        </w:rPr>
        <w:t>b</w:t>
      </w:r>
      <w:r>
        <w:rPr>
          <w:rFonts w:hint="eastAsia"/>
          <w:iCs/>
          <w:vertAlign w:val="subscript"/>
        </w:rPr>
        <w:t>3</w:t>
      </w:r>
      <w:r>
        <w:rPr>
          <w:rFonts w:hint="eastAsia"/>
          <w:iCs/>
        </w:rPr>
        <w:t>均</w:t>
      </w:r>
      <w:r>
        <w:rPr>
          <w:rFonts w:hint="eastAsia"/>
        </w:rPr>
        <w:t>不应小于</w:t>
      </w:r>
      <w:r>
        <w:t>100mm</w:t>
      </w:r>
      <w:r>
        <w:rPr>
          <w:rFonts w:hint="eastAsia"/>
        </w:rPr>
        <w:t>且不宜大于</w:t>
      </w:r>
      <w:r>
        <w:t>250mm</w:t>
      </w:r>
      <w:r>
        <w:rPr>
          <w:rFonts w:hint="eastAsia"/>
        </w:rPr>
        <w:t>，钢管壁厚</w:t>
      </w:r>
      <w:r>
        <w:rPr>
          <w:i/>
          <w:iCs/>
        </w:rPr>
        <w:t>t</w:t>
      </w:r>
      <w:r>
        <w:rPr>
          <w:rFonts w:hint="eastAsia"/>
        </w:rPr>
        <w:t>不宜小于</w:t>
      </w:r>
      <w:r>
        <w:t>4mm</w:t>
      </w:r>
      <w:r>
        <w:rPr>
          <w:rFonts w:hint="eastAsia"/>
        </w:rPr>
        <w:t>，且截面高度与宽度之比</w:t>
      </w:r>
      <w:r>
        <w:rPr>
          <w:rFonts w:hint="eastAsia"/>
          <w:i/>
        </w:rPr>
        <w:t>h</w:t>
      </w:r>
      <w:r>
        <w:rPr>
          <w:rFonts w:hint="eastAsia"/>
          <w:vertAlign w:val="subscript"/>
        </w:rPr>
        <w:t>1</w:t>
      </w:r>
      <w:r>
        <w:rPr>
          <w:rFonts w:hint="eastAsia"/>
        </w:rPr>
        <w:t>/</w:t>
      </w:r>
      <w:r>
        <w:rPr>
          <w:rFonts w:hint="eastAsia"/>
          <w:i/>
          <w:iCs/>
        </w:rPr>
        <w:t>b</w:t>
      </w:r>
      <w:r>
        <w:rPr>
          <w:rFonts w:hint="eastAsia"/>
          <w:iCs/>
          <w:vertAlign w:val="subscript"/>
        </w:rPr>
        <w:t>1</w:t>
      </w:r>
      <w:r>
        <w:rPr>
          <w:rFonts w:hint="eastAsia"/>
          <w:iCs/>
        </w:rPr>
        <w:t>、</w:t>
      </w:r>
      <w:r>
        <w:rPr>
          <w:rFonts w:hint="eastAsia"/>
          <w:i/>
        </w:rPr>
        <w:t>h</w:t>
      </w:r>
      <w:r>
        <w:rPr>
          <w:rFonts w:hint="eastAsia"/>
          <w:vertAlign w:val="subscript"/>
        </w:rPr>
        <w:t>2</w:t>
      </w:r>
      <w:r>
        <w:rPr>
          <w:rFonts w:hint="eastAsia"/>
        </w:rPr>
        <w:t>/</w:t>
      </w:r>
      <w:r>
        <w:rPr>
          <w:rFonts w:hint="eastAsia"/>
          <w:i/>
          <w:iCs/>
        </w:rPr>
        <w:t>b</w:t>
      </w:r>
      <w:r>
        <w:rPr>
          <w:rFonts w:hint="eastAsia"/>
          <w:iCs/>
          <w:vertAlign w:val="subscript"/>
        </w:rPr>
        <w:t>2</w:t>
      </w:r>
      <w:r>
        <w:rPr>
          <w:rFonts w:hint="eastAsia"/>
          <w:iCs/>
        </w:rPr>
        <w:t>、</w:t>
      </w:r>
      <w:r>
        <w:rPr>
          <w:rFonts w:hint="eastAsia"/>
          <w:i/>
        </w:rPr>
        <w:t>h</w:t>
      </w:r>
      <w:r>
        <w:rPr>
          <w:rFonts w:hint="eastAsia"/>
          <w:vertAlign w:val="subscript"/>
        </w:rPr>
        <w:t>3</w:t>
      </w:r>
      <w:r>
        <w:rPr>
          <w:rFonts w:hint="eastAsia"/>
        </w:rPr>
        <w:t>/</w:t>
      </w:r>
      <w:r>
        <w:rPr>
          <w:rFonts w:hint="eastAsia"/>
          <w:i/>
          <w:iCs/>
        </w:rPr>
        <w:t>b</w:t>
      </w:r>
      <w:r>
        <w:rPr>
          <w:rFonts w:hint="eastAsia"/>
          <w:iCs/>
          <w:vertAlign w:val="subscript"/>
        </w:rPr>
        <w:t>3</w:t>
      </w:r>
      <w:r>
        <w:rPr>
          <w:rFonts w:hint="eastAsia"/>
          <w:iCs/>
        </w:rPr>
        <w:t>均</w:t>
      </w:r>
      <w:r>
        <w:rPr>
          <w:rFonts w:hint="eastAsia"/>
        </w:rPr>
        <w:t>不宜大于</w:t>
      </w:r>
      <w:r>
        <w:t>4</w:t>
      </w:r>
      <w:r>
        <w:rPr>
          <w:rFonts w:hint="eastAsia"/>
          <w:color w:val="000000" w:themeColor="text1"/>
          <w14:textFill>
            <w14:solidFill>
              <w14:schemeClr w14:val="tx1"/>
            </w14:solidFill>
          </w14:textFill>
        </w:rPr>
        <w:t>（图</w:t>
      </w:r>
      <w:r>
        <w:rPr>
          <w:color w:val="000000" w:themeColor="text1"/>
          <w14:textFill>
            <w14:solidFill>
              <w14:schemeClr w14:val="tx1"/>
            </w14:solidFill>
          </w14:textFill>
        </w:rPr>
        <w:t>5.2.3</w:t>
      </w:r>
      <w:r>
        <w:rPr>
          <w:rFonts w:hint="eastAsia"/>
          <w:color w:val="000000" w:themeColor="text1"/>
          <w14:textFill>
            <w14:solidFill>
              <w14:schemeClr w14:val="tx1"/>
            </w14:solidFill>
          </w14:textFill>
        </w:rPr>
        <w:t>）。</w:t>
      </w:r>
    </w:p>
    <w:tbl>
      <w:tblPr>
        <w:tblStyle w:val="12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01"/>
        <w:gridCol w:w="42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vAlign w:val="center"/>
          </w:tcPr>
          <w:p>
            <w:pPr>
              <w:pStyle w:val="49"/>
            </w:pPr>
            <w:bookmarkStart w:id="58" w:name="_Toc8296593"/>
            <w:r>
              <w:drawing>
                <wp:inline distT="0" distB="0" distL="114300" distR="114300">
                  <wp:extent cx="1756410" cy="1655445"/>
                  <wp:effectExtent l="0" t="0" r="0" b="1905"/>
                  <wp:docPr id="3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4"/>
                          <pic:cNvPicPr>
                            <a:picLocks noChangeAspect="1"/>
                          </pic:cNvPicPr>
                        </pic:nvPicPr>
                        <pic:blipFill>
                          <a:blip r:embed="rId248"/>
                          <a:srcRect r="9449"/>
                          <a:stretch>
                            <a:fillRect/>
                          </a:stretch>
                        </pic:blipFill>
                        <pic:spPr>
                          <a:xfrm>
                            <a:off x="0" y="0"/>
                            <a:ext cx="1756826" cy="1656000"/>
                          </a:xfrm>
                          <a:prstGeom prst="rect">
                            <a:avLst/>
                          </a:prstGeom>
                          <a:noFill/>
                          <a:ln>
                            <a:noFill/>
                          </a:ln>
                        </pic:spPr>
                      </pic:pic>
                    </a:graphicData>
                  </a:graphic>
                </wp:inline>
              </w:drawing>
            </w:r>
          </w:p>
        </w:tc>
        <w:tc>
          <w:tcPr>
            <w:tcW w:w="0" w:type="auto"/>
            <w:vAlign w:val="center"/>
          </w:tcPr>
          <w:p>
            <w:pPr>
              <w:pStyle w:val="49"/>
            </w:pPr>
            <w:r>
              <w:drawing>
                <wp:inline distT="0" distB="0" distL="114300" distR="114300">
                  <wp:extent cx="2568575" cy="1799590"/>
                  <wp:effectExtent l="0" t="0" r="3175" b="0"/>
                  <wp:docPr id="4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5"/>
                          <pic:cNvPicPr>
                            <a:picLocks noChangeAspect="1"/>
                          </pic:cNvPicPr>
                        </pic:nvPicPr>
                        <pic:blipFill>
                          <a:blip r:embed="rId249"/>
                          <a:srcRect r="8524"/>
                          <a:stretch>
                            <a:fillRect/>
                          </a:stretch>
                        </pic:blipFill>
                        <pic:spPr>
                          <a:xfrm>
                            <a:off x="0" y="0"/>
                            <a:ext cx="2569091" cy="180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vAlign w:val="center"/>
          </w:tcPr>
          <w:p>
            <w:pPr>
              <w:pStyle w:val="40"/>
            </w:pPr>
            <w:r>
              <w:rPr>
                <w:rFonts w:hint="eastAsia"/>
              </w:rPr>
              <w:t>（</w:t>
            </w:r>
            <w:r>
              <w:t>a</w:t>
            </w:r>
            <w:r>
              <w:rPr>
                <w:rFonts w:hint="eastAsia"/>
              </w:rPr>
              <w:t>）</w:t>
            </w:r>
            <w:r>
              <w:t>L</w:t>
            </w:r>
            <w:r>
              <w:rPr>
                <w:rFonts w:hint="eastAsia"/>
              </w:rPr>
              <w:t>形</w:t>
            </w:r>
          </w:p>
        </w:tc>
        <w:tc>
          <w:tcPr>
            <w:tcW w:w="0" w:type="auto"/>
            <w:vAlign w:val="center"/>
          </w:tcPr>
          <w:p>
            <w:pPr>
              <w:pStyle w:val="40"/>
            </w:pPr>
            <w:r>
              <w:rPr>
                <w:rFonts w:hint="eastAsia"/>
              </w:rPr>
              <w:t>（</w:t>
            </w:r>
            <w:r>
              <w:t>b</w:t>
            </w:r>
            <w:r>
              <w:rPr>
                <w:rFonts w:hint="eastAsia"/>
              </w:rPr>
              <w:t>）</w:t>
            </w:r>
            <w:r>
              <w:t>T</w:t>
            </w:r>
            <w:r>
              <w:rPr>
                <w:rFonts w:hint="eastAsia"/>
              </w:rPr>
              <w:t>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vAlign w:val="center"/>
          </w:tcPr>
          <w:p>
            <w:pPr>
              <w:pStyle w:val="40"/>
            </w:pPr>
            <w:r>
              <w:drawing>
                <wp:inline distT="0" distB="0" distL="114300" distR="114300">
                  <wp:extent cx="2466975" cy="2159635"/>
                  <wp:effectExtent l="0" t="0" r="0" b="0"/>
                  <wp:docPr id="4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7"/>
                          <pic:cNvPicPr>
                            <a:picLocks noChangeAspect="1"/>
                          </pic:cNvPicPr>
                        </pic:nvPicPr>
                        <pic:blipFill>
                          <a:blip r:embed="rId250"/>
                          <a:stretch>
                            <a:fillRect/>
                          </a:stretch>
                        </pic:blipFill>
                        <pic:spPr>
                          <a:xfrm>
                            <a:off x="0" y="0"/>
                            <a:ext cx="2467017" cy="2160000"/>
                          </a:xfrm>
                          <a:prstGeom prst="rect">
                            <a:avLst/>
                          </a:prstGeom>
                          <a:noFill/>
                          <a:ln>
                            <a:noFill/>
                          </a:ln>
                        </pic:spPr>
                      </pic:pic>
                    </a:graphicData>
                  </a:graphic>
                </wp:inline>
              </w:drawing>
            </w:r>
          </w:p>
        </w:tc>
        <w:tc>
          <w:tcPr>
            <w:tcW w:w="0" w:type="auto"/>
            <w:vAlign w:val="center"/>
          </w:tcPr>
          <w:p>
            <w:pPr>
              <w:pStyle w:val="40"/>
            </w:pPr>
            <w:r>
              <w:drawing>
                <wp:inline distT="0" distB="0" distL="114300" distR="114300">
                  <wp:extent cx="2209800" cy="2159635"/>
                  <wp:effectExtent l="0" t="0" r="0" b="0"/>
                  <wp:docPr id="4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8"/>
                          <pic:cNvPicPr>
                            <a:picLocks noChangeAspect="1"/>
                          </pic:cNvPicPr>
                        </pic:nvPicPr>
                        <pic:blipFill>
                          <a:blip r:embed="rId251"/>
                          <a:srcRect r="5989"/>
                          <a:stretch>
                            <a:fillRect/>
                          </a:stretch>
                        </pic:blipFill>
                        <pic:spPr>
                          <a:xfrm>
                            <a:off x="0" y="0"/>
                            <a:ext cx="2209962" cy="216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vAlign w:val="center"/>
          </w:tcPr>
          <w:p>
            <w:pPr>
              <w:pStyle w:val="40"/>
              <w:spacing w:line="240" w:lineRule="auto"/>
            </w:pPr>
            <w:r>
              <w:rPr>
                <w:rFonts w:hint="eastAsia"/>
              </w:rPr>
              <w:t>（</w:t>
            </w:r>
            <w:r>
              <w:t>c</w:t>
            </w:r>
            <w:r>
              <w:rPr>
                <w:rFonts w:hint="eastAsia"/>
              </w:rPr>
              <w:t>）十字形</w:t>
            </w:r>
          </w:p>
        </w:tc>
        <w:tc>
          <w:tcPr>
            <w:tcW w:w="0" w:type="auto"/>
            <w:vAlign w:val="center"/>
          </w:tcPr>
          <w:p>
            <w:pPr>
              <w:pStyle w:val="40"/>
              <w:spacing w:line="240" w:lineRule="auto"/>
            </w:pPr>
            <w:r>
              <w:rPr>
                <w:rFonts w:hint="eastAsia"/>
              </w:rPr>
              <w:t>（</w:t>
            </w:r>
            <w:r>
              <w:t>c</w:t>
            </w:r>
            <w:r>
              <w:rPr>
                <w:rFonts w:hint="eastAsia"/>
              </w:rPr>
              <w:t>）Z形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 w:hRule="atLeast"/>
          <w:jc w:val="center"/>
        </w:trPr>
        <w:tc>
          <w:tcPr>
            <w:tcW w:w="0" w:type="auto"/>
            <w:gridSpan w:val="2"/>
            <w:vAlign w:val="center"/>
          </w:tcPr>
          <w:p>
            <w:pPr>
              <w:pStyle w:val="40"/>
              <w:adjustRightInd/>
              <w:snapToGrid/>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color w:val="000000" w:themeColor="text1"/>
                <w14:textFill>
                  <w14:solidFill>
                    <w14:schemeClr w14:val="tx1"/>
                  </w14:solidFill>
                </w14:textFill>
              </w:rPr>
              <w:t xml:space="preserve">5.2.3  </w:t>
            </w:r>
            <w:r>
              <w:rPr>
                <w:rFonts w:hint="eastAsia"/>
                <w:color w:val="000000" w:themeColor="text1"/>
                <w14:textFill>
                  <w14:solidFill>
                    <w14:schemeClr w14:val="tx1"/>
                  </w14:solidFill>
                </w14:textFill>
              </w:rPr>
              <w:t>异形钢管混凝土柱截面尺寸</w:t>
            </w:r>
          </w:p>
        </w:tc>
      </w:tr>
      <w:bookmarkEnd w:id="58"/>
    </w:tbl>
    <w:p>
      <w:pPr>
        <w:pStyle w:val="50"/>
      </w:pPr>
      <w:r>
        <w:rPr>
          <w:rFonts w:hint="eastAsia"/>
        </w:rPr>
        <w:t>【条文说明】为了方便向钢管内浇筑混凝土，本条规定矩形钢管的截面最小边尺寸不应小于</w:t>
      </w:r>
      <w:r>
        <w:t>l00mm</w:t>
      </w:r>
      <w:r>
        <w:rPr>
          <w:rFonts w:hint="eastAsia"/>
        </w:rPr>
        <w:t>。本条还规定了钢管壁厚不宜小于</w:t>
      </w:r>
      <w:r>
        <w:t>4mm</w:t>
      </w:r>
      <w:r>
        <w:rPr>
          <w:rFonts w:hint="eastAsia"/>
        </w:rPr>
        <w:t>，这是为了避免钢管在浇筑混凝土时出现局部外鼓现象。如果浇筑混凝土工艺能确保管内混凝土施工质量和不发生钢管管壁外鼓现象，上列限值尚可适当放宽。</w:t>
      </w:r>
    </w:p>
    <w:p>
      <w:pPr>
        <w:pStyle w:val="60"/>
        <w:rPr>
          <w:szCs w:val="24"/>
        </w:rPr>
      </w:pPr>
      <w:r>
        <w:rPr>
          <w:rFonts w:hint="eastAsia"/>
        </w:rPr>
        <w:t>异形钢管混凝土柱</w:t>
      </w:r>
      <w:bookmarkStart w:id="59" w:name="_Toc517813713"/>
      <w:r>
        <w:rPr>
          <w:rFonts w:hint="eastAsia"/>
        </w:rPr>
        <w:t>的轴心受压</w:t>
      </w:r>
      <w:bookmarkEnd w:id="59"/>
      <w:r>
        <w:rPr>
          <w:rFonts w:hint="eastAsia"/>
          <w:szCs w:val="24"/>
        </w:rPr>
        <w:t>承载力应符合下列规定：</w:t>
      </w:r>
    </w:p>
    <w:p>
      <w:pPr>
        <w:adjustRightInd/>
        <w:snapToGrid/>
        <w:spacing w:line="240" w:lineRule="auto"/>
        <w:ind w:firstLine="3494" w:firstLineChars="1450"/>
        <w:jc w:val="right"/>
        <w:rPr>
          <w:color w:val="000000" w:themeColor="text1"/>
          <w:szCs w:val="24"/>
          <w14:textFill>
            <w14:solidFill>
              <w14:schemeClr w14:val="tx1"/>
            </w14:solidFill>
          </w14:textFill>
        </w:rPr>
      </w:pPr>
      <w:r>
        <w:rPr>
          <w:b/>
          <w:color w:val="000000" w:themeColor="text1"/>
          <w:position w:val="-12"/>
          <w:szCs w:val="24"/>
          <w14:textFill>
            <w14:solidFill>
              <w14:schemeClr w14:val="tx1"/>
            </w14:solidFill>
          </w14:textFill>
        </w:rPr>
        <w:object>
          <v:shape id="_x0000_i1141" o:spt="75" type="#_x0000_t75" style="height:18.75pt;width:51.75pt;" o:ole="t" filled="f" o:preferrelative="t" stroked="f" coordsize="21600,21600">
            <v:path/>
            <v:fill on="f" focussize="0,0"/>
            <v:stroke on="f" joinstyle="miter"/>
            <v:imagedata r:id="rId253" o:title=""/>
            <o:lock v:ext="edit" aspectratio="t"/>
            <w10:wrap type="none"/>
            <w10:anchorlock/>
          </v:shape>
          <o:OLEObject Type="Embed" ProgID="Equation.DSMT4" ShapeID="_x0000_i1141" DrawAspect="Content" ObjectID="_1468075841" r:id="rId252">
            <o:LockedField>false</o:LockedField>
          </o:OLEObject>
        </w:object>
      </w:r>
      <w:r>
        <w:rPr>
          <w:b/>
          <w:color w:val="000000" w:themeColor="text1"/>
          <w:szCs w:val="24"/>
          <w14:textFill>
            <w14:solidFill>
              <w14:schemeClr w14:val="tx1"/>
            </w14:solidFill>
          </w14:textFill>
        </w:rPr>
        <w:t xml:space="preserve">                    </w:t>
      </w:r>
      <w:r>
        <w:rPr>
          <w:color w:val="000000" w:themeColor="text1"/>
          <w:szCs w:val="24"/>
          <w14:textFill>
            <w14:solidFill>
              <w14:schemeClr w14:val="tx1"/>
            </w14:solidFill>
          </w14:textFill>
        </w:rPr>
        <w:t xml:space="preserve">    </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5.2.4</w:t>
      </w:r>
      <w:r>
        <w:rPr>
          <w:rFonts w:hint="eastAsia"/>
          <w:color w:val="000000" w:themeColor="text1"/>
          <w:szCs w:val="24"/>
          <w14:textFill>
            <w14:solidFill>
              <w14:schemeClr w14:val="tx1"/>
            </w14:solidFill>
          </w14:textFill>
        </w:rPr>
        <w:t>）</w:t>
      </w:r>
    </w:p>
    <w:tbl>
      <w:tblPr>
        <w:tblStyle w:val="30"/>
        <w:tblW w:w="0" w:type="auto"/>
        <w:tblInd w:w="0" w:type="dxa"/>
        <w:tblLayout w:type="autofit"/>
        <w:tblCellMar>
          <w:top w:w="0" w:type="dxa"/>
          <w:left w:w="0" w:type="dxa"/>
          <w:bottom w:w="0" w:type="dxa"/>
          <w:right w:w="0" w:type="dxa"/>
        </w:tblCellMar>
      </w:tblPr>
      <w:tblGrid>
        <w:gridCol w:w="627"/>
        <w:gridCol w:w="300"/>
        <w:gridCol w:w="480"/>
        <w:gridCol w:w="6899"/>
      </w:tblGrid>
      <w:tr>
        <w:tblPrEx>
          <w:tblCellMar>
            <w:top w:w="0" w:type="dxa"/>
            <w:left w:w="0" w:type="dxa"/>
            <w:bottom w:w="0" w:type="dxa"/>
            <w:right w:w="0" w:type="dxa"/>
          </w:tblCellMar>
        </w:tblPrEx>
        <w:trPr>
          <w:trHeight w:val="245" w:hRule="atLeast"/>
        </w:trPr>
        <w:tc>
          <w:tcPr>
            <w:tcW w:w="0" w:type="auto"/>
          </w:tcPr>
          <w:p>
            <w:pPr>
              <w:ind w:firstLine="0" w:firstLineChars="0"/>
              <w:rPr>
                <w:i/>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6"/>
                <w14:textFill>
                  <w14:solidFill>
                    <w14:schemeClr w14:val="tx1"/>
                  </w14:solidFill>
                </w14:textFill>
              </w:rPr>
              <w:object>
                <v:shape id="_x0000_i1142" o:spt="75" type="#_x0000_t75" style="height:14.25pt;width:12.75pt;" o:ole="t" filled="f" o:preferrelative="t" stroked="f" coordsize="21600,21600">
                  <v:path/>
                  <v:fill on="f" focussize="0,0"/>
                  <v:stroke on="f" joinstyle="miter"/>
                  <v:imagedata r:id="rId216" o:title=""/>
                  <o:lock v:ext="edit" aspectratio="t"/>
                  <w10:wrap type="none"/>
                  <w10:anchorlock/>
                </v:shape>
                <o:OLEObject Type="Embed" ProgID="Equation.DSMT4" ShapeID="_x0000_i1142" DrawAspect="Content" ObjectID="_1468075842" r:id="rId254">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轴心压力设计值；</w:t>
            </w:r>
          </w:p>
        </w:tc>
      </w:tr>
      <w:tr>
        <w:tblPrEx>
          <w:tblCellMar>
            <w:top w:w="0" w:type="dxa"/>
            <w:left w:w="0" w:type="dxa"/>
            <w:bottom w:w="0" w:type="dxa"/>
            <w:right w:w="0" w:type="dxa"/>
          </w:tblCellMar>
        </w:tblPrEx>
        <w:trPr>
          <w:trHeight w:val="245" w:hRule="atLeast"/>
        </w:trPr>
        <w:tc>
          <w:tcPr>
            <w:tcW w:w="0" w:type="auto"/>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143" o:spt="75" type="#_x0000_t75" style="height:18.75pt;width:15pt;" o:ole="t" filled="f" o:preferrelative="t" stroked="f" coordsize="21600,21600">
                  <v:path/>
                  <v:fill on="f" focussize="0,0"/>
                  <v:stroke on="f" joinstyle="miter"/>
                  <v:imagedata r:id="rId256" o:title=""/>
                  <o:lock v:ext="edit" aspectratio="t"/>
                  <w10:wrap type="none"/>
                  <w10:anchorlock/>
                </v:shape>
                <o:OLEObject Type="Embed" ProgID="Equation.DSMT4" ShapeID="_x0000_i1143" DrawAspect="Content" ObjectID="_1468075843" r:id="rId255">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szCs w:val="24"/>
              </w:rPr>
              <w:t>异形钢管混凝土柱的轴心受压承载力设计值</w:t>
            </w:r>
            <w:r>
              <w:rPr>
                <w:rFonts w:hint="eastAsia"/>
                <w:color w:val="000000" w:themeColor="text1"/>
                <w14:textFill>
                  <w14:solidFill>
                    <w14:schemeClr w14:val="tx1"/>
                  </w14:solidFill>
                </w14:textFill>
              </w:rPr>
              <w:t>；</w:t>
            </w:r>
          </w:p>
        </w:tc>
      </w:tr>
      <w:tr>
        <w:tblPrEx>
          <w:tblCellMar>
            <w:top w:w="0" w:type="dxa"/>
            <w:left w:w="0" w:type="dxa"/>
            <w:bottom w:w="0" w:type="dxa"/>
            <w:right w:w="0" w:type="dxa"/>
          </w:tblCellMar>
        </w:tblPrEx>
        <w:trPr>
          <w:trHeight w:val="245" w:hRule="atLeast"/>
        </w:trPr>
        <w:tc>
          <w:tcPr>
            <w:tcW w:w="0" w:type="auto"/>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10"/>
                <w14:textFill>
                  <w14:solidFill>
                    <w14:schemeClr w14:val="tx1"/>
                  </w14:solidFill>
                </w14:textFill>
              </w:rPr>
              <w:object>
                <v:shape id="_x0000_i1144" o:spt="75" type="#_x0000_t75" style="height:12.75pt;width:9.75pt;" o:ole="t" filled="f" o:preferrelative="t" stroked="f" coordsize="21600,21600">
                  <v:path/>
                  <v:fill on="f" focussize="0,0"/>
                  <v:stroke on="f" joinstyle="miter"/>
                  <v:imagedata r:id="rId258" o:title=""/>
                  <o:lock v:ext="edit" aspectratio="t"/>
                  <w10:wrap type="none"/>
                  <w10:anchorlock/>
                </v:shape>
                <o:OLEObject Type="Embed" ProgID="Equation.DSMT4" ShapeID="_x0000_i1144" DrawAspect="Content" ObjectID="_1468075844" r:id="rId257">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szCs w:val="24"/>
              </w:rPr>
              <w:t>系数，无地震作用组合时，</w:t>
            </w:r>
            <w:r>
              <w:rPr>
                <w:rFonts w:hint="eastAsia"/>
                <w:color w:val="000000" w:themeColor="text1"/>
                <w:position w:val="-12"/>
                <w14:textFill>
                  <w14:solidFill>
                    <w14:schemeClr w14:val="tx1"/>
                  </w14:solidFill>
                </w14:textFill>
              </w:rPr>
              <w:object>
                <v:shape id="_x0000_i1145" o:spt="75" type="#_x0000_t75" style="height:18.75pt;width:27pt;" o:ole="t" filled="f" o:preferrelative="t" stroked="f" coordsize="21600,21600">
                  <v:path/>
                  <v:fill on="f" focussize="0,0"/>
                  <v:stroke on="f" joinstyle="miter"/>
                  <v:imagedata r:id="rId260" o:title=""/>
                  <o:lock v:ext="edit" aspectratio="t"/>
                  <w10:wrap type="none"/>
                  <w10:anchorlock/>
                </v:shape>
                <o:OLEObject Type="Embed" ProgID="Equation.DSMT4" ShapeID="_x0000_i1145" DrawAspect="Content" ObjectID="_1468075845" r:id="rId259">
                  <o:LockedField>false</o:LockedField>
                </o:OLEObject>
              </w:object>
            </w:r>
            <w:r>
              <w:rPr>
                <w:rFonts w:hint="eastAsia"/>
                <w:color w:val="000000" w:themeColor="text1"/>
                <w14:textFill>
                  <w14:solidFill>
                    <w14:schemeClr w14:val="tx1"/>
                  </w14:solidFill>
                </w14:textFill>
              </w:rPr>
              <w:t>；有地震作用组合时，</w:t>
            </w:r>
            <w:r>
              <w:rPr>
                <w:rFonts w:hint="eastAsia"/>
                <w:color w:val="000000" w:themeColor="text1"/>
                <w:position w:val="-12"/>
                <w14:textFill>
                  <w14:solidFill>
                    <w14:schemeClr w14:val="tx1"/>
                  </w14:solidFill>
                </w14:textFill>
              </w:rPr>
              <w:object>
                <v:shape id="_x0000_i1146" o:spt="75" type="#_x0000_t75" style="height:18.75pt;width:33pt;" o:ole="t" filled="f" o:preferrelative="t" stroked="f" coordsize="21600,21600">
                  <v:path/>
                  <v:fill on="f" focussize="0,0"/>
                  <v:stroke on="f" joinstyle="miter"/>
                  <v:imagedata r:id="rId262" o:title=""/>
                  <o:lock v:ext="edit" aspectratio="t"/>
                  <w10:wrap type="none"/>
                  <w10:anchorlock/>
                </v:shape>
                <o:OLEObject Type="Embed" ProgID="Equation.DSMT4" ShapeID="_x0000_i1146" DrawAspect="Content" ObjectID="_1468075846" r:id="rId261">
                  <o:LockedField>false</o:LockedField>
                </o:OLEObject>
              </w:object>
            </w:r>
            <w:r>
              <w:rPr>
                <w:rFonts w:hint="eastAsia"/>
                <w:szCs w:val="24"/>
              </w:rPr>
              <w:t>；</w:t>
            </w:r>
            <w:r>
              <w:rPr>
                <w:rFonts w:hint="eastAsia"/>
                <w:color w:val="000000" w:themeColor="text1"/>
                <w:position w:val="-12"/>
                <w14:textFill>
                  <w14:solidFill>
                    <w14:schemeClr w14:val="tx1"/>
                  </w14:solidFill>
                </w14:textFill>
              </w:rPr>
              <w:object>
                <v:shape id="_x0000_i1147" o:spt="75" type="#_x0000_t75" style="height:18.75pt;width:12.75pt;" o:ole="t" filled="f" o:preferrelative="t" stroked="f" coordsize="21600,21600">
                  <v:path/>
                  <v:fill on="f" focussize="0,0"/>
                  <v:stroke on="f" joinstyle="miter"/>
                  <v:imagedata r:id="rId264" o:title=""/>
                  <o:lock v:ext="edit" aspectratio="t"/>
                  <w10:wrap type="none"/>
                  <w10:anchorlock/>
                </v:shape>
                <o:OLEObject Type="Embed" ProgID="Equation.DSMT4" ShapeID="_x0000_i1147" DrawAspect="Content" ObjectID="_1468075847" r:id="rId263">
                  <o:LockedField>false</o:LockedField>
                </o:OLEObject>
              </w:object>
            </w:r>
            <w:r>
              <w:rPr>
                <w:rFonts w:hint="eastAsia"/>
                <w:szCs w:val="24"/>
              </w:rPr>
              <w:t>和</w:t>
            </w:r>
            <w:r>
              <w:rPr>
                <w:rFonts w:hint="eastAsia"/>
                <w:color w:val="000000" w:themeColor="text1"/>
                <w:position w:val="-12"/>
                <w14:textFill>
                  <w14:solidFill>
                    <w14:schemeClr w14:val="tx1"/>
                  </w14:solidFill>
                </w14:textFill>
              </w:rPr>
              <w:object>
                <v:shape id="_x0000_i1148" o:spt="75" type="#_x0000_t75" style="height:18.75pt;width:19.5pt;" o:ole="t" filled="f" o:preferrelative="t" stroked="f" coordsize="21600,21600">
                  <v:path/>
                  <v:fill on="f" focussize="0,0"/>
                  <v:stroke on="f" joinstyle="miter"/>
                  <v:imagedata r:id="rId266" o:title=""/>
                  <o:lock v:ext="edit" aspectratio="t"/>
                  <w10:wrap type="none"/>
                  <w10:anchorlock/>
                </v:shape>
                <o:OLEObject Type="Embed" ProgID="Equation.DSMT4" ShapeID="_x0000_i1148" DrawAspect="Content" ObjectID="_1468075848" r:id="rId265">
                  <o:LockedField>false</o:LockedField>
                </o:OLEObject>
              </w:object>
            </w:r>
            <w:r>
              <w:rPr>
                <w:rFonts w:hint="eastAsia"/>
                <w:szCs w:val="24"/>
              </w:rPr>
              <w:t>钢应按</w:t>
            </w:r>
            <w:r>
              <w:rPr>
                <w:rFonts w:hint="eastAsia"/>
                <w:szCs w:val="24"/>
                <w:lang w:eastAsia="zh-CN"/>
              </w:rPr>
              <w:t>本标准</w:t>
            </w:r>
            <w:r>
              <w:rPr>
                <w:rFonts w:hint="eastAsia"/>
                <w:color w:val="000000" w:themeColor="text1"/>
                <w:szCs w:val="24"/>
                <w14:textFill>
                  <w14:solidFill>
                    <w14:schemeClr w14:val="tx1"/>
                  </w14:solidFill>
                </w14:textFill>
              </w:rPr>
              <w:t>第4.3.4条取用。</w:t>
            </w:r>
          </w:p>
        </w:tc>
      </w:tr>
    </w:tbl>
    <w:p>
      <w:pPr>
        <w:pStyle w:val="60"/>
      </w:pPr>
      <w:r>
        <w:rPr>
          <w:rFonts w:hint="eastAsia"/>
          <w:color w:val="000000" w:themeColor="text1"/>
          <w14:textFill>
            <w14:solidFill>
              <w14:schemeClr w14:val="tx1"/>
            </w14:solidFill>
          </w14:textFill>
        </w:rPr>
        <w:t>异形钢管混凝土短柱的轴心受压强度承载力设计值应按下列公式计算：</w:t>
      </w:r>
    </w:p>
    <w:p>
      <w:pPr>
        <w:adjustRightInd/>
        <w:snapToGrid/>
        <w:spacing w:line="240" w:lineRule="auto"/>
        <w:ind w:firstLine="1807" w:firstLineChars="750"/>
        <w:jc w:val="right"/>
        <w:rPr>
          <w:color w:val="000000" w:themeColor="text1"/>
          <w:szCs w:val="24"/>
          <w14:textFill>
            <w14:solidFill>
              <w14:schemeClr w14:val="tx1"/>
            </w14:solidFill>
          </w14:textFill>
        </w:rPr>
      </w:pPr>
      <w:r>
        <w:rPr>
          <w:b/>
          <w:position w:val="-14"/>
          <w:szCs w:val="24"/>
        </w:rPr>
        <w:object>
          <v:shape id="_x0000_i1149" o:spt="75" type="#_x0000_t75" style="height:20.25pt;width:107.25pt;" o:ole="t" filled="f" o:preferrelative="t" stroked="f" coordsize="21600,21600">
            <v:path/>
            <v:fill on="f" focussize="0,0"/>
            <v:stroke on="f" joinstyle="miter"/>
            <v:imagedata r:id="rId268" o:title=""/>
            <o:lock v:ext="edit" aspectratio="t"/>
            <w10:wrap type="none"/>
            <w10:anchorlock/>
          </v:shape>
          <o:OLEObject Type="Embed" ProgID="Equation.DSMT4" ShapeID="_x0000_i1149" DrawAspect="Content" ObjectID="_1468075849" r:id="rId267">
            <o:LockedField>false</o:LockedField>
          </o:OLEObject>
        </w:object>
      </w:r>
      <w:r>
        <w:rPr>
          <w:b/>
          <w:szCs w:val="24"/>
        </w:rPr>
        <w:t xml:space="preserve">            </w:t>
      </w:r>
      <w:r>
        <w:rPr>
          <w:b/>
          <w:color w:val="000000" w:themeColor="text1"/>
          <w:szCs w:val="24"/>
          <w14:textFill>
            <w14:solidFill>
              <w14:schemeClr w14:val="tx1"/>
            </w14:solidFill>
          </w14:textFill>
        </w:rPr>
        <w:t xml:space="preserve">    </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5.2.</w:t>
      </w:r>
      <w:r>
        <w:rPr>
          <w:rFonts w:hint="eastAsia"/>
          <w:color w:val="000000" w:themeColor="text1"/>
          <w:szCs w:val="24"/>
          <w14:textFill>
            <w14:solidFill>
              <w14:schemeClr w14:val="tx1"/>
            </w14:solidFill>
          </w14:textFill>
        </w:rPr>
        <w:t>5-1）</w:t>
      </w:r>
    </w:p>
    <w:p>
      <w:pPr>
        <w:adjustRightInd/>
        <w:snapToGrid/>
        <w:spacing w:line="560" w:lineRule="exact"/>
        <w:ind w:firstLine="0" w:firstLineChars="0"/>
        <w:jc w:val="right"/>
        <w:rPr>
          <w:color w:val="000000" w:themeColor="text1"/>
          <w:szCs w:val="24"/>
          <w14:textFill>
            <w14:solidFill>
              <w14:schemeClr w14:val="tx1"/>
            </w14:solidFill>
          </w14:textFill>
        </w:rPr>
      </w:pPr>
      <w:r>
        <w:rPr>
          <w:b/>
          <w:color w:val="000000" w:themeColor="text1"/>
          <w:position w:val="-12"/>
          <w:szCs w:val="24"/>
          <w14:textFill>
            <w14:solidFill>
              <w14:schemeClr w14:val="tx1"/>
            </w14:solidFill>
          </w14:textFill>
        </w:rPr>
        <w:object>
          <v:shape id="_x0000_i1150" o:spt="75" type="#_x0000_t75" style="height:19.5pt;width:134.25pt;" o:ole="t" filled="f" o:preferrelative="t" stroked="f" coordsize="21600,21600">
            <v:path/>
            <v:fill on="f" focussize="0,0"/>
            <v:stroke on="f" joinstyle="miter"/>
            <v:imagedata r:id="rId270" o:title=""/>
            <o:lock v:ext="edit" aspectratio="t"/>
            <w10:wrap type="none"/>
            <w10:anchorlock/>
          </v:shape>
          <o:OLEObject Type="Embed" ProgID="Equation.DSMT4" ShapeID="_x0000_i1150" DrawAspect="Content" ObjectID="_1468075850" r:id="rId269">
            <o:LockedField>false</o:LockedField>
          </o:OLEObject>
        </w:object>
      </w:r>
      <w:r>
        <w:rPr>
          <w:b/>
          <w:color w:val="000000" w:themeColor="text1"/>
          <w:szCs w:val="24"/>
          <w14:textFill>
            <w14:solidFill>
              <w14:schemeClr w14:val="tx1"/>
            </w14:solidFill>
          </w14:textFill>
        </w:rPr>
        <w:t xml:space="preserve">         </w:t>
      </w:r>
      <w:r>
        <w:rPr>
          <w:color w:val="000000" w:themeColor="text1"/>
          <w:szCs w:val="24"/>
          <w14:textFill>
            <w14:solidFill>
              <w14:schemeClr w14:val="tx1"/>
            </w14:solidFill>
          </w14:textFill>
        </w:rPr>
        <w:t xml:space="preserve">    </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5.2.</w:t>
      </w:r>
      <w:r>
        <w:rPr>
          <w:rFonts w:hint="eastAsia"/>
          <w:color w:val="000000" w:themeColor="text1"/>
          <w:szCs w:val="24"/>
          <w14:textFill>
            <w14:solidFill>
              <w14:schemeClr w14:val="tx1"/>
            </w14:solidFill>
          </w14:textFill>
        </w:rPr>
        <w:t>5</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2）</w:t>
      </w:r>
    </w:p>
    <w:p>
      <w:pPr>
        <w:adjustRightInd/>
        <w:snapToGrid/>
        <w:spacing w:line="560" w:lineRule="exact"/>
        <w:ind w:firstLine="0" w:firstLineChars="0"/>
        <w:jc w:val="right"/>
        <w:rPr>
          <w:color w:val="000000" w:themeColor="text1"/>
          <w:szCs w:val="24"/>
          <w14:textFill>
            <w14:solidFill>
              <w14:schemeClr w14:val="tx1"/>
            </w14:solidFill>
          </w14:textFill>
        </w:rPr>
      </w:pPr>
      <w:r>
        <w:rPr>
          <w:b/>
          <w:color w:val="000000" w:themeColor="text1"/>
          <w:position w:val="-12"/>
          <w:szCs w:val="24"/>
          <w14:textFill>
            <w14:solidFill>
              <w14:schemeClr w14:val="tx1"/>
            </w14:solidFill>
          </w14:textFill>
        </w:rPr>
        <w:object>
          <v:shape id="_x0000_i1151" o:spt="75" type="#_x0000_t75" style="height:17.25pt;width:120pt;" o:ole="t" filled="f" o:preferrelative="t" stroked="f" coordsize="21600,21600">
            <v:path/>
            <v:fill on="f" focussize="0,0"/>
            <v:stroke on="f" joinstyle="miter"/>
            <v:imagedata r:id="rId272" o:title=""/>
            <o:lock v:ext="edit" aspectratio="t"/>
            <w10:wrap type="none"/>
            <w10:anchorlock/>
          </v:shape>
          <o:OLEObject Type="Embed" ProgID="Equation.DSMT4" ShapeID="_x0000_i1151" DrawAspect="Content" ObjectID="_1468075851" r:id="rId271">
            <o:LockedField>false</o:LockedField>
          </o:OLEObject>
        </w:object>
      </w:r>
      <w:r>
        <w:rPr>
          <w:b/>
          <w:color w:val="000000" w:themeColor="text1"/>
          <w:szCs w:val="24"/>
          <w14:textFill>
            <w14:solidFill>
              <w14:schemeClr w14:val="tx1"/>
            </w14:solidFill>
          </w14:textFill>
        </w:rPr>
        <w:t xml:space="preserve">           </w:t>
      </w:r>
      <w:r>
        <w:rPr>
          <w:color w:val="000000" w:themeColor="text1"/>
          <w:szCs w:val="24"/>
          <w14:textFill>
            <w14:solidFill>
              <w14:schemeClr w14:val="tx1"/>
            </w14:solidFill>
          </w14:textFill>
        </w:rPr>
        <w:t xml:space="preserve">    </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5.2.</w:t>
      </w:r>
      <w:r>
        <w:rPr>
          <w:rFonts w:hint="eastAsia"/>
          <w:color w:val="000000" w:themeColor="text1"/>
          <w:szCs w:val="24"/>
          <w14:textFill>
            <w14:solidFill>
              <w14:schemeClr w14:val="tx1"/>
            </w14:solidFill>
          </w14:textFill>
        </w:rPr>
        <w:t>5</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3）</w:t>
      </w:r>
    </w:p>
    <w:p>
      <w:pPr>
        <w:adjustRightInd/>
        <w:snapToGrid/>
        <w:spacing w:line="560" w:lineRule="exact"/>
        <w:ind w:firstLine="0" w:firstLineChars="0"/>
        <w:jc w:val="right"/>
        <w:rPr>
          <w:color w:val="000000" w:themeColor="text1"/>
          <w:szCs w:val="24"/>
          <w14:textFill>
            <w14:solidFill>
              <w14:schemeClr w14:val="tx1"/>
            </w14:solidFill>
          </w14:textFill>
        </w:rPr>
      </w:pPr>
      <w:r>
        <w:rPr>
          <w:b/>
          <w:color w:val="000000" w:themeColor="text1"/>
          <w:position w:val="-12"/>
          <w:szCs w:val="24"/>
          <w14:textFill>
            <w14:solidFill>
              <w14:schemeClr w14:val="tx1"/>
            </w14:solidFill>
          </w14:textFill>
        </w:rPr>
        <w:object>
          <v:shape id="_x0000_i1152" o:spt="75" type="#_x0000_t75" style="height:17.25pt;width:129.75pt;" o:ole="t" filled="f" o:preferrelative="t" stroked="f" coordsize="21600,21600">
            <v:path/>
            <v:fill on="f" focussize="0,0"/>
            <v:stroke on="f" joinstyle="miter"/>
            <v:imagedata r:id="rId274" o:title=""/>
            <o:lock v:ext="edit" aspectratio="t"/>
            <w10:wrap type="none"/>
            <w10:anchorlock/>
          </v:shape>
          <o:OLEObject Type="Embed" ProgID="Equation.DSMT4" ShapeID="_x0000_i1152" DrawAspect="Content" ObjectID="_1468075852" r:id="rId273">
            <o:LockedField>false</o:LockedField>
          </o:OLEObject>
        </w:object>
      </w:r>
      <w:r>
        <w:rPr>
          <w:b/>
          <w:color w:val="000000" w:themeColor="text1"/>
          <w:szCs w:val="24"/>
          <w14:textFill>
            <w14:solidFill>
              <w14:schemeClr w14:val="tx1"/>
            </w14:solidFill>
          </w14:textFill>
        </w:rPr>
        <w:t xml:space="preserve">         </w:t>
      </w:r>
      <w:r>
        <w:rPr>
          <w:color w:val="000000" w:themeColor="text1"/>
          <w:szCs w:val="24"/>
          <w14:textFill>
            <w14:solidFill>
              <w14:schemeClr w14:val="tx1"/>
            </w14:solidFill>
          </w14:textFill>
        </w:rPr>
        <w:t xml:space="preserve">     </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5.2.</w:t>
      </w:r>
      <w:r>
        <w:rPr>
          <w:rFonts w:hint="eastAsia"/>
          <w:color w:val="000000" w:themeColor="text1"/>
          <w:szCs w:val="24"/>
          <w14:textFill>
            <w14:solidFill>
              <w14:schemeClr w14:val="tx1"/>
            </w14:solidFill>
          </w14:textFill>
        </w:rPr>
        <w:t>5</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4）</w:t>
      </w:r>
    </w:p>
    <w:p>
      <w:pPr>
        <w:adjustRightInd/>
        <w:snapToGrid/>
        <w:spacing w:line="560" w:lineRule="exact"/>
        <w:ind w:firstLine="1807" w:firstLineChars="750"/>
        <w:jc w:val="right"/>
        <w:rPr>
          <w:color w:val="000000" w:themeColor="text1"/>
          <w:szCs w:val="24"/>
          <w14:textFill>
            <w14:solidFill>
              <w14:schemeClr w14:val="tx1"/>
            </w14:solidFill>
          </w14:textFill>
        </w:rPr>
      </w:pPr>
      <w:r>
        <w:rPr>
          <w:b/>
          <w:color w:val="000000" w:themeColor="text1"/>
          <w:position w:val="-12"/>
          <w:szCs w:val="24"/>
          <w14:textFill>
            <w14:solidFill>
              <w14:schemeClr w14:val="tx1"/>
            </w14:solidFill>
          </w14:textFill>
        </w:rPr>
        <w:object>
          <v:shape id="_x0000_i1153" o:spt="75" type="#_x0000_t75" style="height:18.75pt;width:41.25pt;" o:ole="t" filled="f" o:preferrelative="t" stroked="f" coordsize="21600,21600">
            <v:path/>
            <v:fill on="f" focussize="0,0"/>
            <v:stroke on="f" joinstyle="miter"/>
            <v:imagedata r:id="rId276" o:title=""/>
            <o:lock v:ext="edit" aspectratio="t"/>
            <w10:wrap type="none"/>
            <w10:anchorlock/>
          </v:shape>
          <o:OLEObject Type="Embed" ProgID="Equation.DSMT4" ShapeID="_x0000_i1153" DrawAspect="Content" ObjectID="_1468075853" r:id="rId275">
            <o:LockedField>false</o:LockedField>
          </o:OLEObject>
        </w:object>
      </w:r>
      <w:r>
        <w:rPr>
          <w:b/>
          <w:color w:val="000000" w:themeColor="text1"/>
          <w:szCs w:val="24"/>
          <w14:textFill>
            <w14:solidFill>
              <w14:schemeClr w14:val="tx1"/>
            </w14:solidFill>
          </w14:textFill>
        </w:rPr>
        <w:t xml:space="preserve">                     </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5.2.</w:t>
      </w:r>
      <w:r>
        <w:rPr>
          <w:rFonts w:hint="eastAsia"/>
          <w:color w:val="000000" w:themeColor="text1"/>
          <w:szCs w:val="24"/>
          <w14:textFill>
            <w14:solidFill>
              <w14:schemeClr w14:val="tx1"/>
            </w14:solidFill>
          </w14:textFill>
        </w:rPr>
        <w:t>5</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5）</w:t>
      </w:r>
    </w:p>
    <w:p>
      <w:pPr>
        <w:adjustRightInd/>
        <w:snapToGrid/>
        <w:spacing w:line="240" w:lineRule="auto"/>
        <w:ind w:firstLine="1807" w:firstLineChars="750"/>
        <w:jc w:val="right"/>
        <w:rPr>
          <w:color w:val="000000" w:themeColor="text1"/>
          <w:szCs w:val="24"/>
          <w14:textFill>
            <w14:solidFill>
              <w14:schemeClr w14:val="tx1"/>
            </w14:solidFill>
          </w14:textFill>
        </w:rPr>
      </w:pPr>
      <w:r>
        <w:rPr>
          <w:b/>
          <w:color w:val="000000" w:themeColor="text1"/>
          <w:position w:val="-30"/>
          <w:szCs w:val="24"/>
          <w14:textFill>
            <w14:solidFill>
              <w14:schemeClr w14:val="tx1"/>
            </w14:solidFill>
          </w14:textFill>
        </w:rPr>
        <w:object>
          <v:shape id="_x0000_i1154" o:spt="75" type="#_x0000_t75" style="height:34.5pt;width:49.5pt;" o:ole="t" filled="f" o:preferrelative="t" stroked="f" coordsize="21600,21600">
            <v:path/>
            <v:fill on="f" focussize="0,0"/>
            <v:stroke on="f" joinstyle="miter"/>
            <v:imagedata r:id="rId278" o:title=""/>
            <o:lock v:ext="edit" aspectratio="t"/>
            <w10:wrap type="none"/>
            <w10:anchorlock/>
          </v:shape>
          <o:OLEObject Type="Embed" ProgID="Equation.DSMT4" ShapeID="_x0000_i1154" DrawAspect="Content" ObjectID="_1468075854" r:id="rId277">
            <o:LockedField>false</o:LockedField>
          </o:OLEObject>
        </w:object>
      </w:r>
      <w:r>
        <w:rPr>
          <w:b/>
          <w:color w:val="000000" w:themeColor="text1"/>
          <w:szCs w:val="24"/>
          <w14:textFill>
            <w14:solidFill>
              <w14:schemeClr w14:val="tx1"/>
            </w14:solidFill>
          </w14:textFill>
        </w:rPr>
        <w:t xml:space="preserve">                    </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5.2.</w:t>
      </w:r>
      <w:r>
        <w:rPr>
          <w:rFonts w:hint="eastAsia"/>
          <w:color w:val="000000" w:themeColor="text1"/>
          <w:szCs w:val="24"/>
          <w14:textFill>
            <w14:solidFill>
              <w14:schemeClr w14:val="tx1"/>
            </w14:solidFill>
          </w14:textFill>
        </w:rPr>
        <w:t>5</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6）</w:t>
      </w:r>
    </w:p>
    <w:tbl>
      <w:tblPr>
        <w:tblStyle w:val="30"/>
        <w:tblW w:w="0" w:type="auto"/>
        <w:tblInd w:w="0" w:type="dxa"/>
        <w:tblLayout w:type="autofit"/>
        <w:tblCellMar>
          <w:top w:w="0" w:type="dxa"/>
          <w:left w:w="0" w:type="dxa"/>
          <w:bottom w:w="0" w:type="dxa"/>
          <w:right w:w="0" w:type="dxa"/>
        </w:tblCellMar>
      </w:tblPr>
      <w:tblGrid>
        <w:gridCol w:w="678"/>
        <w:gridCol w:w="404"/>
        <w:gridCol w:w="480"/>
        <w:gridCol w:w="6744"/>
      </w:tblGrid>
      <w:tr>
        <w:tblPrEx>
          <w:tblCellMar>
            <w:top w:w="0" w:type="dxa"/>
            <w:left w:w="0" w:type="dxa"/>
            <w:bottom w:w="0" w:type="dxa"/>
            <w:right w:w="0" w:type="dxa"/>
          </w:tblCellMar>
        </w:tblPrEx>
        <w:trPr>
          <w:trHeight w:val="396" w:hRule="atLeast"/>
        </w:trPr>
        <w:tc>
          <w:tcPr>
            <w:tcW w:w="678" w:type="dxa"/>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404" w:type="dxa"/>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155" o:spt="75" type="#_x0000_t75" style="height:18.75pt;width:15pt;" o:ole="t" filled="f" o:preferrelative="t" stroked="f" coordsize="21600,21600">
                  <v:path/>
                  <v:fill on="f" focussize="0,0"/>
                  <v:stroke on="f" joinstyle="miter"/>
                  <v:imagedata r:id="rId280" o:title=""/>
                  <o:lock v:ext="edit" aspectratio="t"/>
                  <w10:wrap type="none"/>
                  <w10:anchorlock/>
                </v:shape>
                <o:OLEObject Type="Embed" ProgID="Equation.DSMT4" ShapeID="_x0000_i1155" DrawAspect="Content" ObjectID="_1468075855" r:id="rId279">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异形钢管混凝土短柱的轴心受压强度承载力设计值；</w:t>
            </w:r>
          </w:p>
        </w:tc>
      </w:tr>
      <w:tr>
        <w:tblPrEx>
          <w:tblCellMar>
            <w:top w:w="0" w:type="dxa"/>
            <w:left w:w="0" w:type="dxa"/>
            <w:bottom w:w="0" w:type="dxa"/>
            <w:right w:w="0" w:type="dxa"/>
          </w:tblCellMar>
        </w:tblPrEx>
        <w:trPr>
          <w:trHeight w:val="396" w:hRule="atLeast"/>
        </w:trPr>
        <w:tc>
          <w:tcPr>
            <w:tcW w:w="678" w:type="dxa"/>
          </w:tcPr>
          <w:p>
            <w:pPr>
              <w:ind w:firstLine="0" w:firstLineChars="0"/>
              <w:rPr>
                <w:color w:val="000000" w:themeColor="text1"/>
                <w14:textFill>
                  <w14:solidFill>
                    <w14:schemeClr w14:val="tx1"/>
                  </w14:solidFill>
                </w14:textFill>
              </w:rPr>
            </w:pPr>
          </w:p>
        </w:tc>
        <w:tc>
          <w:tcPr>
            <w:tcW w:w="404" w:type="dxa"/>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156" o:spt="75" type="#_x0000_t75" style="height:18.75pt;width:17.25pt;" o:ole="t" filled="f" o:preferrelative="t" stroked="f" coordsize="21600,21600">
                  <v:path/>
                  <v:fill on="f" focussize="0,0"/>
                  <v:stroke on="f" joinstyle="miter"/>
                  <v:imagedata r:id="rId282" o:title=""/>
                  <o:lock v:ext="edit" aspectratio="t"/>
                  <w10:wrap type="none"/>
                  <w10:anchorlock/>
                </v:shape>
                <o:OLEObject Type="Embed" ProgID="Equation.DSMT4" ShapeID="_x0000_i1156" DrawAspect="Content" ObjectID="_1468075856" r:id="rId281">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异形钢管混凝土柱第</w:t>
            </w:r>
            <w:r>
              <w:rPr>
                <w:rFonts w:hint="eastAsia"/>
                <w:i/>
                <w:iCs/>
                <w:color w:val="000000" w:themeColor="text1"/>
                <w14:textFill>
                  <w14:solidFill>
                    <w14:schemeClr w14:val="tx1"/>
                  </w14:solidFill>
                </w14:textFill>
              </w:rPr>
              <w:t>i</w:t>
            </w:r>
            <w:r>
              <w:rPr>
                <w:rFonts w:hint="eastAsia"/>
                <w:color w:val="000000" w:themeColor="text1"/>
                <w14:textFill>
                  <w14:solidFill>
                    <w14:schemeClr w14:val="tx1"/>
                  </w14:solidFill>
                </w14:textFill>
              </w:rPr>
              <w:t>个腔室的截面面积，等于钢管和管内混凝土面积之和；</w:t>
            </w:r>
          </w:p>
        </w:tc>
      </w:tr>
      <w:tr>
        <w:tblPrEx>
          <w:tblCellMar>
            <w:top w:w="0" w:type="dxa"/>
            <w:left w:w="0" w:type="dxa"/>
            <w:bottom w:w="0" w:type="dxa"/>
            <w:right w:w="0" w:type="dxa"/>
          </w:tblCellMar>
        </w:tblPrEx>
        <w:trPr>
          <w:trHeight w:val="396" w:hRule="atLeast"/>
        </w:trPr>
        <w:tc>
          <w:tcPr>
            <w:tcW w:w="678" w:type="dxa"/>
          </w:tcPr>
          <w:p>
            <w:pPr>
              <w:ind w:firstLine="0" w:firstLineChars="0"/>
              <w:rPr>
                <w:color w:val="000000" w:themeColor="text1"/>
                <w14:textFill>
                  <w14:solidFill>
                    <w14:schemeClr w14:val="tx1"/>
                  </w14:solidFill>
                </w14:textFill>
              </w:rPr>
            </w:pPr>
          </w:p>
        </w:tc>
        <w:tc>
          <w:tcPr>
            <w:tcW w:w="404" w:type="dxa"/>
          </w:tcPr>
          <w:p>
            <w:pPr>
              <w:ind w:firstLine="0" w:firstLineChars="0"/>
              <w:jc w:val="right"/>
              <w:rPr>
                <w:color w:val="000000" w:themeColor="text1"/>
                <w:position w:val="-12"/>
                <w14:textFill>
                  <w14:solidFill>
                    <w14:schemeClr w14:val="tx1"/>
                  </w14:solidFill>
                </w14:textFill>
              </w:rPr>
            </w:pPr>
            <w:r>
              <w:rPr>
                <w:b/>
                <w:position w:val="-12"/>
                <w:szCs w:val="24"/>
              </w:rPr>
              <w:object>
                <v:shape id="_x0000_i1157" o:spt="75" type="#_x0000_t75" style="height:18.75pt;width:18.75pt;" o:ole="t" filled="f" o:preferrelative="t" stroked="f" coordsize="21600,21600">
                  <v:path/>
                  <v:fill on="f" focussize="0,0"/>
                  <v:stroke on="f" joinstyle="miter"/>
                  <v:imagedata r:id="rId284" o:title=""/>
                  <o:lock v:ext="edit" aspectratio="t"/>
                  <w10:wrap type="none"/>
                  <w10:anchorlock/>
                </v:shape>
                <o:OLEObject Type="Embed" ProgID="Equation.DSMT4" ShapeID="_x0000_i1157" DrawAspect="Content" ObjectID="_1468075857" r:id="rId283">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异形钢管混凝土柱第</w:t>
            </w:r>
            <w:r>
              <w:rPr>
                <w:rFonts w:hint="eastAsia"/>
                <w:i/>
                <w:iCs/>
                <w:color w:val="000000" w:themeColor="text1"/>
                <w14:textFill>
                  <w14:solidFill>
                    <w14:schemeClr w14:val="tx1"/>
                  </w14:solidFill>
                </w14:textFill>
              </w:rPr>
              <w:t>i</w:t>
            </w:r>
            <w:r>
              <w:rPr>
                <w:rFonts w:hint="eastAsia"/>
                <w:color w:val="000000" w:themeColor="text1"/>
                <w14:textFill>
                  <w14:solidFill>
                    <w14:schemeClr w14:val="tx1"/>
                  </w14:solidFill>
                </w14:textFill>
              </w:rPr>
              <w:t>个腔室的等效截面强度；</w:t>
            </w:r>
          </w:p>
        </w:tc>
      </w:tr>
      <w:tr>
        <w:tblPrEx>
          <w:tblCellMar>
            <w:top w:w="0" w:type="dxa"/>
            <w:left w:w="0" w:type="dxa"/>
            <w:bottom w:w="0" w:type="dxa"/>
            <w:right w:w="0" w:type="dxa"/>
          </w:tblCellMar>
        </w:tblPrEx>
        <w:trPr>
          <w:trHeight w:val="90" w:hRule="atLeast"/>
        </w:trPr>
        <w:tc>
          <w:tcPr>
            <w:tcW w:w="678" w:type="dxa"/>
          </w:tcPr>
          <w:p>
            <w:pPr>
              <w:ind w:firstLine="0" w:firstLineChars="0"/>
              <w:rPr>
                <w:color w:val="000000" w:themeColor="text1"/>
                <w14:textFill>
                  <w14:solidFill>
                    <w14:schemeClr w14:val="tx1"/>
                  </w14:solidFill>
                </w14:textFill>
              </w:rPr>
            </w:pPr>
          </w:p>
        </w:tc>
        <w:tc>
          <w:tcPr>
            <w:tcW w:w="404" w:type="dxa"/>
          </w:tcPr>
          <w:p>
            <w:pPr>
              <w:ind w:firstLine="0" w:firstLineChars="0"/>
              <w:jc w:val="right"/>
              <w:rPr>
                <w:color w:val="000000" w:themeColor="text1"/>
                <w14:textFill>
                  <w14:solidFill>
                    <w14:schemeClr w14:val="tx1"/>
                  </w14:solidFill>
                </w14:textFill>
              </w:rPr>
            </w:pPr>
            <w:r>
              <w:rPr>
                <w:b/>
                <w:position w:val="-12"/>
                <w:szCs w:val="24"/>
              </w:rPr>
              <w:object>
                <v:shape id="_x0000_i1158" o:spt="75" type="#_x0000_t75" style="height:18.75pt;width:15pt;" o:ole="t" filled="f" o:preferrelative="t" stroked="f" coordsize="21600,21600">
                  <v:path/>
                  <v:fill on="f" focussize="0,0"/>
                  <v:stroke on="f" joinstyle="miter"/>
                  <v:imagedata r:id="rId286" o:title=""/>
                  <o:lock v:ext="edit" aspectratio="t"/>
                  <w10:wrap type="none"/>
                  <w10:anchorlock/>
                </v:shape>
                <o:OLEObject Type="Embed" ProgID="Equation.DSMT4" ShapeID="_x0000_i1158" DrawAspect="Content" ObjectID="_1468075858" r:id="rId285">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异形钢管混凝土柱各腔室之间重合的钢板面积之和；</w:t>
            </w:r>
          </w:p>
        </w:tc>
      </w:tr>
      <w:tr>
        <w:tblPrEx>
          <w:tblCellMar>
            <w:top w:w="0" w:type="dxa"/>
            <w:left w:w="0" w:type="dxa"/>
            <w:bottom w:w="0" w:type="dxa"/>
            <w:right w:w="0" w:type="dxa"/>
          </w:tblCellMar>
        </w:tblPrEx>
        <w:trPr>
          <w:trHeight w:val="396" w:hRule="atLeast"/>
        </w:trPr>
        <w:tc>
          <w:tcPr>
            <w:tcW w:w="678" w:type="dxa"/>
          </w:tcPr>
          <w:p>
            <w:pPr>
              <w:ind w:firstLine="0" w:firstLineChars="0"/>
              <w:rPr>
                <w:color w:val="000000" w:themeColor="text1"/>
                <w14:textFill>
                  <w14:solidFill>
                    <w14:schemeClr w14:val="tx1"/>
                  </w14:solidFill>
                </w14:textFill>
              </w:rPr>
            </w:pPr>
          </w:p>
        </w:tc>
        <w:tc>
          <w:tcPr>
            <w:tcW w:w="404" w:type="dxa"/>
          </w:tcPr>
          <w:p>
            <w:pPr>
              <w:ind w:firstLine="0" w:firstLineChars="0"/>
              <w:jc w:val="right"/>
              <w:rPr>
                <w:b/>
                <w:position w:val="-14"/>
                <w:szCs w:val="24"/>
              </w:rPr>
            </w:pPr>
            <w:r>
              <w:rPr>
                <w:b/>
                <w:position w:val="-12"/>
                <w:szCs w:val="24"/>
              </w:rPr>
              <w:object>
                <v:shape id="_x0000_i1159" o:spt="75" type="#_x0000_t75" style="height:18.75pt;width:12.75pt;" o:ole="t" filled="f" o:preferrelative="t" stroked="f" coordsize="21600,21600">
                  <v:path/>
                  <v:fill on="f" focussize="0,0"/>
                  <v:stroke on="f" joinstyle="miter"/>
                  <v:imagedata r:id="rId288" o:title=""/>
                  <o:lock v:ext="edit" aspectratio="t"/>
                  <w10:wrap type="none"/>
                  <w10:anchorlock/>
                </v:shape>
                <o:OLEObject Type="Embed" ProgID="Equation.DSMT4" ShapeID="_x0000_i1159" DrawAspect="Content" ObjectID="_1468075859" r:id="rId287">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钢材的抗压强度设计值；</w:t>
            </w:r>
          </w:p>
        </w:tc>
      </w:tr>
      <w:tr>
        <w:tblPrEx>
          <w:tblCellMar>
            <w:top w:w="0" w:type="dxa"/>
            <w:left w:w="0" w:type="dxa"/>
            <w:bottom w:w="0" w:type="dxa"/>
            <w:right w:w="0" w:type="dxa"/>
          </w:tblCellMar>
        </w:tblPrEx>
        <w:trPr>
          <w:trHeight w:val="396" w:hRule="atLeast"/>
        </w:trPr>
        <w:tc>
          <w:tcPr>
            <w:tcW w:w="678" w:type="dxa"/>
          </w:tcPr>
          <w:p>
            <w:pPr>
              <w:ind w:firstLine="0" w:firstLineChars="0"/>
              <w:rPr>
                <w:color w:val="000000" w:themeColor="text1"/>
                <w14:textFill>
                  <w14:solidFill>
                    <w14:schemeClr w14:val="tx1"/>
                  </w14:solidFill>
                </w14:textFill>
              </w:rPr>
            </w:pPr>
          </w:p>
        </w:tc>
        <w:tc>
          <w:tcPr>
            <w:tcW w:w="404" w:type="dxa"/>
          </w:tcPr>
          <w:p>
            <w:pPr>
              <w:ind w:firstLine="0" w:firstLineChars="0"/>
              <w:jc w:val="right"/>
              <w:rPr>
                <w:b/>
                <w:position w:val="-14"/>
                <w:szCs w:val="24"/>
              </w:rPr>
            </w:pPr>
            <w:r>
              <w:rPr>
                <w:b/>
                <w:position w:val="-12"/>
                <w:szCs w:val="24"/>
              </w:rPr>
              <w:object>
                <v:shape id="_x0000_i1160" o:spt="75" type="#_x0000_t75" style="height:18.75pt;width:12.75pt;" o:ole="t" filled="f" o:preferrelative="t" stroked="f" coordsize="21600,21600">
                  <v:path/>
                  <v:fill on="f" focussize="0,0"/>
                  <v:stroke on="f" joinstyle="miter"/>
                  <v:imagedata r:id="rId290" o:title=""/>
                  <o:lock v:ext="edit" aspectratio="t"/>
                  <w10:wrap type="none"/>
                  <w10:anchorlock/>
                </v:shape>
                <o:OLEObject Type="Embed" ProgID="Equation.DSMT4" ShapeID="_x0000_i1160" DrawAspect="Content" ObjectID="_1468075860" r:id="rId289">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szCs w:val="24"/>
              </w:rPr>
              <w:t>异形钢管混凝土柱第</w:t>
            </w:r>
            <w:r>
              <w:rPr>
                <w:i/>
                <w:iCs/>
                <w:szCs w:val="24"/>
              </w:rPr>
              <w:t>i</w:t>
            </w:r>
            <w:r>
              <w:rPr>
                <w:rFonts w:hint="eastAsia"/>
                <w:szCs w:val="24"/>
              </w:rPr>
              <w:t>个腔室的有效约束效应系数；</w:t>
            </w:r>
          </w:p>
        </w:tc>
      </w:tr>
      <w:tr>
        <w:tblPrEx>
          <w:tblCellMar>
            <w:top w:w="0" w:type="dxa"/>
            <w:left w:w="0" w:type="dxa"/>
            <w:bottom w:w="0" w:type="dxa"/>
            <w:right w:w="0" w:type="dxa"/>
          </w:tblCellMar>
        </w:tblPrEx>
        <w:trPr>
          <w:trHeight w:val="396" w:hRule="atLeast"/>
        </w:trPr>
        <w:tc>
          <w:tcPr>
            <w:tcW w:w="678" w:type="dxa"/>
          </w:tcPr>
          <w:p>
            <w:pPr>
              <w:ind w:firstLine="0" w:firstLineChars="0"/>
              <w:rPr>
                <w:color w:val="000000" w:themeColor="text1"/>
                <w14:textFill>
                  <w14:solidFill>
                    <w14:schemeClr w14:val="tx1"/>
                  </w14:solidFill>
                </w14:textFill>
              </w:rPr>
            </w:pPr>
          </w:p>
        </w:tc>
        <w:tc>
          <w:tcPr>
            <w:tcW w:w="404" w:type="dxa"/>
          </w:tcPr>
          <w:p>
            <w:pPr>
              <w:ind w:firstLine="0" w:firstLineChars="0"/>
              <w:jc w:val="right"/>
              <w:rPr>
                <w:b/>
                <w:position w:val="-14"/>
                <w:szCs w:val="24"/>
              </w:rPr>
            </w:pPr>
            <w:r>
              <w:rPr>
                <w:b/>
                <w:position w:val="-12"/>
                <w:szCs w:val="24"/>
              </w:rPr>
              <w:object>
                <v:shape id="_x0000_i1161" o:spt="75" type="#_x0000_t75" style="height:18.75pt;width:12.75pt;" o:ole="t" filled="f" o:preferrelative="t" stroked="f" coordsize="21600,21600">
                  <v:path/>
                  <v:fill on="f" focussize="0,0"/>
                  <v:stroke on="f" joinstyle="miter"/>
                  <v:imagedata r:id="rId292" o:title=""/>
                  <o:lock v:ext="edit" aspectratio="t"/>
                  <w10:wrap type="none"/>
                  <w10:anchorlock/>
                </v:shape>
                <o:OLEObject Type="Embed" ProgID="Equation.DSMT4" ShapeID="_x0000_i1161" DrawAspect="Content" ObjectID="_1468075861" r:id="rId291">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混凝土的轴心抗压强度设计值；</w:t>
            </w:r>
          </w:p>
        </w:tc>
      </w:tr>
      <w:tr>
        <w:tblPrEx>
          <w:tblCellMar>
            <w:top w:w="0" w:type="dxa"/>
            <w:left w:w="0" w:type="dxa"/>
            <w:bottom w:w="0" w:type="dxa"/>
            <w:right w:w="0" w:type="dxa"/>
          </w:tblCellMar>
        </w:tblPrEx>
        <w:trPr>
          <w:trHeight w:val="396" w:hRule="atLeast"/>
        </w:trPr>
        <w:tc>
          <w:tcPr>
            <w:tcW w:w="678" w:type="dxa"/>
          </w:tcPr>
          <w:p>
            <w:pPr>
              <w:ind w:firstLine="0" w:firstLineChars="0"/>
              <w:rPr>
                <w:color w:val="000000" w:themeColor="text1"/>
                <w14:textFill>
                  <w14:solidFill>
                    <w14:schemeClr w14:val="tx1"/>
                  </w14:solidFill>
                </w14:textFill>
              </w:rPr>
            </w:pPr>
          </w:p>
        </w:tc>
        <w:tc>
          <w:tcPr>
            <w:tcW w:w="404" w:type="dxa"/>
          </w:tcPr>
          <w:p>
            <w:pPr>
              <w:ind w:firstLine="0" w:firstLineChars="0"/>
              <w:jc w:val="right"/>
              <w:rPr>
                <w:b/>
                <w:position w:val="-14"/>
                <w:szCs w:val="24"/>
              </w:rPr>
            </w:pPr>
            <w:r>
              <w:rPr>
                <w:b/>
                <w:position w:val="-12"/>
                <w:szCs w:val="24"/>
              </w:rPr>
              <w:object>
                <v:shape id="_x0000_i1162" o:spt="75" type="#_x0000_t75" style="height:18.75pt;width:12pt;" o:ole="t" filled="f" o:preferrelative="t" stroked="f" coordsize="21600,21600">
                  <v:path/>
                  <v:fill on="f" focussize="0,0"/>
                  <v:stroke on="f" joinstyle="miter"/>
                  <v:imagedata r:id="rId294" o:title=""/>
                  <o:lock v:ext="edit" aspectratio="t"/>
                  <w10:wrap type="none"/>
                  <w10:anchorlock/>
                </v:shape>
                <o:OLEObject Type="Embed" ProgID="Equation.DSMT4" ShapeID="_x0000_i1162" DrawAspect="Content" ObjectID="_1468075862" r:id="rId293">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szCs w:val="24"/>
              </w:rPr>
              <w:t>异形钢管混凝土柱第</w:t>
            </w:r>
            <w:r>
              <w:rPr>
                <w:i/>
                <w:iCs/>
                <w:szCs w:val="24"/>
              </w:rPr>
              <w:t>i</w:t>
            </w:r>
            <w:r>
              <w:rPr>
                <w:rFonts w:hint="eastAsia"/>
                <w:szCs w:val="24"/>
              </w:rPr>
              <w:t>个腔室的约束效应系数；</w:t>
            </w:r>
          </w:p>
        </w:tc>
      </w:tr>
      <w:tr>
        <w:tblPrEx>
          <w:tblCellMar>
            <w:top w:w="0" w:type="dxa"/>
            <w:left w:w="0" w:type="dxa"/>
            <w:bottom w:w="0" w:type="dxa"/>
            <w:right w:w="0" w:type="dxa"/>
          </w:tblCellMar>
        </w:tblPrEx>
        <w:trPr>
          <w:trHeight w:val="396" w:hRule="atLeast"/>
        </w:trPr>
        <w:tc>
          <w:tcPr>
            <w:tcW w:w="678" w:type="dxa"/>
          </w:tcPr>
          <w:p>
            <w:pPr>
              <w:ind w:firstLine="0" w:firstLineChars="0"/>
              <w:rPr>
                <w:color w:val="000000" w:themeColor="text1"/>
                <w14:textFill>
                  <w14:solidFill>
                    <w14:schemeClr w14:val="tx1"/>
                  </w14:solidFill>
                </w14:textFill>
              </w:rPr>
            </w:pPr>
          </w:p>
        </w:tc>
        <w:tc>
          <w:tcPr>
            <w:tcW w:w="404" w:type="dxa"/>
          </w:tcPr>
          <w:p>
            <w:pPr>
              <w:ind w:firstLine="0" w:firstLineChars="0"/>
              <w:jc w:val="right"/>
              <w:rPr>
                <w:b/>
                <w:position w:val="-14"/>
                <w:szCs w:val="24"/>
              </w:rPr>
            </w:pPr>
            <w:r>
              <w:rPr>
                <w:b/>
                <w:position w:val="-12"/>
                <w:szCs w:val="24"/>
              </w:rPr>
              <w:object>
                <v:shape id="_x0000_i1163" o:spt="75" type="#_x0000_t75" style="height:17.25pt;width:12pt;" o:ole="t" filled="f" o:preferrelative="t" stroked="f" coordsize="21600,21600">
                  <v:path/>
                  <v:fill on="f" focussize="0,0"/>
                  <v:stroke on="f" joinstyle="miter"/>
                  <v:imagedata r:id="rId296" o:title=""/>
                  <o:lock v:ext="edit" aspectratio="t"/>
                  <w10:wrap type="none"/>
                  <w10:anchorlock/>
                </v:shape>
                <o:OLEObject Type="Embed" ProgID="Equation.DSMT4" ShapeID="_x0000_i1163" DrawAspect="Content" ObjectID="_1468075863" r:id="rId295">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szCs w:val="24"/>
                <w14:textFill>
                  <w14:solidFill>
                    <w14:schemeClr w14:val="tx1"/>
                  </w14:solidFill>
                </w14:textFill>
              </w:rPr>
              <w:t>异形钢管混凝土柱第</w:t>
            </w:r>
            <w:r>
              <w:rPr>
                <w:i/>
                <w:iCs/>
                <w:color w:val="000000" w:themeColor="text1"/>
                <w:szCs w:val="24"/>
                <w14:textFill>
                  <w14:solidFill>
                    <w14:schemeClr w14:val="tx1"/>
                  </w14:solidFill>
                </w14:textFill>
              </w:rPr>
              <w:t>i</w:t>
            </w:r>
            <w:r>
              <w:rPr>
                <w:rFonts w:hint="eastAsia"/>
                <w:color w:val="000000" w:themeColor="text1"/>
                <w:szCs w:val="24"/>
                <w14:textFill>
                  <w14:solidFill>
                    <w14:schemeClr w14:val="tx1"/>
                  </w14:solidFill>
                </w14:textFill>
              </w:rPr>
              <w:t>个腔室的相对约束系数，可按表5.2.5取值；</w:t>
            </w:r>
          </w:p>
        </w:tc>
      </w:tr>
      <w:tr>
        <w:tblPrEx>
          <w:tblCellMar>
            <w:top w:w="0" w:type="dxa"/>
            <w:left w:w="0" w:type="dxa"/>
            <w:bottom w:w="0" w:type="dxa"/>
            <w:right w:w="0" w:type="dxa"/>
          </w:tblCellMar>
        </w:tblPrEx>
        <w:trPr>
          <w:trHeight w:val="396" w:hRule="atLeast"/>
        </w:trPr>
        <w:tc>
          <w:tcPr>
            <w:tcW w:w="678" w:type="dxa"/>
          </w:tcPr>
          <w:p>
            <w:pPr>
              <w:ind w:firstLine="0" w:firstLineChars="0"/>
              <w:rPr>
                <w:color w:val="000000" w:themeColor="text1"/>
                <w14:textFill>
                  <w14:solidFill>
                    <w14:schemeClr w14:val="tx1"/>
                  </w14:solidFill>
                </w14:textFill>
              </w:rPr>
            </w:pPr>
          </w:p>
        </w:tc>
        <w:tc>
          <w:tcPr>
            <w:tcW w:w="404" w:type="dxa"/>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164" o:spt="75" type="#_x0000_t75" style="height:18.75pt;width:14.25pt;" o:ole="t" filled="f" o:preferrelative="t" stroked="f" coordsize="21600,21600">
                  <v:path/>
                  <v:fill on="f" focussize="0,0"/>
                  <v:stroke on="f" joinstyle="miter"/>
                  <v:imagedata r:id="rId298" o:title=""/>
                  <o:lock v:ext="edit" aspectratio="t"/>
                  <w10:wrap type="none"/>
                  <w10:anchorlock/>
                </v:shape>
                <o:OLEObject Type="Embed" ProgID="Equation.DSMT4" ShapeID="_x0000_i1164" DrawAspect="Content" ObjectID="_1468075864" r:id="rId297">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szCs w:val="24"/>
                <w14:textFill>
                  <w14:solidFill>
                    <w14:schemeClr w14:val="tx1"/>
                  </w14:solidFill>
                </w14:textFill>
              </w:rPr>
              <w:t>异形钢管混凝土柱第</w:t>
            </w:r>
            <w:r>
              <w:rPr>
                <w:i/>
                <w:iCs/>
                <w:color w:val="000000" w:themeColor="text1"/>
                <w:szCs w:val="24"/>
                <w14:textFill>
                  <w14:solidFill>
                    <w14:schemeClr w14:val="tx1"/>
                  </w14:solidFill>
                </w14:textFill>
              </w:rPr>
              <w:t>i</w:t>
            </w:r>
            <w:r>
              <w:rPr>
                <w:rFonts w:hint="eastAsia"/>
                <w:color w:val="000000" w:themeColor="text1"/>
                <w:szCs w:val="24"/>
                <w14:textFill>
                  <w14:solidFill>
                    <w14:schemeClr w14:val="tx1"/>
                  </w14:solidFill>
                </w14:textFill>
              </w:rPr>
              <w:t>个腔室的钢管面积；</w:t>
            </w:r>
          </w:p>
        </w:tc>
      </w:tr>
      <w:tr>
        <w:tblPrEx>
          <w:tblCellMar>
            <w:top w:w="0" w:type="dxa"/>
            <w:left w:w="0" w:type="dxa"/>
            <w:bottom w:w="0" w:type="dxa"/>
            <w:right w:w="0" w:type="dxa"/>
          </w:tblCellMar>
        </w:tblPrEx>
        <w:trPr>
          <w:trHeight w:val="396" w:hRule="atLeast"/>
        </w:trPr>
        <w:tc>
          <w:tcPr>
            <w:tcW w:w="678" w:type="dxa"/>
          </w:tcPr>
          <w:p>
            <w:pPr>
              <w:ind w:firstLine="0" w:firstLineChars="0"/>
              <w:rPr>
                <w:color w:val="000000" w:themeColor="text1"/>
                <w14:textFill>
                  <w14:solidFill>
                    <w14:schemeClr w14:val="tx1"/>
                  </w14:solidFill>
                </w14:textFill>
              </w:rPr>
            </w:pPr>
          </w:p>
        </w:tc>
        <w:tc>
          <w:tcPr>
            <w:tcW w:w="404" w:type="dxa"/>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165" o:spt="75" type="#_x0000_t75" style="height:18.75pt;width:14.25pt;" o:ole="t" filled="f" o:preferrelative="t" stroked="f" coordsize="21600,21600">
                  <v:path/>
                  <v:fill on="f" focussize="0,0"/>
                  <v:stroke on="f" joinstyle="miter"/>
                  <v:imagedata r:id="rId300" o:title=""/>
                  <o:lock v:ext="edit" aspectratio="t"/>
                  <w10:wrap type="none"/>
                  <w10:anchorlock/>
                </v:shape>
                <o:OLEObject Type="Embed" ProgID="Equation.DSMT4" ShapeID="_x0000_i1165" DrawAspect="Content" ObjectID="_1468075865" r:id="rId299">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szCs w:val="24"/>
              </w:rPr>
              <w:t>异形钢管混凝土柱第</w:t>
            </w:r>
            <w:r>
              <w:rPr>
                <w:i/>
                <w:iCs/>
                <w:szCs w:val="24"/>
              </w:rPr>
              <w:t>i</w:t>
            </w:r>
            <w:r>
              <w:rPr>
                <w:rFonts w:hint="eastAsia"/>
                <w:szCs w:val="24"/>
              </w:rPr>
              <w:t>个腔室的混凝土面积。</w:t>
            </w:r>
          </w:p>
        </w:tc>
      </w:tr>
    </w:tbl>
    <w:p>
      <w:pPr>
        <w:pStyle w:val="41"/>
        <w:jc w:val="left"/>
      </w:pPr>
      <w:r>
        <w:rPr>
          <w:rFonts w:hint="eastAsia"/>
        </w:rPr>
        <w:t>注：矩形截面应换算成等效正方形截面进行计算，等效正方形的边长为矩形截面的长短边边长的乘积的平方根。</w:t>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表5.2.5</w:t>
      </w:r>
      <w:r>
        <w:rPr>
          <w:color w:val="000000" w:themeColor="text1"/>
          <w14:textFill>
            <w14:solidFill>
              <w14:schemeClr w14:val="tx1"/>
            </w14:solidFill>
          </w14:textFill>
        </w:rPr>
        <w:t xml:space="preserve">  </w:t>
      </w:r>
      <w:r>
        <w:rPr>
          <w:b/>
          <w:color w:val="000000" w:themeColor="text1"/>
          <w:position w:val="-10"/>
          <w:szCs w:val="24"/>
          <w14:textFill>
            <w14:solidFill>
              <w14:schemeClr w14:val="tx1"/>
            </w14:solidFill>
          </w14:textFill>
        </w:rPr>
        <w:object>
          <v:shape id="_x0000_i1166" o:spt="75" type="#_x0000_t75" style="height:15.75pt;width:11.25pt;" o:ole="t" filled="f" o:preferrelative="t" stroked="f" coordsize="21600,21600">
            <v:path/>
            <v:fill on="f" focussize="0,0"/>
            <v:stroke on="f" joinstyle="miter"/>
            <v:imagedata r:id="rId302" o:title=""/>
            <o:lock v:ext="edit" aspectratio="t"/>
            <w10:wrap type="none"/>
            <w10:anchorlock/>
          </v:shape>
          <o:OLEObject Type="Embed" ProgID="Equation.DSMT4" ShapeID="_x0000_i1166" DrawAspect="Content" ObjectID="_1468075866" r:id="rId301">
            <o:LockedField>false</o:LockedField>
          </o:OLEObject>
        </w:object>
      </w:r>
      <w:r>
        <w:rPr>
          <w:rFonts w:hint="eastAsia"/>
          <w:color w:val="000000" w:themeColor="text1"/>
          <w14:textFill>
            <w14:solidFill>
              <w14:schemeClr w14:val="tx1"/>
            </w14:solidFill>
          </w14:textFill>
        </w:rPr>
        <w:t>的取值</w:t>
      </w:r>
    </w:p>
    <w:tbl>
      <w:tblPr>
        <w:tblStyle w:val="31"/>
        <w:tblW w:w="77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6"/>
        <w:gridCol w:w="846"/>
        <w:gridCol w:w="794"/>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386" w:type="dxa"/>
            <w:vMerge w:val="restart"/>
            <w:vAlign w:val="center"/>
          </w:tcPr>
          <w:p>
            <w:pPr>
              <w:pStyle w:val="41"/>
            </w:pPr>
            <w:r>
              <w:rPr>
                <w:rFonts w:hint="eastAsia"/>
              </w:rPr>
              <w:t>约束情况</w:t>
            </w:r>
          </w:p>
        </w:tc>
        <w:tc>
          <w:tcPr>
            <w:tcW w:w="2406" w:type="dxa"/>
            <w:gridSpan w:val="3"/>
            <w:vAlign w:val="center"/>
          </w:tcPr>
          <w:p>
            <w:pPr>
              <w:pStyle w:val="41"/>
            </w:pPr>
            <w:r>
              <w:rPr>
                <w:i/>
                <w:iCs/>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5386" w:type="dxa"/>
            <w:vMerge w:val="continue"/>
            <w:vAlign w:val="center"/>
          </w:tcPr>
          <w:p>
            <w:pPr>
              <w:pStyle w:val="41"/>
            </w:pPr>
          </w:p>
        </w:tc>
        <w:tc>
          <w:tcPr>
            <w:tcW w:w="846" w:type="dxa"/>
            <w:vAlign w:val="center"/>
          </w:tcPr>
          <w:p>
            <w:pPr>
              <w:pStyle w:val="41"/>
            </w:pPr>
            <w:r>
              <w:rPr>
                <w:rFonts w:hint="eastAsia"/>
              </w:rPr>
              <w:t>1.0</w:t>
            </w:r>
          </w:p>
        </w:tc>
        <w:tc>
          <w:tcPr>
            <w:tcW w:w="794" w:type="dxa"/>
            <w:vAlign w:val="center"/>
          </w:tcPr>
          <w:p>
            <w:pPr>
              <w:pStyle w:val="41"/>
            </w:pPr>
            <w:r>
              <w:rPr>
                <w:rFonts w:hint="eastAsia"/>
              </w:rPr>
              <w:t>1.5</w:t>
            </w:r>
          </w:p>
        </w:tc>
        <w:tc>
          <w:tcPr>
            <w:tcW w:w="766" w:type="dxa"/>
            <w:vAlign w:val="center"/>
          </w:tcPr>
          <w:p>
            <w:pPr>
              <w:pStyle w:val="41"/>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86" w:type="dxa"/>
            <w:vAlign w:val="center"/>
          </w:tcPr>
          <w:p>
            <w:pPr>
              <w:pStyle w:val="41"/>
            </w:pPr>
            <w:r>
              <w:rPr>
                <w:rFonts w:hint="eastAsia"/>
              </w:rPr>
              <w:t>四侧</w:t>
            </w:r>
            <w:r>
              <w:t>弱约束</w:t>
            </w:r>
          </w:p>
        </w:tc>
        <w:tc>
          <w:tcPr>
            <w:tcW w:w="846" w:type="dxa"/>
            <w:vAlign w:val="center"/>
          </w:tcPr>
          <w:p>
            <w:pPr>
              <w:pStyle w:val="41"/>
            </w:pPr>
            <w:r>
              <w:rPr>
                <w:rFonts w:hint="eastAsia"/>
              </w:rPr>
              <w:t>1.00</w:t>
            </w:r>
            <w:r>
              <w:t>0</w:t>
            </w:r>
          </w:p>
        </w:tc>
        <w:tc>
          <w:tcPr>
            <w:tcW w:w="794" w:type="dxa"/>
            <w:vAlign w:val="center"/>
          </w:tcPr>
          <w:p>
            <w:pPr>
              <w:pStyle w:val="41"/>
            </w:pPr>
            <w:r>
              <w:rPr>
                <w:rFonts w:hint="eastAsia"/>
              </w:rPr>
              <w:t>1.00</w:t>
            </w:r>
            <w:r>
              <w:t>0</w:t>
            </w:r>
          </w:p>
        </w:tc>
        <w:tc>
          <w:tcPr>
            <w:tcW w:w="766" w:type="dxa"/>
            <w:vAlign w:val="center"/>
          </w:tcPr>
          <w:p>
            <w:pPr>
              <w:pStyle w:val="41"/>
            </w:pPr>
            <w:r>
              <w:rPr>
                <w:rFonts w:hint="eastAsia"/>
              </w:rPr>
              <w:t>1.00</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86" w:type="dxa"/>
            <w:vAlign w:val="center"/>
          </w:tcPr>
          <w:p>
            <w:pPr>
              <w:pStyle w:val="41"/>
            </w:pPr>
            <w:r>
              <w:rPr>
                <w:rFonts w:hint="eastAsia"/>
              </w:rPr>
              <w:t>三侧</w:t>
            </w:r>
            <w:r>
              <w:t>弱约束</w:t>
            </w:r>
            <w:r>
              <w:rPr>
                <w:rFonts w:hint="eastAsia"/>
              </w:rPr>
              <w:t>，</w:t>
            </w:r>
            <w:r>
              <w:t>一侧强约束</w:t>
            </w:r>
            <w:r>
              <w:rPr>
                <w:rFonts w:hint="eastAsia"/>
              </w:rPr>
              <w:t>（短边）</w:t>
            </w:r>
          </w:p>
        </w:tc>
        <w:tc>
          <w:tcPr>
            <w:tcW w:w="846" w:type="dxa"/>
            <w:vAlign w:val="center"/>
          </w:tcPr>
          <w:p>
            <w:pPr>
              <w:pStyle w:val="41"/>
            </w:pPr>
            <w:r>
              <w:rPr>
                <w:rFonts w:hint="eastAsia"/>
              </w:rPr>
              <w:t>1.105</w:t>
            </w:r>
          </w:p>
        </w:tc>
        <w:tc>
          <w:tcPr>
            <w:tcW w:w="794" w:type="dxa"/>
            <w:vAlign w:val="center"/>
          </w:tcPr>
          <w:p>
            <w:pPr>
              <w:pStyle w:val="41"/>
            </w:pPr>
            <w:r>
              <w:rPr>
                <w:rFonts w:hint="eastAsia"/>
              </w:rPr>
              <w:t>1.073</w:t>
            </w:r>
          </w:p>
        </w:tc>
        <w:tc>
          <w:tcPr>
            <w:tcW w:w="766" w:type="dxa"/>
            <w:vAlign w:val="center"/>
          </w:tcPr>
          <w:p>
            <w:pPr>
              <w:pStyle w:val="41"/>
            </w:pPr>
            <w:r>
              <w:rPr>
                <w:rFonts w:hint="eastAsia"/>
              </w:rPr>
              <w:t>1.059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86" w:type="dxa"/>
            <w:vAlign w:val="center"/>
          </w:tcPr>
          <w:p>
            <w:pPr>
              <w:pStyle w:val="41"/>
            </w:pPr>
            <w:r>
              <w:rPr>
                <w:rFonts w:hint="eastAsia"/>
              </w:rPr>
              <w:t>三侧</w:t>
            </w:r>
            <w:r>
              <w:t>弱约束</w:t>
            </w:r>
            <w:r>
              <w:rPr>
                <w:rFonts w:hint="eastAsia"/>
              </w:rPr>
              <w:t>，</w:t>
            </w:r>
            <w:r>
              <w:t>一侧强约束</w:t>
            </w:r>
            <w:r>
              <w:rPr>
                <w:rFonts w:hint="eastAsia"/>
              </w:rPr>
              <w:t>（长边）</w:t>
            </w:r>
          </w:p>
        </w:tc>
        <w:tc>
          <w:tcPr>
            <w:tcW w:w="846" w:type="dxa"/>
            <w:vAlign w:val="center"/>
          </w:tcPr>
          <w:p>
            <w:pPr>
              <w:pStyle w:val="41"/>
            </w:pPr>
            <w:r>
              <w:rPr>
                <w:rFonts w:hint="eastAsia"/>
              </w:rPr>
              <w:t>1.105</w:t>
            </w:r>
          </w:p>
        </w:tc>
        <w:tc>
          <w:tcPr>
            <w:tcW w:w="794" w:type="dxa"/>
            <w:vAlign w:val="center"/>
          </w:tcPr>
          <w:p>
            <w:pPr>
              <w:pStyle w:val="41"/>
            </w:pPr>
            <w:r>
              <w:rPr>
                <w:rFonts w:hint="eastAsia"/>
              </w:rPr>
              <w:t>1.164</w:t>
            </w:r>
          </w:p>
        </w:tc>
        <w:tc>
          <w:tcPr>
            <w:tcW w:w="766" w:type="dxa"/>
            <w:vAlign w:val="center"/>
          </w:tcPr>
          <w:p>
            <w:pPr>
              <w:pStyle w:val="41"/>
            </w:pPr>
            <w:r>
              <w:rPr>
                <w:rFonts w:hint="eastAsia"/>
              </w:rPr>
              <w:t>1.235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86" w:type="dxa"/>
            <w:vAlign w:val="center"/>
          </w:tcPr>
          <w:p>
            <w:pPr>
              <w:pStyle w:val="41"/>
            </w:pPr>
            <w:r>
              <w:rPr>
                <w:rFonts w:hint="eastAsia"/>
              </w:rPr>
              <w:t>两侧</w:t>
            </w:r>
            <w:r>
              <w:t>弱约束</w:t>
            </w:r>
            <w:r>
              <w:rPr>
                <w:rFonts w:hint="eastAsia"/>
              </w:rPr>
              <w:t>（长边），两</w:t>
            </w:r>
            <w:r>
              <w:t>侧强约束</w:t>
            </w:r>
            <w:r>
              <w:rPr>
                <w:rFonts w:hint="eastAsia"/>
              </w:rPr>
              <w:t>（短边）</w:t>
            </w:r>
          </w:p>
        </w:tc>
        <w:tc>
          <w:tcPr>
            <w:tcW w:w="846" w:type="dxa"/>
            <w:vAlign w:val="center"/>
          </w:tcPr>
          <w:p>
            <w:pPr>
              <w:pStyle w:val="41"/>
            </w:pPr>
            <w:r>
              <w:rPr>
                <w:rFonts w:hint="eastAsia"/>
              </w:rPr>
              <w:t>1.211</w:t>
            </w:r>
          </w:p>
        </w:tc>
        <w:tc>
          <w:tcPr>
            <w:tcW w:w="794" w:type="dxa"/>
            <w:vAlign w:val="center"/>
          </w:tcPr>
          <w:p>
            <w:pPr>
              <w:pStyle w:val="41"/>
            </w:pPr>
            <w:r>
              <w:rPr>
                <w:rFonts w:hint="eastAsia"/>
              </w:rPr>
              <w:t>1.145</w:t>
            </w:r>
          </w:p>
        </w:tc>
        <w:tc>
          <w:tcPr>
            <w:tcW w:w="766" w:type="dxa"/>
            <w:vAlign w:val="center"/>
          </w:tcPr>
          <w:p>
            <w:pPr>
              <w:pStyle w:val="41"/>
            </w:pPr>
            <w:r>
              <w:rPr>
                <w:rFonts w:hint="eastAsia"/>
              </w:rPr>
              <w:t>1.118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86" w:type="dxa"/>
            <w:vAlign w:val="center"/>
          </w:tcPr>
          <w:p>
            <w:pPr>
              <w:pStyle w:val="41"/>
            </w:pPr>
            <w:r>
              <w:rPr>
                <w:rFonts w:hint="eastAsia"/>
              </w:rPr>
              <w:t>两侧</w:t>
            </w:r>
            <w:r>
              <w:t>弱约束</w:t>
            </w:r>
            <w:r>
              <w:rPr>
                <w:rFonts w:hint="eastAsia"/>
              </w:rPr>
              <w:t>（短边），两</w:t>
            </w:r>
            <w:r>
              <w:t>侧强约束</w:t>
            </w:r>
            <w:r>
              <w:rPr>
                <w:rFonts w:hint="eastAsia"/>
              </w:rPr>
              <w:t>（长边）</w:t>
            </w:r>
          </w:p>
        </w:tc>
        <w:tc>
          <w:tcPr>
            <w:tcW w:w="846" w:type="dxa"/>
            <w:vAlign w:val="center"/>
          </w:tcPr>
          <w:p>
            <w:pPr>
              <w:pStyle w:val="41"/>
            </w:pPr>
            <w:r>
              <w:rPr>
                <w:rFonts w:hint="eastAsia"/>
              </w:rPr>
              <w:t>1.211</w:t>
            </w:r>
          </w:p>
        </w:tc>
        <w:tc>
          <w:tcPr>
            <w:tcW w:w="794" w:type="dxa"/>
            <w:vAlign w:val="center"/>
          </w:tcPr>
          <w:p>
            <w:pPr>
              <w:pStyle w:val="41"/>
            </w:pPr>
            <w:r>
              <w:rPr>
                <w:rFonts w:hint="eastAsia"/>
              </w:rPr>
              <w:t>1.327</w:t>
            </w:r>
          </w:p>
        </w:tc>
        <w:tc>
          <w:tcPr>
            <w:tcW w:w="766" w:type="dxa"/>
            <w:vAlign w:val="center"/>
          </w:tcPr>
          <w:p>
            <w:pPr>
              <w:pStyle w:val="41"/>
            </w:pPr>
            <w:r>
              <w:rPr>
                <w:rFonts w:hint="eastAsia"/>
              </w:rPr>
              <w:t>1.471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86" w:type="dxa"/>
            <w:vAlign w:val="center"/>
          </w:tcPr>
          <w:p>
            <w:pPr>
              <w:pStyle w:val="41"/>
            </w:pPr>
            <w:r>
              <w:rPr>
                <w:rFonts w:hint="eastAsia"/>
              </w:rPr>
              <w:t>两侧</w:t>
            </w:r>
            <w:r>
              <w:t>弱约束</w:t>
            </w:r>
            <w:r>
              <w:rPr>
                <w:rFonts w:hint="eastAsia"/>
              </w:rPr>
              <w:t>（短边+长</w:t>
            </w:r>
            <w:r>
              <w:t>边</w:t>
            </w:r>
            <w:r>
              <w:rPr>
                <w:rFonts w:hint="eastAsia"/>
              </w:rPr>
              <w:t>），两</w:t>
            </w:r>
            <w:r>
              <w:t>侧强约束</w:t>
            </w:r>
            <w:r>
              <w:rPr>
                <w:rFonts w:hint="eastAsia"/>
              </w:rPr>
              <w:t>（短边</w:t>
            </w:r>
            <w:r>
              <w:t>+</w:t>
            </w:r>
            <w:r>
              <w:rPr>
                <w:rFonts w:hint="eastAsia"/>
              </w:rPr>
              <w:t>长边）</w:t>
            </w:r>
          </w:p>
        </w:tc>
        <w:tc>
          <w:tcPr>
            <w:tcW w:w="846" w:type="dxa"/>
            <w:vAlign w:val="center"/>
          </w:tcPr>
          <w:p>
            <w:pPr>
              <w:pStyle w:val="41"/>
            </w:pPr>
            <w:r>
              <w:rPr>
                <w:rFonts w:hint="eastAsia"/>
              </w:rPr>
              <w:t>1.211</w:t>
            </w:r>
          </w:p>
        </w:tc>
        <w:tc>
          <w:tcPr>
            <w:tcW w:w="794" w:type="dxa"/>
            <w:vAlign w:val="center"/>
          </w:tcPr>
          <w:p>
            <w:pPr>
              <w:pStyle w:val="41"/>
            </w:pPr>
            <w:r>
              <w:rPr>
                <w:rFonts w:hint="eastAsia"/>
              </w:rPr>
              <w:t>1.236</w:t>
            </w:r>
          </w:p>
        </w:tc>
        <w:tc>
          <w:tcPr>
            <w:tcW w:w="766" w:type="dxa"/>
            <w:vAlign w:val="center"/>
          </w:tcPr>
          <w:p>
            <w:pPr>
              <w:pStyle w:val="41"/>
            </w:pPr>
            <w:r>
              <w:rPr>
                <w:rFonts w:hint="eastAsia"/>
              </w:rPr>
              <w:t>1.294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86" w:type="dxa"/>
            <w:vAlign w:val="center"/>
          </w:tcPr>
          <w:p>
            <w:pPr>
              <w:pStyle w:val="41"/>
            </w:pPr>
            <w:r>
              <w:rPr>
                <w:rFonts w:hint="eastAsia"/>
              </w:rPr>
              <w:t>一侧</w:t>
            </w:r>
            <w:r>
              <w:t>弱约束</w:t>
            </w:r>
            <w:r>
              <w:rPr>
                <w:rFonts w:hint="eastAsia"/>
              </w:rPr>
              <w:t>（长边），三</w:t>
            </w:r>
            <w:r>
              <w:t>侧强约束</w:t>
            </w:r>
          </w:p>
        </w:tc>
        <w:tc>
          <w:tcPr>
            <w:tcW w:w="846" w:type="dxa"/>
            <w:vAlign w:val="center"/>
          </w:tcPr>
          <w:p>
            <w:pPr>
              <w:pStyle w:val="41"/>
            </w:pPr>
            <w:r>
              <w:rPr>
                <w:rFonts w:hint="eastAsia"/>
              </w:rPr>
              <w:t>1.316</w:t>
            </w:r>
          </w:p>
        </w:tc>
        <w:tc>
          <w:tcPr>
            <w:tcW w:w="794" w:type="dxa"/>
            <w:vAlign w:val="center"/>
          </w:tcPr>
          <w:p>
            <w:pPr>
              <w:pStyle w:val="41"/>
            </w:pPr>
            <w:r>
              <w:rPr>
                <w:rFonts w:hint="eastAsia"/>
              </w:rPr>
              <w:t>1.309</w:t>
            </w:r>
          </w:p>
        </w:tc>
        <w:tc>
          <w:tcPr>
            <w:tcW w:w="766" w:type="dxa"/>
            <w:vAlign w:val="center"/>
          </w:tcPr>
          <w:p>
            <w:pPr>
              <w:pStyle w:val="41"/>
            </w:pPr>
            <w:r>
              <w:rPr>
                <w:rFonts w:hint="eastAsia"/>
              </w:rPr>
              <w:t>1.353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86" w:type="dxa"/>
            <w:vAlign w:val="center"/>
          </w:tcPr>
          <w:p>
            <w:pPr>
              <w:pStyle w:val="41"/>
            </w:pPr>
            <w:r>
              <w:rPr>
                <w:rFonts w:hint="eastAsia"/>
              </w:rPr>
              <w:t>一侧</w:t>
            </w:r>
            <w:r>
              <w:t>弱约束</w:t>
            </w:r>
            <w:r>
              <w:rPr>
                <w:rFonts w:hint="eastAsia"/>
              </w:rPr>
              <w:t>（短边），三</w:t>
            </w:r>
            <w:r>
              <w:t>侧强约束</w:t>
            </w:r>
          </w:p>
        </w:tc>
        <w:tc>
          <w:tcPr>
            <w:tcW w:w="846" w:type="dxa"/>
            <w:vAlign w:val="center"/>
          </w:tcPr>
          <w:p>
            <w:pPr>
              <w:pStyle w:val="41"/>
            </w:pPr>
            <w:r>
              <w:rPr>
                <w:rFonts w:hint="eastAsia"/>
              </w:rPr>
              <w:t>1.316</w:t>
            </w:r>
          </w:p>
        </w:tc>
        <w:tc>
          <w:tcPr>
            <w:tcW w:w="794" w:type="dxa"/>
            <w:vAlign w:val="center"/>
          </w:tcPr>
          <w:p>
            <w:pPr>
              <w:pStyle w:val="41"/>
            </w:pPr>
            <w:r>
              <w:rPr>
                <w:rFonts w:hint="eastAsia"/>
              </w:rPr>
              <w:t>1.400</w:t>
            </w:r>
          </w:p>
        </w:tc>
        <w:tc>
          <w:tcPr>
            <w:tcW w:w="766" w:type="dxa"/>
            <w:vAlign w:val="center"/>
          </w:tcPr>
          <w:p>
            <w:pPr>
              <w:pStyle w:val="41"/>
            </w:pPr>
            <w:r>
              <w:rPr>
                <w:rFonts w:hint="eastAsia"/>
              </w:rPr>
              <w:t>1.529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86" w:type="dxa"/>
            <w:vAlign w:val="center"/>
          </w:tcPr>
          <w:p>
            <w:pPr>
              <w:pStyle w:val="41"/>
            </w:pPr>
            <w:r>
              <w:rPr>
                <w:rFonts w:hint="eastAsia"/>
              </w:rPr>
              <w:t>四侧强</w:t>
            </w:r>
            <w:r>
              <w:t>约束</w:t>
            </w:r>
          </w:p>
        </w:tc>
        <w:tc>
          <w:tcPr>
            <w:tcW w:w="846" w:type="dxa"/>
            <w:vAlign w:val="center"/>
          </w:tcPr>
          <w:p>
            <w:pPr>
              <w:pStyle w:val="41"/>
            </w:pPr>
            <w:r>
              <w:rPr>
                <w:rFonts w:hint="eastAsia"/>
              </w:rPr>
              <w:t>1.421</w:t>
            </w:r>
          </w:p>
        </w:tc>
        <w:tc>
          <w:tcPr>
            <w:tcW w:w="794" w:type="dxa"/>
            <w:vAlign w:val="center"/>
          </w:tcPr>
          <w:p>
            <w:pPr>
              <w:pStyle w:val="41"/>
            </w:pPr>
            <w:r>
              <w:rPr>
                <w:rFonts w:hint="eastAsia"/>
              </w:rPr>
              <w:t>1</w:t>
            </w:r>
            <w:r>
              <w:t>.473</w:t>
            </w:r>
          </w:p>
        </w:tc>
        <w:tc>
          <w:tcPr>
            <w:tcW w:w="766" w:type="dxa"/>
            <w:vAlign w:val="center"/>
          </w:tcPr>
          <w:p>
            <w:pPr>
              <w:pStyle w:val="41"/>
            </w:pPr>
            <w:r>
              <w:rPr>
                <w:rFonts w:hint="eastAsia"/>
              </w:rPr>
              <w:t>1.</w:t>
            </w:r>
            <w:r>
              <w:t>588</w:t>
            </w:r>
          </w:p>
        </w:tc>
      </w:tr>
    </w:tbl>
    <w:p>
      <w:pPr>
        <w:tabs>
          <w:tab w:val="right" w:pos="907"/>
          <w:tab w:val="left" w:pos="945"/>
        </w:tabs>
        <w:spacing w:line="240" w:lineRule="auto"/>
        <w:ind w:firstLine="0" w:firstLineChars="0"/>
        <w:rPr>
          <w:sz w:val="21"/>
        </w:rPr>
      </w:pPr>
      <w:r>
        <w:rPr>
          <w:rFonts w:hint="eastAsia"/>
          <w:sz w:val="21"/>
        </w:rPr>
        <w:t>注</w:t>
      </w:r>
      <w:r>
        <w:rPr>
          <w:sz w:val="21"/>
        </w:rPr>
        <w:t>：</w:t>
      </w:r>
      <w:r>
        <w:rPr>
          <w:i/>
          <w:color w:val="111111"/>
          <w:sz w:val="21"/>
        </w:rPr>
        <w:t>q</w:t>
      </w:r>
      <w:r>
        <w:rPr>
          <w:rFonts w:hint="eastAsia"/>
          <w:color w:val="111111"/>
          <w:sz w:val="21"/>
        </w:rPr>
        <w:t>为截面</w:t>
      </w:r>
      <w:r>
        <w:rPr>
          <w:color w:val="111111"/>
          <w:sz w:val="21"/>
        </w:rPr>
        <w:t>的长边与短边的比值。</w:t>
      </w:r>
    </w:p>
    <w:p>
      <w:pPr>
        <w:pStyle w:val="50"/>
      </w:pPr>
      <w:r>
        <w:rPr>
          <w:rFonts w:hint="eastAsia"/>
        </w:rPr>
        <w:t>【条文说明】异形钢管混凝土柱承载力的计算采用了“钢管混凝土统一理论”中的统一设计公式。统一理论把钢管混凝土看作是一种组合材料，研究它的组合工作性能。它的工作性能具有统一性、连续性和相关性。“统一性”首先反映在钢材和混凝土两种材料的统一，把钢管和混凝土视为一种组合材料来看待，用组合性能指标来确定其承载力；其次是不同截面构件的承载力的计算是统一的。不论是实心或空心钢管混凝土构件，也无论是圆形、多边形还是正方形截面，只要是对称截面，设计的公式都是统一的。“连续性”反映在钢管混凝土构件的性能变化是随着钢材和混凝土的物理参数，及构件的几何参数的变化而变化的，变化是连续的。“相关性”反映在钢管混凝土构件在各种荷载作用下，产生的应力之间存在着相关性。</w:t>
      </w:r>
    </w:p>
    <w:p>
      <w:pPr>
        <w:pStyle w:val="50"/>
        <w:ind w:firstLine="480" w:firstLineChars="200"/>
      </w:pPr>
      <w:r>
        <w:rPr>
          <w:rFonts w:hint="eastAsia"/>
          <w:lang w:eastAsia="zh-CN"/>
        </w:rPr>
        <w:t>本标准</w:t>
      </w:r>
      <w:r>
        <w:rPr>
          <w:rFonts w:hint="eastAsia"/>
        </w:rPr>
        <w:t>钢管混凝土异形短柱的轴心受压强度承载力按多个矩形腔室承载力之和计算。</w:t>
      </w:r>
    </w:p>
    <w:p>
      <w:pPr>
        <w:pStyle w:val="50"/>
        <w:ind w:firstLine="480" w:firstLineChars="200"/>
        <w:rPr>
          <w:bCs/>
        </w:rPr>
      </w:pPr>
      <w:r>
        <w:rPr>
          <w:rFonts w:hint="eastAsia"/>
        </w:rPr>
        <w:t>现行国家标准《钢管混凝土结构技术规范》</w:t>
      </w:r>
      <w:r>
        <w:t>GB 50936</w:t>
      </w:r>
      <w:r>
        <w:rPr>
          <w:rFonts w:hint="eastAsia"/>
        </w:rPr>
        <w:t>提出了适用于方、矩形钢管混凝土短柱轴压承载力计算公式，等效截面强度</w:t>
      </w:r>
      <w:r>
        <w:rPr>
          <w:b/>
          <w:position w:val="-12"/>
        </w:rPr>
        <w:object>
          <v:shape id="_x0000_i1167" o:spt="75" type="#_x0000_t75" style="height:18.75pt;width:18.75pt;" o:ole="t" filled="f" o:preferrelative="t" stroked="f" coordsize="21600,21600">
            <v:path/>
            <v:fill on="f" focussize="0,0"/>
            <v:stroke on="f" joinstyle="miter"/>
            <v:imagedata r:id="rId284" o:title=""/>
            <o:lock v:ext="edit" aspectratio="t"/>
            <w10:wrap type="none"/>
            <w10:anchorlock/>
          </v:shape>
          <o:OLEObject Type="Embed" ProgID="Equation.DSMT4" ShapeID="_x0000_i1167" DrawAspect="Content" ObjectID="_1468075867" r:id="rId303">
            <o:LockedField>false</o:LockedField>
          </o:OLEObject>
        </w:object>
      </w:r>
      <w:r>
        <w:rPr>
          <w:rFonts w:hint="eastAsia"/>
        </w:rPr>
        <w:t>仅与约束效应系数</w:t>
      </w:r>
      <w:r>
        <w:rPr>
          <w:b/>
          <w:position w:val="-12"/>
        </w:rPr>
        <w:object>
          <v:shape id="_x0000_i1168" o:spt="75" type="#_x0000_t75" style="height:18.75pt;width:12pt;" o:ole="t" filled="f" o:preferrelative="t" stroked="f" coordsize="21600,21600">
            <v:path/>
            <v:fill on="f" focussize="0,0"/>
            <v:stroke on="f" joinstyle="miter"/>
            <v:imagedata r:id="rId294" o:title=""/>
            <o:lock v:ext="edit" aspectratio="t"/>
            <w10:wrap type="none"/>
            <w10:anchorlock/>
          </v:shape>
          <o:OLEObject Type="Embed" ProgID="Equation.DSMT4" ShapeID="_x0000_i1168" DrawAspect="Content" ObjectID="_1468075868" r:id="rId304">
            <o:LockedField>false</o:LockedField>
          </o:OLEObject>
        </w:object>
      </w:r>
      <w:r>
        <w:rPr>
          <w:rFonts w:hint="eastAsia"/>
        </w:rPr>
        <w:t>相关。考虑截面形状的影响，截面中各个腔室的约束效应有所不同，</w:t>
      </w:r>
      <w:r>
        <w:rPr>
          <w:rFonts w:hint="eastAsia"/>
          <w:bCs/>
          <w:iCs/>
        </w:rPr>
        <w:t>阳角</w:t>
      </w:r>
      <w:r>
        <w:rPr>
          <w:bCs/>
          <w:iCs/>
        </w:rPr>
        <w:t>处的约束特征尺寸</w:t>
      </w:r>
      <w:r>
        <w:rPr>
          <w:rFonts w:hint="eastAsia"/>
          <w:bCs/>
          <w:iCs/>
        </w:rPr>
        <w:t>取值</w:t>
      </w:r>
      <w:r>
        <w:rPr>
          <w:bCs/>
          <w:iCs/>
        </w:rPr>
        <w:t>借鉴方钢管混凝土中的</w:t>
      </w:r>
      <w:r>
        <w:rPr>
          <w:rFonts w:hint="eastAsia"/>
          <w:bCs/>
          <w:iCs/>
        </w:rPr>
        <w:t>阳</w:t>
      </w:r>
      <w:r>
        <w:rPr>
          <w:bCs/>
          <w:iCs/>
        </w:rPr>
        <w:t>角取值的方法，取矩形钢管混凝土相应钢板边长的</w:t>
      </w:r>
      <w:r>
        <w:rPr>
          <w:rFonts w:hint="eastAsia"/>
          <w:bCs/>
          <w:iCs/>
        </w:rPr>
        <w:t>1/6</w:t>
      </w:r>
      <w:r>
        <w:rPr>
          <w:rFonts w:hint="eastAsia"/>
          <w:bCs/>
        </w:rPr>
        <w:t>（图2）。</w:t>
      </w:r>
      <w:r>
        <w:rPr>
          <w:rFonts w:hint="eastAsia"/>
          <w:lang w:eastAsia="zh-CN"/>
        </w:rPr>
        <w:t>本标准</w:t>
      </w:r>
      <w:r>
        <w:rPr>
          <w:rFonts w:hint="eastAsia"/>
        </w:rPr>
        <w:t>参照</w:t>
      </w:r>
      <w:r>
        <w:t xml:space="preserve"> Mander</w:t>
      </w:r>
      <w:r>
        <w:rPr>
          <w:rFonts w:hint="eastAsia"/>
        </w:rPr>
        <w:t>模型，将截面混凝土划分为强、弱约束区，提出相对约束系数</w:t>
      </w:r>
      <w:r>
        <w:rPr>
          <w:b/>
          <w:position w:val="-12"/>
        </w:rPr>
        <w:object>
          <v:shape id="_x0000_i1169" o:spt="75" type="#_x0000_t75" style="height:17.25pt;width:12pt;" o:ole="t" filled="f" o:preferrelative="t" stroked="f" coordsize="21600,21600">
            <v:path/>
            <v:fill on="f" focussize="0,0"/>
            <v:stroke on="f" joinstyle="miter"/>
            <v:imagedata r:id="rId296" o:title=""/>
            <o:lock v:ext="edit" aspectratio="t"/>
            <w10:wrap type="none"/>
            <w10:anchorlock/>
          </v:shape>
          <o:OLEObject Type="Embed" ProgID="Equation.DSMT4" ShapeID="_x0000_i1169" DrawAspect="Content" ObjectID="_1468075869" r:id="rId305">
            <o:LockedField>false</o:LockedField>
          </o:OLEObject>
        </w:object>
      </w:r>
      <w:r>
        <w:rPr>
          <w:rFonts w:hint="eastAsia"/>
        </w:rPr>
        <w:t>，对各个腔室的约束效应系数</w:t>
      </w:r>
      <w:r>
        <w:rPr>
          <w:b/>
          <w:position w:val="-12"/>
        </w:rPr>
        <w:object>
          <v:shape id="_x0000_i1170" o:spt="75" type="#_x0000_t75" style="height:18.75pt;width:12pt;" o:ole="t" filled="f" o:preferrelative="t" stroked="f" coordsize="21600,21600">
            <v:path/>
            <v:fill on="f" focussize="0,0"/>
            <v:stroke on="f" joinstyle="miter"/>
            <v:imagedata r:id="rId294" o:title=""/>
            <o:lock v:ext="edit" aspectratio="t"/>
            <w10:wrap type="none"/>
            <w10:anchorlock/>
          </v:shape>
          <o:OLEObject Type="Embed" ProgID="Equation.DSMT4" ShapeID="_x0000_i1170" DrawAspect="Content" ObjectID="_1468075870" r:id="rId306">
            <o:LockedField>false</o:LockedField>
          </o:OLEObject>
        </w:object>
      </w:r>
      <w:r>
        <w:rPr>
          <w:rFonts w:hint="eastAsia"/>
        </w:rPr>
        <w:t>进行修正。相对约束系数</w:t>
      </w:r>
      <w:r>
        <w:rPr>
          <w:b/>
          <w:position w:val="-12"/>
        </w:rPr>
        <w:object>
          <v:shape id="_x0000_i1171" o:spt="75" type="#_x0000_t75" style="height:17.25pt;width:12pt;" o:ole="t" filled="f" o:preferrelative="t" stroked="f" coordsize="21600,21600">
            <v:path/>
            <v:fill on="f" focussize="0,0"/>
            <v:stroke on="f" joinstyle="miter"/>
            <v:imagedata r:id="rId296" o:title=""/>
            <o:lock v:ext="edit" aspectratio="t"/>
            <w10:wrap type="none"/>
            <w10:anchorlock/>
          </v:shape>
          <o:OLEObject Type="Embed" ProgID="Equation.DSMT4" ShapeID="_x0000_i1171" DrawAspect="Content" ObjectID="_1468075871" r:id="rId307">
            <o:LockedField>false</o:LockedField>
          </o:OLEObject>
        </w:object>
      </w:r>
      <w:r>
        <w:rPr>
          <w:rFonts w:hint="eastAsia"/>
          <w:bCs/>
        </w:rPr>
        <w:t>定义如下：</w:t>
      </w:r>
    </w:p>
    <w:p>
      <w:pPr>
        <w:adjustRightInd/>
        <w:snapToGrid/>
        <w:spacing w:line="240" w:lineRule="auto"/>
        <w:ind w:firstLine="1807" w:firstLineChars="750"/>
        <w:jc w:val="right"/>
        <w:rPr>
          <w:color w:val="0070C0"/>
          <w:szCs w:val="24"/>
        </w:rPr>
      </w:pPr>
      <w:r>
        <w:rPr>
          <w:b/>
          <w:color w:val="0070C0"/>
          <w:position w:val="-30"/>
          <w:szCs w:val="24"/>
        </w:rPr>
        <w:object>
          <v:shape id="_x0000_i1172" o:spt="75" type="#_x0000_t75" style="height:34.5pt;width:41.25pt;" o:ole="t" filled="f" o:preferrelative="t" stroked="f" coordsize="21600,21600">
            <v:path/>
            <v:fill on="f" focussize="0,0"/>
            <v:stroke on="f" joinstyle="miter"/>
            <v:imagedata r:id="rId309" o:title=""/>
            <o:lock v:ext="edit" aspectratio="t"/>
            <w10:wrap type="none"/>
            <w10:anchorlock/>
          </v:shape>
          <o:OLEObject Type="Embed" ProgID="Equation.DSMT4" ShapeID="_x0000_i1172" DrawAspect="Content" ObjectID="_1468075872" r:id="rId308">
            <o:LockedField>false</o:LockedField>
          </o:OLEObject>
        </w:object>
      </w:r>
      <w:r>
        <w:rPr>
          <w:b/>
          <w:color w:val="0070C0"/>
          <w:szCs w:val="24"/>
        </w:rPr>
        <w:t xml:space="preserve">                     </w:t>
      </w:r>
      <w:r>
        <w:rPr>
          <w:rFonts w:hint="eastAsia"/>
          <w:color w:val="0070C0"/>
          <w:szCs w:val="24"/>
        </w:rPr>
        <w:t>（1）</w:t>
      </w:r>
    </w:p>
    <w:tbl>
      <w:tblPr>
        <w:tblStyle w:val="30"/>
        <w:tblW w:w="0" w:type="auto"/>
        <w:tblInd w:w="0" w:type="dxa"/>
        <w:tblLayout w:type="autofit"/>
        <w:tblCellMar>
          <w:top w:w="0" w:type="dxa"/>
          <w:left w:w="0" w:type="dxa"/>
          <w:bottom w:w="0" w:type="dxa"/>
          <w:right w:w="0" w:type="dxa"/>
        </w:tblCellMar>
      </w:tblPr>
      <w:tblGrid>
        <w:gridCol w:w="678"/>
        <w:gridCol w:w="405"/>
        <w:gridCol w:w="480"/>
        <w:gridCol w:w="6743"/>
      </w:tblGrid>
      <w:tr>
        <w:tblPrEx>
          <w:tblCellMar>
            <w:top w:w="0" w:type="dxa"/>
            <w:left w:w="0" w:type="dxa"/>
            <w:bottom w:w="0" w:type="dxa"/>
            <w:right w:w="0" w:type="dxa"/>
          </w:tblCellMar>
        </w:tblPrEx>
        <w:trPr>
          <w:trHeight w:val="396" w:hRule="atLeast"/>
        </w:trPr>
        <w:tc>
          <w:tcPr>
            <w:tcW w:w="678" w:type="dxa"/>
          </w:tcPr>
          <w:p>
            <w:pPr>
              <w:ind w:firstLine="0" w:firstLineChars="0"/>
              <w:rPr>
                <w:color w:val="0070C0"/>
              </w:rPr>
            </w:pPr>
            <w:r>
              <w:rPr>
                <w:rFonts w:hint="eastAsia"/>
                <w:color w:val="0070C0"/>
              </w:rPr>
              <w:t>式中：</w:t>
            </w:r>
          </w:p>
        </w:tc>
        <w:tc>
          <w:tcPr>
            <w:tcW w:w="404" w:type="dxa"/>
          </w:tcPr>
          <w:p>
            <w:pPr>
              <w:ind w:firstLine="0" w:firstLineChars="0"/>
              <w:jc w:val="right"/>
              <w:rPr>
                <w:color w:val="0070C0"/>
                <w:position w:val="-12"/>
              </w:rPr>
            </w:pPr>
            <w:r>
              <w:rPr>
                <w:b/>
                <w:color w:val="0070C0"/>
                <w:position w:val="-12"/>
                <w:szCs w:val="24"/>
              </w:rPr>
              <w:object>
                <v:shape id="_x0000_i1173" o:spt="75" type="#_x0000_t75" style="height:17.25pt;width:20.25pt;" o:ole="t" filled="f" o:preferrelative="t" stroked="f" coordsize="21600,21600">
                  <v:path/>
                  <v:fill on="f" focussize="0,0"/>
                  <v:stroke on="f" joinstyle="miter"/>
                  <v:imagedata r:id="rId311" o:title=""/>
                  <o:lock v:ext="edit" aspectratio="t"/>
                  <w10:wrap type="none"/>
                  <w10:anchorlock/>
                </v:shape>
                <o:OLEObject Type="Embed" ProgID="Equation.DSMT4" ShapeID="_x0000_i1173" DrawAspect="Content" ObjectID="_1468075873" r:id="rId310">
                  <o:LockedField>false</o:LockedField>
                </o:OLEObject>
              </w:object>
            </w:r>
          </w:p>
        </w:tc>
        <w:tc>
          <w:tcPr>
            <w:tcW w:w="0" w:type="auto"/>
          </w:tcPr>
          <w:p>
            <w:pPr>
              <w:ind w:firstLine="0" w:firstLineChars="0"/>
              <w:rPr>
                <w:color w:val="0070C0"/>
              </w:rPr>
            </w:pPr>
            <w:r>
              <w:rPr>
                <w:color w:val="0070C0"/>
              </w:rPr>
              <w:t>——</w:t>
            </w:r>
          </w:p>
        </w:tc>
        <w:tc>
          <w:tcPr>
            <w:tcW w:w="0" w:type="auto"/>
          </w:tcPr>
          <w:p>
            <w:pPr>
              <w:ind w:firstLine="0" w:firstLineChars="0"/>
              <w:rPr>
                <w:color w:val="0070C0"/>
                <w:szCs w:val="24"/>
              </w:rPr>
            </w:pPr>
            <w:r>
              <w:rPr>
                <w:rFonts w:hint="eastAsia"/>
                <w:color w:val="0070C0"/>
                <w:szCs w:val="24"/>
              </w:rPr>
              <w:t>异形钢管混凝土柱第</w:t>
            </w:r>
            <w:r>
              <w:rPr>
                <w:rFonts w:hint="eastAsia"/>
                <w:i/>
                <w:color w:val="0070C0"/>
                <w:szCs w:val="24"/>
              </w:rPr>
              <w:t>i</w:t>
            </w:r>
            <w:r>
              <w:rPr>
                <w:rFonts w:hint="eastAsia"/>
                <w:color w:val="0070C0"/>
                <w:szCs w:val="24"/>
              </w:rPr>
              <w:t>个腔室的混凝土强约束区面积（图2）；</w:t>
            </w:r>
          </w:p>
        </w:tc>
      </w:tr>
      <w:tr>
        <w:tblPrEx>
          <w:tblCellMar>
            <w:top w:w="0" w:type="dxa"/>
            <w:left w:w="0" w:type="dxa"/>
            <w:bottom w:w="0" w:type="dxa"/>
            <w:right w:w="0" w:type="dxa"/>
          </w:tblCellMar>
        </w:tblPrEx>
        <w:trPr>
          <w:trHeight w:val="396" w:hRule="atLeast"/>
        </w:trPr>
        <w:tc>
          <w:tcPr>
            <w:tcW w:w="678" w:type="dxa"/>
          </w:tcPr>
          <w:p>
            <w:pPr>
              <w:ind w:firstLine="0" w:firstLineChars="0"/>
              <w:rPr>
                <w:color w:val="0070C0"/>
              </w:rPr>
            </w:pPr>
          </w:p>
        </w:tc>
        <w:tc>
          <w:tcPr>
            <w:tcW w:w="404" w:type="dxa"/>
          </w:tcPr>
          <w:p>
            <w:pPr>
              <w:ind w:firstLine="0" w:firstLineChars="0"/>
              <w:jc w:val="right"/>
              <w:rPr>
                <w:color w:val="0070C0"/>
                <w:position w:val="-12"/>
              </w:rPr>
            </w:pPr>
            <w:r>
              <w:rPr>
                <w:b/>
                <w:color w:val="0070C0"/>
                <w:position w:val="-12"/>
                <w:szCs w:val="24"/>
              </w:rPr>
              <w:object>
                <v:shape id="_x0000_i1174" o:spt="75" type="#_x0000_t75" style="height:17.25pt;width:14.25pt;" o:ole="t" filled="f" o:preferrelative="t" stroked="f" coordsize="21600,21600">
                  <v:path/>
                  <v:fill on="f" focussize="0,0"/>
                  <v:stroke on="f" joinstyle="miter"/>
                  <v:imagedata r:id="rId313" o:title=""/>
                  <o:lock v:ext="edit" aspectratio="t"/>
                  <w10:wrap type="none"/>
                  <w10:anchorlock/>
                </v:shape>
                <o:OLEObject Type="Embed" ProgID="Equation.DSMT4" ShapeID="_x0000_i1174" DrawAspect="Content" ObjectID="_1468075874" r:id="rId312">
                  <o:LockedField>false</o:LockedField>
                </o:OLEObject>
              </w:object>
            </w:r>
          </w:p>
        </w:tc>
        <w:tc>
          <w:tcPr>
            <w:tcW w:w="0" w:type="auto"/>
          </w:tcPr>
          <w:p>
            <w:pPr>
              <w:ind w:firstLine="0" w:firstLineChars="0"/>
              <w:rPr>
                <w:color w:val="0070C0"/>
              </w:rPr>
            </w:pPr>
            <w:r>
              <w:rPr>
                <w:color w:val="0070C0"/>
              </w:rPr>
              <w:t>——</w:t>
            </w:r>
          </w:p>
        </w:tc>
        <w:tc>
          <w:tcPr>
            <w:tcW w:w="0" w:type="auto"/>
          </w:tcPr>
          <w:p>
            <w:pPr>
              <w:ind w:firstLine="0" w:firstLineChars="0"/>
              <w:rPr>
                <w:color w:val="0070C0"/>
                <w:szCs w:val="24"/>
              </w:rPr>
            </w:pPr>
            <w:r>
              <w:rPr>
                <w:rFonts w:hint="eastAsia"/>
                <w:color w:val="0070C0"/>
                <w:szCs w:val="24"/>
              </w:rPr>
              <w:t>异形钢管混凝土柱第</w:t>
            </w:r>
            <w:r>
              <w:rPr>
                <w:rFonts w:hint="eastAsia"/>
                <w:i/>
                <w:color w:val="0070C0"/>
                <w:szCs w:val="24"/>
              </w:rPr>
              <w:t>i</w:t>
            </w:r>
            <w:r>
              <w:rPr>
                <w:rFonts w:hint="eastAsia"/>
                <w:color w:val="0070C0"/>
                <w:szCs w:val="24"/>
              </w:rPr>
              <w:t>个腔室对应的方形截面的混凝土强约束区面积（图2）；</w:t>
            </w:r>
          </w:p>
        </w:tc>
      </w:tr>
      <w:tr>
        <w:tblPrEx>
          <w:tblCellMar>
            <w:top w:w="0" w:type="dxa"/>
            <w:left w:w="0" w:type="dxa"/>
            <w:bottom w:w="0" w:type="dxa"/>
            <w:right w:w="0" w:type="dxa"/>
          </w:tblCellMar>
        </w:tblPrEx>
        <w:trPr>
          <w:trHeight w:val="396" w:hRule="atLeast"/>
        </w:trPr>
        <w:tc>
          <w:tcPr>
            <w:tcW w:w="678" w:type="dxa"/>
          </w:tcPr>
          <w:p>
            <w:pPr>
              <w:ind w:firstLine="0" w:firstLineChars="0"/>
              <w:rPr>
                <w:color w:val="0070C0"/>
              </w:rPr>
            </w:pPr>
          </w:p>
        </w:tc>
        <w:tc>
          <w:tcPr>
            <w:tcW w:w="404" w:type="dxa"/>
          </w:tcPr>
          <w:p>
            <w:pPr>
              <w:ind w:firstLine="0" w:firstLineChars="0"/>
              <w:jc w:val="right"/>
              <w:rPr>
                <w:color w:val="0070C0"/>
                <w:position w:val="-12"/>
              </w:rPr>
            </w:pPr>
            <w:r>
              <w:rPr>
                <w:b/>
                <w:color w:val="0070C0"/>
                <w:position w:val="-6"/>
                <w:szCs w:val="24"/>
              </w:rPr>
              <w:object>
                <v:shape id="_x0000_i1175" o:spt="75" type="#_x0000_t75" style="height:14.25pt;width:9.75pt;" o:ole="t" filled="f" o:preferrelative="t" stroked="f" coordsize="21600,21600">
                  <v:path/>
                  <v:fill on="f" focussize="0,0"/>
                  <v:stroke on="f" joinstyle="miter"/>
                  <v:imagedata r:id="rId315" o:title=""/>
                  <o:lock v:ext="edit" aspectratio="t"/>
                  <w10:wrap type="none"/>
                  <w10:anchorlock/>
                </v:shape>
                <o:OLEObject Type="Embed" ProgID="Equation.DSMT4" ShapeID="_x0000_i1175" DrawAspect="Content" ObjectID="_1468075875" r:id="rId314">
                  <o:LockedField>false</o:LockedField>
                </o:OLEObject>
              </w:object>
            </w:r>
          </w:p>
        </w:tc>
        <w:tc>
          <w:tcPr>
            <w:tcW w:w="0" w:type="auto"/>
          </w:tcPr>
          <w:p>
            <w:pPr>
              <w:ind w:firstLine="0" w:firstLineChars="0"/>
              <w:rPr>
                <w:color w:val="0070C0"/>
              </w:rPr>
            </w:pPr>
            <w:r>
              <w:rPr>
                <w:color w:val="0070C0"/>
              </w:rPr>
              <w:t>——</w:t>
            </w:r>
          </w:p>
        </w:tc>
        <w:tc>
          <w:tcPr>
            <w:tcW w:w="0" w:type="auto"/>
          </w:tcPr>
          <w:p>
            <w:pPr>
              <w:ind w:firstLine="0" w:firstLineChars="0"/>
              <w:rPr>
                <w:color w:val="0070C0"/>
                <w:szCs w:val="24"/>
              </w:rPr>
            </w:pPr>
            <w:r>
              <w:rPr>
                <w:rFonts w:hint="eastAsia"/>
                <w:color w:val="0070C0"/>
                <w:szCs w:val="24"/>
              </w:rPr>
              <w:t>抛物线切角，取</w:t>
            </w:r>
            <w:r>
              <w:rPr>
                <w:color w:val="0070C0"/>
                <w:szCs w:val="24"/>
              </w:rPr>
              <w:t>45°</w:t>
            </w:r>
            <w:r>
              <w:rPr>
                <w:rFonts w:hint="eastAsia"/>
                <w:color w:val="0070C0"/>
                <w:szCs w:val="24"/>
              </w:rPr>
              <w:t>（图2）。</w:t>
            </w:r>
          </w:p>
        </w:tc>
      </w:tr>
    </w:tbl>
    <w:p>
      <w:pPr>
        <w:pStyle w:val="49"/>
        <w:rPr>
          <w:color w:val="0070C0"/>
        </w:rPr>
      </w:pPr>
    </w:p>
    <w:tbl>
      <w:tblPr>
        <w:tblStyle w:val="12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36"/>
        <w:gridCol w:w="38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vAlign w:val="center"/>
          </w:tcPr>
          <w:p>
            <w:pPr>
              <w:pStyle w:val="49"/>
              <w:rPr>
                <w:color w:val="0070C0"/>
              </w:rPr>
            </w:pPr>
            <w:r>
              <w:rPr>
                <w:color w:val="0070C0"/>
              </w:rPr>
              <w:drawing>
                <wp:inline distT="0" distB="0" distL="0" distR="0">
                  <wp:extent cx="1786255" cy="1491615"/>
                  <wp:effectExtent l="0" t="0" r="4445" b="1333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a:xfrm>
                            <a:off x="0" y="0"/>
                            <a:ext cx="1800246" cy="1503525"/>
                          </a:xfrm>
                          <a:prstGeom prst="rect">
                            <a:avLst/>
                          </a:prstGeom>
                          <a:noFill/>
                        </pic:spPr>
                      </pic:pic>
                    </a:graphicData>
                  </a:graphic>
                </wp:inline>
              </w:drawing>
            </w:r>
          </w:p>
        </w:tc>
        <w:tc>
          <w:tcPr>
            <w:tcW w:w="0" w:type="auto"/>
            <w:vAlign w:val="center"/>
          </w:tcPr>
          <w:p>
            <w:pPr>
              <w:pStyle w:val="49"/>
              <w:rPr>
                <w:color w:val="0070C0"/>
              </w:rPr>
            </w:pPr>
            <w:r>
              <w:rPr>
                <w:color w:val="0070C0"/>
              </w:rPr>
              <w:drawing>
                <wp:inline distT="0" distB="0" distL="0" distR="0">
                  <wp:extent cx="1934845" cy="1552575"/>
                  <wp:effectExtent l="0" t="0" r="8255"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a:xfrm>
                            <a:off x="0" y="0"/>
                            <a:ext cx="1939364" cy="1555993"/>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vAlign w:val="center"/>
          </w:tcPr>
          <w:p>
            <w:pPr>
              <w:pStyle w:val="40"/>
              <w:rPr>
                <w:color w:val="0070C0"/>
              </w:rPr>
            </w:pPr>
            <w:r>
              <w:rPr>
                <w:rFonts w:hint="eastAsia"/>
                <w:color w:val="0070C0"/>
              </w:rPr>
              <w:t>（</w:t>
            </w:r>
            <w:r>
              <w:rPr>
                <w:color w:val="0070C0"/>
              </w:rPr>
              <w:t>a</w:t>
            </w:r>
            <w:r>
              <w:rPr>
                <w:rFonts w:hint="eastAsia"/>
                <w:color w:val="0070C0"/>
              </w:rPr>
              <w:t>）</w:t>
            </w:r>
            <w:r>
              <w:rPr>
                <w:color w:val="0070C0"/>
              </w:rPr>
              <w:t>L</w:t>
            </w:r>
            <w:r>
              <w:rPr>
                <w:rFonts w:hint="eastAsia"/>
                <w:color w:val="0070C0"/>
              </w:rPr>
              <w:t>形</w:t>
            </w:r>
          </w:p>
        </w:tc>
        <w:tc>
          <w:tcPr>
            <w:tcW w:w="0" w:type="auto"/>
            <w:vAlign w:val="center"/>
          </w:tcPr>
          <w:p>
            <w:pPr>
              <w:pStyle w:val="40"/>
              <w:rPr>
                <w:color w:val="0070C0"/>
              </w:rPr>
            </w:pPr>
            <w:r>
              <w:rPr>
                <w:rFonts w:hint="eastAsia"/>
                <w:color w:val="0070C0"/>
              </w:rPr>
              <w:t>（</w:t>
            </w:r>
            <w:r>
              <w:rPr>
                <w:color w:val="0070C0"/>
              </w:rPr>
              <w:t>b</w:t>
            </w:r>
            <w:r>
              <w:rPr>
                <w:rFonts w:hint="eastAsia"/>
                <w:color w:val="0070C0"/>
              </w:rPr>
              <w:t>）</w:t>
            </w:r>
            <w:r>
              <w:rPr>
                <w:color w:val="0070C0"/>
              </w:rPr>
              <w:t>T</w:t>
            </w:r>
            <w:r>
              <w:rPr>
                <w:rFonts w:hint="eastAsia"/>
                <w:color w:val="0070C0"/>
              </w:rPr>
              <w:t>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vAlign w:val="center"/>
          </w:tcPr>
          <w:p>
            <w:pPr>
              <w:pStyle w:val="40"/>
              <w:rPr>
                <w:color w:val="0070C0"/>
              </w:rPr>
            </w:pPr>
            <w:r>
              <w:rPr>
                <w:color w:val="0070C0"/>
              </w:rPr>
              <w:drawing>
                <wp:inline distT="0" distB="0" distL="0" distR="0">
                  <wp:extent cx="2359660" cy="1884045"/>
                  <wp:effectExtent l="0" t="0" r="2540" b="190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a:xfrm>
                            <a:off x="0" y="0"/>
                            <a:ext cx="2359660" cy="1884045"/>
                          </a:xfrm>
                          <a:prstGeom prst="rect">
                            <a:avLst/>
                          </a:prstGeom>
                          <a:noFill/>
                        </pic:spPr>
                      </pic:pic>
                    </a:graphicData>
                  </a:graphic>
                </wp:inline>
              </w:drawing>
            </w:r>
          </w:p>
        </w:tc>
        <w:tc>
          <w:tcPr>
            <w:tcW w:w="0" w:type="auto"/>
            <w:vAlign w:val="center"/>
          </w:tcPr>
          <w:p>
            <w:pPr>
              <w:pStyle w:val="40"/>
              <w:rPr>
                <w:color w:val="0070C0"/>
              </w:rPr>
            </w:pPr>
            <w:r>
              <w:rPr>
                <w:color w:val="0070C0"/>
              </w:rPr>
              <w:drawing>
                <wp:inline distT="0" distB="0" distL="0" distR="0">
                  <wp:extent cx="2280285" cy="1828800"/>
                  <wp:effectExtent l="0" t="0" r="571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a:xfrm>
                            <a:off x="0" y="0"/>
                            <a:ext cx="2280285" cy="1828800"/>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vAlign w:val="center"/>
          </w:tcPr>
          <w:p>
            <w:pPr>
              <w:pStyle w:val="40"/>
              <w:rPr>
                <w:color w:val="0070C0"/>
              </w:rPr>
            </w:pPr>
            <w:r>
              <w:rPr>
                <w:rFonts w:hint="eastAsia"/>
                <w:color w:val="0070C0"/>
              </w:rPr>
              <w:t>（</w:t>
            </w:r>
            <w:r>
              <w:rPr>
                <w:color w:val="0070C0"/>
              </w:rPr>
              <w:t>c</w:t>
            </w:r>
            <w:r>
              <w:rPr>
                <w:rFonts w:hint="eastAsia"/>
                <w:color w:val="0070C0"/>
              </w:rPr>
              <w:t>）十字形</w:t>
            </w:r>
          </w:p>
        </w:tc>
        <w:tc>
          <w:tcPr>
            <w:tcW w:w="0" w:type="auto"/>
            <w:vAlign w:val="center"/>
          </w:tcPr>
          <w:p>
            <w:pPr>
              <w:pStyle w:val="40"/>
              <w:rPr>
                <w:color w:val="0070C0"/>
              </w:rPr>
            </w:pPr>
            <w:r>
              <w:rPr>
                <w:rFonts w:hint="eastAsia"/>
                <w:color w:val="0070C0"/>
              </w:rPr>
              <w:t>（</w:t>
            </w:r>
            <w:r>
              <w:rPr>
                <w:color w:val="0070C0"/>
              </w:rPr>
              <w:t>c</w:t>
            </w:r>
            <w:r>
              <w:rPr>
                <w:rFonts w:hint="eastAsia"/>
                <w:color w:val="0070C0"/>
              </w:rPr>
              <w:t>）Z形</w:t>
            </w:r>
          </w:p>
        </w:tc>
      </w:tr>
    </w:tbl>
    <w:p>
      <w:pPr>
        <w:pStyle w:val="40"/>
        <w:rPr>
          <w:color w:val="0070C0"/>
        </w:rPr>
      </w:pPr>
      <w:r>
        <w:rPr>
          <w:rFonts w:hint="eastAsia"/>
          <w:color w:val="0070C0"/>
        </w:rPr>
        <w:t>图2  异形钢管混凝土柱混凝土强弱约束区划分</w:t>
      </w:r>
    </w:p>
    <w:p>
      <w:pPr>
        <w:pStyle w:val="60"/>
        <w:rPr>
          <w:szCs w:val="24"/>
        </w:rPr>
      </w:pPr>
      <w:r>
        <w:rPr>
          <w:szCs w:val="24"/>
        </w:rPr>
        <w:t>L</w:t>
      </w:r>
      <w:r>
        <w:rPr>
          <w:rFonts w:hint="eastAsia"/>
          <w:szCs w:val="24"/>
        </w:rPr>
        <w:t>形钢管混凝土</w:t>
      </w:r>
      <w:r>
        <w:rPr>
          <w:szCs w:val="24"/>
        </w:rPr>
        <w:t>柱的</w:t>
      </w:r>
      <w:r>
        <w:rPr>
          <w:rFonts w:hint="eastAsia"/>
          <w:szCs w:val="24"/>
        </w:rPr>
        <w:t>轴心受压</w:t>
      </w:r>
      <w:r>
        <w:rPr>
          <w:szCs w:val="24"/>
        </w:rPr>
        <w:t>承载力</w:t>
      </w:r>
      <w:r>
        <w:rPr>
          <w:rFonts w:hint="eastAsia"/>
          <w:szCs w:val="24"/>
        </w:rPr>
        <w:t>设计值</w:t>
      </w:r>
      <w:r>
        <w:rPr>
          <w:szCs w:val="24"/>
        </w:rPr>
        <w:t>应</w:t>
      </w:r>
      <w:r>
        <w:rPr>
          <w:rFonts w:hint="eastAsia"/>
          <w:szCs w:val="24"/>
        </w:rPr>
        <w:t>按下式</w:t>
      </w:r>
      <w:r>
        <w:rPr>
          <w:szCs w:val="24"/>
        </w:rPr>
        <w:t>计算</w:t>
      </w:r>
      <w:r>
        <w:rPr>
          <w:rFonts w:hint="eastAsia"/>
          <w:szCs w:val="24"/>
        </w:rPr>
        <w:t>：</w:t>
      </w:r>
    </w:p>
    <w:p>
      <w:pPr>
        <w:spacing w:line="240" w:lineRule="auto"/>
        <w:ind w:right="60" w:rightChars="25" w:firstLine="3373" w:firstLineChars="1400"/>
        <w:jc w:val="right"/>
        <w:rPr>
          <w:color w:val="000000" w:themeColor="text1"/>
          <w14:textFill>
            <w14:solidFill>
              <w14:schemeClr w14:val="tx1"/>
            </w14:solidFill>
          </w14:textFill>
        </w:rPr>
      </w:pPr>
      <w:r>
        <w:rPr>
          <w:b/>
          <w:position w:val="-12"/>
        </w:rPr>
        <w:object>
          <v:shape id="_x0000_i1176" o:spt="75" type="#_x0000_t75" style="height:18.75pt;width:50.25pt;" o:ole="t" filled="f" o:preferrelative="t" stroked="f" coordsize="21600,21600">
            <v:path/>
            <v:fill on="f" focussize="0,0"/>
            <v:stroke on="f" joinstyle="miter"/>
            <v:imagedata r:id="rId321" o:title=""/>
            <o:lock v:ext="edit" aspectratio="t"/>
            <w10:wrap type="none"/>
            <w10:anchorlock/>
          </v:shape>
          <o:OLEObject Type="Embed" ProgID="Equation.DSMT4" ShapeID="_x0000_i1176" DrawAspect="Content" ObjectID="_1468075876" r:id="rId320">
            <o:LockedField>false</o:LockedField>
          </o:OLEObject>
        </w:object>
      </w:r>
      <w:r>
        <w:rPr>
          <w:b/>
        </w:rPr>
        <w:t xml:space="preserve">           </w:t>
      </w:r>
      <w:r>
        <w:rPr>
          <w:rFonts w:hint="eastAsia"/>
          <w:b/>
        </w:rPr>
        <w:t xml:space="preserve"> </w:t>
      </w:r>
      <w:r>
        <w:rPr>
          <w:b/>
        </w:rPr>
        <w:t xml:space="preserve">         </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2.6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p>
    <w:p>
      <w:pPr>
        <w:adjustRightInd/>
        <w:snapToGrid/>
        <w:spacing w:line="240" w:lineRule="auto"/>
        <w:ind w:firstLine="480"/>
        <w:jc w:val="left"/>
        <w:rPr>
          <w:iCs/>
          <w:color w:val="000000" w:themeColor="text1"/>
          <w:kern w:val="0"/>
          <w:szCs w:val="24"/>
          <w14:textFill>
            <w14:solidFill>
              <w14:schemeClr w14:val="tx1"/>
            </w14:solidFill>
          </w14:textFill>
        </w:rPr>
      </w:pPr>
      <w:r>
        <w:rPr>
          <w:rFonts w:hint="eastAsia"/>
          <w:color w:val="000000" w:themeColor="text1"/>
          <w:kern w:val="0"/>
          <w:szCs w:val="24"/>
          <w14:textFill>
            <w14:solidFill>
              <w14:schemeClr w14:val="tx1"/>
            </w14:solidFill>
          </w14:textFill>
        </w:rPr>
        <w:t>当</w:t>
      </w:r>
      <w:r>
        <w:rPr>
          <w:b/>
          <w:color w:val="000000" w:themeColor="text1"/>
          <w:position w:val="-6"/>
          <w:szCs w:val="24"/>
          <w14:textFill>
            <w14:solidFill>
              <w14:schemeClr w14:val="tx1"/>
            </w14:solidFill>
          </w14:textFill>
        </w:rPr>
        <w:object>
          <v:shape id="_x0000_i1177" o:spt="75" type="#_x0000_t75" style="height:14.25pt;width:57pt;" o:ole="t" filled="f" o:preferrelative="t" stroked="f" coordsize="21600,21600">
            <v:path/>
            <v:fill on="f" focussize="0,0"/>
            <v:stroke on="f" joinstyle="miter"/>
            <v:imagedata r:id="rId323" o:title=""/>
            <o:lock v:ext="edit" aspectratio="t"/>
            <w10:wrap type="none"/>
            <w10:anchorlock/>
          </v:shape>
          <o:OLEObject Type="Embed" ProgID="Equation.DSMT4" ShapeID="_x0000_i1177" DrawAspect="Content" ObjectID="_1468075877" r:id="rId322">
            <o:LockedField>false</o:LockedField>
          </o:OLEObject>
        </w:object>
      </w:r>
      <w:r>
        <w:rPr>
          <w:rFonts w:hint="eastAsia"/>
          <w:iCs/>
          <w:color w:val="000000" w:themeColor="text1"/>
          <w:kern w:val="0"/>
          <w:szCs w:val="24"/>
          <w14:textFill>
            <w14:solidFill>
              <w14:schemeClr w14:val="tx1"/>
            </w14:solidFill>
          </w14:textFill>
        </w:rPr>
        <w:t>时</w:t>
      </w:r>
    </w:p>
    <w:p>
      <w:pPr>
        <w:wordWrap w:val="0"/>
        <w:spacing w:line="240" w:lineRule="auto"/>
        <w:ind w:firstLine="482"/>
        <w:jc w:val="right"/>
        <w:rPr>
          <w:color w:val="000000" w:themeColor="text1"/>
          <w14:textFill>
            <w14:solidFill>
              <w14:schemeClr w14:val="tx1"/>
            </w14:solidFill>
          </w14:textFill>
        </w:rPr>
      </w:pPr>
      <w:r>
        <w:rPr>
          <w:b/>
          <w:color w:val="000000" w:themeColor="text1"/>
          <w:position w:val="-10"/>
          <w14:textFill>
            <w14:solidFill>
              <w14:schemeClr w14:val="tx1"/>
            </w14:solidFill>
          </w14:textFill>
        </w:rPr>
        <w:object>
          <v:shape id="_x0000_i1178" o:spt="75" type="#_x0000_t75" style="height:15.75pt;width:149.25pt;" o:ole="t" filled="f" o:preferrelative="t" stroked="f" coordsize="21600,21600">
            <v:path/>
            <v:fill on="f" focussize="0,0"/>
            <v:stroke on="f" joinstyle="miter"/>
            <v:imagedata r:id="rId325" o:title=""/>
            <o:lock v:ext="edit" aspectratio="t"/>
            <w10:wrap type="none"/>
            <w10:anchorlock/>
          </v:shape>
          <o:OLEObject Type="Embed" ProgID="Equation.DSMT4" ShapeID="_x0000_i1178" DrawAspect="Content" ObjectID="_1468075878" r:id="rId324">
            <o:LockedField>false</o:LockedField>
          </o:OLEObject>
        </w:object>
      </w:r>
      <w:r>
        <w:rPr>
          <w:b/>
          <w:color w:val="000000" w:themeColor="text1"/>
          <w14:textFill>
            <w14:solidFill>
              <w14:schemeClr w14:val="tx1"/>
            </w14:solidFill>
          </w14:textFill>
        </w:rPr>
        <w:t xml:space="preserve">           </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2.6-2</w:t>
      </w:r>
      <w:r>
        <w:rPr>
          <w:color w:val="000000" w:themeColor="text1"/>
          <w14:textFill>
            <w14:solidFill>
              <w14:schemeClr w14:val="tx1"/>
            </w14:solidFill>
          </w14:textFill>
        </w:rPr>
        <w:t>）</w:t>
      </w:r>
    </w:p>
    <w:p>
      <w:pPr>
        <w:adjustRightInd/>
        <w:snapToGrid/>
        <w:spacing w:line="240" w:lineRule="auto"/>
        <w:ind w:firstLine="480"/>
        <w:jc w:val="left"/>
        <w:rPr>
          <w:iCs/>
          <w:kern w:val="0"/>
          <w:szCs w:val="24"/>
        </w:rPr>
      </w:pPr>
      <w:r>
        <w:rPr>
          <w:rFonts w:hint="eastAsia"/>
          <w:kern w:val="0"/>
          <w:szCs w:val="24"/>
        </w:rPr>
        <w:t>当</w:t>
      </w:r>
      <w:r>
        <w:rPr>
          <w:b/>
          <w:position w:val="-6"/>
          <w:szCs w:val="24"/>
        </w:rPr>
        <w:object>
          <v:shape id="_x0000_i1179" o:spt="75" type="#_x0000_t75" style="height:14.25pt;width:34.5pt;" o:ole="t" filled="f" o:preferrelative="t" stroked="f" coordsize="21600,21600">
            <v:path/>
            <v:fill on="f" focussize="0,0"/>
            <v:stroke on="f" joinstyle="miter"/>
            <v:imagedata r:id="rId327" o:title=""/>
            <o:lock v:ext="edit" aspectratio="t"/>
            <w10:wrap type="none"/>
            <w10:anchorlock/>
          </v:shape>
          <o:OLEObject Type="Embed" ProgID="Equation.DSMT4" ShapeID="_x0000_i1179" DrawAspect="Content" ObjectID="_1468075879" r:id="rId326">
            <o:LockedField>false</o:LockedField>
          </o:OLEObject>
        </w:object>
      </w:r>
      <w:r>
        <w:rPr>
          <w:rFonts w:hint="eastAsia"/>
          <w:iCs/>
          <w:kern w:val="0"/>
          <w:szCs w:val="24"/>
        </w:rPr>
        <w:t>时</w:t>
      </w:r>
    </w:p>
    <w:p>
      <w:pPr>
        <w:wordWrap w:val="0"/>
        <w:spacing w:line="240" w:lineRule="auto"/>
        <w:ind w:firstLine="482"/>
        <w:jc w:val="right"/>
      </w:pPr>
      <w:r>
        <w:rPr>
          <w:b/>
          <w:position w:val="-10"/>
        </w:rPr>
        <w:object>
          <v:shape id="_x0000_i1180" o:spt="75" type="#_x0000_t75" style="height:15.75pt;width:36.75pt;" o:ole="t" filled="f" o:preferrelative="t" stroked="f" coordsize="21600,21600">
            <v:path/>
            <v:fill on="f" focussize="0,0"/>
            <v:stroke on="f" joinstyle="miter"/>
            <v:imagedata r:id="rId329" o:title=""/>
            <o:lock v:ext="edit" aspectratio="t"/>
            <w10:wrap type="none"/>
            <w10:anchorlock/>
          </v:shape>
          <o:OLEObject Type="Embed" ProgID="Equation.DSMT4" ShapeID="_x0000_i1180" DrawAspect="Content" ObjectID="_1468075880" r:id="rId328">
            <o:LockedField>false</o:LockedField>
          </o:OLEObject>
        </w:object>
      </w:r>
      <w:r>
        <w:rPr>
          <w:b/>
        </w:rPr>
        <w:t xml:space="preserve">           </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2.6-3</w:t>
      </w:r>
      <w:r>
        <w:rPr>
          <w:color w:val="000000" w:themeColor="text1"/>
          <w14:textFill>
            <w14:solidFill>
              <w14:schemeClr w14:val="tx1"/>
            </w14:solidFill>
          </w14:textFill>
        </w:rPr>
        <w:t>）</w:t>
      </w:r>
    </w:p>
    <w:tbl>
      <w:tblPr>
        <w:tblStyle w:val="30"/>
        <w:tblW w:w="0" w:type="auto"/>
        <w:tblInd w:w="0" w:type="dxa"/>
        <w:tblLayout w:type="autofit"/>
        <w:tblCellMar>
          <w:top w:w="0" w:type="dxa"/>
          <w:left w:w="0" w:type="dxa"/>
          <w:bottom w:w="0" w:type="dxa"/>
          <w:right w:w="0" w:type="dxa"/>
        </w:tblCellMar>
      </w:tblPr>
      <w:tblGrid>
        <w:gridCol w:w="678"/>
        <w:gridCol w:w="404"/>
        <w:gridCol w:w="480"/>
        <w:gridCol w:w="4287"/>
      </w:tblGrid>
      <w:tr>
        <w:tblPrEx>
          <w:tblCellMar>
            <w:top w:w="0" w:type="dxa"/>
            <w:left w:w="0" w:type="dxa"/>
            <w:bottom w:w="0" w:type="dxa"/>
            <w:right w:w="0" w:type="dxa"/>
          </w:tblCellMar>
        </w:tblPrEx>
        <w:trPr>
          <w:trHeight w:val="396" w:hRule="atLeast"/>
        </w:trPr>
        <w:tc>
          <w:tcPr>
            <w:tcW w:w="678" w:type="dxa"/>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404" w:type="dxa"/>
          </w:tcPr>
          <w:p>
            <w:pPr>
              <w:ind w:firstLine="0" w:firstLineChars="0"/>
              <w:jc w:val="right"/>
              <w:rPr>
                <w:color w:val="000000" w:themeColor="text1"/>
                <w:position w:val="-12"/>
                <w14:textFill>
                  <w14:solidFill>
                    <w14:schemeClr w14:val="tx1"/>
                  </w14:solidFill>
                </w14:textFill>
              </w:rPr>
            </w:pPr>
            <w:r>
              <w:rPr>
                <w:b/>
                <w:position w:val="-10"/>
                <w:szCs w:val="24"/>
              </w:rPr>
              <w:object>
                <v:shape id="_x0000_i1181" o:spt="75" type="#_x0000_t75" style="height:12.75pt;width:11.25pt;" o:ole="t" filled="f" o:preferrelative="t" stroked="f" coordsize="21600,21600">
                  <v:path/>
                  <v:fill on="f" focussize="0,0"/>
                  <v:stroke on="f" joinstyle="miter"/>
                  <v:imagedata r:id="rId331" o:title=""/>
                  <o:lock v:ext="edit" aspectratio="t"/>
                  <w10:wrap type="none"/>
                  <w10:anchorlock/>
                </v:shape>
                <o:OLEObject Type="Embed" ProgID="Equation.DSMT4" ShapeID="_x0000_i1181" DrawAspect="Content" ObjectID="_1468075881" r:id="rId330">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t>L</w:t>
            </w:r>
            <w:r>
              <w:rPr>
                <w:rFonts w:hint="eastAsia"/>
              </w:rPr>
              <w:t>形钢管混凝土柱的轴心受压稳定系数</w:t>
            </w:r>
            <w:r>
              <w:rPr>
                <w:rFonts w:hint="eastAsia"/>
                <w:szCs w:val="24"/>
              </w:rPr>
              <w:t>。</w:t>
            </w:r>
          </w:p>
        </w:tc>
      </w:tr>
    </w:tbl>
    <w:p>
      <w:pPr>
        <w:pStyle w:val="50"/>
      </w:pPr>
      <w:r>
        <w:rPr>
          <w:rFonts w:hint="eastAsia"/>
        </w:rPr>
        <w:t>【条文说明】公式（5.2.6-2）和（5.2.6-3）是根据大量试验结果得出的经验公式。该公式的计算值与试验实测值均符合良好。从现有的试验数据看，腹板高宽比、钢材品种以及混凝土强度等级或套箍系数等的变化，对构件承载力的影响无明显规律，其变化幅度都在试验结果的离散程度以内，故公式中对这些因素都不予考虑。为合理地发挥钢管混凝</w:t>
      </w:r>
      <w:r>
        <w:t>L</w:t>
      </w:r>
      <w:r>
        <w:rPr>
          <w:rFonts w:hint="eastAsia"/>
        </w:rPr>
        <w:t>形柱抗压承载能力的优势，</w:t>
      </w:r>
      <w:r>
        <w:rPr>
          <w:rFonts w:hint="eastAsia"/>
          <w:lang w:eastAsia="zh-CN"/>
        </w:rPr>
        <w:t>本标准</w:t>
      </w:r>
      <w:r>
        <w:rPr>
          <w:rFonts w:hint="eastAsia"/>
        </w:rPr>
        <w:t>对柱的长细比作了</w:t>
      </w:r>
      <w:r>
        <w:rPr>
          <w:i/>
          <w:iCs/>
          <w:kern w:val="0"/>
        </w:rPr>
        <w:t>λ</w:t>
      </w:r>
      <w:r>
        <w:rPr>
          <w:kern w:val="0"/>
        </w:rPr>
        <w:t>≤</w:t>
      </w:r>
      <w:r>
        <w:rPr>
          <w:iCs/>
          <w:kern w:val="0"/>
        </w:rPr>
        <w:t>60</w:t>
      </w:r>
      <w:r>
        <w:rPr>
          <w:rFonts w:hint="eastAsia"/>
        </w:rPr>
        <w:t>的限制。</w:t>
      </w:r>
    </w:p>
    <w:p>
      <w:pPr>
        <w:pStyle w:val="60"/>
        <w:rPr>
          <w:szCs w:val="24"/>
        </w:rPr>
      </w:pPr>
      <w:r>
        <w:rPr>
          <w:rFonts w:hint="eastAsia"/>
          <w:szCs w:val="24"/>
        </w:rPr>
        <w:t>T形钢管混凝土柱的轴心受压承载力设计值应按下式计算：</w:t>
      </w:r>
      <w:r>
        <w:rPr>
          <w:szCs w:val="24"/>
        </w:rPr>
        <w:t xml:space="preserve"> </w:t>
      </w:r>
    </w:p>
    <w:p>
      <w:pPr>
        <w:adjustRightInd/>
        <w:snapToGrid/>
        <w:spacing w:line="240" w:lineRule="auto"/>
        <w:ind w:right="60" w:rightChars="25" w:firstLine="3373" w:firstLineChars="1400"/>
        <w:jc w:val="right"/>
        <w:rPr>
          <w:color w:val="000000" w:themeColor="text1"/>
          <w:szCs w:val="24"/>
          <w14:textFill>
            <w14:solidFill>
              <w14:schemeClr w14:val="tx1"/>
            </w14:solidFill>
          </w14:textFill>
        </w:rPr>
      </w:pPr>
      <w:r>
        <w:rPr>
          <w:b/>
          <w:color w:val="000000" w:themeColor="text1"/>
          <w:position w:val="-12"/>
          <w:szCs w:val="24"/>
          <w14:textFill>
            <w14:solidFill>
              <w14:schemeClr w14:val="tx1"/>
            </w14:solidFill>
          </w14:textFill>
        </w:rPr>
        <w:object>
          <v:shape id="_x0000_i1182" o:spt="75" type="#_x0000_t75" style="height:18.75pt;width:54.75pt;" o:ole="t" filled="f" o:preferrelative="t" stroked="f" coordsize="21600,21600">
            <v:path/>
            <v:fill on="f" focussize="0,0"/>
            <v:stroke on="f" joinstyle="miter"/>
            <v:imagedata r:id="rId333" o:title=""/>
            <o:lock v:ext="edit" aspectratio="t"/>
            <w10:wrap type="none"/>
            <w10:anchorlock/>
          </v:shape>
          <o:OLEObject Type="Embed" ProgID="Equation.DSMT4" ShapeID="_x0000_i1182" DrawAspect="Content" ObjectID="_1468075882" r:id="rId332">
            <o:LockedField>false</o:LockedField>
          </o:OLEObject>
        </w:object>
      </w:r>
      <w:r>
        <w:rPr>
          <w:b/>
          <w:color w:val="000000" w:themeColor="text1"/>
          <w:szCs w:val="24"/>
          <w14:textFill>
            <w14:solidFill>
              <w14:schemeClr w14:val="tx1"/>
            </w14:solidFill>
          </w14:textFill>
        </w:rPr>
        <w:t xml:space="preserve">                    </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5.2.</w:t>
      </w:r>
      <w:r>
        <w:rPr>
          <w:rFonts w:hint="eastAsia"/>
          <w:color w:val="000000" w:themeColor="text1"/>
          <w:szCs w:val="24"/>
          <w14:textFill>
            <w14:solidFill>
              <w14:schemeClr w14:val="tx1"/>
            </w14:solidFill>
          </w14:textFill>
        </w:rPr>
        <w:t>7-1）</w:t>
      </w:r>
    </w:p>
    <w:p>
      <w:pPr>
        <w:adjustRightInd/>
        <w:snapToGrid/>
        <w:spacing w:line="240" w:lineRule="auto"/>
        <w:ind w:firstLine="480"/>
        <w:jc w:val="left"/>
        <w:rPr>
          <w:color w:val="000000" w:themeColor="text1"/>
          <w:szCs w:val="24"/>
          <w14:textFill>
            <w14:solidFill>
              <w14:schemeClr w14:val="tx1"/>
            </w14:solidFill>
          </w14:textFill>
        </w:rPr>
      </w:pPr>
      <w:r>
        <w:rPr>
          <w:rFonts w:hint="eastAsia"/>
          <w:color w:val="000000" w:themeColor="text1"/>
          <w:kern w:val="0"/>
          <w:szCs w:val="24"/>
          <w14:textFill>
            <w14:solidFill>
              <w14:schemeClr w14:val="tx1"/>
            </w14:solidFill>
          </w14:textFill>
        </w:rPr>
        <w:t>当8</w:t>
      </w:r>
      <w:r>
        <w:rPr>
          <w:color w:val="000000" w:themeColor="text1"/>
          <w:kern w:val="0"/>
          <w:szCs w:val="24"/>
          <w14:textFill>
            <w14:solidFill>
              <w14:schemeClr w14:val="tx1"/>
            </w14:solidFill>
          </w14:textFill>
        </w:rPr>
        <w:t>0≤</w:t>
      </w:r>
      <w:r>
        <w:rPr>
          <w:b/>
          <w:color w:val="000000" w:themeColor="text1"/>
          <w:position w:val="-12"/>
          <w:szCs w:val="24"/>
          <w14:textFill>
            <w14:solidFill>
              <w14:schemeClr w14:val="tx1"/>
            </w14:solidFill>
          </w14:textFill>
        </w:rPr>
        <w:object>
          <v:shape id="_x0000_i1183" o:spt="75" type="#_x0000_t75" style="height:18.75pt;width:14.25pt;" o:ole="t" filled="f" o:preferrelative="t" stroked="f" coordsize="21600,21600">
            <v:path/>
            <v:fill on="f" focussize="0,0"/>
            <v:stroke on="f" joinstyle="miter"/>
            <v:imagedata r:id="rId335" o:title=""/>
            <o:lock v:ext="edit" aspectratio="t"/>
            <w10:wrap type="none"/>
            <w10:anchorlock/>
          </v:shape>
          <o:OLEObject Type="Embed" ProgID="Equation.DSMT4" ShapeID="_x0000_i1183" DrawAspect="Content" ObjectID="_1468075883" r:id="rId334">
            <o:LockedField>false</o:LockedField>
          </o:OLEObject>
        </w:object>
      </w:r>
      <w:r>
        <w:rPr>
          <w:color w:val="000000" w:themeColor="text1"/>
          <w:kern w:val="0"/>
          <w:szCs w:val="24"/>
          <w14:textFill>
            <w14:solidFill>
              <w14:schemeClr w14:val="tx1"/>
            </w14:solidFill>
          </w14:textFill>
        </w:rPr>
        <w:t>≤</w:t>
      </w:r>
      <w:r>
        <w:rPr>
          <w:iCs/>
          <w:color w:val="000000" w:themeColor="text1"/>
          <w:kern w:val="0"/>
          <w:szCs w:val="24"/>
          <w14:textFill>
            <w14:solidFill>
              <w14:schemeClr w14:val="tx1"/>
            </w14:solidFill>
          </w14:textFill>
        </w:rPr>
        <w:t>100</w:t>
      </w:r>
      <w:r>
        <w:rPr>
          <w:rFonts w:hint="eastAsia"/>
          <w:iCs/>
          <w:color w:val="000000" w:themeColor="text1"/>
          <w:kern w:val="0"/>
          <w:szCs w:val="24"/>
          <w14:textFill>
            <w14:solidFill>
              <w14:schemeClr w14:val="tx1"/>
            </w14:solidFill>
          </w14:textFill>
        </w:rPr>
        <w:t>时</w:t>
      </w:r>
    </w:p>
    <w:p>
      <w:pPr>
        <w:adjustRightInd/>
        <w:snapToGrid/>
        <w:spacing w:line="240" w:lineRule="auto"/>
        <w:ind w:right="60" w:rightChars="25" w:firstLine="0" w:firstLineChars="0"/>
        <w:jc w:val="right"/>
        <w:rPr>
          <w:color w:val="000000" w:themeColor="text1"/>
          <w:szCs w:val="24"/>
          <w14:textFill>
            <w14:solidFill>
              <w14:schemeClr w14:val="tx1"/>
            </w14:solidFill>
          </w14:textFill>
        </w:rPr>
      </w:pPr>
      <w:r>
        <w:rPr>
          <w:b/>
          <w:color w:val="000000" w:themeColor="text1"/>
          <w:position w:val="-14"/>
          <w14:textFill>
            <w14:solidFill>
              <w14:schemeClr w14:val="tx1"/>
            </w14:solidFill>
          </w14:textFill>
        </w:rPr>
        <w:object>
          <v:shape id="_x0000_i1184" o:spt="75" type="#_x0000_t75" style="height:21.75pt;width:257.25pt;" o:ole="t" filled="f" o:preferrelative="t" stroked="f" coordsize="21600,21600">
            <v:path/>
            <v:fill on="f" focussize="0,0"/>
            <v:stroke on="f" joinstyle="miter"/>
            <v:imagedata r:id="rId337" o:title=""/>
            <o:lock v:ext="edit" aspectratio="t"/>
            <w10:wrap type="none"/>
            <w10:anchorlock/>
          </v:shape>
          <o:OLEObject Type="Embed" ProgID="Equation.DSMT4" ShapeID="_x0000_i1184" DrawAspect="Content" ObjectID="_1468075884" r:id="rId336">
            <o:LockedField>false</o:LockedField>
          </o:OLEObject>
        </w:object>
      </w:r>
      <w:r>
        <w:rPr>
          <w:b/>
          <w:color w:val="000000" w:themeColor="text1"/>
          <w:szCs w:val="24"/>
          <w14:textFill>
            <w14:solidFill>
              <w14:schemeClr w14:val="tx1"/>
            </w14:solidFill>
          </w14:textFill>
        </w:rPr>
        <w:t xml:space="preserve">      </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5.2.7-2</w:t>
      </w:r>
      <w:r>
        <w:rPr>
          <w:rFonts w:hint="eastAsia"/>
          <w:color w:val="000000" w:themeColor="text1"/>
          <w:szCs w:val="24"/>
          <w14:textFill>
            <w14:solidFill>
              <w14:schemeClr w14:val="tx1"/>
            </w14:solidFill>
          </w14:textFill>
        </w:rPr>
        <w:t>）</w:t>
      </w:r>
    </w:p>
    <w:p>
      <w:pPr>
        <w:adjustRightInd/>
        <w:snapToGrid/>
        <w:spacing w:line="240" w:lineRule="auto"/>
        <w:ind w:firstLine="480"/>
        <w:jc w:val="left"/>
        <w:rPr>
          <w:color w:val="000000" w:themeColor="text1"/>
          <w:szCs w:val="24"/>
          <w14:textFill>
            <w14:solidFill>
              <w14:schemeClr w14:val="tx1"/>
            </w14:solidFill>
          </w14:textFill>
        </w:rPr>
      </w:pPr>
      <w:r>
        <w:rPr>
          <w:rFonts w:hint="eastAsia"/>
          <w:color w:val="000000" w:themeColor="text1"/>
          <w:kern w:val="0"/>
          <w:szCs w:val="24"/>
          <w14:textFill>
            <w14:solidFill>
              <w14:schemeClr w14:val="tx1"/>
            </w14:solidFill>
          </w14:textFill>
        </w:rPr>
        <w:t>当2</w:t>
      </w:r>
      <w:r>
        <w:rPr>
          <w:color w:val="000000" w:themeColor="text1"/>
          <w:kern w:val="0"/>
          <w:szCs w:val="24"/>
          <w14:textFill>
            <w14:solidFill>
              <w14:schemeClr w14:val="tx1"/>
            </w14:solidFill>
          </w14:textFill>
        </w:rPr>
        <w:t>0≤</w:t>
      </w:r>
      <w:r>
        <w:rPr>
          <w:b/>
          <w:color w:val="000000" w:themeColor="text1"/>
          <w:position w:val="-12"/>
          <w:szCs w:val="24"/>
          <w14:textFill>
            <w14:solidFill>
              <w14:schemeClr w14:val="tx1"/>
            </w14:solidFill>
          </w14:textFill>
        </w:rPr>
        <w:object>
          <v:shape id="_x0000_i1185" o:spt="75" type="#_x0000_t75" style="height:18.75pt;width:14.25pt;" o:ole="t" filled="f" o:preferrelative="t" stroked="f" coordsize="21600,21600">
            <v:path/>
            <v:fill on="f" focussize="0,0"/>
            <v:stroke on="f" joinstyle="miter"/>
            <v:imagedata r:id="rId335" o:title=""/>
            <o:lock v:ext="edit" aspectratio="t"/>
            <w10:wrap type="none"/>
            <w10:anchorlock/>
          </v:shape>
          <o:OLEObject Type="Embed" ProgID="Equation.DSMT4" ShapeID="_x0000_i1185" DrawAspect="Content" ObjectID="_1468075885" r:id="rId338">
            <o:LockedField>false</o:LockedField>
          </o:OLEObject>
        </w:object>
      </w:r>
      <w:r>
        <w:rPr>
          <w:rFonts w:hint="eastAsia"/>
          <w:color w:val="000000" w:themeColor="text1"/>
          <w:kern w:val="0"/>
          <w:szCs w:val="24"/>
          <w14:textFill>
            <w14:solidFill>
              <w14:schemeClr w14:val="tx1"/>
            </w14:solidFill>
          </w14:textFill>
        </w:rPr>
        <w:t>&lt;</w:t>
      </w:r>
      <w:r>
        <w:rPr>
          <w:rFonts w:hint="eastAsia"/>
          <w:iCs/>
          <w:color w:val="000000" w:themeColor="text1"/>
          <w:kern w:val="0"/>
          <w:szCs w:val="24"/>
          <w14:textFill>
            <w14:solidFill>
              <w14:schemeClr w14:val="tx1"/>
            </w14:solidFill>
          </w14:textFill>
        </w:rPr>
        <w:t>8</w:t>
      </w:r>
      <w:r>
        <w:rPr>
          <w:iCs/>
          <w:color w:val="000000" w:themeColor="text1"/>
          <w:kern w:val="0"/>
          <w:szCs w:val="24"/>
          <w14:textFill>
            <w14:solidFill>
              <w14:schemeClr w14:val="tx1"/>
            </w14:solidFill>
          </w14:textFill>
        </w:rPr>
        <w:t>0</w:t>
      </w:r>
      <w:r>
        <w:rPr>
          <w:rFonts w:hint="eastAsia"/>
          <w:iCs/>
          <w:color w:val="000000" w:themeColor="text1"/>
          <w:kern w:val="0"/>
          <w:szCs w:val="24"/>
          <w14:textFill>
            <w14:solidFill>
              <w14:schemeClr w14:val="tx1"/>
            </w14:solidFill>
          </w14:textFill>
        </w:rPr>
        <w:t>时</w:t>
      </w:r>
    </w:p>
    <w:p>
      <w:pPr>
        <w:adjustRightInd/>
        <w:snapToGrid/>
        <w:spacing w:line="240" w:lineRule="auto"/>
        <w:ind w:right="60" w:rightChars="25" w:firstLine="0" w:firstLineChars="0"/>
        <w:jc w:val="right"/>
        <w:rPr>
          <w:color w:val="000000" w:themeColor="text1"/>
          <w:szCs w:val="24"/>
          <w14:textFill>
            <w14:solidFill>
              <w14:schemeClr w14:val="tx1"/>
            </w14:solidFill>
          </w14:textFill>
        </w:rPr>
      </w:pPr>
      <w:r>
        <w:rPr>
          <w:b/>
          <w:color w:val="000000" w:themeColor="text1"/>
          <w:position w:val="-14"/>
          <w14:textFill>
            <w14:solidFill>
              <w14:schemeClr w14:val="tx1"/>
            </w14:solidFill>
          </w14:textFill>
        </w:rPr>
        <w:object>
          <v:shape id="_x0000_i1186" o:spt="75" type="#_x0000_t75" style="height:21.75pt;width:134.25pt;" o:ole="t" filled="f" o:preferrelative="t" stroked="f" coordsize="21600,21600">
            <v:path/>
            <v:fill on="f" focussize="0,0"/>
            <v:stroke on="f" joinstyle="miter"/>
            <v:imagedata r:id="rId340" o:title=""/>
            <o:lock v:ext="edit" aspectratio="t"/>
            <w10:wrap type="none"/>
            <w10:anchorlock/>
          </v:shape>
          <o:OLEObject Type="Embed" ProgID="Equation.DSMT4" ShapeID="_x0000_i1186" DrawAspect="Content" ObjectID="_1468075886" r:id="rId339">
            <o:LockedField>false</o:LockedField>
          </o:OLEObject>
        </w:object>
      </w:r>
      <w:r>
        <w:rPr>
          <w:b/>
          <w:color w:val="000000" w:themeColor="text1"/>
          <w:szCs w:val="24"/>
          <w14:textFill>
            <w14:solidFill>
              <w14:schemeClr w14:val="tx1"/>
            </w14:solidFill>
          </w14:textFill>
        </w:rPr>
        <w:t xml:space="preserve"> </w:t>
      </w:r>
      <w:r>
        <w:rPr>
          <w:rFonts w:hint="eastAsia"/>
          <w:b/>
          <w:color w:val="000000" w:themeColor="text1"/>
          <w:szCs w:val="24"/>
          <w14:textFill>
            <w14:solidFill>
              <w14:schemeClr w14:val="tx1"/>
            </w14:solidFill>
          </w14:textFill>
        </w:rPr>
        <w:t xml:space="preserve">           </w:t>
      </w:r>
      <w:r>
        <w:rPr>
          <w:b/>
          <w:color w:val="000000" w:themeColor="text1"/>
          <w:szCs w:val="24"/>
          <w14:textFill>
            <w14:solidFill>
              <w14:schemeClr w14:val="tx1"/>
            </w14:solidFill>
          </w14:textFill>
        </w:rPr>
        <w:t xml:space="preserve">     </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5.2.7-3</w:t>
      </w:r>
      <w:r>
        <w:rPr>
          <w:rFonts w:hint="eastAsia"/>
          <w:color w:val="000000" w:themeColor="text1"/>
          <w:szCs w:val="24"/>
          <w14:textFill>
            <w14:solidFill>
              <w14:schemeClr w14:val="tx1"/>
            </w14:solidFill>
          </w14:textFill>
        </w:rPr>
        <w:t>）</w:t>
      </w:r>
    </w:p>
    <w:p>
      <w:pPr>
        <w:adjustRightInd/>
        <w:snapToGrid/>
        <w:spacing w:line="240" w:lineRule="auto"/>
        <w:ind w:firstLine="480"/>
        <w:jc w:val="left"/>
        <w:rPr>
          <w:color w:val="000000" w:themeColor="text1"/>
          <w:szCs w:val="24"/>
          <w14:textFill>
            <w14:solidFill>
              <w14:schemeClr w14:val="tx1"/>
            </w14:solidFill>
          </w14:textFill>
        </w:rPr>
      </w:pPr>
      <w:r>
        <w:rPr>
          <w:rFonts w:hint="eastAsia"/>
          <w:color w:val="000000" w:themeColor="text1"/>
          <w:kern w:val="0"/>
          <w:szCs w:val="24"/>
          <w14:textFill>
            <w14:solidFill>
              <w14:schemeClr w14:val="tx1"/>
            </w14:solidFill>
          </w14:textFill>
        </w:rPr>
        <w:t>当</w:t>
      </w:r>
      <w:r>
        <w:rPr>
          <w:b/>
          <w:color w:val="000000" w:themeColor="text1"/>
          <w:position w:val="-12"/>
          <w:szCs w:val="24"/>
          <w14:textFill>
            <w14:solidFill>
              <w14:schemeClr w14:val="tx1"/>
            </w14:solidFill>
          </w14:textFill>
        </w:rPr>
        <w:object>
          <v:shape id="_x0000_i1187" o:spt="75" type="#_x0000_t75" style="height:18.75pt;width:14.25pt;" o:ole="t" filled="f" o:preferrelative="t" stroked="f" coordsize="21600,21600">
            <v:path/>
            <v:fill on="f" focussize="0,0"/>
            <v:stroke on="f" joinstyle="miter"/>
            <v:imagedata r:id="rId342" o:title=""/>
            <o:lock v:ext="edit" aspectratio="t"/>
            <w10:wrap type="none"/>
            <w10:anchorlock/>
          </v:shape>
          <o:OLEObject Type="Embed" ProgID="Equation.DSMT4" ShapeID="_x0000_i1187" DrawAspect="Content" ObjectID="_1468075887" r:id="rId341">
            <o:LockedField>false</o:LockedField>
          </o:OLEObject>
        </w:object>
      </w:r>
      <w:r>
        <w:rPr>
          <w:iCs/>
          <w:color w:val="000000" w:themeColor="text1"/>
          <w:kern w:val="0"/>
          <w:szCs w:val="24"/>
          <w14:textFill>
            <w14:solidFill>
              <w14:schemeClr w14:val="tx1"/>
            </w14:solidFill>
          </w14:textFill>
        </w:rPr>
        <w:t>&lt;</w:t>
      </w:r>
      <w:r>
        <w:rPr>
          <w:rFonts w:hint="eastAsia"/>
          <w:iCs/>
          <w:color w:val="000000" w:themeColor="text1"/>
          <w:kern w:val="0"/>
          <w:szCs w:val="24"/>
          <w14:textFill>
            <w14:solidFill>
              <w14:schemeClr w14:val="tx1"/>
            </w14:solidFill>
          </w14:textFill>
        </w:rPr>
        <w:t>2</w:t>
      </w:r>
      <w:r>
        <w:rPr>
          <w:iCs/>
          <w:color w:val="000000" w:themeColor="text1"/>
          <w:kern w:val="0"/>
          <w:szCs w:val="24"/>
          <w14:textFill>
            <w14:solidFill>
              <w14:schemeClr w14:val="tx1"/>
            </w14:solidFill>
          </w14:textFill>
        </w:rPr>
        <w:t>0</w:t>
      </w:r>
      <w:r>
        <w:rPr>
          <w:rFonts w:hint="eastAsia"/>
          <w:iCs/>
          <w:color w:val="000000" w:themeColor="text1"/>
          <w:kern w:val="0"/>
          <w:szCs w:val="24"/>
          <w14:textFill>
            <w14:solidFill>
              <w14:schemeClr w14:val="tx1"/>
            </w14:solidFill>
          </w14:textFill>
        </w:rPr>
        <w:t>时</w:t>
      </w:r>
    </w:p>
    <w:p>
      <w:pPr>
        <w:wordWrap w:val="0"/>
        <w:adjustRightInd/>
        <w:snapToGrid/>
        <w:spacing w:line="240" w:lineRule="auto"/>
        <w:ind w:right="60" w:rightChars="25" w:firstLine="3373" w:firstLineChars="1400"/>
        <w:jc w:val="right"/>
        <w:rPr>
          <w:color w:val="000000" w:themeColor="text1"/>
          <w:szCs w:val="24"/>
          <w14:textFill>
            <w14:solidFill>
              <w14:schemeClr w14:val="tx1"/>
            </w14:solidFill>
          </w14:textFill>
        </w:rPr>
      </w:pPr>
      <w:r>
        <w:rPr>
          <w:b/>
          <w:color w:val="000000" w:themeColor="text1"/>
          <w:position w:val="-12"/>
          <w:szCs w:val="24"/>
          <w14:textFill>
            <w14:solidFill>
              <w14:schemeClr w14:val="tx1"/>
            </w14:solidFill>
          </w14:textFill>
        </w:rPr>
        <w:object>
          <v:shape id="_x0000_i1188" o:spt="75" type="#_x0000_t75" style="height:17.25pt;width:41.25pt;" o:ole="t" filled="f" o:preferrelative="t" stroked="f" coordsize="21600,21600">
            <v:path/>
            <v:fill on="f" focussize="0,0"/>
            <v:stroke on="f" joinstyle="miter"/>
            <v:imagedata r:id="rId344" o:title=""/>
            <o:lock v:ext="edit" aspectratio="t"/>
            <w10:wrap type="none"/>
            <w10:anchorlock/>
          </v:shape>
          <o:OLEObject Type="Embed" ProgID="Equation.DSMT4" ShapeID="_x0000_i1188" DrawAspect="Content" ObjectID="_1468075888" r:id="rId343">
            <o:LockedField>false</o:LockedField>
          </o:OLEObject>
        </w:object>
      </w:r>
      <w:r>
        <w:rPr>
          <w:rFonts w:hint="eastAsia"/>
          <w:b/>
          <w:color w:val="000000" w:themeColor="text1"/>
          <w:position w:val="-12"/>
          <w:szCs w:val="24"/>
          <w14:textFill>
            <w14:solidFill>
              <w14:schemeClr w14:val="tx1"/>
            </w14:solidFill>
          </w14:textFill>
        </w:rPr>
        <w:t xml:space="preserve">                         </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5.2.7-</w:t>
      </w:r>
      <w:r>
        <w:rPr>
          <w:rFonts w:hint="eastAsia"/>
          <w:color w:val="000000" w:themeColor="text1"/>
          <w:szCs w:val="24"/>
          <w14:textFill>
            <w14:solidFill>
              <w14:schemeClr w14:val="tx1"/>
            </w14:solidFill>
          </w14:textFill>
        </w:rPr>
        <w:t>4）</w:t>
      </w:r>
    </w:p>
    <w:tbl>
      <w:tblPr>
        <w:tblStyle w:val="30"/>
        <w:tblW w:w="0" w:type="auto"/>
        <w:tblInd w:w="0" w:type="dxa"/>
        <w:tblLayout w:type="autofit"/>
        <w:tblCellMar>
          <w:top w:w="0" w:type="dxa"/>
          <w:left w:w="0" w:type="dxa"/>
          <w:bottom w:w="0" w:type="dxa"/>
          <w:right w:w="0" w:type="dxa"/>
        </w:tblCellMar>
      </w:tblPr>
      <w:tblGrid>
        <w:gridCol w:w="678"/>
        <w:gridCol w:w="404"/>
        <w:gridCol w:w="480"/>
        <w:gridCol w:w="6254"/>
      </w:tblGrid>
      <w:tr>
        <w:tblPrEx>
          <w:tblCellMar>
            <w:top w:w="0" w:type="dxa"/>
            <w:left w:w="0" w:type="dxa"/>
            <w:bottom w:w="0" w:type="dxa"/>
            <w:right w:w="0" w:type="dxa"/>
          </w:tblCellMar>
        </w:tblPrEx>
        <w:trPr>
          <w:trHeight w:val="396" w:hRule="atLeast"/>
        </w:trPr>
        <w:tc>
          <w:tcPr>
            <w:tcW w:w="678" w:type="dxa"/>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404" w:type="dxa"/>
          </w:tcPr>
          <w:p>
            <w:pPr>
              <w:ind w:firstLine="0" w:firstLineChars="0"/>
              <w:jc w:val="right"/>
              <w:rPr>
                <w:color w:val="000000" w:themeColor="text1"/>
                <w:position w:val="-12"/>
                <w14:textFill>
                  <w14:solidFill>
                    <w14:schemeClr w14:val="tx1"/>
                  </w14:solidFill>
                </w14:textFill>
              </w:rPr>
            </w:pPr>
            <w:r>
              <w:rPr>
                <w:b/>
                <w:color w:val="000000" w:themeColor="text1"/>
                <w:position w:val="-12"/>
                <w:szCs w:val="24"/>
                <w14:textFill>
                  <w14:solidFill>
                    <w14:schemeClr w14:val="tx1"/>
                  </w14:solidFill>
                </w14:textFill>
              </w:rPr>
              <w:object>
                <v:shape id="_x0000_i1189" o:spt="75" type="#_x0000_t75" style="height:18.75pt;width:15pt;" o:ole="t" filled="f" o:preferrelative="t" stroked="f" coordsize="21600,21600">
                  <v:path/>
                  <v:fill on="f" focussize="0,0"/>
                  <v:stroke on="f" joinstyle="miter"/>
                  <v:imagedata r:id="rId346" o:title=""/>
                  <o:lock v:ext="edit" aspectratio="t"/>
                  <w10:wrap type="none"/>
                  <w10:anchorlock/>
                </v:shape>
                <o:OLEObject Type="Embed" ProgID="Equation.DSMT4" ShapeID="_x0000_i1189" DrawAspect="Content" ObjectID="_1468075889" r:id="rId345">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szCs w:val="24"/>
                <w14:textFill>
                  <w14:solidFill>
                    <w14:schemeClr w14:val="tx1"/>
                  </w14:solidFill>
                </w14:textFill>
              </w:rPr>
              <w:t>T形钢管混凝土柱对</w:t>
            </w:r>
            <w:r>
              <w:rPr>
                <w:rFonts w:hint="eastAsia"/>
                <w:i/>
                <w:color w:val="000000" w:themeColor="text1"/>
                <w:szCs w:val="24"/>
                <w14:textFill>
                  <w14:solidFill>
                    <w14:schemeClr w14:val="tx1"/>
                  </w14:solidFill>
                </w14:textFill>
              </w:rPr>
              <w:t>x</w:t>
            </w:r>
            <w:r>
              <w:rPr>
                <w:rFonts w:hint="eastAsia"/>
                <w:color w:val="000000" w:themeColor="text1"/>
                <w:szCs w:val="24"/>
                <w14:textFill>
                  <w14:solidFill>
                    <w14:schemeClr w14:val="tx1"/>
                  </w14:solidFill>
                </w14:textFill>
              </w:rPr>
              <w:t>轴的轴心受压稳定系数（图5.2.7）；</w:t>
            </w:r>
          </w:p>
        </w:tc>
      </w:tr>
      <w:tr>
        <w:tblPrEx>
          <w:tblCellMar>
            <w:top w:w="0" w:type="dxa"/>
            <w:left w:w="0" w:type="dxa"/>
            <w:bottom w:w="0" w:type="dxa"/>
            <w:right w:w="0" w:type="dxa"/>
          </w:tblCellMar>
        </w:tblPrEx>
        <w:trPr>
          <w:trHeight w:val="396" w:hRule="atLeast"/>
        </w:trPr>
        <w:tc>
          <w:tcPr>
            <w:tcW w:w="678" w:type="dxa"/>
          </w:tcPr>
          <w:p>
            <w:pPr>
              <w:ind w:firstLine="0" w:firstLineChars="0"/>
              <w:rPr>
                <w:color w:val="000000" w:themeColor="text1"/>
                <w14:textFill>
                  <w14:solidFill>
                    <w14:schemeClr w14:val="tx1"/>
                  </w14:solidFill>
                </w14:textFill>
              </w:rPr>
            </w:pPr>
          </w:p>
        </w:tc>
        <w:tc>
          <w:tcPr>
            <w:tcW w:w="404" w:type="dxa"/>
          </w:tcPr>
          <w:p>
            <w:pPr>
              <w:ind w:firstLine="0" w:firstLineChars="0"/>
              <w:jc w:val="right"/>
              <w:rPr>
                <w:color w:val="000000" w:themeColor="text1"/>
                <w:position w:val="-12"/>
                <w14:textFill>
                  <w14:solidFill>
                    <w14:schemeClr w14:val="tx1"/>
                  </w14:solidFill>
                </w14:textFill>
              </w:rPr>
            </w:pPr>
            <w:r>
              <w:rPr>
                <w:b/>
                <w:color w:val="000000" w:themeColor="text1"/>
                <w:position w:val="-12"/>
                <w:szCs w:val="24"/>
                <w14:textFill>
                  <w14:solidFill>
                    <w14:schemeClr w14:val="tx1"/>
                  </w14:solidFill>
                </w14:textFill>
              </w:rPr>
              <w:object>
                <v:shape id="_x0000_i1190" o:spt="75" type="#_x0000_t75" style="height:18.75pt;width:14.25pt;" o:ole="t" filled="f" o:preferrelative="t" stroked="f" coordsize="21600,21600">
                  <v:path/>
                  <v:fill on="f" focussize="0,0"/>
                  <v:stroke on="f" joinstyle="miter"/>
                  <v:imagedata r:id="rId348" o:title=""/>
                  <o:lock v:ext="edit" aspectratio="t"/>
                  <w10:wrap type="none"/>
                  <w10:anchorlock/>
                </v:shape>
                <o:OLEObject Type="Embed" ProgID="Equation.DSMT4" ShapeID="_x0000_i1190" DrawAspect="Content" ObjectID="_1468075890" r:id="rId347">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szCs w:val="24"/>
                <w14:textFill>
                  <w14:solidFill>
                    <w14:schemeClr w14:val="tx1"/>
                  </w14:solidFill>
                </w14:textFill>
              </w:rPr>
              <w:t>T形钢管混凝土柱对</w:t>
            </w:r>
            <w:r>
              <w:rPr>
                <w:rFonts w:hint="eastAsia"/>
                <w:i/>
                <w:color w:val="000000" w:themeColor="text1"/>
                <w:szCs w:val="24"/>
                <w14:textFill>
                  <w14:solidFill>
                    <w14:schemeClr w14:val="tx1"/>
                  </w14:solidFill>
                </w14:textFill>
              </w:rPr>
              <w:t>x</w:t>
            </w:r>
            <w:r>
              <w:rPr>
                <w:rFonts w:hint="eastAsia"/>
                <w:color w:val="000000" w:themeColor="text1"/>
                <w:szCs w:val="24"/>
                <w14:textFill>
                  <w14:solidFill>
                    <w14:schemeClr w14:val="tx1"/>
                  </w14:solidFill>
                </w14:textFill>
              </w:rPr>
              <w:t>轴的长细比。</w:t>
            </w:r>
          </w:p>
        </w:tc>
      </w:tr>
    </w:tbl>
    <w:p>
      <w:pPr>
        <w:pStyle w:val="4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127885" cy="1855470"/>
            <wp:effectExtent l="0" t="0" r="571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49">
                      <a:extLst>
                        <a:ext uri="{28A0092B-C50C-407E-A947-70E740481C1C}">
                          <a14:useLocalDpi xmlns:a14="http://schemas.microsoft.com/office/drawing/2010/main" val="0"/>
                        </a:ext>
                      </a:extLst>
                    </a:blip>
                    <a:srcRect r="7997"/>
                    <a:stretch>
                      <a:fillRect/>
                    </a:stretch>
                  </pic:blipFill>
                  <pic:spPr>
                    <a:xfrm>
                      <a:off x="0" y="0"/>
                      <a:ext cx="2127885" cy="1855470"/>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color w:val="000000" w:themeColor="text1"/>
          <w14:textFill>
            <w14:solidFill>
              <w14:schemeClr w14:val="tx1"/>
            </w14:solidFill>
          </w14:textFill>
        </w:rPr>
        <w:t xml:space="preserve">5.2.7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形钢管混凝土柱截面图</w:t>
      </w:r>
    </w:p>
    <w:p>
      <w:pPr>
        <w:pStyle w:val="50"/>
      </w:pPr>
      <w:r>
        <w:rPr>
          <w:rFonts w:hint="eastAsia"/>
        </w:rPr>
        <w:t>【条文说明】公式（</w:t>
      </w:r>
      <w:r>
        <w:t>5.2.7-</w:t>
      </w:r>
      <w:r>
        <w:rPr>
          <w:rFonts w:hint="eastAsia"/>
        </w:rPr>
        <w:t>2）、（</w:t>
      </w:r>
      <w:r>
        <w:t>5.2.7-</w:t>
      </w:r>
      <w:r>
        <w:rPr>
          <w:rFonts w:hint="eastAsia"/>
        </w:rPr>
        <w:t>3）和（</w:t>
      </w:r>
      <w:r>
        <w:t>5.2.7-4</w:t>
      </w:r>
      <w:r>
        <w:rPr>
          <w:rFonts w:hint="eastAsia"/>
        </w:rPr>
        <w:t>）是根据大量试验结果得出的经验公式。该公式计算值与试验实测值均符合良好。从现有的试验数据看，腹板高宽比、钢材品种以及混凝土强度等级或套箍系数等的变化，对构件承载力的影响无明显规律，其变化幅度都在试验结果的离散程度以内，故公式中对这些因素都不予考虑。为合理地发挥</w:t>
      </w:r>
      <w:r>
        <w:t>T</w:t>
      </w:r>
      <w:r>
        <w:rPr>
          <w:rFonts w:hint="eastAsia"/>
        </w:rPr>
        <w:t>形钢管混凝柱抗压承载能力的优势，</w:t>
      </w:r>
      <w:r>
        <w:rPr>
          <w:rFonts w:hint="eastAsia"/>
          <w:lang w:eastAsia="zh-CN"/>
        </w:rPr>
        <w:t>本标准</w:t>
      </w:r>
      <w:r>
        <w:rPr>
          <w:rFonts w:hint="eastAsia"/>
        </w:rPr>
        <w:t>对柱的长细比作了</w:t>
      </w:r>
      <w:r>
        <w:rPr>
          <w:b/>
          <w:position w:val="-12"/>
        </w:rPr>
        <w:object>
          <v:shape id="_x0000_i1191" o:spt="75" type="#_x0000_t75" style="height:18.75pt;width:14.25pt;" o:ole="t" filled="f" o:preferrelative="t" stroked="f" coordsize="21600,21600">
            <v:path/>
            <v:fill on="f" focussize="0,0"/>
            <v:stroke on="f" joinstyle="miter"/>
            <v:imagedata r:id="rId335" o:title=""/>
            <o:lock v:ext="edit" aspectratio="t"/>
            <w10:wrap type="none"/>
            <w10:anchorlock/>
          </v:shape>
          <o:OLEObject Type="Embed" ProgID="Equation.DSMT4" ShapeID="_x0000_i1191" DrawAspect="Content" ObjectID="_1468075891" r:id="rId350">
            <o:LockedField>false</o:LockedField>
          </o:OLEObject>
        </w:object>
      </w:r>
      <w:r>
        <w:rPr>
          <w:kern w:val="0"/>
        </w:rPr>
        <w:t>≤</w:t>
      </w:r>
      <w:r>
        <w:rPr>
          <w:iCs/>
          <w:kern w:val="0"/>
        </w:rPr>
        <w:t>100</w:t>
      </w:r>
      <w:r>
        <w:rPr>
          <w:rFonts w:hint="eastAsia"/>
        </w:rPr>
        <w:t>的限制。</w:t>
      </w:r>
    </w:p>
    <w:p>
      <w:pPr>
        <w:pStyle w:val="60"/>
        <w:rPr>
          <w:kern w:val="0"/>
          <w:szCs w:val="24"/>
        </w:rPr>
      </w:pPr>
      <w:r>
        <w:rPr>
          <w:szCs w:val="24"/>
        </w:rPr>
        <w:t>异</w:t>
      </w:r>
      <w:r>
        <w:rPr>
          <w:rFonts w:hint="eastAsia"/>
          <w:szCs w:val="24"/>
        </w:rPr>
        <w:t>形钢管混凝土柱的长细比应按下式计算：</w:t>
      </w:r>
    </w:p>
    <w:p>
      <w:pPr>
        <w:tabs>
          <w:tab w:val="right" w:pos="1365"/>
          <w:tab w:val="left" w:pos="1396"/>
        </w:tabs>
        <w:adjustRightInd/>
        <w:snapToGrid/>
        <w:spacing w:line="240" w:lineRule="auto"/>
        <w:ind w:right="-38" w:rightChars="-16" w:firstLine="0" w:firstLineChars="0"/>
        <w:jc w:val="right"/>
        <w:rPr>
          <w:color w:val="000000" w:themeColor="text1"/>
          <w:szCs w:val="24"/>
          <w14:textFill>
            <w14:solidFill>
              <w14:schemeClr w14:val="tx1"/>
            </w14:solidFill>
          </w14:textFill>
        </w:rPr>
      </w:pPr>
      <w:r>
        <w:rPr>
          <w:kern w:val="0"/>
          <w:szCs w:val="24"/>
        </w:rPr>
        <w:t xml:space="preserve">                             </w:t>
      </w:r>
      <w:r>
        <w:rPr>
          <w:kern w:val="0"/>
          <w:position w:val="-14"/>
          <w:szCs w:val="24"/>
        </w:rPr>
        <w:object>
          <v:shape id="_x0000_i1192" o:spt="75" type="#_x0000_t75" style="height:20.25pt;width:108.75pt;" o:ole="t" filled="f" o:preferrelative="t" stroked="f" coordsize="21600,21600">
            <v:path/>
            <v:fill on="f" focussize="0,0"/>
            <v:stroke on="f" joinstyle="miter"/>
            <v:imagedata r:id="rId352" o:title=""/>
            <o:lock v:ext="edit" aspectratio="t"/>
            <w10:wrap type="none"/>
            <w10:anchorlock/>
          </v:shape>
          <o:OLEObject Type="Embed" ProgID="Equation.DSMT4" ShapeID="_x0000_i1192" DrawAspect="Content" ObjectID="_1468075892" r:id="rId351">
            <o:LockedField>false</o:LockedField>
          </o:OLEObject>
        </w:object>
      </w:r>
      <w:r>
        <w:rPr>
          <w:kern w:val="0"/>
          <w:szCs w:val="24"/>
        </w:rPr>
        <w:t xml:space="preserve"> </w:t>
      </w:r>
      <w:r>
        <w:rPr>
          <w:kern w:val="0"/>
          <w:szCs w:val="24"/>
        </w:rPr>
        <w:tab/>
      </w:r>
      <w:r>
        <w:rPr>
          <w:kern w:val="0"/>
          <w:szCs w:val="24"/>
        </w:rPr>
        <w:tab/>
      </w:r>
      <w:r>
        <w:rPr>
          <w:kern w:val="0"/>
          <w:szCs w:val="24"/>
        </w:rPr>
        <w:tab/>
      </w:r>
      <w:r>
        <w:rPr>
          <w:kern w:val="0"/>
          <w:szCs w:val="24"/>
        </w:rPr>
        <w:t xml:space="preserve">   </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5.2.</w:t>
      </w:r>
      <w:r>
        <w:rPr>
          <w:rFonts w:hint="eastAsia"/>
          <w:color w:val="000000" w:themeColor="text1"/>
          <w:szCs w:val="24"/>
          <w14:textFill>
            <w14:solidFill>
              <w14:schemeClr w14:val="tx1"/>
            </w14:solidFill>
          </w14:textFill>
        </w:rPr>
        <w:t>8</w:t>
      </w:r>
      <w:r>
        <w:rPr>
          <w:color w:val="000000" w:themeColor="text1"/>
          <w:szCs w:val="24"/>
          <w14:textFill>
            <w14:solidFill>
              <w14:schemeClr w14:val="tx1"/>
            </w14:solidFill>
          </w14:textFill>
        </w:rPr>
        <w:t>-1</w:t>
      </w:r>
      <w:r>
        <w:rPr>
          <w:rFonts w:hint="eastAsia"/>
          <w:color w:val="000000" w:themeColor="text1"/>
          <w:szCs w:val="24"/>
          <w14:textFill>
            <w14:solidFill>
              <w14:schemeClr w14:val="tx1"/>
            </w14:solidFill>
          </w14:textFill>
        </w:rPr>
        <w:t>）</w:t>
      </w:r>
    </w:p>
    <w:p>
      <w:pPr>
        <w:tabs>
          <w:tab w:val="right" w:pos="1365"/>
          <w:tab w:val="left" w:pos="1396"/>
        </w:tabs>
        <w:adjustRightInd/>
        <w:snapToGrid/>
        <w:spacing w:line="240" w:lineRule="auto"/>
        <w:ind w:firstLine="0" w:firstLineChars="0"/>
        <w:jc w:val="right"/>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               </w:t>
      </w:r>
      <w:r>
        <w:rPr>
          <w:color w:val="000000" w:themeColor="text1"/>
          <w:position w:val="-32"/>
          <w:szCs w:val="24"/>
          <w14:textFill>
            <w14:solidFill>
              <w14:schemeClr w14:val="tx1"/>
            </w14:solidFill>
          </w14:textFill>
        </w:rPr>
        <w:object>
          <v:shape id="_x0000_i1193" o:spt="75" type="#_x0000_t75" style="height:38.25pt;width:204pt;" o:ole="t" filled="f" o:preferrelative="t" stroked="f" coordsize="21600,21600">
            <v:path/>
            <v:fill on="f" focussize="0,0"/>
            <v:stroke on="f" joinstyle="miter"/>
            <v:imagedata r:id="rId354" o:title=""/>
            <o:lock v:ext="edit" aspectratio="t"/>
            <w10:wrap type="none"/>
            <w10:anchorlock/>
          </v:shape>
          <o:OLEObject Type="Embed" ProgID="Equation.DSMT4" ShapeID="_x0000_i1193" DrawAspect="Content" ObjectID="_1468075893" r:id="rId353">
            <o:LockedField>false</o:LockedField>
          </o:OLEObject>
        </w:object>
      </w:r>
      <w:r>
        <w:rPr>
          <w:color w:val="000000" w:themeColor="text1"/>
          <w:szCs w:val="24"/>
          <w14:textFill>
            <w14:solidFill>
              <w14:schemeClr w14:val="tx1"/>
            </w14:solidFill>
          </w14:textFill>
        </w:rPr>
        <w:t xml:space="preserve">       </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5.2.</w:t>
      </w:r>
      <w:r>
        <w:rPr>
          <w:rFonts w:hint="eastAsia"/>
          <w:color w:val="000000" w:themeColor="text1"/>
          <w:szCs w:val="24"/>
          <w14:textFill>
            <w14:solidFill>
              <w14:schemeClr w14:val="tx1"/>
            </w14:solidFill>
          </w14:textFill>
        </w:rPr>
        <w:t>8</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2）</w:t>
      </w:r>
    </w:p>
    <w:tbl>
      <w:tblPr>
        <w:tblStyle w:val="30"/>
        <w:tblW w:w="0" w:type="auto"/>
        <w:tblInd w:w="0" w:type="dxa"/>
        <w:tblLayout w:type="autofit"/>
        <w:tblCellMar>
          <w:top w:w="0" w:type="dxa"/>
          <w:left w:w="0" w:type="dxa"/>
          <w:bottom w:w="0" w:type="dxa"/>
          <w:right w:w="0" w:type="dxa"/>
        </w:tblCellMar>
      </w:tblPr>
      <w:tblGrid>
        <w:gridCol w:w="666"/>
        <w:gridCol w:w="839"/>
        <w:gridCol w:w="480"/>
        <w:gridCol w:w="6321"/>
      </w:tblGrid>
      <w:tr>
        <w:tblPrEx>
          <w:tblCellMar>
            <w:top w:w="0" w:type="dxa"/>
            <w:left w:w="0" w:type="dxa"/>
            <w:bottom w:w="0" w:type="dxa"/>
            <w:right w:w="0" w:type="dxa"/>
          </w:tblCellMar>
        </w:tblPrEx>
        <w:trPr>
          <w:trHeight w:val="396" w:hRule="atLeast"/>
        </w:trPr>
        <w:tc>
          <w:tcPr>
            <w:tcW w:w="666" w:type="dxa"/>
          </w:tcPr>
          <w:p>
            <w:pPr>
              <w:ind w:firstLine="0" w:firstLineChars="0"/>
            </w:pPr>
            <w:r>
              <w:rPr>
                <w:rFonts w:hint="eastAsia"/>
              </w:rPr>
              <w:t>式中：</w:t>
            </w:r>
          </w:p>
        </w:tc>
        <w:tc>
          <w:tcPr>
            <w:tcW w:w="839" w:type="dxa"/>
          </w:tcPr>
          <w:p>
            <w:pPr>
              <w:ind w:firstLine="0" w:firstLineChars="0"/>
              <w:jc w:val="right"/>
            </w:pPr>
            <w:r>
              <w:rPr>
                <w:kern w:val="0"/>
                <w:position w:val="-12"/>
                <w:szCs w:val="24"/>
              </w:rPr>
              <w:object>
                <v:shape id="_x0000_i1194" o:spt="75" type="#_x0000_t75" style="height:19.5pt;width:15pt;" o:ole="t" filled="f" o:preferrelative="t" stroked="f" coordsize="21600,21600">
                  <v:path/>
                  <v:fill on="f" focussize="0,0"/>
                  <v:stroke on="f" joinstyle="miter"/>
                  <v:imagedata r:id="rId356" o:title=""/>
                  <o:lock v:ext="edit" aspectratio="t"/>
                  <w10:wrap type="none"/>
                  <w10:anchorlock/>
                </v:shape>
                <o:OLEObject Type="Embed" ProgID="Equation.DSMT4" ShapeID="_x0000_i1194" DrawAspect="Content" ObjectID="_1468075894" r:id="rId355">
                  <o:LockedField>false</o:LockedField>
                </o:OLEObject>
              </w:object>
            </w:r>
            <w:r>
              <w:rPr>
                <w:rFonts w:hint="eastAsia"/>
              </w:rPr>
              <w:t>、</w:t>
            </w:r>
            <w:r>
              <w:rPr>
                <w:kern w:val="0"/>
                <w:position w:val="-14"/>
                <w:szCs w:val="24"/>
              </w:rPr>
              <w:object>
                <v:shape id="_x0000_i1195" o:spt="75" type="#_x0000_t75" style="height:20.25pt;width:15pt;" o:ole="t" filled="f" o:preferrelative="t" stroked="f" coordsize="21600,21600">
                  <v:path/>
                  <v:fill on="f" focussize="0,0"/>
                  <v:stroke on="f" joinstyle="miter"/>
                  <v:imagedata r:id="rId358" o:title=""/>
                  <o:lock v:ext="edit" aspectratio="t"/>
                  <w10:wrap type="none"/>
                  <w10:anchorlock/>
                </v:shape>
                <o:OLEObject Type="Embed" ProgID="Equation.DSMT4" ShapeID="_x0000_i1195" DrawAspect="Content" ObjectID="_1468075895" r:id="rId357">
                  <o:LockedField>false</o:LockedField>
                </o:OLEObject>
              </w:object>
            </w:r>
          </w:p>
        </w:tc>
        <w:tc>
          <w:tcPr>
            <w:tcW w:w="480" w:type="dxa"/>
          </w:tcPr>
          <w:p>
            <w:pPr>
              <w:ind w:firstLine="0" w:firstLineChars="0"/>
            </w:pPr>
            <w:r>
              <w:t>——</w:t>
            </w:r>
          </w:p>
        </w:tc>
        <w:tc>
          <w:tcPr>
            <w:tcW w:w="6321" w:type="dxa"/>
          </w:tcPr>
          <w:p>
            <w:pPr>
              <w:ind w:firstLine="0" w:firstLineChars="0"/>
            </w:pPr>
            <w:r>
              <w:rPr>
                <w:rFonts w:hint="eastAsia"/>
              </w:rPr>
              <w:t>分别为轴心受压构件对</w:t>
            </w:r>
            <w:r>
              <w:rPr>
                <w:i/>
                <w:iCs/>
              </w:rPr>
              <w:t>x</w:t>
            </w:r>
            <w:r>
              <w:rPr>
                <w:iCs/>
              </w:rPr>
              <w:t>轴</w:t>
            </w:r>
            <w:r>
              <w:rPr>
                <w:rFonts w:hint="eastAsia"/>
              </w:rPr>
              <w:t>和</w:t>
            </w:r>
            <w:r>
              <w:rPr>
                <w:i/>
                <w:iCs/>
              </w:rPr>
              <w:t>y</w:t>
            </w:r>
            <w:r>
              <w:rPr>
                <w:iCs/>
              </w:rPr>
              <w:t>轴</w:t>
            </w:r>
            <w:r>
              <w:rPr>
                <w:rFonts w:hint="eastAsia"/>
              </w:rPr>
              <w:t>的计算长度，应按现行国家标准《钢结构设计标准》GB 50017的有关规定计算；</w:t>
            </w:r>
          </w:p>
        </w:tc>
      </w:tr>
      <w:tr>
        <w:tblPrEx>
          <w:tblCellMar>
            <w:top w:w="0" w:type="dxa"/>
            <w:left w:w="0" w:type="dxa"/>
            <w:bottom w:w="0" w:type="dxa"/>
            <w:right w:w="0" w:type="dxa"/>
          </w:tblCellMar>
        </w:tblPrEx>
        <w:trPr>
          <w:trHeight w:val="396" w:hRule="atLeast"/>
        </w:trPr>
        <w:tc>
          <w:tcPr>
            <w:tcW w:w="666" w:type="dxa"/>
          </w:tcPr>
          <w:p>
            <w:pPr>
              <w:ind w:firstLine="0" w:firstLineChars="0"/>
            </w:pPr>
          </w:p>
        </w:tc>
        <w:tc>
          <w:tcPr>
            <w:tcW w:w="839" w:type="dxa"/>
          </w:tcPr>
          <w:p>
            <w:pPr>
              <w:ind w:firstLine="0" w:firstLineChars="0"/>
              <w:jc w:val="right"/>
            </w:pPr>
            <w:r>
              <w:rPr>
                <w:kern w:val="0"/>
                <w:position w:val="-12"/>
                <w:szCs w:val="24"/>
              </w:rPr>
              <w:object>
                <v:shape id="_x0000_i1196" o:spt="75" type="#_x0000_t75" style="height:19.5pt;width:11.25pt;" o:ole="t" filled="f" o:preferrelative="t" stroked="f" coordsize="21600,21600">
                  <v:path/>
                  <v:fill on="f" focussize="0,0"/>
                  <v:stroke on="f" joinstyle="miter"/>
                  <v:imagedata r:id="rId360" o:title=""/>
                  <o:lock v:ext="edit" aspectratio="t"/>
                  <w10:wrap type="none"/>
                  <w10:anchorlock/>
                </v:shape>
                <o:OLEObject Type="Embed" ProgID="Equation.DSMT4" ShapeID="_x0000_i1196" DrawAspect="Content" ObjectID="_1468075896" r:id="rId359">
                  <o:LockedField>false</o:LockedField>
                </o:OLEObject>
              </w:object>
            </w:r>
            <w:r>
              <w:rPr>
                <w:rFonts w:hint="eastAsia"/>
              </w:rPr>
              <w:t>、</w:t>
            </w:r>
            <w:r>
              <w:rPr>
                <w:kern w:val="0"/>
                <w:position w:val="-14"/>
                <w:szCs w:val="24"/>
              </w:rPr>
              <w:object>
                <v:shape id="_x0000_i1197" o:spt="75" type="#_x0000_t75" style="height:20.25pt;width:9.75pt;" o:ole="t" filled="f" o:preferrelative="t" stroked="f" coordsize="21600,21600">
                  <v:path/>
                  <v:fill on="f" focussize="0,0"/>
                  <v:stroke on="f" joinstyle="miter"/>
                  <v:imagedata r:id="rId362" o:title=""/>
                  <o:lock v:ext="edit" aspectratio="t"/>
                  <w10:wrap type="none"/>
                  <w10:anchorlock/>
                </v:shape>
                <o:OLEObject Type="Embed" ProgID="Equation.DSMT4" ShapeID="_x0000_i1197" DrawAspect="Content" ObjectID="_1468075897" r:id="rId361">
                  <o:LockedField>false</o:LockedField>
                </o:OLEObject>
              </w:object>
            </w:r>
          </w:p>
        </w:tc>
        <w:tc>
          <w:tcPr>
            <w:tcW w:w="480" w:type="dxa"/>
          </w:tcPr>
          <w:p>
            <w:pPr>
              <w:ind w:firstLine="0" w:firstLineChars="0"/>
            </w:pPr>
            <w:r>
              <w:t>——</w:t>
            </w:r>
          </w:p>
        </w:tc>
        <w:tc>
          <w:tcPr>
            <w:tcW w:w="6321" w:type="dxa"/>
          </w:tcPr>
          <w:p>
            <w:pPr>
              <w:ind w:firstLine="0" w:firstLineChars="0"/>
            </w:pPr>
            <w:r>
              <w:rPr>
                <w:rFonts w:hint="eastAsia"/>
              </w:rPr>
              <w:t>分别为轴心受压构件截面对</w:t>
            </w:r>
            <w:r>
              <w:rPr>
                <w:rFonts w:hint="eastAsia"/>
                <w:i/>
                <w:iCs/>
              </w:rPr>
              <w:t>x</w:t>
            </w:r>
            <w:r>
              <w:rPr>
                <w:iCs/>
              </w:rPr>
              <w:t>轴</w:t>
            </w:r>
            <w:r>
              <w:rPr>
                <w:rFonts w:hint="eastAsia"/>
              </w:rPr>
              <w:t>和</w:t>
            </w:r>
            <w:r>
              <w:rPr>
                <w:rFonts w:hint="eastAsia"/>
                <w:i/>
                <w:iCs/>
              </w:rPr>
              <w:t>y</w:t>
            </w:r>
            <w:r>
              <w:rPr>
                <w:iCs/>
              </w:rPr>
              <w:t>轴的</w:t>
            </w:r>
            <w:r>
              <w:rPr>
                <w:rFonts w:hint="eastAsia"/>
              </w:rPr>
              <w:t>回转半径；</w:t>
            </w:r>
          </w:p>
        </w:tc>
      </w:tr>
      <w:tr>
        <w:tblPrEx>
          <w:tblCellMar>
            <w:top w:w="0" w:type="dxa"/>
            <w:left w:w="0" w:type="dxa"/>
            <w:bottom w:w="0" w:type="dxa"/>
            <w:right w:w="0" w:type="dxa"/>
          </w:tblCellMar>
        </w:tblPrEx>
        <w:trPr>
          <w:trHeight w:val="396" w:hRule="atLeast"/>
        </w:trPr>
        <w:tc>
          <w:tcPr>
            <w:tcW w:w="666" w:type="dxa"/>
          </w:tcPr>
          <w:p>
            <w:pPr>
              <w:ind w:firstLine="0" w:firstLineChars="0"/>
            </w:pPr>
          </w:p>
        </w:tc>
        <w:tc>
          <w:tcPr>
            <w:tcW w:w="839" w:type="dxa"/>
          </w:tcPr>
          <w:p>
            <w:pPr>
              <w:ind w:firstLine="0" w:firstLineChars="0"/>
              <w:jc w:val="right"/>
            </w:pPr>
            <w:r>
              <w:rPr>
                <w:kern w:val="0"/>
                <w:position w:val="-12"/>
                <w:szCs w:val="24"/>
              </w:rPr>
              <w:object>
                <v:shape id="_x0000_i1198" o:spt="75" type="#_x0000_t75" style="height:19.5pt;width:15.75pt;" o:ole="t" filled="f" o:preferrelative="t" stroked="f" coordsize="21600,21600">
                  <v:path/>
                  <v:fill on="f" focussize="0,0"/>
                  <v:stroke on="f" joinstyle="miter"/>
                  <v:imagedata r:id="rId364" o:title=""/>
                  <o:lock v:ext="edit" aspectratio="t"/>
                  <w10:wrap type="none"/>
                  <w10:anchorlock/>
                </v:shape>
                <o:OLEObject Type="Embed" ProgID="Equation.DSMT4" ShapeID="_x0000_i1198" DrawAspect="Content" ObjectID="_1468075898" r:id="rId363">
                  <o:LockedField>false</o:LockedField>
                </o:OLEObject>
              </w:object>
            </w:r>
            <w:r>
              <w:rPr>
                <w:rFonts w:hint="eastAsia"/>
              </w:rPr>
              <w:t>、</w:t>
            </w:r>
            <w:r>
              <w:rPr>
                <w:kern w:val="0"/>
                <w:position w:val="-14"/>
                <w:szCs w:val="24"/>
              </w:rPr>
              <w:object>
                <v:shape id="_x0000_i1199" o:spt="75" type="#_x0000_t75" style="height:20.25pt;width:15.75pt;" o:ole="t" filled="f" o:preferrelative="t" stroked="f" coordsize="21600,21600">
                  <v:path/>
                  <v:fill on="f" focussize="0,0"/>
                  <v:stroke on="f" joinstyle="miter"/>
                  <v:imagedata r:id="rId366" o:title=""/>
                  <o:lock v:ext="edit" aspectratio="t"/>
                  <w10:wrap type="none"/>
                  <w10:anchorlock/>
                </v:shape>
                <o:OLEObject Type="Embed" ProgID="Equation.DSMT4" ShapeID="_x0000_i1199" DrawAspect="Content" ObjectID="_1468075899" r:id="rId365">
                  <o:LockedField>false</o:LockedField>
                </o:OLEObject>
              </w:object>
            </w:r>
          </w:p>
        </w:tc>
        <w:tc>
          <w:tcPr>
            <w:tcW w:w="480" w:type="dxa"/>
          </w:tcPr>
          <w:p>
            <w:pPr>
              <w:ind w:firstLine="0" w:firstLineChars="0"/>
            </w:pPr>
            <w:r>
              <w:t>——</w:t>
            </w:r>
          </w:p>
        </w:tc>
        <w:tc>
          <w:tcPr>
            <w:tcW w:w="6321" w:type="dxa"/>
          </w:tcPr>
          <w:p>
            <w:pPr>
              <w:ind w:firstLine="0" w:firstLineChars="0"/>
            </w:pPr>
            <w:r>
              <w:rPr>
                <w:rFonts w:hint="eastAsia"/>
              </w:rPr>
              <w:t>分别为钢管截面对全截面形心轴的惯性矩；</w:t>
            </w:r>
          </w:p>
        </w:tc>
      </w:tr>
      <w:tr>
        <w:tblPrEx>
          <w:tblCellMar>
            <w:top w:w="0" w:type="dxa"/>
            <w:left w:w="0" w:type="dxa"/>
            <w:bottom w:w="0" w:type="dxa"/>
            <w:right w:w="0" w:type="dxa"/>
          </w:tblCellMar>
        </w:tblPrEx>
        <w:trPr>
          <w:trHeight w:val="396" w:hRule="atLeast"/>
        </w:trPr>
        <w:tc>
          <w:tcPr>
            <w:tcW w:w="666" w:type="dxa"/>
          </w:tcPr>
          <w:p>
            <w:pPr>
              <w:ind w:firstLine="0" w:firstLineChars="0"/>
            </w:pPr>
          </w:p>
        </w:tc>
        <w:tc>
          <w:tcPr>
            <w:tcW w:w="839" w:type="dxa"/>
          </w:tcPr>
          <w:p>
            <w:pPr>
              <w:ind w:firstLine="0" w:firstLineChars="0"/>
              <w:jc w:val="right"/>
            </w:pPr>
            <w:r>
              <w:rPr>
                <w:kern w:val="0"/>
                <w:position w:val="-12"/>
                <w:szCs w:val="24"/>
              </w:rPr>
              <w:object>
                <v:shape id="_x0000_i1200" o:spt="75" type="#_x0000_t75" style="height:19.5pt;width:15.75pt;" o:ole="t" filled="f" o:preferrelative="t" stroked="f" coordsize="21600,21600">
                  <v:path/>
                  <v:fill on="f" focussize="0,0"/>
                  <v:stroke on="f" joinstyle="miter"/>
                  <v:imagedata r:id="rId368" o:title=""/>
                  <o:lock v:ext="edit" aspectratio="t"/>
                  <w10:wrap type="none"/>
                  <w10:anchorlock/>
                </v:shape>
                <o:OLEObject Type="Embed" ProgID="Equation.DSMT4" ShapeID="_x0000_i1200" DrawAspect="Content" ObjectID="_1468075900" r:id="rId367">
                  <o:LockedField>false</o:LockedField>
                </o:OLEObject>
              </w:object>
            </w:r>
            <w:r>
              <w:rPr>
                <w:rFonts w:hint="eastAsia"/>
              </w:rPr>
              <w:t>、</w:t>
            </w:r>
            <w:r>
              <w:rPr>
                <w:kern w:val="0"/>
                <w:position w:val="-14"/>
                <w:szCs w:val="24"/>
              </w:rPr>
              <w:object>
                <v:shape id="_x0000_i1201" o:spt="75" type="#_x0000_t75" style="height:20.25pt;width:15.75pt;" o:ole="t" filled="f" o:preferrelative="t" stroked="f" coordsize="21600,21600">
                  <v:path/>
                  <v:fill on="f" focussize="0,0"/>
                  <v:stroke on="f" joinstyle="miter"/>
                  <v:imagedata r:id="rId370" o:title=""/>
                  <o:lock v:ext="edit" aspectratio="t"/>
                  <w10:wrap type="none"/>
                  <w10:anchorlock/>
                </v:shape>
                <o:OLEObject Type="Embed" ProgID="Equation.DSMT4" ShapeID="_x0000_i1201" DrawAspect="Content" ObjectID="_1468075901" r:id="rId369">
                  <o:LockedField>false</o:LockedField>
                </o:OLEObject>
              </w:object>
            </w:r>
          </w:p>
        </w:tc>
        <w:tc>
          <w:tcPr>
            <w:tcW w:w="480" w:type="dxa"/>
          </w:tcPr>
          <w:p>
            <w:pPr>
              <w:ind w:firstLine="0" w:firstLineChars="0"/>
            </w:pPr>
            <w:r>
              <w:t>——</w:t>
            </w:r>
          </w:p>
        </w:tc>
        <w:tc>
          <w:tcPr>
            <w:tcW w:w="6321" w:type="dxa"/>
          </w:tcPr>
          <w:p>
            <w:pPr>
              <w:ind w:firstLine="0" w:firstLineChars="0"/>
            </w:pPr>
            <w:r>
              <w:rPr>
                <w:rFonts w:hint="eastAsia"/>
              </w:rPr>
              <w:t>分别为钢管内混凝土截面对全截面形心轴的惯性矩；</w:t>
            </w:r>
          </w:p>
        </w:tc>
      </w:tr>
      <w:tr>
        <w:tblPrEx>
          <w:tblCellMar>
            <w:top w:w="0" w:type="dxa"/>
            <w:left w:w="0" w:type="dxa"/>
            <w:bottom w:w="0" w:type="dxa"/>
            <w:right w:w="0" w:type="dxa"/>
          </w:tblCellMar>
        </w:tblPrEx>
        <w:trPr>
          <w:trHeight w:val="396" w:hRule="atLeast"/>
        </w:trPr>
        <w:tc>
          <w:tcPr>
            <w:tcW w:w="666" w:type="dxa"/>
          </w:tcPr>
          <w:p>
            <w:pPr>
              <w:ind w:firstLine="0" w:firstLineChars="0"/>
            </w:pPr>
          </w:p>
        </w:tc>
        <w:tc>
          <w:tcPr>
            <w:tcW w:w="839" w:type="dxa"/>
          </w:tcPr>
          <w:p>
            <w:pPr>
              <w:ind w:firstLine="0" w:firstLineChars="0"/>
              <w:jc w:val="right"/>
            </w:pPr>
            <w:r>
              <w:rPr>
                <w:kern w:val="0"/>
                <w:position w:val="-12"/>
                <w:szCs w:val="24"/>
              </w:rPr>
              <w:object>
                <v:shape id="_x0000_i1202" o:spt="75" type="#_x0000_t75" style="height:19.5pt;width:15pt;" o:ole="t" filled="f" o:preferrelative="t" stroked="f" coordsize="21600,21600">
                  <v:path/>
                  <v:fill on="f" focussize="0,0"/>
                  <v:stroke on="f" joinstyle="miter"/>
                  <v:imagedata r:id="rId372" o:title=""/>
                  <o:lock v:ext="edit" aspectratio="t"/>
                  <w10:wrap type="none"/>
                  <w10:anchorlock/>
                </v:shape>
                <o:OLEObject Type="Embed" ProgID="Equation.DSMT4" ShapeID="_x0000_i1202" DrawAspect="Content" ObjectID="_1468075902" r:id="rId371">
                  <o:LockedField>false</o:LockedField>
                </o:OLEObject>
              </w:object>
            </w:r>
          </w:p>
        </w:tc>
        <w:tc>
          <w:tcPr>
            <w:tcW w:w="480" w:type="dxa"/>
          </w:tcPr>
          <w:p>
            <w:pPr>
              <w:ind w:firstLine="0" w:firstLineChars="0"/>
            </w:pPr>
            <w:r>
              <w:t>——</w:t>
            </w:r>
          </w:p>
        </w:tc>
        <w:tc>
          <w:tcPr>
            <w:tcW w:w="6321" w:type="dxa"/>
          </w:tcPr>
          <w:p>
            <w:pPr>
              <w:ind w:firstLine="0" w:firstLineChars="0"/>
            </w:pPr>
            <w:r>
              <w:rPr>
                <w:rFonts w:hint="eastAsia"/>
              </w:rPr>
              <w:t>钢管内混凝土的弹性模量。</w:t>
            </w:r>
          </w:p>
        </w:tc>
      </w:tr>
    </w:tbl>
    <w:p>
      <w:pPr>
        <w:pStyle w:val="50"/>
      </w:pPr>
      <w:r>
        <w:rPr>
          <w:rFonts w:hint="eastAsia"/>
        </w:rPr>
        <w:t>【条文说明】回转半径</w:t>
      </w:r>
      <w:r>
        <w:rPr>
          <w:kern w:val="0"/>
          <w:position w:val="-6"/>
        </w:rPr>
        <w:object>
          <v:shape id="_x0000_i1203" o:spt="75" type="#_x0000_t75" style="height:12.75pt;width:6.75pt;" o:ole="t" filled="f" o:preferrelative="t" stroked="f" coordsize="21600,21600">
            <v:path/>
            <v:fill on="f" focussize="0,0"/>
            <v:stroke on="f" joinstyle="miter"/>
            <v:imagedata r:id="rId374" o:title=""/>
            <o:lock v:ext="edit" aspectratio="t"/>
            <w10:wrap type="none"/>
            <w10:anchorlock/>
          </v:shape>
          <o:OLEObject Type="Embed" ProgID="Equation.DSMT4" ShapeID="_x0000_i1203" DrawAspect="Content" ObjectID="_1468075903" r:id="rId373">
            <o:LockedField>false</o:LockedField>
          </o:OLEObject>
        </w:object>
      </w:r>
      <w:r>
        <w:rPr>
          <w:rFonts w:hint="eastAsia"/>
        </w:rPr>
        <w:t>的计算公式（</w:t>
      </w:r>
      <w:r>
        <w:t>5.2.</w:t>
      </w:r>
      <w:r>
        <w:rPr>
          <w:rFonts w:hint="eastAsia"/>
        </w:rPr>
        <w:t>8</w:t>
      </w:r>
      <w:r>
        <w:t>-</w:t>
      </w:r>
      <w:r>
        <w:rPr>
          <w:rFonts w:hint="eastAsia"/>
        </w:rPr>
        <w:t>2）推导过程如下：异形钢管混凝土柱的欧拉力</w:t>
      </w:r>
      <w:r>
        <w:rPr>
          <w:kern w:val="0"/>
          <w:position w:val="-30"/>
        </w:rPr>
        <w:object>
          <v:shape id="_x0000_i1204" o:spt="75" type="#_x0000_t75" style="height:37.5pt;width:201.75pt;" o:ole="t" filled="f" o:preferrelative="t" stroked="f" coordsize="21600,21600">
            <v:path/>
            <v:fill on="f" focussize="0,0"/>
            <v:stroke on="f" joinstyle="miter"/>
            <v:imagedata r:id="rId376" o:title=""/>
            <o:lock v:ext="edit" aspectratio="t"/>
            <w10:wrap type="none"/>
            <w10:anchorlock/>
          </v:shape>
          <o:OLEObject Type="Embed" ProgID="Equation.DSMT4" ShapeID="_x0000_i1204" DrawAspect="Content" ObjectID="_1468075904" r:id="rId375">
            <o:LockedField>false</o:LockedField>
          </o:OLEObject>
        </w:object>
      </w:r>
      <w:r>
        <w:rPr>
          <w:rFonts w:hint="eastAsia"/>
          <w:kern w:val="0"/>
        </w:rPr>
        <w:t>，式中</w:t>
      </w:r>
      <w:r>
        <w:rPr>
          <w:kern w:val="0"/>
          <w:position w:val="-12"/>
        </w:rPr>
        <w:object>
          <v:shape id="_x0000_i1205" o:spt="75" type="#_x0000_t75" style="height:19.5pt;width:39pt;" o:ole="t" filled="f" o:preferrelative="t" stroked="f" coordsize="21600,21600">
            <v:path/>
            <v:fill on="f" focussize="0,0"/>
            <v:stroke on="f" joinstyle="miter"/>
            <v:imagedata r:id="rId378" o:title=""/>
            <o:lock v:ext="edit" aspectratio="t"/>
            <w10:wrap type="none"/>
            <w10:anchorlock/>
          </v:shape>
          <o:OLEObject Type="Embed" ProgID="Equation.DSMT4" ShapeID="_x0000_i1205" DrawAspect="Content" ObjectID="_1468075905" r:id="rId377">
            <o:LockedField>false</o:LockedField>
          </o:OLEObject>
        </w:object>
      </w:r>
      <w:r>
        <w:rPr>
          <w:rFonts w:hint="eastAsia"/>
          <w:kern w:val="0"/>
        </w:rPr>
        <w:t>，即得公式</w:t>
      </w:r>
      <w:r>
        <w:rPr>
          <w:rFonts w:hint="eastAsia"/>
        </w:rPr>
        <w:t>（</w:t>
      </w:r>
      <w:r>
        <w:t>5.2.</w:t>
      </w:r>
      <w:r>
        <w:rPr>
          <w:rFonts w:hint="eastAsia"/>
        </w:rPr>
        <w:t>8</w:t>
      </w:r>
      <w:r>
        <w:t>-</w:t>
      </w:r>
      <w:r>
        <w:rPr>
          <w:rFonts w:hint="eastAsia"/>
        </w:rPr>
        <w:t>2）。</w:t>
      </w:r>
    </w:p>
    <w:p>
      <w:pPr>
        <w:pStyle w:val="60"/>
        <w:rPr>
          <w:szCs w:val="24"/>
        </w:rPr>
      </w:pPr>
      <w:r>
        <w:rPr>
          <w:rFonts w:hint="eastAsia"/>
          <w:szCs w:val="24"/>
        </w:rPr>
        <w:t>异形钢管混凝土柱的受弯承载力设计值应按下列规定计算：</w:t>
      </w:r>
    </w:p>
    <w:p>
      <w:pPr>
        <w:pStyle w:val="44"/>
        <w:ind w:firstLine="480"/>
      </w:pPr>
      <w:r>
        <w:rPr>
          <w:rFonts w:hint="eastAsia"/>
        </w:rPr>
        <w:t>L形钢管混凝土柱</w:t>
      </w:r>
    </w:p>
    <w:p>
      <w:pPr>
        <w:ind w:firstLine="480"/>
        <w:jc w:val="right"/>
        <w:rPr>
          <w:color w:val="000000" w:themeColor="text1"/>
          <w14:textFill>
            <w14:solidFill>
              <w14:schemeClr w14:val="tx1"/>
            </w14:solidFill>
          </w14:textFill>
        </w:rPr>
      </w:pPr>
      <w:r>
        <w:rPr>
          <w:rFonts w:hint="eastAsia"/>
        </w:rPr>
        <w:t xml:space="preserve">  </w:t>
      </w:r>
      <w:r>
        <w:rPr>
          <w:position w:val="-12"/>
        </w:rPr>
        <w:object>
          <v:shape id="_x0000_i1206" o:spt="75" type="#_x0000_t75" style="height:18.75pt;width:72pt;" o:ole="t" filled="f" o:preferrelative="t" stroked="f" coordsize="21600,21600">
            <v:path/>
            <v:fill on="f" focussize="0,0"/>
            <v:stroke on="f" joinstyle="miter"/>
            <v:imagedata r:id="rId380" o:title=""/>
            <o:lock v:ext="edit" aspectratio="t"/>
            <w10:wrap type="none"/>
            <w10:anchorlock/>
          </v:shape>
          <o:OLEObject Type="Embed" ProgID="Equation.DSMT4" ShapeID="_x0000_i1206" DrawAspect="Content" ObjectID="_1468075906" r:id="rId379">
            <o:LockedField>false</o:LockedField>
          </o:OLEObject>
        </w:object>
      </w:r>
      <w:r>
        <w:t xml:space="preserve"> </w:t>
      </w:r>
      <w:r>
        <w:rPr>
          <w:rFonts w:hint="eastAsia"/>
        </w:rPr>
        <w:t xml:space="preserve">  </w:t>
      </w:r>
      <w:r>
        <w:rPr>
          <w:rFonts w:hint="eastAsia"/>
        </w:rPr>
        <w:tab/>
      </w:r>
      <w:r>
        <w:rPr>
          <w:rFonts w:hint="eastAsia"/>
        </w:rPr>
        <w:tab/>
      </w:r>
      <w:r>
        <w:t xml:space="preserve">      </w:t>
      </w:r>
      <w:r>
        <w:rPr>
          <w:rFonts w:hint="eastAsia"/>
        </w:rPr>
        <w:tab/>
      </w:r>
      <w:r>
        <w:rPr>
          <w:rFonts w:hint="eastAsia"/>
        </w:rPr>
        <w:tab/>
      </w:r>
      <w:r>
        <w:rPr>
          <w:color w:val="000000" w:themeColor="text1"/>
          <w14:textFill>
            <w14:solidFill>
              <w14:schemeClr w14:val="tx1"/>
            </w14:solidFill>
          </w14:textFill>
        </w:rPr>
        <w:t>（5.</w:t>
      </w:r>
      <w:r>
        <w:rPr>
          <w:rFonts w:hint="eastAsia"/>
          <w:color w:val="000000" w:themeColor="text1"/>
          <w14:textFill>
            <w14:solidFill>
              <w14:schemeClr w14:val="tx1"/>
            </w14:solidFill>
          </w14:textFill>
        </w:rPr>
        <w:t>2.9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p>
    <w:p>
      <w:pPr>
        <w:ind w:firstLine="48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position w:val="-12"/>
          <w14:textFill>
            <w14:solidFill>
              <w14:schemeClr w14:val="tx1"/>
            </w14:solidFill>
          </w14:textFill>
        </w:rPr>
        <w:object>
          <v:shape id="_x0000_i1207" o:spt="75" type="#_x0000_t75" style="height:18.75pt;width:129pt;" o:ole="t" filled="f" o:preferrelative="t" stroked="f" coordsize="21600,21600">
            <v:path/>
            <v:fill on="f" focussize="0,0"/>
            <v:stroke on="f" joinstyle="miter"/>
            <v:imagedata r:id="rId382" o:title=""/>
            <o:lock v:ext="edit" aspectratio="t"/>
            <w10:wrap type="none"/>
            <w10:anchorlock/>
          </v:shape>
          <o:OLEObject Type="Embed" ProgID="Equation.DSMT4" ShapeID="_x0000_i1207" DrawAspect="Content" ObjectID="_1468075907" r:id="rId381">
            <o:LockedField>false</o:LockedField>
          </o:OLEObject>
        </w:objec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ab/>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ab/>
      </w:r>
      <w:r>
        <w:rPr>
          <w:color w:val="000000" w:themeColor="text1"/>
          <w14:textFill>
            <w14:solidFill>
              <w14:schemeClr w14:val="tx1"/>
            </w14:solidFill>
          </w14:textFill>
        </w:rPr>
        <w:t>（5.</w:t>
      </w:r>
      <w:r>
        <w:rPr>
          <w:rFonts w:hint="eastAsia"/>
          <w:color w:val="000000" w:themeColor="text1"/>
          <w14:textFill>
            <w14:solidFill>
              <w14:schemeClr w14:val="tx1"/>
            </w14:solidFill>
          </w14:textFill>
        </w:rPr>
        <w:t>2.9</w:t>
      </w:r>
      <w:r>
        <w:rPr>
          <w:color w:val="000000" w:themeColor="text1"/>
          <w14:textFill>
            <w14:solidFill>
              <w14:schemeClr w14:val="tx1"/>
            </w14:solidFill>
          </w14:textFill>
        </w:rPr>
        <w:t>-2）</w:t>
      </w:r>
    </w:p>
    <w:p>
      <w:pPr>
        <w:ind w:firstLine="48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position w:val="-12"/>
          <w14:textFill>
            <w14:solidFill>
              <w14:schemeClr w14:val="tx1"/>
            </w14:solidFill>
          </w14:textFill>
        </w:rPr>
        <w:object>
          <v:shape id="_x0000_i1208" o:spt="75" type="#_x0000_t75" style="height:18.75pt;width:60pt;" o:ole="t" filled="f" o:preferrelative="t" stroked="f" coordsize="21600,21600">
            <v:path/>
            <v:fill on="f" focussize="0,0"/>
            <v:stroke on="f" joinstyle="miter"/>
            <v:imagedata r:id="rId384" o:title=""/>
            <o:lock v:ext="edit" aspectratio="t"/>
            <w10:wrap type="none"/>
            <w10:anchorlock/>
          </v:shape>
          <o:OLEObject Type="Embed" ProgID="Equation.DSMT4" ShapeID="_x0000_i1208" DrawAspect="Content" ObjectID="_1468075908" r:id="rId383">
            <o:LockedField>false</o:LockedField>
          </o:OLEObject>
        </w:objec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ab/>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ab/>
      </w:r>
      <w:r>
        <w:rPr>
          <w:color w:val="000000" w:themeColor="text1"/>
          <w14:textFill>
            <w14:solidFill>
              <w14:schemeClr w14:val="tx1"/>
            </w14:solidFill>
          </w14:textFill>
        </w:rPr>
        <w:t>（5.</w:t>
      </w:r>
      <w:r>
        <w:rPr>
          <w:rFonts w:hint="eastAsia"/>
          <w:color w:val="000000" w:themeColor="text1"/>
          <w14:textFill>
            <w14:solidFill>
              <w14:schemeClr w14:val="tx1"/>
            </w14:solidFill>
          </w14:textFill>
        </w:rPr>
        <w:t>2.9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p>
    <w:tbl>
      <w:tblPr>
        <w:tblStyle w:val="30"/>
        <w:tblW w:w="0" w:type="auto"/>
        <w:tblInd w:w="0" w:type="dxa"/>
        <w:tblLayout w:type="autofit"/>
        <w:tblCellMar>
          <w:top w:w="0" w:type="dxa"/>
          <w:left w:w="0" w:type="dxa"/>
          <w:bottom w:w="0" w:type="dxa"/>
          <w:right w:w="0" w:type="dxa"/>
        </w:tblCellMar>
      </w:tblPr>
      <w:tblGrid>
        <w:gridCol w:w="720"/>
        <w:gridCol w:w="345"/>
        <w:gridCol w:w="480"/>
        <w:gridCol w:w="6240"/>
      </w:tblGrid>
      <w:tr>
        <w:tblPrEx>
          <w:tblCellMar>
            <w:top w:w="0" w:type="dxa"/>
            <w:left w:w="0" w:type="dxa"/>
            <w:bottom w:w="0" w:type="dxa"/>
            <w:right w:w="0" w:type="dxa"/>
          </w:tblCellMar>
        </w:tblPrEx>
        <w:trPr>
          <w:trHeight w:val="396" w:hRule="atLeast"/>
        </w:trPr>
        <w:tc>
          <w:tcPr>
            <w:tcW w:w="0" w:type="auto"/>
          </w:tcPr>
          <w:p>
            <w:pPr>
              <w:ind w:firstLine="0" w:firstLineChars="0"/>
            </w:pPr>
            <w:r>
              <w:rPr>
                <w:rFonts w:hint="eastAsia"/>
              </w:rPr>
              <w:t>式中：</w:t>
            </w:r>
          </w:p>
        </w:tc>
        <w:tc>
          <w:tcPr>
            <w:tcW w:w="0" w:type="auto"/>
          </w:tcPr>
          <w:p>
            <w:pPr>
              <w:ind w:firstLine="0" w:firstLineChars="0"/>
              <w:jc w:val="right"/>
            </w:pPr>
            <w:r>
              <w:rPr>
                <w:kern w:val="0"/>
                <w:position w:val="-12"/>
                <w:szCs w:val="24"/>
              </w:rPr>
              <w:object>
                <v:shape id="_x0000_i1209" o:spt="75" type="#_x0000_t75" style="height:19.5pt;width:15pt;" o:ole="t" filled="f" o:preferrelative="t" stroked="f" coordsize="21600,21600">
                  <v:path/>
                  <v:fill on="f" focussize="0,0"/>
                  <v:stroke on="f" joinstyle="miter"/>
                  <v:imagedata r:id="rId386" o:title=""/>
                  <o:lock v:ext="edit" aspectratio="t"/>
                  <w10:wrap type="none"/>
                  <w10:anchorlock/>
                </v:shape>
                <o:OLEObject Type="Embed" ProgID="Equation.DSMT4" ShapeID="_x0000_i1209" DrawAspect="Content" ObjectID="_1468075909" r:id="rId385">
                  <o:LockedField>false</o:LockedField>
                </o:OLEObject>
              </w:object>
            </w:r>
          </w:p>
        </w:tc>
        <w:tc>
          <w:tcPr>
            <w:tcW w:w="0" w:type="auto"/>
          </w:tcPr>
          <w:p>
            <w:pPr>
              <w:ind w:firstLine="0" w:firstLineChars="0"/>
            </w:pPr>
            <w:r>
              <w:t>——</w:t>
            </w:r>
          </w:p>
        </w:tc>
        <w:tc>
          <w:tcPr>
            <w:tcW w:w="0" w:type="auto"/>
          </w:tcPr>
          <w:p>
            <w:pPr>
              <w:ind w:firstLine="0" w:firstLineChars="0"/>
            </w:pPr>
            <w:r>
              <w:rPr>
                <w:rFonts w:hint="eastAsia"/>
              </w:rPr>
              <w:t>塑性发展系数；</w:t>
            </w:r>
          </w:p>
        </w:tc>
      </w:tr>
      <w:tr>
        <w:tblPrEx>
          <w:tblCellMar>
            <w:top w:w="0" w:type="dxa"/>
            <w:left w:w="0" w:type="dxa"/>
            <w:bottom w:w="0" w:type="dxa"/>
            <w:right w:w="0" w:type="dxa"/>
          </w:tblCellMar>
        </w:tblPrEx>
        <w:trPr>
          <w:trHeight w:val="396" w:hRule="atLeast"/>
        </w:trPr>
        <w:tc>
          <w:tcPr>
            <w:tcW w:w="0" w:type="auto"/>
          </w:tcPr>
          <w:p>
            <w:pPr>
              <w:ind w:firstLine="0" w:firstLineChars="0"/>
            </w:pPr>
          </w:p>
        </w:tc>
        <w:tc>
          <w:tcPr>
            <w:tcW w:w="0" w:type="auto"/>
          </w:tcPr>
          <w:p>
            <w:pPr>
              <w:ind w:firstLine="0" w:firstLineChars="0"/>
              <w:jc w:val="right"/>
            </w:pPr>
            <w:r>
              <w:rPr>
                <w:kern w:val="0"/>
                <w:position w:val="-12"/>
                <w:szCs w:val="24"/>
              </w:rPr>
              <w:object>
                <v:shape id="_x0000_i1210" o:spt="75" type="#_x0000_t75" style="height:19.5pt;width:17.25pt;" o:ole="t" filled="f" o:preferrelative="t" stroked="f" coordsize="21600,21600">
                  <v:path/>
                  <v:fill on="f" focussize="0,0"/>
                  <v:stroke on="f" joinstyle="miter"/>
                  <v:imagedata r:id="rId388" o:title=""/>
                  <o:lock v:ext="edit" aspectratio="t"/>
                  <w10:wrap type="none"/>
                  <w10:anchorlock/>
                </v:shape>
                <o:OLEObject Type="Embed" ProgID="Equation.DSMT4" ShapeID="_x0000_i1210" DrawAspect="Content" ObjectID="_1468075910" r:id="rId387">
                  <o:LockedField>false</o:LockedField>
                </o:OLEObject>
              </w:object>
            </w:r>
          </w:p>
        </w:tc>
        <w:tc>
          <w:tcPr>
            <w:tcW w:w="0" w:type="auto"/>
          </w:tcPr>
          <w:p>
            <w:pPr>
              <w:ind w:firstLine="0" w:firstLineChars="0"/>
            </w:pPr>
            <w:r>
              <w:t>——</w:t>
            </w:r>
          </w:p>
        </w:tc>
        <w:tc>
          <w:tcPr>
            <w:tcW w:w="0" w:type="auto"/>
          </w:tcPr>
          <w:p>
            <w:pPr>
              <w:ind w:firstLine="0" w:firstLineChars="0"/>
            </w:pPr>
            <w:r>
              <w:rPr>
                <w:rFonts w:hint="eastAsia"/>
              </w:rPr>
              <w:t>构件截面模量；</w:t>
            </w:r>
          </w:p>
        </w:tc>
      </w:tr>
      <w:tr>
        <w:tblPrEx>
          <w:tblCellMar>
            <w:top w:w="0" w:type="dxa"/>
            <w:left w:w="0" w:type="dxa"/>
            <w:bottom w:w="0" w:type="dxa"/>
            <w:right w:w="0" w:type="dxa"/>
          </w:tblCellMar>
        </w:tblPrEx>
        <w:trPr>
          <w:trHeight w:val="396" w:hRule="atLeast"/>
        </w:trPr>
        <w:tc>
          <w:tcPr>
            <w:tcW w:w="0" w:type="auto"/>
          </w:tcPr>
          <w:p>
            <w:pPr>
              <w:ind w:firstLine="0" w:firstLineChars="0"/>
            </w:pPr>
          </w:p>
        </w:tc>
        <w:tc>
          <w:tcPr>
            <w:tcW w:w="0" w:type="auto"/>
          </w:tcPr>
          <w:p>
            <w:pPr>
              <w:ind w:firstLine="0" w:firstLineChars="0"/>
              <w:jc w:val="right"/>
            </w:pPr>
            <w:r>
              <w:rPr>
                <w:kern w:val="0"/>
                <w:position w:val="-12"/>
                <w:szCs w:val="24"/>
              </w:rPr>
              <w:object>
                <v:shape id="_x0000_i1211" o:spt="75" type="#_x0000_t75" style="height:18.75pt;width:15.75pt;" o:ole="t" filled="f" o:preferrelative="t" stroked="f" coordsize="21600,21600">
                  <v:path/>
                  <v:fill on="f" focussize="0,0"/>
                  <v:stroke on="f" joinstyle="miter"/>
                  <v:imagedata r:id="rId390" o:title=""/>
                  <o:lock v:ext="edit" aspectratio="t"/>
                  <w10:wrap type="none"/>
                  <w10:anchorlock/>
                </v:shape>
                <o:OLEObject Type="Embed" ProgID="Equation.DSMT4" ShapeID="_x0000_i1211" DrawAspect="Content" ObjectID="_1468075911" r:id="rId389">
                  <o:LockedField>false</o:LockedField>
                </o:OLEObject>
              </w:object>
            </w:r>
          </w:p>
        </w:tc>
        <w:tc>
          <w:tcPr>
            <w:tcW w:w="0" w:type="auto"/>
          </w:tcPr>
          <w:p>
            <w:pPr>
              <w:ind w:firstLine="0" w:firstLineChars="0"/>
            </w:pPr>
            <w:r>
              <w:t>——</w:t>
            </w:r>
          </w:p>
        </w:tc>
        <w:tc>
          <w:tcPr>
            <w:tcW w:w="0" w:type="auto"/>
          </w:tcPr>
          <w:p>
            <w:pPr>
              <w:ind w:firstLine="0" w:firstLineChars="0"/>
            </w:pPr>
            <w:r>
              <w:rPr>
                <w:rFonts w:hint="eastAsia"/>
              </w:rPr>
              <w:t>钢管混凝土截面抗压强度设计值；</w:t>
            </w:r>
          </w:p>
        </w:tc>
      </w:tr>
      <w:tr>
        <w:tblPrEx>
          <w:tblCellMar>
            <w:top w:w="0" w:type="dxa"/>
            <w:left w:w="0" w:type="dxa"/>
            <w:bottom w:w="0" w:type="dxa"/>
            <w:right w:w="0" w:type="dxa"/>
          </w:tblCellMar>
        </w:tblPrEx>
        <w:trPr>
          <w:trHeight w:val="396" w:hRule="atLeast"/>
        </w:trPr>
        <w:tc>
          <w:tcPr>
            <w:tcW w:w="0" w:type="auto"/>
          </w:tcPr>
          <w:p>
            <w:pPr>
              <w:ind w:firstLine="0" w:firstLineChars="0"/>
            </w:pPr>
          </w:p>
        </w:tc>
        <w:tc>
          <w:tcPr>
            <w:tcW w:w="0" w:type="auto"/>
          </w:tcPr>
          <w:p>
            <w:pPr>
              <w:ind w:firstLine="0" w:firstLineChars="0"/>
              <w:jc w:val="right"/>
            </w:pPr>
            <w:r>
              <w:rPr>
                <w:kern w:val="0"/>
                <w:position w:val="-10"/>
                <w:szCs w:val="24"/>
              </w:rPr>
              <w:object>
                <v:shape id="_x0000_i1212" o:spt="75" type="#_x0000_t75" style="height:15.75pt;width:9.75pt;" o:ole="t" filled="f" o:preferrelative="t" stroked="f" coordsize="21600,21600">
                  <v:path/>
                  <v:fill on="f" focussize="0,0"/>
                  <v:stroke on="f" joinstyle="miter"/>
                  <v:imagedata r:id="rId392" o:title=""/>
                  <o:lock v:ext="edit" aspectratio="t"/>
                  <w10:wrap type="none"/>
                  <w10:anchorlock/>
                </v:shape>
                <o:OLEObject Type="Embed" ProgID="Equation.DSMT4" ShapeID="_x0000_i1212" DrawAspect="Content" ObjectID="_1468075912" r:id="rId391">
                  <o:LockedField>false</o:LockedField>
                </o:OLEObject>
              </w:object>
            </w:r>
          </w:p>
        </w:tc>
        <w:tc>
          <w:tcPr>
            <w:tcW w:w="0" w:type="auto"/>
          </w:tcPr>
          <w:p>
            <w:pPr>
              <w:ind w:firstLine="0" w:firstLineChars="0"/>
            </w:pPr>
            <w:r>
              <w:t>——</w:t>
            </w:r>
          </w:p>
        </w:tc>
        <w:tc>
          <w:tcPr>
            <w:tcW w:w="0" w:type="auto"/>
          </w:tcPr>
          <w:p>
            <w:pPr>
              <w:ind w:firstLine="0" w:firstLineChars="0"/>
            </w:pPr>
            <w:r>
              <w:rPr>
                <w:rFonts w:hint="eastAsia"/>
              </w:rPr>
              <w:t>钢管混凝土构件截面的约束效应系数；</w:t>
            </w:r>
          </w:p>
        </w:tc>
      </w:tr>
      <w:tr>
        <w:tblPrEx>
          <w:tblCellMar>
            <w:top w:w="0" w:type="dxa"/>
            <w:left w:w="0" w:type="dxa"/>
            <w:bottom w:w="0" w:type="dxa"/>
            <w:right w:w="0" w:type="dxa"/>
          </w:tblCellMar>
        </w:tblPrEx>
        <w:trPr>
          <w:trHeight w:val="396" w:hRule="atLeast"/>
        </w:trPr>
        <w:tc>
          <w:tcPr>
            <w:tcW w:w="0" w:type="auto"/>
          </w:tcPr>
          <w:p>
            <w:pPr>
              <w:ind w:firstLine="0" w:firstLineChars="0"/>
            </w:pPr>
          </w:p>
        </w:tc>
        <w:tc>
          <w:tcPr>
            <w:tcW w:w="0" w:type="auto"/>
          </w:tcPr>
          <w:p>
            <w:pPr>
              <w:ind w:firstLine="0" w:firstLineChars="0"/>
              <w:jc w:val="right"/>
            </w:pPr>
            <w:r>
              <w:rPr>
                <w:kern w:val="0"/>
                <w:position w:val="-12"/>
                <w:szCs w:val="24"/>
              </w:rPr>
              <w:object>
                <v:shape id="_x0000_i1213" o:spt="75" type="#_x0000_t75" style="height:18.75pt;width:17.25pt;" o:ole="t" filled="f" o:preferrelative="t" stroked="f" coordsize="21600,21600">
                  <v:path/>
                  <v:fill on="f" focussize="0,0"/>
                  <v:stroke on="f" joinstyle="miter"/>
                  <v:imagedata r:id="rId394" o:title=""/>
                  <o:lock v:ext="edit" aspectratio="t"/>
                  <w10:wrap type="none"/>
                  <w10:anchorlock/>
                </v:shape>
                <o:OLEObject Type="Embed" ProgID="Equation.DSMT4" ShapeID="_x0000_i1213" DrawAspect="Content" ObjectID="_1468075913" r:id="rId393">
                  <o:LockedField>false</o:LockedField>
                </o:OLEObject>
              </w:object>
            </w:r>
          </w:p>
        </w:tc>
        <w:tc>
          <w:tcPr>
            <w:tcW w:w="0" w:type="auto"/>
          </w:tcPr>
          <w:p>
            <w:pPr>
              <w:ind w:firstLine="0" w:firstLineChars="0"/>
            </w:pPr>
            <w:r>
              <w:t>——</w:t>
            </w:r>
          </w:p>
        </w:tc>
        <w:tc>
          <w:tcPr>
            <w:tcW w:w="0" w:type="auto"/>
          </w:tcPr>
          <w:p>
            <w:pPr>
              <w:ind w:firstLine="0" w:firstLineChars="0"/>
            </w:pPr>
            <w:r>
              <w:rPr>
                <w:rFonts w:hint="eastAsia"/>
              </w:rPr>
              <w:t>钢管混凝土构件的截面面积，等于钢管和混凝土面积之和。</w:t>
            </w:r>
          </w:p>
        </w:tc>
      </w:tr>
    </w:tbl>
    <w:p>
      <w:pPr>
        <w:pStyle w:val="44"/>
        <w:ind w:firstLine="480"/>
      </w:pPr>
      <w:r>
        <w:rPr>
          <w:rFonts w:hint="eastAsia"/>
        </w:rPr>
        <w:t>T形钢管混凝土柱</w:t>
      </w:r>
    </w:p>
    <w:p>
      <w:pPr>
        <w:ind w:firstLine="48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position w:val="-12"/>
          <w14:textFill>
            <w14:solidFill>
              <w14:schemeClr w14:val="tx1"/>
            </w14:solidFill>
          </w14:textFill>
        </w:rPr>
        <w:object>
          <v:shape id="_x0000_i1214" o:spt="75" type="#_x0000_t75" style="height:18.75pt;width:72pt;" o:ole="t" filled="f" o:preferrelative="t" stroked="f" coordsize="21600,21600">
            <v:path/>
            <v:fill on="f" focussize="0,0"/>
            <v:stroke on="f" joinstyle="miter"/>
            <v:imagedata r:id="rId396" o:title=""/>
            <o:lock v:ext="edit" aspectratio="t"/>
            <w10:wrap type="none"/>
            <w10:anchorlock/>
          </v:shape>
          <o:OLEObject Type="Embed" ProgID="Equation.DSMT4" ShapeID="_x0000_i1214" DrawAspect="Content" ObjectID="_1468075914" r:id="rId395">
            <o:LockedField>false</o:LockedField>
          </o:OLEObject>
        </w:objec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ab/>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ab/>
      </w:r>
      <w:r>
        <w:rPr>
          <w:color w:val="000000" w:themeColor="text1"/>
          <w14:textFill>
            <w14:solidFill>
              <w14:schemeClr w14:val="tx1"/>
            </w14:solidFill>
          </w14:textFill>
        </w:rPr>
        <w:t>（5.</w:t>
      </w:r>
      <w:r>
        <w:rPr>
          <w:rFonts w:hint="eastAsia"/>
          <w:color w:val="000000" w:themeColor="text1"/>
          <w14:textFill>
            <w14:solidFill>
              <w14:schemeClr w14:val="tx1"/>
            </w14:solidFill>
          </w14:textFill>
        </w:rPr>
        <w:t>2.9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p>
    <w:tbl>
      <w:tblPr>
        <w:tblStyle w:val="30"/>
        <w:tblW w:w="0" w:type="auto"/>
        <w:tblInd w:w="0" w:type="dxa"/>
        <w:tblLayout w:type="autofit"/>
        <w:tblCellMar>
          <w:top w:w="0" w:type="dxa"/>
          <w:left w:w="0" w:type="dxa"/>
          <w:bottom w:w="0" w:type="dxa"/>
          <w:right w:w="0" w:type="dxa"/>
        </w:tblCellMar>
      </w:tblPr>
      <w:tblGrid>
        <w:gridCol w:w="709"/>
        <w:gridCol w:w="300"/>
        <w:gridCol w:w="480"/>
        <w:gridCol w:w="6817"/>
      </w:tblGrid>
      <w:tr>
        <w:tblPrEx>
          <w:tblCellMar>
            <w:top w:w="0" w:type="dxa"/>
            <w:left w:w="0" w:type="dxa"/>
            <w:bottom w:w="0" w:type="dxa"/>
            <w:right w:w="0" w:type="dxa"/>
          </w:tblCellMar>
        </w:tblPrEx>
        <w:trPr>
          <w:trHeight w:val="396" w:hRule="atLeast"/>
        </w:trPr>
        <w:tc>
          <w:tcPr>
            <w:tcW w:w="0" w:type="auto"/>
          </w:tcPr>
          <w:p>
            <w:pPr>
              <w:ind w:firstLine="0" w:firstLineChars="0"/>
            </w:pPr>
            <w:r>
              <w:rPr>
                <w:rFonts w:hint="eastAsia"/>
              </w:rPr>
              <w:t>式中：</w:t>
            </w:r>
          </w:p>
        </w:tc>
        <w:tc>
          <w:tcPr>
            <w:tcW w:w="0" w:type="auto"/>
          </w:tcPr>
          <w:p>
            <w:pPr>
              <w:ind w:firstLine="0" w:firstLineChars="0"/>
              <w:jc w:val="right"/>
            </w:pPr>
            <w:r>
              <w:rPr>
                <w:kern w:val="0"/>
                <w:position w:val="-12"/>
                <w:szCs w:val="24"/>
              </w:rPr>
              <w:object>
                <v:shape id="_x0000_i1215" o:spt="75" type="#_x0000_t75" style="height:19.5pt;width:15pt;" o:ole="t" filled="f" o:preferrelative="t" stroked="f" coordsize="21600,21600">
                  <v:path/>
                  <v:fill on="f" focussize="0,0"/>
                  <v:stroke on="f" joinstyle="miter"/>
                  <v:imagedata r:id="rId386" o:title=""/>
                  <o:lock v:ext="edit" aspectratio="t"/>
                  <w10:wrap type="none"/>
                  <w10:anchorlock/>
                </v:shape>
                <o:OLEObject Type="Embed" ProgID="Equation.DSMT4" ShapeID="_x0000_i1215" DrawAspect="Content" ObjectID="_1468075915" r:id="rId397">
                  <o:LockedField>false</o:LockedField>
                </o:OLEObject>
              </w:object>
            </w:r>
          </w:p>
        </w:tc>
        <w:tc>
          <w:tcPr>
            <w:tcW w:w="0" w:type="auto"/>
          </w:tcPr>
          <w:p>
            <w:pPr>
              <w:ind w:firstLine="0" w:firstLineChars="0"/>
            </w:pPr>
            <w:r>
              <w:t>——</w:t>
            </w:r>
          </w:p>
        </w:tc>
        <w:tc>
          <w:tcPr>
            <w:tcW w:w="0" w:type="auto"/>
          </w:tcPr>
          <w:p>
            <w:pPr>
              <w:ind w:firstLine="0" w:firstLineChars="0"/>
            </w:pPr>
            <w:r>
              <w:rPr>
                <w:rFonts w:hint="eastAsia"/>
              </w:rPr>
              <w:t>塑性发展系数，当</w:t>
            </w:r>
            <w:r>
              <w:rPr>
                <w:kern w:val="0"/>
                <w:position w:val="-10"/>
                <w:szCs w:val="24"/>
              </w:rPr>
              <w:object>
                <v:shape id="_x0000_i1216" o:spt="75" type="#_x0000_t75" style="height:17.25pt;width:42.75pt;" o:ole="t" filled="f" o:preferrelative="t" stroked="f" coordsize="21600,21600">
                  <v:path/>
                  <v:fill on="f" focussize="0,0"/>
                  <v:stroke on="f" joinstyle="miter"/>
                  <v:imagedata r:id="rId399" o:title=""/>
                  <o:lock v:ext="edit" aspectratio="t"/>
                  <w10:wrap type="none"/>
                  <w10:anchorlock/>
                </v:shape>
                <o:OLEObject Type="Embed" ProgID="Equation.DSMT4" ShapeID="_x0000_i1216" DrawAspect="Content" ObjectID="_1468075916" r:id="rId398">
                  <o:LockedField>false</o:LockedField>
                </o:OLEObject>
              </w:object>
            </w:r>
            <w:r>
              <w:rPr>
                <w:rFonts w:hint="eastAsia"/>
                <w:kern w:val="0"/>
                <w:szCs w:val="24"/>
              </w:rPr>
              <w:t>时，</w:t>
            </w:r>
            <w:r>
              <w:rPr>
                <w:kern w:val="0"/>
                <w:position w:val="-12"/>
                <w:szCs w:val="24"/>
              </w:rPr>
              <w:object>
                <v:shape id="_x0000_i1217" o:spt="75" type="#_x0000_t75" style="height:19.5pt;width:15pt;" o:ole="t" filled="f" o:preferrelative="t" stroked="f" coordsize="21600,21600">
                  <v:path/>
                  <v:fill on="f" focussize="0,0"/>
                  <v:stroke on="f" joinstyle="miter"/>
                  <v:imagedata r:id="rId386" o:title=""/>
                  <o:lock v:ext="edit" aspectratio="t"/>
                  <w10:wrap type="none"/>
                  <w10:anchorlock/>
                </v:shape>
                <o:OLEObject Type="Embed" ProgID="Equation.DSMT4" ShapeID="_x0000_i1217" DrawAspect="Content" ObjectID="_1468075917" r:id="rId400">
                  <o:LockedField>false</o:LockedField>
                </o:OLEObject>
              </w:object>
            </w:r>
            <w:r>
              <w:rPr>
                <w:rFonts w:hint="eastAsia"/>
                <w:kern w:val="0"/>
                <w:szCs w:val="24"/>
              </w:rPr>
              <w:t>取1.2；</w:t>
            </w:r>
            <w:r>
              <w:rPr>
                <w:rFonts w:hint="eastAsia"/>
              </w:rPr>
              <w:t>当</w:t>
            </w:r>
            <w:r>
              <w:rPr>
                <w:kern w:val="0"/>
                <w:position w:val="-10"/>
                <w:szCs w:val="24"/>
              </w:rPr>
              <w:object>
                <v:shape id="_x0000_i1218" o:spt="75" type="#_x0000_t75" style="height:17.25pt;width:42.75pt;" o:ole="t" filled="f" o:preferrelative="t" stroked="f" coordsize="21600,21600">
                  <v:path/>
                  <v:fill on="f" focussize="0,0"/>
                  <v:stroke on="f" joinstyle="miter"/>
                  <v:imagedata r:id="rId402" o:title=""/>
                  <o:lock v:ext="edit" aspectratio="t"/>
                  <w10:wrap type="none"/>
                  <w10:anchorlock/>
                </v:shape>
                <o:OLEObject Type="Embed" ProgID="Equation.DSMT4" ShapeID="_x0000_i1218" DrawAspect="Content" ObjectID="_1468075918" r:id="rId401">
                  <o:LockedField>false</o:LockedField>
                </o:OLEObject>
              </w:object>
            </w:r>
            <w:r>
              <w:rPr>
                <w:rFonts w:hint="eastAsia"/>
                <w:kern w:val="0"/>
                <w:szCs w:val="24"/>
              </w:rPr>
              <w:t>时，</w:t>
            </w:r>
            <w:r>
              <w:rPr>
                <w:kern w:val="0"/>
                <w:position w:val="-12"/>
                <w:szCs w:val="24"/>
              </w:rPr>
              <w:object>
                <v:shape id="_x0000_i1219" o:spt="75" type="#_x0000_t75" style="height:19.5pt;width:15pt;" o:ole="t" filled="f" o:preferrelative="t" stroked="f" coordsize="21600,21600">
                  <v:path/>
                  <v:fill on="f" focussize="0,0"/>
                  <v:stroke on="f" joinstyle="miter"/>
                  <v:imagedata r:id="rId386" o:title=""/>
                  <o:lock v:ext="edit" aspectratio="t"/>
                  <w10:wrap type="none"/>
                  <w10:anchorlock/>
                </v:shape>
                <o:OLEObject Type="Embed" ProgID="Equation.DSMT4" ShapeID="_x0000_i1219" DrawAspect="Content" ObjectID="_1468075919" r:id="rId403">
                  <o:LockedField>false</o:LockedField>
                </o:OLEObject>
              </w:object>
            </w:r>
            <w:r>
              <w:rPr>
                <w:rFonts w:hint="eastAsia"/>
                <w:kern w:val="0"/>
                <w:szCs w:val="24"/>
              </w:rPr>
              <w:t>取1.4。</w:t>
            </w:r>
          </w:p>
        </w:tc>
      </w:tr>
    </w:tbl>
    <w:p>
      <w:pPr>
        <w:pStyle w:val="50"/>
      </w:pPr>
      <w:r>
        <w:rPr>
          <w:rFonts w:hint="eastAsia"/>
        </w:rPr>
        <w:t>【条文说明】钢管混凝土构件的受弯承载力设计值计算公式中的受弯承载力</w:t>
      </w:r>
      <w:r>
        <w:rPr>
          <w:rFonts w:hint="eastAsia"/>
          <w:i/>
        </w:rPr>
        <w:t>M</w:t>
      </w:r>
      <w:r>
        <w:rPr>
          <w:rFonts w:hint="eastAsia"/>
          <w:vertAlign w:val="subscript"/>
        </w:rPr>
        <w:t>u</w:t>
      </w:r>
      <w:r>
        <w:rPr>
          <w:rFonts w:hint="eastAsia"/>
        </w:rPr>
        <w:t>是采用有限元法导得实心钢管混凝土受弯时的弯矩与纵向纤维应变的全过程曲线，定义最大拉应变为</w:t>
      </w:r>
      <w:r>
        <w:t>10000με</w:t>
      </w:r>
      <w:r>
        <w:rPr>
          <w:rFonts w:hint="eastAsia"/>
        </w:rPr>
        <w:t>时的弯矩为受弯极限。空心钢管混凝土构件与此相同，同时考虑了截面的塑性发展，由此得公式（5.2.9-1）和（5.2.9-4）。</w:t>
      </w:r>
    </w:p>
    <w:p>
      <w:pPr>
        <w:pStyle w:val="60"/>
        <w:rPr>
          <w:szCs w:val="24"/>
        </w:rPr>
      </w:pPr>
      <w:r>
        <w:rPr>
          <w:rFonts w:hint="eastAsia"/>
        </w:rPr>
        <w:t>L形钢管混凝土柱</w:t>
      </w:r>
      <w:r>
        <w:t>的</w:t>
      </w:r>
      <w:r>
        <w:rPr>
          <w:rFonts w:hint="eastAsia"/>
        </w:rPr>
        <w:t>偏心受压强度</w:t>
      </w:r>
      <w:r>
        <w:t>承载力</w:t>
      </w:r>
      <w:r>
        <w:rPr>
          <w:rFonts w:hint="eastAsia"/>
        </w:rPr>
        <w:t>设计值</w:t>
      </w:r>
      <w:r>
        <w:t>应</w:t>
      </w:r>
      <w:r>
        <w:rPr>
          <w:rFonts w:hint="eastAsia"/>
        </w:rPr>
        <w:t>按下列公式</w:t>
      </w:r>
      <w:r>
        <w:t>计算</w:t>
      </w:r>
      <w:r>
        <w:rPr>
          <w:rFonts w:hint="eastAsia"/>
        </w:rPr>
        <w:t>：</w:t>
      </w:r>
    </w:p>
    <w:p>
      <w:pPr>
        <w:pStyle w:val="44"/>
        <w:ind w:firstLine="480"/>
        <w:rPr>
          <w:color w:val="000000" w:themeColor="text1"/>
          <w14:textFill>
            <w14:solidFill>
              <w14:schemeClr w14:val="tx1"/>
            </w14:solidFill>
          </w14:textFill>
        </w:rPr>
      </w:pPr>
      <w:r>
        <w:rPr>
          <w:rFonts w:hint="eastAsia"/>
        </w:rPr>
        <w:t>绕</w:t>
      </w:r>
      <w:r>
        <w:rPr>
          <w:i/>
          <w:iCs/>
        </w:rPr>
        <w:t>x</w:t>
      </w:r>
      <w:r>
        <w:t>轴压弯</w:t>
      </w:r>
      <w:r>
        <w:rPr>
          <w:rFonts w:hint="eastAsia"/>
          <w:color w:val="000000" w:themeColor="text1"/>
          <w14:textFill>
            <w14:solidFill>
              <w14:schemeClr w14:val="tx1"/>
            </w14:solidFill>
          </w14:textFill>
        </w:rPr>
        <w:t>（图5.2.10）</w:t>
      </w:r>
    </w:p>
    <w:p>
      <w:pPr>
        <w:ind w:firstLine="48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position w:val="-30"/>
          <w14:textFill>
            <w14:solidFill>
              <w14:schemeClr w14:val="tx1"/>
            </w14:solidFill>
          </w14:textFill>
        </w:rPr>
        <w:object>
          <v:shape id="_x0000_i1220" o:spt="75" type="#_x0000_t75" style="height:34.5pt;width:65.25pt;" o:ole="t" filled="f" o:preferrelative="t" stroked="f" coordsize="21600,21600">
            <v:path/>
            <v:fill on="f" focussize="0,0"/>
            <v:stroke on="f" joinstyle="miter"/>
            <v:imagedata r:id="rId405" o:title=""/>
            <o:lock v:ext="edit" aspectratio="t"/>
            <w10:wrap type="none"/>
            <w10:anchorlock/>
          </v:shape>
          <o:OLEObject Type="Embed" ProgID="Equation.DSMT4" ShapeID="_x0000_i1220" DrawAspect="Content" ObjectID="_1468075920" r:id="rId404">
            <o:LockedField>false</o:LockedField>
          </o:OLEObject>
        </w:objec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ab/>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ab/>
      </w:r>
      <w:r>
        <w:rPr>
          <w:color w:val="000000" w:themeColor="text1"/>
          <w14:textFill>
            <w14:solidFill>
              <w14:schemeClr w14:val="tx1"/>
            </w14:solidFill>
          </w14:textFill>
        </w:rPr>
        <w:t>（5.</w:t>
      </w:r>
      <w:r>
        <w:rPr>
          <w:rFonts w:hint="eastAsia"/>
          <w:color w:val="000000" w:themeColor="text1"/>
          <w14:textFill>
            <w14:solidFill>
              <w14:schemeClr w14:val="tx1"/>
            </w14:solidFill>
          </w14:textFill>
        </w:rPr>
        <w:t>2.10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绕</w:t>
      </w:r>
      <w:r>
        <w:rPr>
          <w:rFonts w:hint="eastAsia"/>
          <w:i/>
          <w:iCs/>
          <w:color w:val="000000" w:themeColor="text1"/>
          <w14:textFill>
            <w14:solidFill>
              <w14:schemeClr w14:val="tx1"/>
            </w14:solidFill>
          </w14:textFill>
        </w:rPr>
        <w:t>y</w:t>
      </w:r>
      <w:r>
        <w:rPr>
          <w:color w:val="000000" w:themeColor="text1"/>
          <w14:textFill>
            <w14:solidFill>
              <w14:schemeClr w14:val="tx1"/>
            </w14:solidFill>
          </w14:textFill>
        </w:rPr>
        <w:t>轴压弯</w:t>
      </w:r>
      <w:r>
        <w:rPr>
          <w:rFonts w:hint="eastAsia"/>
          <w:color w:val="000000" w:themeColor="text1"/>
          <w14:textFill>
            <w14:solidFill>
              <w14:schemeClr w14:val="tx1"/>
            </w14:solidFill>
          </w14:textFill>
        </w:rPr>
        <w:t>（图5.2.10）</w:t>
      </w:r>
    </w:p>
    <w:p>
      <w:pPr>
        <w:spacing w:line="240" w:lineRule="auto"/>
        <w:ind w:firstLine="480"/>
        <w:jc w:val="left"/>
        <w:rPr>
          <w:color w:val="000000" w:themeColor="text1"/>
          <w:kern w:val="0"/>
          <w14:textFill>
            <w14:solidFill>
              <w14:schemeClr w14:val="tx1"/>
            </w14:solidFill>
          </w14:textFill>
        </w:rPr>
      </w:pPr>
    </w:p>
    <w:p>
      <w:pPr>
        <w:spacing w:line="240" w:lineRule="auto"/>
        <w:ind w:firstLine="960" w:firstLineChars="400"/>
        <w:jc w:val="left"/>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当</w:t>
      </w:r>
      <w:r>
        <w:rPr>
          <w:color w:val="000000" w:themeColor="text1"/>
          <w:kern w:val="0"/>
          <w14:textFill>
            <w14:solidFill>
              <w14:schemeClr w14:val="tx1"/>
            </w14:solidFill>
          </w14:textFill>
        </w:rPr>
        <w:t>0.25</w:t>
      </w:r>
      <w:r>
        <w:rPr>
          <w:rFonts w:hint="eastAsia"/>
          <w:color w:val="000000" w:themeColor="text1"/>
          <w:kern w:val="0"/>
          <w14:textFill>
            <w14:solidFill>
              <w14:schemeClr w14:val="tx1"/>
            </w14:solidFill>
          </w14:textFill>
        </w:rPr>
        <w:t>&lt;</w:t>
      </w:r>
      <w:r>
        <w:rPr>
          <w:i/>
          <w:iCs/>
          <w:color w:val="000000" w:themeColor="text1"/>
          <w:kern w:val="0"/>
          <w14:textFill>
            <w14:solidFill>
              <w14:schemeClr w14:val="tx1"/>
            </w14:solidFill>
          </w14:textFill>
        </w:rPr>
        <w:t>N</w:t>
      </w:r>
      <w:r>
        <w:rPr>
          <w:iCs/>
          <w:color w:val="000000" w:themeColor="text1"/>
          <w:kern w:val="0"/>
          <w14:textFill>
            <w14:solidFill>
              <w14:schemeClr w14:val="tx1"/>
            </w14:solidFill>
          </w14:textFill>
        </w:rPr>
        <w:t>/</w:t>
      </w:r>
      <w:r>
        <w:rPr>
          <w:i/>
          <w:iCs/>
          <w:color w:val="000000" w:themeColor="text1"/>
          <w:kern w:val="0"/>
          <w14:textFill>
            <w14:solidFill>
              <w14:schemeClr w14:val="tx1"/>
            </w14:solidFill>
          </w14:textFill>
        </w:rPr>
        <w:t>N</w:t>
      </w:r>
      <w:r>
        <w:rPr>
          <w:rFonts w:hint="eastAsia"/>
          <w:iCs/>
          <w:color w:val="000000" w:themeColor="text1"/>
          <w:kern w:val="0"/>
          <w:vertAlign w:val="subscript"/>
          <w14:textFill>
            <w14:solidFill>
              <w14:schemeClr w14:val="tx1"/>
            </w14:solidFill>
          </w14:textFill>
        </w:rPr>
        <w:t>u</w:t>
      </w:r>
      <w:r>
        <w:rPr>
          <w:color w:val="000000" w:themeColor="text1"/>
          <w:kern w:val="0"/>
          <w14:textFill>
            <w14:solidFill>
              <w14:schemeClr w14:val="tx1"/>
            </w14:solidFill>
          </w14:textFill>
        </w:rPr>
        <w:t>≤</w:t>
      </w:r>
      <w:r>
        <w:rPr>
          <w:rFonts w:hint="eastAsia"/>
          <w:iCs/>
          <w:color w:val="000000" w:themeColor="text1"/>
          <w:kern w:val="0"/>
          <w14:textFill>
            <w14:solidFill>
              <w14:schemeClr w14:val="tx1"/>
            </w14:solidFill>
          </w14:textFill>
        </w:rPr>
        <w:t>1时</w:t>
      </w:r>
    </w:p>
    <w:p>
      <w:pPr>
        <w:spacing w:line="240" w:lineRule="auto"/>
        <w:ind w:firstLine="482"/>
        <w:jc w:val="right"/>
        <w:rPr>
          <w:color w:val="000000" w:themeColor="text1"/>
          <w14:textFill>
            <w14:solidFill>
              <w14:schemeClr w14:val="tx1"/>
            </w14:solidFill>
          </w14:textFill>
        </w:rPr>
      </w:pPr>
      <w:r>
        <w:rPr>
          <w:rFonts w:hint="eastAsia"/>
          <w:b/>
          <w:color w:val="000000" w:themeColor="text1"/>
          <w:position w:val="-14"/>
          <w14:textFill>
            <w14:solidFill>
              <w14:schemeClr w14:val="tx1"/>
            </w14:solidFill>
          </w14:textFill>
        </w:rPr>
        <w:t xml:space="preserve">                    </w:t>
      </w:r>
      <w:r>
        <w:rPr>
          <w:b/>
          <w:color w:val="000000" w:themeColor="text1"/>
          <w:position w:val="-30"/>
          <w14:textFill>
            <w14:solidFill>
              <w14:schemeClr w14:val="tx1"/>
            </w14:solidFill>
          </w14:textFill>
        </w:rPr>
        <w:object>
          <v:shape id="_x0000_i1221" o:spt="75" type="#_x0000_t75" style="height:34.5pt;width:87pt;" o:ole="t" filled="f" o:preferrelative="t" stroked="f" coordsize="21600,21600">
            <v:path/>
            <v:fill on="f" focussize="0,0"/>
            <v:stroke on="f" joinstyle="miter"/>
            <v:imagedata r:id="rId407" o:title=""/>
            <o:lock v:ext="edit" aspectratio="t"/>
            <w10:wrap type="none"/>
            <w10:anchorlock/>
          </v:shape>
          <o:OLEObject Type="Embed" ProgID="Equation.DSMT4" ShapeID="_x0000_i1221" DrawAspect="Content" ObjectID="_1468075921" r:id="rId406">
            <o:LockedField>false</o:LockedField>
          </o:OLEObject>
        </w:objec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ab/>
      </w:r>
      <w:r>
        <w:rPr>
          <w:rFonts w:hint="eastAsia"/>
          <w:b/>
          <w:color w:val="000000" w:themeColor="text1"/>
          <w14:textFill>
            <w14:solidFill>
              <w14:schemeClr w14:val="tx1"/>
            </w14:solidFill>
          </w14:textFill>
        </w:rPr>
        <w:tab/>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ab/>
      </w:r>
      <w:r>
        <w:rPr>
          <w:rFonts w:hint="eastAsia"/>
          <w:b/>
          <w:color w:val="000000" w:themeColor="text1"/>
          <w14:textFill>
            <w14:solidFill>
              <w14:schemeClr w14:val="tx1"/>
            </w14:solidFill>
          </w14:textFill>
        </w:rPr>
        <w:tab/>
      </w:r>
      <w:r>
        <w:rPr>
          <w:color w:val="000000" w:themeColor="text1"/>
          <w14:textFill>
            <w14:solidFill>
              <w14:schemeClr w14:val="tx1"/>
            </w14:solidFill>
          </w14:textFill>
        </w:rPr>
        <w:t>（5.</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-2）</w:t>
      </w:r>
    </w:p>
    <w:p>
      <w:pPr>
        <w:spacing w:line="240" w:lineRule="auto"/>
        <w:ind w:firstLine="960" w:firstLineChars="400"/>
        <w:jc w:val="left"/>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当</w:t>
      </w:r>
      <w:r>
        <w:rPr>
          <w:color w:val="000000" w:themeColor="text1"/>
          <w:kern w:val="0"/>
          <w14:textFill>
            <w14:solidFill>
              <w14:schemeClr w14:val="tx1"/>
            </w14:solidFill>
          </w14:textFill>
        </w:rPr>
        <w:t>0</w:t>
      </w:r>
      <w:r>
        <w:rPr>
          <w:rFonts w:hint="eastAsia"/>
          <w:color w:val="000000" w:themeColor="text1"/>
          <w:kern w:val="0"/>
          <w14:textFill>
            <w14:solidFill>
              <w14:schemeClr w14:val="tx1"/>
            </w14:solidFill>
          </w14:textFill>
        </w:rPr>
        <w:t>&lt;</w:t>
      </w:r>
      <w:r>
        <w:rPr>
          <w:i/>
          <w:iCs/>
          <w:color w:val="000000" w:themeColor="text1"/>
          <w:kern w:val="0"/>
          <w14:textFill>
            <w14:solidFill>
              <w14:schemeClr w14:val="tx1"/>
            </w14:solidFill>
          </w14:textFill>
        </w:rPr>
        <w:t>N</w:t>
      </w:r>
      <w:r>
        <w:rPr>
          <w:iCs/>
          <w:color w:val="000000" w:themeColor="text1"/>
          <w:kern w:val="0"/>
          <w14:textFill>
            <w14:solidFill>
              <w14:schemeClr w14:val="tx1"/>
            </w14:solidFill>
          </w14:textFill>
        </w:rPr>
        <w:t>/</w:t>
      </w:r>
      <w:r>
        <w:rPr>
          <w:i/>
          <w:iCs/>
          <w:color w:val="000000" w:themeColor="text1"/>
          <w:kern w:val="0"/>
          <w14:textFill>
            <w14:solidFill>
              <w14:schemeClr w14:val="tx1"/>
            </w14:solidFill>
          </w14:textFill>
        </w:rPr>
        <w:t>N</w:t>
      </w:r>
      <w:r>
        <w:rPr>
          <w:rFonts w:hint="eastAsia"/>
          <w:iCs/>
          <w:color w:val="000000" w:themeColor="text1"/>
          <w:kern w:val="0"/>
          <w:vertAlign w:val="subscript"/>
          <w14:textFill>
            <w14:solidFill>
              <w14:schemeClr w14:val="tx1"/>
            </w14:solidFill>
          </w14:textFill>
        </w:rPr>
        <w:t>u</w:t>
      </w:r>
      <w:r>
        <w:rPr>
          <w:color w:val="000000" w:themeColor="text1"/>
          <w:kern w:val="0"/>
          <w14:textFill>
            <w14:solidFill>
              <w14:schemeClr w14:val="tx1"/>
            </w14:solidFill>
          </w14:textFill>
        </w:rPr>
        <w:t>≤0.25</w:t>
      </w:r>
      <w:r>
        <w:rPr>
          <w:rFonts w:hint="eastAsia"/>
          <w:iCs/>
          <w:color w:val="000000" w:themeColor="text1"/>
          <w:kern w:val="0"/>
          <w14:textFill>
            <w14:solidFill>
              <w14:schemeClr w14:val="tx1"/>
            </w14:solidFill>
          </w14:textFill>
        </w:rPr>
        <w:t>时</w:t>
      </w:r>
    </w:p>
    <w:p>
      <w:pPr>
        <w:wordWrap w:val="0"/>
        <w:spacing w:line="240" w:lineRule="auto"/>
        <w:ind w:firstLine="482"/>
        <w:jc w:val="right"/>
        <w:rPr>
          <w:color w:val="000000" w:themeColor="text1"/>
          <w14:textFill>
            <w14:solidFill>
              <w14:schemeClr w14:val="tx1"/>
            </w14:solidFill>
          </w14:textFill>
        </w:rPr>
      </w:pPr>
      <w:r>
        <w:rPr>
          <w:rFonts w:hint="eastAsia"/>
          <w:b/>
          <w:color w:val="000000" w:themeColor="text1"/>
          <w:position w:val="-14"/>
          <w14:textFill>
            <w14:solidFill>
              <w14:schemeClr w14:val="tx1"/>
            </w14:solidFill>
          </w14:textFill>
        </w:rPr>
        <w:t xml:space="preserve">                    </w:t>
      </w:r>
      <w:r>
        <w:rPr>
          <w:b/>
          <w:color w:val="000000" w:themeColor="text1"/>
          <w:position w:val="-30"/>
          <w14:textFill>
            <w14:solidFill>
              <w14:schemeClr w14:val="tx1"/>
            </w14:solidFill>
          </w14:textFill>
        </w:rPr>
        <w:object>
          <v:shape id="_x0000_i1222" o:spt="75" type="#_x0000_t75" style="height:34.5pt;width:37.5pt;" o:ole="t" filled="f" o:preferrelative="t" stroked="f" coordsize="21600,21600">
            <v:path/>
            <v:fill on="f" focussize="0,0"/>
            <v:stroke on="f" joinstyle="miter"/>
            <v:imagedata r:id="rId409" o:title=""/>
            <o:lock v:ext="edit" aspectratio="t"/>
            <w10:wrap type="none"/>
            <w10:anchorlock/>
          </v:shape>
          <o:OLEObject Type="Embed" ProgID="Equation.DSMT4" ShapeID="_x0000_i1222" DrawAspect="Content" ObjectID="_1468075922" r:id="rId408">
            <o:LockedField>false</o:LockedField>
          </o:OLEObject>
        </w:objec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 xml:space="preserve"> </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ab/>
      </w:r>
      <w:r>
        <w:rPr>
          <w:color w:val="000000" w:themeColor="text1"/>
          <w14:textFill>
            <w14:solidFill>
              <w14:schemeClr w14:val="tx1"/>
            </w14:solidFill>
          </w14:textFill>
        </w:rPr>
        <w:t>（5.</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-3）</w:t>
      </w:r>
    </w:p>
    <w:p>
      <w:pPr>
        <w:pStyle w:val="4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042160" cy="1952625"/>
            <wp:effectExtent l="0" t="0" r="1524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a:xfrm>
                      <a:off x="0" y="0"/>
                      <a:ext cx="2050990" cy="1961001"/>
                    </a:xfrm>
                    <a:prstGeom prst="rect">
                      <a:avLst/>
                    </a:prstGeom>
                    <a:noFill/>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图5.2.</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 xml:space="preserve">  L形钢管混凝土柱截面图</w:t>
      </w:r>
    </w:p>
    <w:p>
      <w:pPr>
        <w:pStyle w:val="50"/>
      </w:pPr>
      <w:r>
        <w:rPr>
          <w:rFonts w:hint="eastAsia"/>
        </w:rPr>
        <w:t>【条文说明】当L形钢管混凝土短柱所受弯矩方向为</w:t>
      </w:r>
      <w:r>
        <w:rPr>
          <w:rFonts w:hint="eastAsia"/>
          <w:i/>
          <w:iCs/>
        </w:rPr>
        <w:t>x</w:t>
      </w:r>
      <w:r>
        <w:rPr>
          <w:rFonts w:hint="eastAsia"/>
        </w:rPr>
        <w:t>向时，</w:t>
      </w:r>
      <w:r>
        <w:rPr>
          <w:i/>
          <w:iCs/>
        </w:rPr>
        <w:t>N</w:t>
      </w:r>
      <w:r>
        <w:t>/</w:t>
      </w:r>
      <w:r>
        <w:rPr>
          <w:i/>
          <w:iCs/>
        </w:rPr>
        <w:t>N</w:t>
      </w:r>
      <w:r>
        <w:rPr>
          <w:vertAlign w:val="subscript"/>
        </w:rPr>
        <w:t>u</w:t>
      </w:r>
      <w:r>
        <w:t>-</w:t>
      </w:r>
      <w:r>
        <w:rPr>
          <w:i/>
          <w:iCs/>
        </w:rPr>
        <w:t>M</w:t>
      </w:r>
      <w:r>
        <w:t>/</w:t>
      </w:r>
      <w:r>
        <w:rPr>
          <w:i/>
          <w:iCs/>
        </w:rPr>
        <w:t>M</w:t>
      </w:r>
      <w:r>
        <w:rPr>
          <w:vertAlign w:val="subscript"/>
        </w:rPr>
        <w:t>u</w:t>
      </w:r>
      <w:r>
        <w:rPr>
          <w:rFonts w:hint="eastAsia"/>
        </w:rPr>
        <w:t>相关曲线可近似看作直线，故可以采用直线的函数形式来简化计算；当L形钢管混凝土短柱所受弯矩方向为</w:t>
      </w:r>
      <w:r>
        <w:rPr>
          <w:i/>
          <w:iCs/>
        </w:rPr>
        <w:t>y</w:t>
      </w:r>
      <w:r>
        <w:rPr>
          <w:rFonts w:hint="eastAsia"/>
        </w:rPr>
        <w:t>向时，</w:t>
      </w:r>
      <w:r>
        <w:rPr>
          <w:i/>
          <w:iCs/>
        </w:rPr>
        <w:t>N</w:t>
      </w:r>
      <w:r>
        <w:t>/</w:t>
      </w:r>
      <w:r>
        <w:rPr>
          <w:i/>
          <w:iCs/>
        </w:rPr>
        <w:t>N</w:t>
      </w:r>
      <w:r>
        <w:rPr>
          <w:vertAlign w:val="subscript"/>
        </w:rPr>
        <w:t>u</w:t>
      </w:r>
      <w:r>
        <w:t>-</w:t>
      </w:r>
      <w:r>
        <w:rPr>
          <w:i/>
          <w:iCs/>
        </w:rPr>
        <w:t>M</w:t>
      </w:r>
      <w:r>
        <w:t>/</w:t>
      </w:r>
      <w:r>
        <w:rPr>
          <w:i/>
          <w:iCs/>
        </w:rPr>
        <w:t>M</w:t>
      </w:r>
      <w:r>
        <w:rPr>
          <w:vertAlign w:val="subscript"/>
        </w:rPr>
        <w:t>u</w:t>
      </w:r>
      <w:r>
        <w:rPr>
          <w:rFonts w:hint="eastAsia"/>
        </w:rPr>
        <w:t>相关曲线形式为抛物线，故采用两段折线的函数形式来简化计算。</w:t>
      </w:r>
    </w:p>
    <w:p>
      <w:pPr>
        <w:pStyle w:val="60"/>
        <w:rPr>
          <w:szCs w:val="24"/>
        </w:rPr>
      </w:pPr>
      <w:r>
        <w:rPr>
          <w:szCs w:val="24"/>
        </w:rPr>
        <w:t>T</w:t>
      </w:r>
      <w:r>
        <w:rPr>
          <w:rFonts w:hint="eastAsia"/>
          <w:szCs w:val="24"/>
        </w:rPr>
        <w:t>形钢管混凝土柱对</w:t>
      </w:r>
      <w:r>
        <w:rPr>
          <w:rFonts w:hint="eastAsia"/>
          <w:i/>
          <w:szCs w:val="24"/>
        </w:rPr>
        <w:t>x</w:t>
      </w:r>
      <w:r>
        <w:rPr>
          <w:rFonts w:hint="eastAsia"/>
          <w:szCs w:val="24"/>
        </w:rPr>
        <w:t>轴的偏心受压强度承载力设计值应按下列公式计算：</w:t>
      </w:r>
    </w:p>
    <w:p>
      <w:pPr>
        <w:adjustRightInd/>
        <w:snapToGrid/>
        <w:spacing w:line="240" w:lineRule="auto"/>
        <w:ind w:firstLine="480"/>
        <w:jc w:val="left"/>
        <w:rPr>
          <w:szCs w:val="24"/>
        </w:rPr>
      </w:pPr>
      <w:r>
        <w:rPr>
          <w:rFonts w:hint="eastAsia"/>
          <w:kern w:val="0"/>
          <w:szCs w:val="24"/>
        </w:rPr>
        <w:t>当</w:t>
      </w:r>
      <w:r>
        <w:rPr>
          <w:b/>
          <w:position w:val="-12"/>
          <w:szCs w:val="24"/>
        </w:rPr>
        <w:object>
          <v:shape id="_x0000_i1223" o:spt="75" type="#_x0000_t75" style="height:18.75pt;width:69.75pt;" o:ole="t" filled="f" o:preferrelative="t" stroked="f" coordsize="21600,21600">
            <v:path/>
            <v:fill on="f" focussize="0,0"/>
            <v:stroke on="f" joinstyle="miter"/>
            <v:imagedata r:id="rId412" o:title=""/>
            <o:lock v:ext="edit" aspectratio="t"/>
            <w10:wrap type="none"/>
            <w10:anchorlock/>
          </v:shape>
          <o:OLEObject Type="Embed" ProgID="Equation.DSMT4" ShapeID="_x0000_i1223" DrawAspect="Content" ObjectID="_1468075923" r:id="rId411">
            <o:LockedField>false</o:LockedField>
          </o:OLEObject>
        </w:object>
      </w:r>
      <w:r>
        <w:rPr>
          <w:rFonts w:hint="eastAsia"/>
          <w:iCs/>
          <w:kern w:val="0"/>
          <w:szCs w:val="24"/>
        </w:rPr>
        <w:t>时</w:t>
      </w:r>
    </w:p>
    <w:p>
      <w:pPr>
        <w:adjustRightInd/>
        <w:snapToGrid/>
        <w:spacing w:line="240" w:lineRule="auto"/>
        <w:ind w:firstLine="0" w:firstLineChars="0"/>
        <w:jc w:val="right"/>
        <w:rPr>
          <w:color w:val="000000" w:themeColor="text1"/>
          <w:szCs w:val="24"/>
          <w14:textFill>
            <w14:solidFill>
              <w14:schemeClr w14:val="tx1"/>
            </w14:solidFill>
          </w14:textFill>
        </w:rPr>
      </w:pPr>
      <w:r>
        <w:rPr>
          <w:b/>
          <w:position w:val="-14"/>
          <w:szCs w:val="24"/>
        </w:rPr>
        <w:t xml:space="preserve">                    </w:t>
      </w:r>
      <w:r>
        <w:rPr>
          <w:b/>
          <w:color w:val="000000" w:themeColor="text1"/>
          <w:position w:val="-30"/>
          <w:szCs w:val="24"/>
          <w14:textFill>
            <w14:solidFill>
              <w14:schemeClr w14:val="tx1"/>
            </w14:solidFill>
          </w14:textFill>
        </w:rPr>
        <w:object>
          <v:shape id="_x0000_i1224" o:spt="75" type="#_x0000_t75" style="height:33.75pt;width:92.25pt;" o:ole="t" filled="f" o:preferrelative="t" stroked="f" coordsize="21600,21600">
            <v:path/>
            <v:fill on="f" focussize="0,0"/>
            <v:stroke on="f" joinstyle="miter"/>
            <v:imagedata r:id="rId414" o:title=""/>
            <o:lock v:ext="edit" aspectratio="t"/>
            <w10:wrap type="none"/>
            <w10:anchorlock/>
          </v:shape>
          <o:OLEObject Type="Embed" ProgID="Equation.DSMT4" ShapeID="_x0000_i1224" DrawAspect="Content" ObjectID="_1468075924" r:id="rId413">
            <o:LockedField>false</o:LockedField>
          </o:OLEObject>
        </w:object>
      </w:r>
      <w:r>
        <w:rPr>
          <w:b/>
          <w:color w:val="000000" w:themeColor="text1"/>
          <w:szCs w:val="24"/>
          <w14:textFill>
            <w14:solidFill>
              <w14:schemeClr w14:val="tx1"/>
            </w14:solidFill>
          </w14:textFill>
        </w:rPr>
        <w:t xml:space="preserve">   </w:t>
      </w:r>
      <w:r>
        <w:rPr>
          <w:b/>
          <w:color w:val="000000" w:themeColor="text1"/>
          <w:szCs w:val="24"/>
          <w14:textFill>
            <w14:solidFill>
              <w14:schemeClr w14:val="tx1"/>
            </w14:solidFill>
          </w14:textFill>
        </w:rPr>
        <w:tab/>
      </w:r>
      <w:r>
        <w:rPr>
          <w:b/>
          <w:color w:val="000000" w:themeColor="text1"/>
          <w:szCs w:val="24"/>
          <w14:textFill>
            <w14:solidFill>
              <w14:schemeClr w14:val="tx1"/>
            </w14:solidFill>
          </w14:textFill>
        </w:rPr>
        <w:tab/>
      </w:r>
      <w:r>
        <w:rPr>
          <w:b/>
          <w:color w:val="000000" w:themeColor="text1"/>
          <w:szCs w:val="24"/>
          <w14:textFill>
            <w14:solidFill>
              <w14:schemeClr w14:val="tx1"/>
            </w14:solidFill>
          </w14:textFill>
        </w:rPr>
        <w:t xml:space="preserve">      </w:t>
      </w:r>
      <w:r>
        <w:rPr>
          <w:b/>
          <w:color w:val="000000" w:themeColor="text1"/>
          <w:szCs w:val="24"/>
          <w14:textFill>
            <w14:solidFill>
              <w14:schemeClr w14:val="tx1"/>
            </w14:solidFill>
          </w14:textFill>
        </w:rPr>
        <w:tab/>
      </w:r>
      <w:r>
        <w:rPr>
          <w:b/>
          <w:color w:val="000000" w:themeColor="text1"/>
          <w:szCs w:val="24"/>
          <w14:textFill>
            <w14:solidFill>
              <w14:schemeClr w14:val="tx1"/>
            </w14:solidFill>
          </w14:textFill>
        </w:rPr>
        <w:tab/>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5.2.</w:t>
      </w:r>
      <w:r>
        <w:rPr>
          <w:rFonts w:hint="eastAsia"/>
          <w:color w:val="000000" w:themeColor="text1"/>
          <w:szCs w:val="24"/>
          <w14:textFill>
            <w14:solidFill>
              <w14:schemeClr w14:val="tx1"/>
            </w14:solidFill>
          </w14:textFill>
        </w:rPr>
        <w:t>11</w:t>
      </w:r>
      <w:r>
        <w:rPr>
          <w:color w:val="000000" w:themeColor="text1"/>
          <w:szCs w:val="24"/>
          <w14:textFill>
            <w14:solidFill>
              <w14:schemeClr w14:val="tx1"/>
            </w14:solidFill>
          </w14:textFill>
        </w:rPr>
        <w:t>-1</w:t>
      </w:r>
      <w:r>
        <w:rPr>
          <w:rFonts w:hint="eastAsia"/>
          <w:color w:val="000000" w:themeColor="text1"/>
          <w:szCs w:val="24"/>
          <w14:textFill>
            <w14:solidFill>
              <w14:schemeClr w14:val="tx1"/>
            </w14:solidFill>
          </w14:textFill>
        </w:rPr>
        <w:t>）</w:t>
      </w:r>
    </w:p>
    <w:p>
      <w:pPr>
        <w:adjustRightInd/>
        <w:snapToGrid/>
        <w:spacing w:line="240" w:lineRule="auto"/>
        <w:ind w:firstLine="480"/>
        <w:jc w:val="left"/>
        <w:rPr>
          <w:color w:val="000000" w:themeColor="text1"/>
          <w:szCs w:val="24"/>
          <w14:textFill>
            <w14:solidFill>
              <w14:schemeClr w14:val="tx1"/>
            </w14:solidFill>
          </w14:textFill>
        </w:rPr>
      </w:pPr>
      <w:r>
        <w:rPr>
          <w:rFonts w:hint="eastAsia"/>
          <w:color w:val="000000" w:themeColor="text1"/>
          <w:kern w:val="0"/>
          <w:szCs w:val="24"/>
          <w14:textFill>
            <w14:solidFill>
              <w14:schemeClr w14:val="tx1"/>
            </w14:solidFill>
          </w14:textFill>
        </w:rPr>
        <w:t>当</w:t>
      </w:r>
      <w:r>
        <w:rPr>
          <w:b/>
          <w:color w:val="000000" w:themeColor="text1"/>
          <w:position w:val="-12"/>
          <w:szCs w:val="24"/>
          <w14:textFill>
            <w14:solidFill>
              <w14:schemeClr w14:val="tx1"/>
            </w14:solidFill>
          </w14:textFill>
        </w:rPr>
        <w:object>
          <v:shape id="_x0000_i1225" o:spt="75" type="#_x0000_t75" style="height:18.75pt;width:76.5pt;" o:ole="t" filled="f" o:preferrelative="t" stroked="f" coordsize="21600,21600">
            <v:path/>
            <v:fill on="f" focussize="0,0"/>
            <v:stroke on="f" joinstyle="miter"/>
            <v:imagedata r:id="rId416" o:title=""/>
            <o:lock v:ext="edit" aspectratio="t"/>
            <w10:wrap type="none"/>
            <w10:anchorlock/>
          </v:shape>
          <o:OLEObject Type="Embed" ProgID="Equation.DSMT4" ShapeID="_x0000_i1225" DrawAspect="Content" ObjectID="_1468075925" r:id="rId415">
            <o:LockedField>false</o:LockedField>
          </o:OLEObject>
        </w:object>
      </w:r>
      <w:r>
        <w:rPr>
          <w:rFonts w:hint="eastAsia"/>
          <w:iCs/>
          <w:color w:val="000000" w:themeColor="text1"/>
          <w:kern w:val="0"/>
          <w:szCs w:val="24"/>
          <w14:textFill>
            <w14:solidFill>
              <w14:schemeClr w14:val="tx1"/>
            </w14:solidFill>
          </w14:textFill>
        </w:rPr>
        <w:t>时</w:t>
      </w:r>
    </w:p>
    <w:p>
      <w:pPr>
        <w:adjustRightInd/>
        <w:snapToGrid/>
        <w:spacing w:line="240" w:lineRule="auto"/>
        <w:ind w:firstLine="0" w:firstLineChars="0"/>
        <w:jc w:val="right"/>
        <w:rPr>
          <w:color w:val="000000" w:themeColor="text1"/>
          <w:szCs w:val="24"/>
          <w14:textFill>
            <w14:solidFill>
              <w14:schemeClr w14:val="tx1"/>
            </w14:solidFill>
          </w14:textFill>
        </w:rPr>
      </w:pPr>
      <w:r>
        <w:rPr>
          <w:b/>
          <w:color w:val="000000" w:themeColor="text1"/>
          <w:position w:val="-14"/>
          <w:szCs w:val="24"/>
          <w14:textFill>
            <w14:solidFill>
              <w14:schemeClr w14:val="tx1"/>
            </w14:solidFill>
          </w14:textFill>
        </w:rPr>
        <w:t xml:space="preserve">                    </w:t>
      </w:r>
      <w:r>
        <w:rPr>
          <w:b/>
          <w:color w:val="000000" w:themeColor="text1"/>
          <w:position w:val="-30"/>
          <w:szCs w:val="24"/>
          <w14:textFill>
            <w14:solidFill>
              <w14:schemeClr w14:val="tx1"/>
            </w14:solidFill>
          </w14:textFill>
        </w:rPr>
        <w:object>
          <v:shape id="_x0000_i1226" o:spt="75" type="#_x0000_t75" style="height:33.75pt;width:162.75pt;" o:ole="t" filled="f" o:preferrelative="t" stroked="f" coordsize="21600,21600">
            <v:path/>
            <v:fill on="f" focussize="0,0"/>
            <v:stroke on="f" joinstyle="miter"/>
            <v:imagedata r:id="rId418" o:title=""/>
            <o:lock v:ext="edit" aspectratio="t"/>
            <w10:wrap type="none"/>
            <w10:anchorlock/>
          </v:shape>
          <o:OLEObject Type="Embed" ProgID="Equation.DSMT4" ShapeID="_x0000_i1226" DrawAspect="Content" ObjectID="_1468075926" r:id="rId417">
            <o:LockedField>false</o:LockedField>
          </o:OLEObject>
        </w:object>
      </w:r>
      <w:r>
        <w:rPr>
          <w:b/>
          <w:color w:val="000000" w:themeColor="text1"/>
          <w:szCs w:val="24"/>
          <w14:textFill>
            <w14:solidFill>
              <w14:schemeClr w14:val="tx1"/>
            </w14:solidFill>
          </w14:textFill>
        </w:rPr>
        <w:t xml:space="preserve">         </w:t>
      </w:r>
      <w:r>
        <w:rPr>
          <w:b/>
          <w:color w:val="000000" w:themeColor="text1"/>
          <w:szCs w:val="24"/>
          <w14:textFill>
            <w14:solidFill>
              <w14:schemeClr w14:val="tx1"/>
            </w14:solidFill>
          </w14:textFill>
        </w:rPr>
        <w:tab/>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5.2.</w:t>
      </w:r>
      <w:r>
        <w:rPr>
          <w:rFonts w:hint="eastAsia"/>
          <w:color w:val="000000" w:themeColor="text1"/>
          <w:szCs w:val="24"/>
          <w14:textFill>
            <w14:solidFill>
              <w14:schemeClr w14:val="tx1"/>
            </w14:solidFill>
          </w14:textFill>
        </w:rPr>
        <w:t>11</w:t>
      </w:r>
      <w:r>
        <w:rPr>
          <w:color w:val="000000" w:themeColor="text1"/>
          <w:szCs w:val="24"/>
          <w14:textFill>
            <w14:solidFill>
              <w14:schemeClr w14:val="tx1"/>
            </w14:solidFill>
          </w14:textFill>
        </w:rPr>
        <w:t>-2</w:t>
      </w:r>
      <w:r>
        <w:rPr>
          <w:rFonts w:hint="eastAsia"/>
          <w:color w:val="000000" w:themeColor="text1"/>
          <w:szCs w:val="24"/>
          <w14:textFill>
            <w14:solidFill>
              <w14:schemeClr w14:val="tx1"/>
            </w14:solidFill>
          </w14:textFill>
        </w:rPr>
        <w:t>）</w:t>
      </w:r>
    </w:p>
    <w:p>
      <w:pPr>
        <w:adjustRightInd/>
        <w:snapToGrid/>
        <w:spacing w:line="240" w:lineRule="auto"/>
        <w:ind w:firstLine="480"/>
        <w:jc w:val="left"/>
        <w:rPr>
          <w:color w:val="000000" w:themeColor="text1"/>
          <w:szCs w:val="24"/>
          <w14:textFill>
            <w14:solidFill>
              <w14:schemeClr w14:val="tx1"/>
            </w14:solidFill>
          </w14:textFill>
        </w:rPr>
      </w:pPr>
      <w:r>
        <w:rPr>
          <w:rFonts w:hint="eastAsia"/>
          <w:color w:val="000000" w:themeColor="text1"/>
          <w:kern w:val="0"/>
          <w:szCs w:val="24"/>
          <w14:textFill>
            <w14:solidFill>
              <w14:schemeClr w14:val="tx1"/>
            </w14:solidFill>
          </w14:textFill>
        </w:rPr>
        <w:t>当</w:t>
      </w:r>
      <w:r>
        <w:rPr>
          <w:b/>
          <w:color w:val="000000" w:themeColor="text1"/>
          <w:position w:val="-12"/>
          <w:szCs w:val="24"/>
          <w14:textFill>
            <w14:solidFill>
              <w14:schemeClr w14:val="tx1"/>
            </w14:solidFill>
          </w14:textFill>
        </w:rPr>
        <w:object>
          <v:shape id="_x0000_i1227" o:spt="75" type="#_x0000_t75" style="height:18.75pt;width:72pt;" o:ole="t" filled="f" o:preferrelative="t" stroked="f" coordsize="21600,21600">
            <v:path/>
            <v:fill on="f" focussize="0,0"/>
            <v:stroke on="f" joinstyle="miter"/>
            <v:imagedata r:id="rId420" o:title=""/>
            <o:lock v:ext="edit" aspectratio="t"/>
            <w10:wrap type="none"/>
            <w10:anchorlock/>
          </v:shape>
          <o:OLEObject Type="Embed" ProgID="Equation.DSMT4" ShapeID="_x0000_i1227" DrawAspect="Content" ObjectID="_1468075927" r:id="rId419">
            <o:LockedField>false</o:LockedField>
          </o:OLEObject>
        </w:object>
      </w:r>
      <w:r>
        <w:rPr>
          <w:rFonts w:hint="eastAsia"/>
          <w:iCs/>
          <w:color w:val="000000" w:themeColor="text1"/>
          <w:kern w:val="0"/>
          <w:szCs w:val="24"/>
          <w14:textFill>
            <w14:solidFill>
              <w14:schemeClr w14:val="tx1"/>
            </w14:solidFill>
          </w14:textFill>
        </w:rPr>
        <w:t>时</w:t>
      </w:r>
    </w:p>
    <w:p>
      <w:pPr>
        <w:adjustRightInd/>
        <w:snapToGrid/>
        <w:spacing w:line="240" w:lineRule="auto"/>
        <w:ind w:firstLine="0" w:firstLineChars="0"/>
        <w:jc w:val="right"/>
        <w:rPr>
          <w:color w:val="000000" w:themeColor="text1"/>
          <w:szCs w:val="24"/>
          <w14:textFill>
            <w14:solidFill>
              <w14:schemeClr w14:val="tx1"/>
            </w14:solidFill>
          </w14:textFill>
        </w:rPr>
      </w:pPr>
      <w:r>
        <w:rPr>
          <w:b/>
          <w:color w:val="000000" w:themeColor="text1"/>
          <w:position w:val="-14"/>
          <w:szCs w:val="24"/>
          <w14:textFill>
            <w14:solidFill>
              <w14:schemeClr w14:val="tx1"/>
            </w14:solidFill>
          </w14:textFill>
        </w:rPr>
        <w:t xml:space="preserve">                    </w:t>
      </w:r>
      <w:r>
        <w:rPr>
          <w:b/>
          <w:color w:val="000000" w:themeColor="text1"/>
          <w:position w:val="-30"/>
          <w:szCs w:val="24"/>
          <w14:textFill>
            <w14:solidFill>
              <w14:schemeClr w14:val="tx1"/>
            </w14:solidFill>
          </w14:textFill>
        </w:rPr>
        <w:object>
          <v:shape id="_x0000_i1228" o:spt="75" type="#_x0000_t75" style="height:33.75pt;width:126.75pt;" o:ole="t" filled="f" o:preferrelative="t" stroked="f" coordsize="21600,21600">
            <v:path/>
            <v:fill on="f" focussize="0,0"/>
            <v:stroke on="f" joinstyle="miter"/>
            <v:imagedata r:id="rId422" o:title=""/>
            <o:lock v:ext="edit" aspectratio="t"/>
            <w10:wrap type="none"/>
            <w10:anchorlock/>
          </v:shape>
          <o:OLEObject Type="Embed" ProgID="Equation.DSMT4" ShapeID="_x0000_i1228" DrawAspect="Content" ObjectID="_1468075928" r:id="rId421">
            <o:LockedField>false</o:LockedField>
          </o:OLEObject>
        </w:object>
      </w:r>
      <w:r>
        <w:rPr>
          <w:b/>
          <w:color w:val="000000" w:themeColor="text1"/>
          <w:szCs w:val="24"/>
          <w14:textFill>
            <w14:solidFill>
              <w14:schemeClr w14:val="tx1"/>
            </w14:solidFill>
          </w14:textFill>
        </w:rPr>
        <w:t xml:space="preserve">   </w:t>
      </w:r>
      <w:r>
        <w:rPr>
          <w:b/>
          <w:color w:val="000000" w:themeColor="text1"/>
          <w:szCs w:val="24"/>
          <w14:textFill>
            <w14:solidFill>
              <w14:schemeClr w14:val="tx1"/>
            </w14:solidFill>
          </w14:textFill>
        </w:rPr>
        <w:tab/>
      </w:r>
      <w:r>
        <w:rPr>
          <w:b/>
          <w:color w:val="000000" w:themeColor="text1"/>
          <w:szCs w:val="24"/>
          <w14:textFill>
            <w14:solidFill>
              <w14:schemeClr w14:val="tx1"/>
            </w14:solidFill>
          </w14:textFill>
        </w:rPr>
        <w:t xml:space="preserve">     </w:t>
      </w:r>
      <w:r>
        <w:rPr>
          <w:b/>
          <w:color w:val="000000" w:themeColor="text1"/>
          <w:szCs w:val="24"/>
          <w14:textFill>
            <w14:solidFill>
              <w14:schemeClr w14:val="tx1"/>
            </w14:solidFill>
          </w14:textFill>
        </w:rPr>
        <w:tab/>
      </w:r>
      <w:r>
        <w:rPr>
          <w:b/>
          <w:color w:val="000000" w:themeColor="text1"/>
          <w:szCs w:val="24"/>
          <w14:textFill>
            <w14:solidFill>
              <w14:schemeClr w14:val="tx1"/>
            </w14:solidFill>
          </w14:textFill>
        </w:rPr>
        <w:tab/>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5.2.</w:t>
      </w:r>
      <w:r>
        <w:rPr>
          <w:rFonts w:hint="eastAsia"/>
          <w:color w:val="000000" w:themeColor="text1"/>
          <w:szCs w:val="24"/>
          <w14:textFill>
            <w14:solidFill>
              <w14:schemeClr w14:val="tx1"/>
            </w14:solidFill>
          </w14:textFill>
        </w:rPr>
        <w:t>11</w:t>
      </w:r>
      <w:r>
        <w:rPr>
          <w:color w:val="000000" w:themeColor="text1"/>
          <w:szCs w:val="24"/>
          <w14:textFill>
            <w14:solidFill>
              <w14:schemeClr w14:val="tx1"/>
            </w14:solidFill>
          </w14:textFill>
        </w:rPr>
        <w:t>-3</w:t>
      </w:r>
      <w:r>
        <w:rPr>
          <w:rFonts w:hint="eastAsia"/>
          <w:color w:val="000000" w:themeColor="text1"/>
          <w:szCs w:val="24"/>
          <w14:textFill>
            <w14:solidFill>
              <w14:schemeClr w14:val="tx1"/>
            </w14:solidFill>
          </w14:textFill>
        </w:rPr>
        <w:t>）</w:t>
      </w:r>
    </w:p>
    <w:p>
      <w:pPr>
        <w:adjustRightInd/>
        <w:snapToGrid/>
        <w:spacing w:line="240" w:lineRule="auto"/>
        <w:ind w:firstLine="480" w:firstLineChars="0"/>
        <w:jc w:val="left"/>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其中</w:t>
      </w:r>
    </w:p>
    <w:p>
      <w:pPr>
        <w:spacing w:line="240" w:lineRule="auto"/>
        <w:ind w:firstLine="482"/>
        <w:jc w:val="right"/>
        <w:rPr>
          <w:color w:val="000000" w:themeColor="text1"/>
          <w14:textFill>
            <w14:solidFill>
              <w14:schemeClr w14:val="tx1"/>
            </w14:solidFill>
          </w14:textFill>
        </w:rPr>
      </w:pPr>
      <w:r>
        <w:rPr>
          <w:rFonts w:hint="eastAsia"/>
          <w:b/>
          <w:color w:val="000000" w:themeColor="text1"/>
          <w:position w:val="-14"/>
          <w14:textFill>
            <w14:solidFill>
              <w14:schemeClr w14:val="tx1"/>
            </w14:solidFill>
          </w14:textFill>
        </w:rPr>
        <w:t xml:space="preserve">                    </w:t>
      </w:r>
      <w:r>
        <w:rPr>
          <w:b/>
          <w:color w:val="000000" w:themeColor="text1"/>
          <w:position w:val="-14"/>
          <w14:textFill>
            <w14:solidFill>
              <w14:schemeClr w14:val="tx1"/>
            </w14:solidFill>
          </w14:textFill>
        </w:rPr>
        <w:object>
          <v:shape id="_x0000_i1229" o:spt="75" type="#_x0000_t75" style="height:20.25pt;width:139.5pt;" o:ole="t" filled="f" o:preferrelative="t" stroked="f" coordsize="21600,21600">
            <v:path/>
            <v:fill on="f" focussize="0,0"/>
            <v:stroke on="f" joinstyle="miter"/>
            <v:imagedata r:id="rId424" o:title=""/>
            <o:lock v:ext="edit" aspectratio="t"/>
            <w10:wrap type="none"/>
            <w10:anchorlock/>
          </v:shape>
          <o:OLEObject Type="Embed" ProgID="Equation.DSMT4" ShapeID="_x0000_i1229" DrawAspect="Content" ObjectID="_1468075929" r:id="rId423">
            <o:LockedField>false</o:LockedField>
          </o:OLEObject>
        </w:objec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ab/>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ab/>
      </w:r>
      <w:r>
        <w:rPr>
          <w:color w:val="000000" w:themeColor="text1"/>
          <w14:textFill>
            <w14:solidFill>
              <w14:schemeClr w14:val="tx1"/>
            </w14:solidFill>
          </w14:textFill>
        </w:rPr>
        <w:t>（5.</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p>
    <w:tbl>
      <w:tblPr>
        <w:tblStyle w:val="30"/>
        <w:tblW w:w="0" w:type="auto"/>
        <w:tblInd w:w="0" w:type="dxa"/>
        <w:tblLayout w:type="autofit"/>
        <w:tblCellMar>
          <w:top w:w="0" w:type="dxa"/>
          <w:left w:w="0" w:type="dxa"/>
          <w:bottom w:w="0" w:type="dxa"/>
          <w:right w:w="0" w:type="dxa"/>
        </w:tblCellMar>
      </w:tblPr>
      <w:tblGrid>
        <w:gridCol w:w="720"/>
        <w:gridCol w:w="1785"/>
        <w:gridCol w:w="480"/>
        <w:gridCol w:w="4317"/>
      </w:tblGrid>
      <w:tr>
        <w:trPr>
          <w:trHeight w:val="396" w:hRule="atLeast"/>
        </w:trPr>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0" w:type="auto"/>
          </w:tcPr>
          <w:p>
            <w:pPr>
              <w:ind w:firstLine="0" w:firstLineChars="0"/>
              <w:jc w:val="right"/>
              <w:rPr>
                <w:color w:val="000000" w:themeColor="text1"/>
                <w14:textFill>
                  <w14:solidFill>
                    <w14:schemeClr w14:val="tx1"/>
                  </w14:solidFill>
                </w14:textFill>
              </w:rPr>
            </w:pPr>
            <w:r>
              <w:rPr>
                <w:b/>
                <w:color w:val="000000" w:themeColor="text1"/>
                <w:position w:val="-12"/>
                <w:szCs w:val="24"/>
                <w14:textFill>
                  <w14:solidFill>
                    <w14:schemeClr w14:val="tx1"/>
                  </w14:solidFill>
                </w14:textFill>
              </w:rPr>
              <w:object>
                <v:shape id="_x0000_i1230" o:spt="75" type="#_x0000_t75" style="height:18.75pt;width:12pt;" o:ole="t" filled="f" o:preferrelative="t" stroked="f" coordsize="21600,21600">
                  <v:path/>
                  <v:fill on="f" focussize="0,0"/>
                  <v:stroke on="f" joinstyle="miter"/>
                  <v:imagedata r:id="rId426" o:title=""/>
                  <o:lock v:ext="edit" aspectratio="t"/>
                  <w10:wrap type="none"/>
                  <w10:anchorlock/>
                </v:shape>
                <o:OLEObject Type="Embed" ProgID="Equation.DSMT4" ShapeID="_x0000_i1230" DrawAspect="Content" ObjectID="_1468075930" r:id="rId425">
                  <o:LockedField>false</o:LockedField>
                </o:OLEObject>
              </w:object>
            </w:r>
            <w:r>
              <w:rPr>
                <w:rFonts w:hint="eastAsia"/>
                <w:color w:val="000000" w:themeColor="text1"/>
                <w14:textFill>
                  <w14:solidFill>
                    <w14:schemeClr w14:val="tx1"/>
                  </w14:solidFill>
                </w14:textFill>
              </w:rPr>
              <w:t>、</w:t>
            </w:r>
            <w:r>
              <w:rPr>
                <w:b/>
                <w:color w:val="000000" w:themeColor="text1"/>
                <w:position w:val="-12"/>
                <w:szCs w:val="24"/>
                <w14:textFill>
                  <w14:solidFill>
                    <w14:schemeClr w14:val="tx1"/>
                  </w14:solidFill>
                </w14:textFill>
              </w:rPr>
              <w:object>
                <v:shape id="_x0000_i1231" o:spt="75" type="#_x0000_t75" style="height:18.75pt;width:14.25pt;" o:ole="t" filled="f" o:preferrelative="t" stroked="f" coordsize="21600,21600">
                  <v:path/>
                  <v:fill on="f" focussize="0,0"/>
                  <v:stroke on="f" joinstyle="miter"/>
                  <v:imagedata r:id="rId428" o:title=""/>
                  <o:lock v:ext="edit" aspectratio="t"/>
                  <w10:wrap type="none"/>
                  <w10:anchorlock/>
                </v:shape>
                <o:OLEObject Type="Embed" ProgID="Equation.DSMT4" ShapeID="_x0000_i1231" DrawAspect="Content" ObjectID="_1468075931" r:id="rId427">
                  <o:LockedField>false</o:LockedField>
                </o:OLEObject>
              </w:object>
            </w:r>
            <w:r>
              <w:rPr>
                <w:rFonts w:hint="eastAsia"/>
                <w:color w:val="000000" w:themeColor="text1"/>
                <w14:textFill>
                  <w14:solidFill>
                    <w14:schemeClr w14:val="tx1"/>
                  </w14:solidFill>
                </w14:textFill>
              </w:rPr>
              <w:t>、</w:t>
            </w:r>
            <w:r>
              <w:rPr>
                <w:b/>
                <w:color w:val="000000" w:themeColor="text1"/>
                <w:position w:val="-12"/>
                <w:szCs w:val="24"/>
                <w14:textFill>
                  <w14:solidFill>
                    <w14:schemeClr w14:val="tx1"/>
                  </w14:solidFill>
                </w14:textFill>
              </w:rPr>
              <w:object>
                <v:shape id="_x0000_i1232" o:spt="75" type="#_x0000_t75" style="height:18.75pt;width:12.75pt;" o:ole="t" filled="f" o:preferrelative="t" stroked="f" coordsize="21600,21600">
                  <v:path/>
                  <v:fill on="f" focussize="0,0"/>
                  <v:stroke on="f" joinstyle="miter"/>
                  <v:imagedata r:id="rId430" o:title=""/>
                  <o:lock v:ext="edit" aspectratio="t"/>
                  <w10:wrap type="none"/>
                  <w10:anchorlock/>
                </v:shape>
                <o:OLEObject Type="Embed" ProgID="Equation.DSMT4" ShapeID="_x0000_i1232" DrawAspect="Content" ObjectID="_1468075932" r:id="rId429">
                  <o:LockedField>false</o:LockedField>
                </o:OLEObject>
              </w:object>
            </w:r>
            <w:r>
              <w:rPr>
                <w:rFonts w:hint="eastAsia"/>
                <w:color w:val="000000" w:themeColor="text1"/>
                <w14:textFill>
                  <w14:solidFill>
                    <w14:schemeClr w14:val="tx1"/>
                  </w14:solidFill>
                </w14:textFill>
              </w:rPr>
              <w:t>、</w:t>
            </w:r>
            <w:r>
              <w:rPr>
                <w:b/>
                <w:color w:val="000000" w:themeColor="text1"/>
                <w:position w:val="-12"/>
                <w:szCs w:val="24"/>
                <w14:textFill>
                  <w14:solidFill>
                    <w14:schemeClr w14:val="tx1"/>
                  </w14:solidFill>
                </w14:textFill>
              </w:rPr>
              <w:object>
                <v:shape id="_x0000_i1233" o:spt="75" type="#_x0000_t75" style="height:18.75pt;width:14.25pt;" o:ole="t" filled="f" o:preferrelative="t" stroked="f" coordsize="21600,21600">
                  <v:path/>
                  <v:fill on="f" focussize="0,0"/>
                  <v:stroke on="f" joinstyle="miter"/>
                  <v:imagedata r:id="rId432" o:title=""/>
                  <o:lock v:ext="edit" aspectratio="t"/>
                  <w10:wrap type="none"/>
                  <w10:anchorlock/>
                </v:shape>
                <o:OLEObject Type="Embed" ProgID="Equation.DSMT4" ShapeID="_x0000_i1233" DrawAspect="Content" ObjectID="_1468075933" r:id="rId431">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szCs w:val="24"/>
                <w14:textFill>
                  <w14:solidFill>
                    <w14:schemeClr w14:val="tx1"/>
                  </w14:solidFill>
                </w14:textFill>
              </w:rPr>
              <w:t>系数，其中</w:t>
            </w:r>
            <w:r>
              <w:rPr>
                <w:b/>
                <w:color w:val="000000" w:themeColor="text1"/>
                <w:position w:val="-12"/>
                <w:szCs w:val="24"/>
                <w14:textFill>
                  <w14:solidFill>
                    <w14:schemeClr w14:val="tx1"/>
                  </w14:solidFill>
                </w14:textFill>
              </w:rPr>
              <w:object>
                <v:shape id="_x0000_i1234" o:spt="75" type="#_x0000_t75" style="height:18.75pt;width:12pt;" o:ole="t" filled="f" o:preferrelative="t" stroked="f" coordsize="21600,21600">
                  <v:path/>
                  <v:fill on="f" focussize="0,0"/>
                  <v:stroke on="f" joinstyle="miter"/>
                  <v:imagedata r:id="rId426" o:title=""/>
                  <o:lock v:ext="edit" aspectratio="t"/>
                  <w10:wrap type="none"/>
                  <w10:anchorlock/>
                </v:shape>
                <o:OLEObject Type="Embed" ProgID="Equation.DSMT4" ShapeID="_x0000_i1234" DrawAspect="Content" ObjectID="_1468075934" r:id="rId433">
                  <o:LockedField>false</o:LockedField>
                </o:OLEObject>
              </w:object>
            </w:r>
            <w:r>
              <w:rPr>
                <w:rFonts w:hint="eastAsia"/>
                <w:bCs/>
                <w:color w:val="000000" w:themeColor="text1"/>
                <w:szCs w:val="24"/>
                <w14:textFill>
                  <w14:solidFill>
                    <w14:schemeClr w14:val="tx1"/>
                  </w14:solidFill>
                </w14:textFill>
              </w:rPr>
              <w:t>和</w:t>
            </w:r>
            <w:r>
              <w:rPr>
                <w:b/>
                <w:color w:val="000000" w:themeColor="text1"/>
                <w:position w:val="-12"/>
                <w:szCs w:val="24"/>
                <w14:textFill>
                  <w14:solidFill>
                    <w14:schemeClr w14:val="tx1"/>
                  </w14:solidFill>
                </w14:textFill>
              </w:rPr>
              <w:object>
                <v:shape id="_x0000_i1235" o:spt="75" type="#_x0000_t75" style="height:18.75pt;width:14.25pt;" o:ole="t" filled="f" o:preferrelative="t" stroked="f" coordsize="21600,21600">
                  <v:path/>
                  <v:fill on="f" focussize="0,0"/>
                  <v:stroke on="f" joinstyle="miter"/>
                  <v:imagedata r:id="rId428" o:title=""/>
                  <o:lock v:ext="edit" aspectratio="t"/>
                  <w10:wrap type="none"/>
                  <w10:anchorlock/>
                </v:shape>
                <o:OLEObject Type="Embed" ProgID="Equation.DSMT4" ShapeID="_x0000_i1235" DrawAspect="Content" ObjectID="_1468075935" r:id="rId434">
                  <o:LockedField>false</o:LockedField>
                </o:OLEObject>
              </w:object>
            </w:r>
            <w:r>
              <w:rPr>
                <w:rFonts w:hint="eastAsia"/>
                <w:color w:val="000000" w:themeColor="text1"/>
                <w:szCs w:val="24"/>
                <w14:textFill>
                  <w14:solidFill>
                    <w14:schemeClr w14:val="tx1"/>
                  </w14:solidFill>
                </w14:textFill>
              </w:rPr>
              <w:t>应按表5.2.11-1取值；</w:t>
            </w:r>
          </w:p>
        </w:tc>
      </w:tr>
      <w:tr>
        <w:tblPrEx>
          <w:tblCellMar>
            <w:top w:w="0" w:type="dxa"/>
            <w:left w:w="0" w:type="dxa"/>
            <w:bottom w:w="0" w:type="dxa"/>
            <w:right w:w="0" w:type="dxa"/>
          </w:tblCellMar>
        </w:tblPrEx>
        <w:trPr>
          <w:trHeight w:val="396" w:hRule="atLeast"/>
        </w:trPr>
        <w:tc>
          <w:tcPr>
            <w:tcW w:w="0" w:type="auto"/>
          </w:tcPr>
          <w:p>
            <w:pPr>
              <w:ind w:firstLine="0" w:firstLineChars="0"/>
              <w:rPr>
                <w:color w:val="000000" w:themeColor="text1"/>
                <w14:textFill>
                  <w14:solidFill>
                    <w14:schemeClr w14:val="tx1"/>
                  </w14:solidFill>
                </w14:textFill>
              </w:rPr>
            </w:pPr>
          </w:p>
        </w:tc>
        <w:tc>
          <w:tcPr>
            <w:tcW w:w="0" w:type="auto"/>
          </w:tcPr>
          <w:p>
            <w:pPr>
              <w:ind w:firstLine="0" w:firstLineChars="0"/>
              <w:jc w:val="right"/>
              <w:rPr>
                <w:b/>
                <w:color w:val="000000" w:themeColor="text1"/>
                <w:position w:val="-12"/>
                <w:szCs w:val="24"/>
                <w14:textFill>
                  <w14:solidFill>
                    <w14:schemeClr w14:val="tx1"/>
                  </w14:solidFill>
                </w14:textFill>
              </w:rPr>
            </w:pPr>
            <w:r>
              <w:rPr>
                <w:rFonts w:hint="eastAsia"/>
                <w:bCs/>
                <w:i/>
                <w:iCs/>
                <w:color w:val="000000" w:themeColor="text1"/>
                <w:position w:val="-12"/>
                <w:szCs w:val="24"/>
                <w14:textFill>
                  <w14:solidFill>
                    <w14:schemeClr w14:val="tx1"/>
                  </w14:solidFill>
                </w14:textFill>
              </w:rPr>
              <w:t>a</w:t>
            </w:r>
            <w:r>
              <w:rPr>
                <w:rFonts w:hint="eastAsia"/>
                <w:bCs/>
                <w:color w:val="000000" w:themeColor="text1"/>
                <w:position w:val="-12"/>
                <w:szCs w:val="24"/>
                <w14:textFill>
                  <w14:solidFill>
                    <w14:schemeClr w14:val="tx1"/>
                  </w14:solidFill>
                </w14:textFill>
              </w:rPr>
              <w:t>、</w:t>
            </w:r>
            <w:r>
              <w:rPr>
                <w:rFonts w:hint="eastAsia"/>
                <w:bCs/>
                <w:i/>
                <w:iCs/>
                <w:color w:val="000000" w:themeColor="text1"/>
                <w:position w:val="-12"/>
                <w:szCs w:val="24"/>
                <w14:textFill>
                  <w14:solidFill>
                    <w14:schemeClr w14:val="tx1"/>
                  </w14:solidFill>
                </w14:textFill>
              </w:rPr>
              <w:t>b</w:t>
            </w:r>
            <w:r>
              <w:rPr>
                <w:rFonts w:hint="eastAsia"/>
                <w:bCs/>
                <w:color w:val="000000" w:themeColor="text1"/>
                <w:position w:val="-12"/>
                <w:szCs w:val="24"/>
                <w14:textFill>
                  <w14:solidFill>
                    <w14:schemeClr w14:val="tx1"/>
                  </w14:solidFill>
                </w14:textFill>
              </w:rPr>
              <w:t>、</w:t>
            </w:r>
            <w:r>
              <w:rPr>
                <w:rFonts w:hint="eastAsia"/>
                <w:bCs/>
                <w:i/>
                <w:iCs/>
                <w:color w:val="000000" w:themeColor="text1"/>
                <w:position w:val="-12"/>
                <w:szCs w:val="24"/>
                <w14:textFill>
                  <w14:solidFill>
                    <w14:schemeClr w14:val="tx1"/>
                  </w14:solidFill>
                </w14:textFill>
              </w:rPr>
              <w:t>c</w:t>
            </w:r>
            <w:r>
              <w:rPr>
                <w:rFonts w:hint="eastAsia"/>
                <w:bCs/>
                <w:color w:val="000000" w:themeColor="text1"/>
                <w:position w:val="-12"/>
                <w:szCs w:val="24"/>
                <w14:textFill>
                  <w14:solidFill>
                    <w14:schemeClr w14:val="tx1"/>
                  </w14:solidFill>
                </w14:textFill>
              </w:rPr>
              <w:t>、</w:t>
            </w:r>
            <w:r>
              <w:rPr>
                <w:rFonts w:hint="eastAsia"/>
                <w:bCs/>
                <w:i/>
                <w:iCs/>
                <w:color w:val="000000" w:themeColor="text1"/>
                <w:position w:val="-12"/>
                <w:szCs w:val="24"/>
                <w14:textFill>
                  <w14:solidFill>
                    <w14:schemeClr w14:val="tx1"/>
                  </w14:solidFill>
                </w14:textFill>
              </w:rPr>
              <w:t>d</w:t>
            </w:r>
            <w:r>
              <w:rPr>
                <w:rFonts w:hint="eastAsia"/>
                <w:bCs/>
                <w:color w:val="000000" w:themeColor="text1"/>
                <w:position w:val="-12"/>
                <w:szCs w:val="24"/>
                <w14:textFill>
                  <w14:solidFill>
                    <w14:schemeClr w14:val="tx1"/>
                  </w14:solidFill>
                </w14:textFill>
              </w:rPr>
              <w:t>、</w:t>
            </w:r>
            <w:r>
              <w:rPr>
                <w:rFonts w:hint="eastAsia"/>
                <w:bCs/>
                <w:i/>
                <w:iCs/>
                <w:color w:val="000000" w:themeColor="text1"/>
                <w:position w:val="-12"/>
                <w:szCs w:val="24"/>
                <w14:textFill>
                  <w14:solidFill>
                    <w14:schemeClr w14:val="tx1"/>
                  </w14:solidFill>
                </w14:textFill>
              </w:rPr>
              <w:t>e</w: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系数，应按表5.2.11-2取值；</w:t>
            </w:r>
          </w:p>
        </w:tc>
      </w:tr>
      <w:tr>
        <w:tblPrEx>
          <w:tblCellMar>
            <w:top w:w="0" w:type="dxa"/>
            <w:left w:w="0" w:type="dxa"/>
            <w:bottom w:w="0" w:type="dxa"/>
            <w:right w:w="0" w:type="dxa"/>
          </w:tblCellMar>
        </w:tblPrEx>
        <w:trPr>
          <w:trHeight w:val="396" w:hRule="atLeast"/>
        </w:trPr>
        <w:tc>
          <w:tcPr>
            <w:tcW w:w="0" w:type="auto"/>
          </w:tcPr>
          <w:p>
            <w:pPr>
              <w:ind w:firstLine="0" w:firstLineChars="0"/>
              <w:rPr>
                <w:color w:val="000000" w:themeColor="text1"/>
                <w14:textFill>
                  <w14:solidFill>
                    <w14:schemeClr w14:val="tx1"/>
                  </w14:solidFill>
                </w14:textFill>
              </w:rPr>
            </w:pPr>
          </w:p>
        </w:tc>
        <w:tc>
          <w:tcPr>
            <w:tcW w:w="0" w:type="auto"/>
          </w:tcPr>
          <w:p>
            <w:pPr>
              <w:ind w:firstLine="0" w:firstLineChars="0"/>
              <w:jc w:val="right"/>
              <w:rPr>
                <w:b/>
                <w:color w:val="000000" w:themeColor="text1"/>
                <w:position w:val="-12"/>
                <w:szCs w:val="24"/>
                <w14:textFill>
                  <w14:solidFill>
                    <w14:schemeClr w14:val="tx1"/>
                  </w14:solidFill>
                </w14:textFill>
              </w:rPr>
            </w:pPr>
            <w:r>
              <w:rPr>
                <w:rFonts w:hint="eastAsia"/>
                <w:bCs/>
                <w:i/>
                <w:iCs/>
                <w:color w:val="000000" w:themeColor="text1"/>
                <w:position w:val="-12"/>
                <w:szCs w:val="24"/>
                <w14:textFill>
                  <w14:solidFill>
                    <w14:schemeClr w14:val="tx1"/>
                  </w14:solidFill>
                </w14:textFill>
              </w:rPr>
              <w:t>q</w: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腹板高宽比。</w:t>
            </w:r>
          </w:p>
        </w:tc>
      </w:tr>
    </w:tbl>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11-1</w:t>
      </w:r>
      <w:r>
        <w:rPr>
          <w:color w:val="000000" w:themeColor="text1"/>
          <w14:textFill>
            <w14:solidFill>
              <w14:schemeClr w14:val="tx1"/>
            </w14:solidFill>
          </w14:textFill>
        </w:rPr>
        <w:t xml:space="preserve">  </w:t>
      </w:r>
      <w:r>
        <w:rPr>
          <w:b/>
          <w:color w:val="000000" w:themeColor="text1"/>
          <w:position w:val="-10"/>
          <w:szCs w:val="24"/>
          <w14:textFill>
            <w14:solidFill>
              <w14:schemeClr w14:val="tx1"/>
            </w14:solidFill>
          </w14:textFill>
        </w:rPr>
        <w:object>
          <v:shape id="_x0000_i1236" o:spt="75" type="#_x0000_t75" style="height:15.75pt;width:11.25pt;" o:ole="t" filled="f" o:preferrelative="t" stroked="f" coordsize="21600,21600">
            <v:path/>
            <v:fill on="f" focussize="0,0"/>
            <v:stroke on="f" joinstyle="miter"/>
            <v:imagedata r:id="rId436" o:title=""/>
            <o:lock v:ext="edit" aspectratio="t"/>
            <w10:wrap type="none"/>
            <w10:anchorlock/>
          </v:shape>
          <o:OLEObject Type="Embed" ProgID="Equation.DSMT4" ShapeID="_x0000_i1236" DrawAspect="Content" ObjectID="_1468075936" r:id="rId435">
            <o:LockedField>false</o:LockedField>
          </o:OLEObject>
        </w:object>
      </w:r>
      <w:r>
        <w:rPr>
          <w:rFonts w:hint="eastAsia"/>
          <w:color w:val="000000" w:themeColor="text1"/>
          <w14:textFill>
            <w14:solidFill>
              <w14:schemeClr w14:val="tx1"/>
            </w14:solidFill>
          </w14:textFill>
        </w:rPr>
        <w:t>、</w:t>
      </w:r>
      <w:r>
        <w:rPr>
          <w:b/>
          <w:color w:val="000000" w:themeColor="text1"/>
          <w:position w:val="-10"/>
          <w:szCs w:val="24"/>
          <w14:textFill>
            <w14:solidFill>
              <w14:schemeClr w14:val="tx1"/>
            </w14:solidFill>
          </w14:textFill>
        </w:rPr>
        <w:object>
          <v:shape id="_x0000_i1237" o:spt="75" type="#_x0000_t75" style="height:15.75pt;width:12pt;" o:ole="t" filled="f" o:preferrelative="t" stroked="f" coordsize="21600,21600">
            <v:path/>
            <v:fill on="f" focussize="0,0"/>
            <v:stroke on="f" joinstyle="miter"/>
            <v:imagedata r:id="rId438" o:title=""/>
            <o:lock v:ext="edit" aspectratio="t"/>
            <w10:wrap type="none"/>
            <w10:anchorlock/>
          </v:shape>
          <o:OLEObject Type="Embed" ProgID="Equation.DSMT4" ShapeID="_x0000_i1237" DrawAspect="Content" ObjectID="_1468075937" r:id="rId437">
            <o:LockedField>false</o:LockedField>
          </o:OLEObject>
        </w:object>
      </w:r>
      <w:r>
        <w:rPr>
          <w:rFonts w:hint="eastAsia"/>
          <w:color w:val="000000" w:themeColor="text1"/>
          <w14:textFill>
            <w14:solidFill>
              <w14:schemeClr w14:val="tx1"/>
            </w14:solidFill>
          </w14:textFill>
        </w:rPr>
        <w:t>的取值</w:t>
      </w:r>
    </w:p>
    <w:tbl>
      <w:tblPr>
        <w:tblStyle w:val="1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系数</w:t>
            </w:r>
          </w:p>
        </w:tc>
        <w:tc>
          <w:tcPr>
            <w:tcW w:w="2268" w:type="dxa"/>
            <w:vAlign w:val="center"/>
          </w:tcPr>
          <w:p>
            <w:pPr>
              <w:pStyle w:val="41"/>
              <w:rPr>
                <w:color w:val="000000" w:themeColor="text1"/>
                <w14:textFill>
                  <w14:solidFill>
                    <w14:schemeClr w14:val="tx1"/>
                  </w14:solidFill>
                </w14:textFill>
              </w:rPr>
            </w:pPr>
            <w:r>
              <w:rPr>
                <w:i/>
                <w:iCs/>
                <w:color w:val="000000" w:themeColor="text1"/>
                <w14:textFill>
                  <w14:solidFill>
                    <w14:schemeClr w14:val="tx1"/>
                  </w14:solidFill>
                </w14:textFill>
              </w:rPr>
              <w:t>y</w:t>
            </w:r>
            <w:r>
              <w:rPr>
                <w:rFonts w:hint="eastAsia"/>
                <w:color w:val="000000" w:themeColor="text1"/>
                <w14:textFill>
                  <w14:solidFill>
                    <w14:schemeClr w14:val="tx1"/>
                  </w14:solidFill>
                </w14:textFill>
              </w:rPr>
              <w:t>轴正向偏心</w:t>
            </w:r>
          </w:p>
        </w:tc>
        <w:tc>
          <w:tcPr>
            <w:tcW w:w="2268" w:type="dxa"/>
            <w:vAlign w:val="center"/>
          </w:tcPr>
          <w:p>
            <w:pPr>
              <w:pStyle w:val="41"/>
              <w:rPr>
                <w:color w:val="000000" w:themeColor="text1"/>
                <w14:textFill>
                  <w14:solidFill>
                    <w14:schemeClr w14:val="tx1"/>
                  </w14:solidFill>
                </w14:textFill>
              </w:rPr>
            </w:pPr>
            <w:r>
              <w:rPr>
                <w:i/>
                <w:iCs/>
                <w:color w:val="000000" w:themeColor="text1"/>
                <w14:textFill>
                  <w14:solidFill>
                    <w14:schemeClr w14:val="tx1"/>
                  </w14:solidFill>
                </w14:textFill>
              </w:rPr>
              <w:t>y</w:t>
            </w:r>
            <w:r>
              <w:rPr>
                <w:rFonts w:hint="eastAsia"/>
                <w:color w:val="000000" w:themeColor="text1"/>
                <w14:textFill>
                  <w14:solidFill>
                    <w14:schemeClr w14:val="tx1"/>
                  </w14:solidFill>
                </w14:textFill>
              </w:rPr>
              <w:t>轴负向偏心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vAlign w:val="center"/>
          </w:tcPr>
          <w:p>
            <w:pPr>
              <w:pStyle w:val="41"/>
              <w:rPr>
                <w:color w:val="000000" w:themeColor="text1"/>
                <w14:textFill>
                  <w14:solidFill>
                    <w14:schemeClr w14:val="tx1"/>
                  </w14:solidFill>
                </w14:textFill>
              </w:rPr>
            </w:pPr>
            <w:r>
              <w:rPr>
                <w:b/>
                <w:color w:val="000000" w:themeColor="text1"/>
                <w:position w:val="-10"/>
                <w:szCs w:val="24"/>
                <w14:textFill>
                  <w14:solidFill>
                    <w14:schemeClr w14:val="tx1"/>
                  </w14:solidFill>
                </w14:textFill>
              </w:rPr>
              <w:object>
                <v:shape id="_x0000_i1238" o:spt="75" type="#_x0000_t75" style="height:15.75pt;width:11.25pt;" o:ole="t" filled="f" o:preferrelative="t" stroked="f" coordsize="21600,21600">
                  <v:path/>
                  <v:fill on="f" focussize="0,0"/>
                  <v:stroke on="f" joinstyle="miter"/>
                  <v:imagedata r:id="rId436" o:title=""/>
                  <o:lock v:ext="edit" aspectratio="t"/>
                  <w10:wrap type="none"/>
                  <w10:anchorlock/>
                </v:shape>
                <o:OLEObject Type="Embed" ProgID="Equation.DSMT4" ShapeID="_x0000_i1238" DrawAspect="Content" ObjectID="_1468075938" r:id="rId439">
                  <o:LockedField>false</o:LockedField>
                </o:OLEObject>
              </w:object>
            </w:r>
          </w:p>
        </w:tc>
        <w:tc>
          <w:tcPr>
            <w:tcW w:w="2268" w:type="dxa"/>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0.</w:t>
            </w:r>
            <w:r>
              <w:rPr>
                <w:rFonts w:hint="eastAsia"/>
                <w:color w:val="000000" w:themeColor="text1"/>
                <w14:textFill>
                  <w14:solidFill>
                    <w14:schemeClr w14:val="tx1"/>
                  </w14:solidFill>
                </w14:textFill>
              </w:rPr>
              <w:t>38</w:t>
            </w:r>
          </w:p>
        </w:tc>
        <w:tc>
          <w:tcPr>
            <w:tcW w:w="2268" w:type="dxa"/>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vAlign w:val="center"/>
          </w:tcPr>
          <w:p>
            <w:pPr>
              <w:pStyle w:val="41"/>
              <w:rPr>
                <w:color w:val="000000" w:themeColor="text1"/>
                <w14:textFill>
                  <w14:solidFill>
                    <w14:schemeClr w14:val="tx1"/>
                  </w14:solidFill>
                </w14:textFill>
              </w:rPr>
            </w:pPr>
            <w:r>
              <w:rPr>
                <w:b/>
                <w:color w:val="000000" w:themeColor="text1"/>
                <w:position w:val="-10"/>
                <w:szCs w:val="24"/>
                <w14:textFill>
                  <w14:solidFill>
                    <w14:schemeClr w14:val="tx1"/>
                  </w14:solidFill>
                </w14:textFill>
              </w:rPr>
              <w:object>
                <v:shape id="_x0000_i1239" o:spt="75" type="#_x0000_t75" style="height:15.75pt;width:12pt;" o:ole="t" filled="f" o:preferrelative="t" stroked="f" coordsize="21600,21600">
                  <v:path/>
                  <v:fill on="f" focussize="0,0"/>
                  <v:stroke on="f" joinstyle="miter"/>
                  <v:imagedata r:id="rId438" o:title=""/>
                  <o:lock v:ext="edit" aspectratio="t"/>
                  <w10:wrap type="none"/>
                  <w10:anchorlock/>
                </v:shape>
                <o:OLEObject Type="Embed" ProgID="Equation.DSMT4" ShapeID="_x0000_i1239" DrawAspect="Content" ObjectID="_1468075939" r:id="rId440">
                  <o:LockedField>false</o:LockedField>
                </o:OLEObject>
              </w:object>
            </w:r>
          </w:p>
        </w:tc>
        <w:tc>
          <w:tcPr>
            <w:tcW w:w="2268" w:type="dxa"/>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0.</w:t>
            </w:r>
            <w:r>
              <w:rPr>
                <w:rFonts w:hint="eastAsia"/>
                <w:color w:val="000000" w:themeColor="text1"/>
                <w14:textFill>
                  <w14:solidFill>
                    <w14:schemeClr w14:val="tx1"/>
                  </w14:solidFill>
                </w14:textFill>
              </w:rPr>
              <w:t>18</w:t>
            </w:r>
          </w:p>
        </w:tc>
        <w:tc>
          <w:tcPr>
            <w:tcW w:w="2268" w:type="dxa"/>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0.10</w:t>
            </w:r>
          </w:p>
        </w:tc>
      </w:tr>
    </w:tbl>
    <w:p>
      <w:pPr>
        <w:pStyle w:val="40"/>
        <w:spacing w:before="156" w:beforeLines="50"/>
        <w:rPr>
          <w:color w:val="000000" w:themeColor="text1"/>
          <w14:textFill>
            <w14:solidFill>
              <w14:schemeClr w14:val="tx1"/>
            </w14:solidFill>
          </w14:textFill>
        </w:rPr>
      </w:pPr>
      <w:r>
        <w:rPr>
          <w:rFonts w:hint="eastAsia"/>
          <w:color w:val="000000" w:themeColor="text1"/>
          <w14:textFill>
            <w14:solidFill>
              <w14:schemeClr w14:val="tx1"/>
            </w14:solidFill>
          </w14:textFill>
        </w:rPr>
        <w:t>表5.2.11</w:t>
      </w:r>
      <w:r>
        <w:rPr>
          <w:color w:val="000000" w:themeColor="text1"/>
          <w14:textFill>
            <w14:solidFill>
              <w14:schemeClr w14:val="tx1"/>
            </w14:solidFill>
          </w14:textFill>
        </w:rPr>
        <w:t xml:space="preserve">-2  </w:t>
      </w:r>
      <w:r>
        <w:rPr>
          <w:rFonts w:hint="eastAsia"/>
          <w:i/>
          <w:iCs/>
          <w:color w:val="000000" w:themeColor="text1"/>
          <w14:textFill>
            <w14:solidFill>
              <w14:schemeClr w14:val="tx1"/>
            </w14:solidFill>
          </w14:textFill>
        </w:rPr>
        <w:t>a</w:t>
      </w:r>
      <w:r>
        <w:rPr>
          <w:rFonts w:hint="eastAsia"/>
          <w:color w:val="000000" w:themeColor="text1"/>
          <w14:textFill>
            <w14:solidFill>
              <w14:schemeClr w14:val="tx1"/>
            </w14:solidFill>
          </w14:textFill>
        </w:rPr>
        <w:t>、</w:t>
      </w:r>
      <w:r>
        <w:rPr>
          <w:rFonts w:hint="eastAsia"/>
          <w:i/>
          <w:iCs/>
          <w:color w:val="000000" w:themeColor="text1"/>
          <w14:textFill>
            <w14:solidFill>
              <w14:schemeClr w14:val="tx1"/>
            </w14:solidFill>
          </w14:textFill>
        </w:rPr>
        <w:t>b</w:t>
      </w:r>
      <w:r>
        <w:rPr>
          <w:rFonts w:hint="eastAsia"/>
          <w:color w:val="000000" w:themeColor="text1"/>
          <w14:textFill>
            <w14:solidFill>
              <w14:schemeClr w14:val="tx1"/>
            </w14:solidFill>
          </w14:textFill>
        </w:rPr>
        <w:t>、</w:t>
      </w:r>
      <w:r>
        <w:rPr>
          <w:rFonts w:hint="eastAsia"/>
          <w:i/>
          <w:iCs/>
          <w:color w:val="000000" w:themeColor="text1"/>
          <w14:textFill>
            <w14:solidFill>
              <w14:schemeClr w14:val="tx1"/>
            </w14:solidFill>
          </w14:textFill>
        </w:rPr>
        <w:t>c</w:t>
      </w:r>
      <w:r>
        <w:rPr>
          <w:rFonts w:hint="eastAsia"/>
          <w:color w:val="000000" w:themeColor="text1"/>
          <w14:textFill>
            <w14:solidFill>
              <w14:schemeClr w14:val="tx1"/>
            </w14:solidFill>
          </w14:textFill>
        </w:rPr>
        <w:t>、</w:t>
      </w:r>
      <w:r>
        <w:rPr>
          <w:rFonts w:hint="eastAsia"/>
          <w:i/>
          <w:iCs/>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rFonts w:hint="eastAsia"/>
          <w:i/>
          <w:iCs/>
          <w:color w:val="000000" w:themeColor="text1"/>
          <w14:textFill>
            <w14:solidFill>
              <w14:schemeClr w14:val="tx1"/>
            </w14:solidFill>
          </w14:textFill>
        </w:rPr>
        <w:t>e</w:t>
      </w:r>
      <w:r>
        <w:rPr>
          <w:rFonts w:hint="eastAsia"/>
          <w:color w:val="000000" w:themeColor="text1"/>
          <w14:textFill>
            <w14:solidFill>
              <w14:schemeClr w14:val="tx1"/>
            </w14:solidFill>
          </w14:textFill>
        </w:rPr>
        <w:t>的取值</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1905"/>
        <w:gridCol w:w="1792"/>
        <w:gridCol w:w="1533"/>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27" w:type="dxa"/>
            <w:vMerge w:val="restart"/>
            <w:vAlign w:val="center"/>
          </w:tcPr>
          <w:p>
            <w:pPr>
              <w:spacing w:line="340" w:lineRule="exact"/>
              <w:ind w:right="60" w:rightChars="25" w:firstLine="420"/>
              <w:jc w:val="center"/>
              <w:rPr>
                <w:sz w:val="21"/>
              </w:rPr>
            </w:pPr>
            <w:r>
              <w:rPr>
                <w:rFonts w:hint="eastAsia"/>
                <w:sz w:val="21"/>
              </w:rPr>
              <w:t>系数</w:t>
            </w:r>
          </w:p>
        </w:tc>
        <w:tc>
          <w:tcPr>
            <w:tcW w:w="3697" w:type="dxa"/>
            <w:gridSpan w:val="2"/>
            <w:vAlign w:val="center"/>
          </w:tcPr>
          <w:p>
            <w:pPr>
              <w:spacing w:line="340" w:lineRule="exact"/>
              <w:ind w:right="60" w:rightChars="25" w:firstLine="420"/>
              <w:jc w:val="center"/>
              <w:rPr>
                <w:sz w:val="21"/>
              </w:rPr>
            </w:pPr>
            <w:r>
              <w:rPr>
                <w:rFonts w:hint="eastAsia"/>
                <w:i/>
                <w:sz w:val="21"/>
              </w:rPr>
              <w:t>y</w:t>
            </w:r>
            <w:r>
              <w:rPr>
                <w:rFonts w:hint="eastAsia"/>
                <w:sz w:val="21"/>
              </w:rPr>
              <w:t>轴正向偏心</w:t>
            </w:r>
          </w:p>
        </w:tc>
        <w:tc>
          <w:tcPr>
            <w:tcW w:w="3066" w:type="dxa"/>
            <w:gridSpan w:val="2"/>
          </w:tcPr>
          <w:p>
            <w:pPr>
              <w:spacing w:line="340" w:lineRule="exact"/>
              <w:ind w:right="60" w:rightChars="25" w:firstLine="420"/>
              <w:jc w:val="center"/>
              <w:rPr>
                <w:sz w:val="21"/>
              </w:rPr>
            </w:pPr>
            <w:r>
              <w:rPr>
                <w:rFonts w:hint="eastAsia"/>
                <w:i/>
                <w:sz w:val="21"/>
              </w:rPr>
              <w:t>y</w:t>
            </w:r>
            <w:r>
              <w:rPr>
                <w:rFonts w:hint="eastAsia"/>
                <w:sz w:val="21"/>
              </w:rPr>
              <w:t>轴负向偏心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27" w:type="dxa"/>
            <w:vMerge w:val="continue"/>
            <w:vAlign w:val="center"/>
          </w:tcPr>
          <w:p>
            <w:pPr>
              <w:spacing w:line="340" w:lineRule="exact"/>
              <w:ind w:right="60" w:rightChars="25" w:firstLine="420"/>
              <w:jc w:val="center"/>
              <w:rPr>
                <w:sz w:val="21"/>
              </w:rPr>
            </w:pPr>
          </w:p>
        </w:tc>
        <w:tc>
          <w:tcPr>
            <w:tcW w:w="1905" w:type="dxa"/>
            <w:vAlign w:val="center"/>
          </w:tcPr>
          <w:p>
            <w:pPr>
              <w:spacing w:line="340" w:lineRule="exact"/>
              <w:ind w:right="60" w:rightChars="25" w:firstLine="480"/>
              <w:jc w:val="center"/>
              <w:rPr>
                <w:sz w:val="21"/>
              </w:rPr>
            </w:pPr>
            <w:r>
              <w:rPr>
                <w:i/>
                <w:kern w:val="0"/>
              </w:rPr>
              <w:t>ζ</w:t>
            </w:r>
            <w:r>
              <w:rPr>
                <w:rFonts w:hint="eastAsia"/>
                <w:kern w:val="0"/>
                <w:vertAlign w:val="subscript"/>
              </w:rPr>
              <w:t>1</w:t>
            </w:r>
          </w:p>
        </w:tc>
        <w:tc>
          <w:tcPr>
            <w:tcW w:w="1792" w:type="dxa"/>
            <w:vAlign w:val="center"/>
          </w:tcPr>
          <w:p>
            <w:pPr>
              <w:spacing w:line="340" w:lineRule="exact"/>
              <w:ind w:right="60" w:rightChars="25" w:firstLine="480"/>
              <w:jc w:val="center"/>
              <w:rPr>
                <w:sz w:val="21"/>
              </w:rPr>
            </w:pPr>
            <w:r>
              <w:rPr>
                <w:i/>
                <w:kern w:val="0"/>
              </w:rPr>
              <w:t>ζ</w:t>
            </w:r>
            <w:r>
              <w:rPr>
                <w:rFonts w:hint="eastAsia"/>
                <w:kern w:val="0"/>
                <w:vertAlign w:val="subscript"/>
              </w:rPr>
              <w:t>2</w:t>
            </w:r>
          </w:p>
        </w:tc>
        <w:tc>
          <w:tcPr>
            <w:tcW w:w="1533" w:type="dxa"/>
          </w:tcPr>
          <w:p>
            <w:pPr>
              <w:spacing w:line="340" w:lineRule="exact"/>
              <w:ind w:right="60" w:rightChars="25" w:firstLine="480"/>
              <w:jc w:val="center"/>
              <w:rPr>
                <w:sz w:val="21"/>
              </w:rPr>
            </w:pPr>
            <w:r>
              <w:rPr>
                <w:i/>
                <w:kern w:val="0"/>
              </w:rPr>
              <w:t>ζ</w:t>
            </w:r>
            <w:r>
              <w:rPr>
                <w:rFonts w:hint="eastAsia"/>
                <w:kern w:val="0"/>
                <w:vertAlign w:val="subscript"/>
              </w:rPr>
              <w:t>1</w:t>
            </w:r>
          </w:p>
        </w:tc>
        <w:tc>
          <w:tcPr>
            <w:tcW w:w="1533" w:type="dxa"/>
          </w:tcPr>
          <w:p>
            <w:pPr>
              <w:spacing w:line="340" w:lineRule="exact"/>
              <w:ind w:right="60" w:rightChars="25" w:firstLine="480"/>
              <w:jc w:val="center"/>
              <w:rPr>
                <w:sz w:val="21"/>
              </w:rPr>
            </w:pPr>
            <w:r>
              <w:rPr>
                <w:i/>
                <w:kern w:val="0"/>
              </w:rPr>
              <w:t>ζ</w:t>
            </w:r>
            <w:r>
              <w:rPr>
                <w:rFonts w:hint="eastAsia"/>
                <w:kern w:val="0"/>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27" w:type="dxa"/>
            <w:vAlign w:val="center"/>
          </w:tcPr>
          <w:p>
            <w:pPr>
              <w:spacing w:line="340" w:lineRule="exact"/>
              <w:ind w:right="60" w:rightChars="25" w:firstLine="480"/>
              <w:jc w:val="center"/>
              <w:rPr>
                <w:sz w:val="21"/>
              </w:rPr>
            </w:pPr>
            <w:r>
              <w:rPr>
                <w:i/>
                <w:kern w:val="0"/>
              </w:rPr>
              <w:t>a</w:t>
            </w:r>
          </w:p>
        </w:tc>
        <w:tc>
          <w:tcPr>
            <w:tcW w:w="1905" w:type="dxa"/>
            <w:vAlign w:val="center"/>
          </w:tcPr>
          <w:p>
            <w:pPr>
              <w:spacing w:line="340" w:lineRule="exact"/>
              <w:ind w:right="60" w:rightChars="25" w:firstLine="420"/>
              <w:jc w:val="center"/>
              <w:rPr>
                <w:sz w:val="21"/>
              </w:rPr>
            </w:pPr>
            <w:r>
              <w:rPr>
                <w:rFonts w:hint="eastAsia"/>
                <w:sz w:val="21"/>
              </w:rPr>
              <w:t>0.0022</w:t>
            </w:r>
          </w:p>
        </w:tc>
        <w:tc>
          <w:tcPr>
            <w:tcW w:w="1792" w:type="dxa"/>
            <w:vAlign w:val="center"/>
          </w:tcPr>
          <w:p>
            <w:pPr>
              <w:spacing w:line="340" w:lineRule="exact"/>
              <w:ind w:right="60" w:rightChars="25" w:firstLine="420"/>
              <w:jc w:val="center"/>
              <w:rPr>
                <w:sz w:val="21"/>
              </w:rPr>
            </w:pPr>
            <w:r>
              <w:rPr>
                <w:rFonts w:hint="eastAsia"/>
                <w:sz w:val="21"/>
              </w:rPr>
              <w:t>0.0198</w:t>
            </w:r>
          </w:p>
        </w:tc>
        <w:tc>
          <w:tcPr>
            <w:tcW w:w="1533" w:type="dxa"/>
          </w:tcPr>
          <w:p>
            <w:pPr>
              <w:spacing w:line="340" w:lineRule="exact"/>
              <w:ind w:right="60" w:rightChars="25" w:firstLine="420"/>
              <w:jc w:val="center"/>
              <w:rPr>
                <w:sz w:val="21"/>
              </w:rPr>
            </w:pPr>
            <w:r>
              <w:rPr>
                <w:rFonts w:hint="eastAsia"/>
                <w:sz w:val="21"/>
              </w:rPr>
              <w:t>0.0576</w:t>
            </w:r>
          </w:p>
        </w:tc>
        <w:tc>
          <w:tcPr>
            <w:tcW w:w="1533" w:type="dxa"/>
          </w:tcPr>
          <w:p>
            <w:pPr>
              <w:spacing w:line="340" w:lineRule="exact"/>
              <w:ind w:right="60" w:rightChars="25" w:firstLine="420"/>
              <w:jc w:val="center"/>
              <w:rPr>
                <w:sz w:val="21"/>
              </w:rPr>
            </w:pPr>
            <w:r>
              <w:rPr>
                <w:rFonts w:hint="eastAsia"/>
                <w:sz w:val="21"/>
              </w:rPr>
              <w:t>0.0400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27" w:type="dxa"/>
            <w:vAlign w:val="center"/>
          </w:tcPr>
          <w:p>
            <w:pPr>
              <w:spacing w:line="340" w:lineRule="exact"/>
              <w:ind w:right="60" w:rightChars="25" w:firstLine="480"/>
              <w:jc w:val="center"/>
              <w:rPr>
                <w:sz w:val="21"/>
                <w:vertAlign w:val="subscript"/>
              </w:rPr>
            </w:pPr>
            <w:r>
              <w:rPr>
                <w:i/>
                <w:kern w:val="0"/>
              </w:rPr>
              <w:t>b</w:t>
            </w:r>
          </w:p>
        </w:tc>
        <w:tc>
          <w:tcPr>
            <w:tcW w:w="1905" w:type="dxa"/>
            <w:vAlign w:val="center"/>
          </w:tcPr>
          <w:p>
            <w:pPr>
              <w:spacing w:line="340" w:lineRule="exact"/>
              <w:ind w:right="60" w:rightChars="25" w:firstLine="420"/>
              <w:jc w:val="center"/>
              <w:rPr>
                <w:sz w:val="21"/>
              </w:rPr>
            </w:pPr>
            <w:r>
              <w:rPr>
                <w:rFonts w:hint="eastAsia"/>
                <w:sz w:val="21"/>
              </w:rPr>
              <w:t>-</w:t>
            </w:r>
            <w:r>
              <w:rPr>
                <w:sz w:val="21"/>
              </w:rPr>
              <w:t>0.0156</w:t>
            </w:r>
          </w:p>
        </w:tc>
        <w:tc>
          <w:tcPr>
            <w:tcW w:w="1792" w:type="dxa"/>
            <w:vAlign w:val="center"/>
          </w:tcPr>
          <w:p>
            <w:pPr>
              <w:spacing w:line="340" w:lineRule="exact"/>
              <w:ind w:right="60" w:rightChars="25" w:firstLine="420"/>
              <w:jc w:val="center"/>
              <w:rPr>
                <w:sz w:val="21"/>
              </w:rPr>
            </w:pPr>
            <w:r>
              <w:rPr>
                <w:rFonts w:hint="eastAsia"/>
                <w:sz w:val="21"/>
              </w:rPr>
              <w:t>-0.1063</w:t>
            </w:r>
          </w:p>
        </w:tc>
        <w:tc>
          <w:tcPr>
            <w:tcW w:w="1533" w:type="dxa"/>
          </w:tcPr>
          <w:p>
            <w:pPr>
              <w:spacing w:line="340" w:lineRule="exact"/>
              <w:ind w:right="60" w:rightChars="25" w:firstLine="420"/>
              <w:jc w:val="center"/>
              <w:rPr>
                <w:sz w:val="21"/>
              </w:rPr>
            </w:pPr>
            <w:r>
              <w:rPr>
                <w:rFonts w:hint="eastAsia"/>
                <w:sz w:val="21"/>
              </w:rPr>
              <w:t>-0.3215</w:t>
            </w:r>
          </w:p>
        </w:tc>
        <w:tc>
          <w:tcPr>
            <w:tcW w:w="1533" w:type="dxa"/>
          </w:tcPr>
          <w:p>
            <w:pPr>
              <w:spacing w:line="340" w:lineRule="exact"/>
              <w:ind w:right="60" w:rightChars="25" w:firstLine="420"/>
              <w:jc w:val="center"/>
              <w:rPr>
                <w:sz w:val="21"/>
              </w:rPr>
            </w:pPr>
            <w:r>
              <w:rPr>
                <w:rFonts w:hint="eastAsia"/>
                <w:sz w:val="21"/>
              </w:rPr>
              <w:t>-0.2251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27" w:type="dxa"/>
            <w:vAlign w:val="center"/>
          </w:tcPr>
          <w:p>
            <w:pPr>
              <w:spacing w:line="340" w:lineRule="exact"/>
              <w:ind w:right="60" w:rightChars="25" w:firstLine="480"/>
              <w:jc w:val="center"/>
              <w:rPr>
                <w:i/>
                <w:kern w:val="0"/>
              </w:rPr>
            </w:pPr>
            <w:r>
              <w:rPr>
                <w:i/>
                <w:kern w:val="0"/>
              </w:rPr>
              <w:t>c</w:t>
            </w:r>
          </w:p>
        </w:tc>
        <w:tc>
          <w:tcPr>
            <w:tcW w:w="1905" w:type="dxa"/>
            <w:vAlign w:val="center"/>
          </w:tcPr>
          <w:p>
            <w:pPr>
              <w:spacing w:line="340" w:lineRule="exact"/>
              <w:ind w:right="60" w:rightChars="25" w:firstLine="420"/>
              <w:jc w:val="center"/>
              <w:rPr>
                <w:sz w:val="21"/>
              </w:rPr>
            </w:pPr>
            <w:r>
              <w:rPr>
                <w:rFonts w:hint="eastAsia"/>
                <w:sz w:val="21"/>
              </w:rPr>
              <w:t>-0.0930</w:t>
            </w:r>
          </w:p>
        </w:tc>
        <w:tc>
          <w:tcPr>
            <w:tcW w:w="1792" w:type="dxa"/>
            <w:vAlign w:val="center"/>
          </w:tcPr>
          <w:p>
            <w:pPr>
              <w:spacing w:line="340" w:lineRule="exact"/>
              <w:ind w:right="60" w:rightChars="25" w:firstLine="420"/>
              <w:jc w:val="center"/>
              <w:rPr>
                <w:sz w:val="21"/>
              </w:rPr>
            </w:pPr>
            <w:r>
              <w:rPr>
                <w:rFonts w:hint="eastAsia"/>
                <w:sz w:val="21"/>
              </w:rPr>
              <w:t>0.1305</w:t>
            </w:r>
          </w:p>
        </w:tc>
        <w:tc>
          <w:tcPr>
            <w:tcW w:w="1533" w:type="dxa"/>
          </w:tcPr>
          <w:p>
            <w:pPr>
              <w:spacing w:line="340" w:lineRule="exact"/>
              <w:ind w:right="60" w:rightChars="25" w:firstLine="420"/>
              <w:jc w:val="center"/>
              <w:rPr>
                <w:sz w:val="21"/>
              </w:rPr>
            </w:pPr>
            <w:r>
              <w:rPr>
                <w:rFonts w:hint="eastAsia"/>
                <w:sz w:val="21"/>
              </w:rPr>
              <w:t>-0.3259</w:t>
            </w:r>
          </w:p>
        </w:tc>
        <w:tc>
          <w:tcPr>
            <w:tcW w:w="1533" w:type="dxa"/>
          </w:tcPr>
          <w:p>
            <w:pPr>
              <w:spacing w:line="340" w:lineRule="exact"/>
              <w:ind w:right="60" w:rightChars="25" w:firstLine="420"/>
              <w:jc w:val="center"/>
              <w:rPr>
                <w:sz w:val="21"/>
              </w:rPr>
            </w:pPr>
            <w:r>
              <w:rPr>
                <w:rFonts w:hint="eastAsia"/>
                <w:sz w:val="21"/>
              </w:rPr>
              <w:t>-0.1336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627" w:type="dxa"/>
            <w:vAlign w:val="center"/>
          </w:tcPr>
          <w:p>
            <w:pPr>
              <w:spacing w:line="340" w:lineRule="exact"/>
              <w:ind w:right="60" w:rightChars="25" w:firstLine="480"/>
              <w:jc w:val="center"/>
              <w:rPr>
                <w:i/>
                <w:kern w:val="0"/>
              </w:rPr>
            </w:pPr>
            <w:r>
              <w:rPr>
                <w:i/>
                <w:kern w:val="0"/>
              </w:rPr>
              <w:t>d</w:t>
            </w:r>
          </w:p>
        </w:tc>
        <w:tc>
          <w:tcPr>
            <w:tcW w:w="1905" w:type="dxa"/>
            <w:vAlign w:val="center"/>
          </w:tcPr>
          <w:p>
            <w:pPr>
              <w:spacing w:line="340" w:lineRule="exact"/>
              <w:ind w:right="60" w:rightChars="25" w:firstLine="420"/>
              <w:jc w:val="center"/>
              <w:rPr>
                <w:sz w:val="21"/>
              </w:rPr>
            </w:pPr>
            <w:r>
              <w:rPr>
                <w:rFonts w:hint="eastAsia"/>
                <w:sz w:val="21"/>
              </w:rPr>
              <w:t>0.2394</w:t>
            </w:r>
          </w:p>
        </w:tc>
        <w:tc>
          <w:tcPr>
            <w:tcW w:w="1792" w:type="dxa"/>
            <w:vAlign w:val="center"/>
          </w:tcPr>
          <w:p>
            <w:pPr>
              <w:spacing w:line="340" w:lineRule="exact"/>
              <w:ind w:right="60" w:rightChars="25" w:firstLine="420"/>
              <w:jc w:val="center"/>
              <w:rPr>
                <w:sz w:val="21"/>
              </w:rPr>
            </w:pPr>
            <w:r>
              <w:rPr>
                <w:rFonts w:hint="eastAsia"/>
                <w:sz w:val="21"/>
              </w:rPr>
              <w:t>-0.3993</w:t>
            </w:r>
          </w:p>
        </w:tc>
        <w:tc>
          <w:tcPr>
            <w:tcW w:w="1533" w:type="dxa"/>
          </w:tcPr>
          <w:p>
            <w:pPr>
              <w:spacing w:line="340" w:lineRule="exact"/>
              <w:ind w:right="60" w:rightChars="25" w:firstLine="420"/>
              <w:jc w:val="center"/>
              <w:rPr>
                <w:sz w:val="21"/>
              </w:rPr>
            </w:pPr>
            <w:r>
              <w:rPr>
                <w:rFonts w:hint="eastAsia"/>
                <w:sz w:val="21"/>
              </w:rPr>
              <w:t>0.9994</w:t>
            </w:r>
          </w:p>
        </w:tc>
        <w:tc>
          <w:tcPr>
            <w:tcW w:w="1533" w:type="dxa"/>
          </w:tcPr>
          <w:p>
            <w:pPr>
              <w:spacing w:line="340" w:lineRule="exact"/>
              <w:ind w:right="60" w:rightChars="25" w:firstLine="420"/>
              <w:jc w:val="center"/>
              <w:rPr>
                <w:sz w:val="21"/>
              </w:rPr>
            </w:pPr>
            <w:r>
              <w:rPr>
                <w:rFonts w:hint="eastAsia"/>
                <w:sz w:val="21"/>
              </w:rPr>
              <w:t>0.5771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27" w:type="dxa"/>
            <w:vAlign w:val="center"/>
          </w:tcPr>
          <w:p>
            <w:pPr>
              <w:spacing w:line="340" w:lineRule="exact"/>
              <w:ind w:right="60" w:rightChars="25" w:firstLine="480"/>
              <w:jc w:val="center"/>
              <w:rPr>
                <w:i/>
                <w:kern w:val="0"/>
              </w:rPr>
            </w:pPr>
            <w:r>
              <w:rPr>
                <w:rFonts w:hint="eastAsia"/>
                <w:i/>
                <w:kern w:val="0"/>
              </w:rPr>
              <w:t>e</w:t>
            </w:r>
          </w:p>
        </w:tc>
        <w:tc>
          <w:tcPr>
            <w:tcW w:w="1905" w:type="dxa"/>
            <w:vAlign w:val="center"/>
          </w:tcPr>
          <w:p>
            <w:pPr>
              <w:spacing w:line="340" w:lineRule="exact"/>
              <w:ind w:right="60" w:rightChars="25" w:firstLine="420"/>
              <w:jc w:val="center"/>
              <w:rPr>
                <w:sz w:val="21"/>
              </w:rPr>
            </w:pPr>
            <w:r>
              <w:rPr>
                <w:rFonts w:hint="eastAsia"/>
                <w:sz w:val="21"/>
              </w:rPr>
              <w:t>0.7128</w:t>
            </w:r>
          </w:p>
        </w:tc>
        <w:tc>
          <w:tcPr>
            <w:tcW w:w="1792" w:type="dxa"/>
            <w:vAlign w:val="center"/>
          </w:tcPr>
          <w:p>
            <w:pPr>
              <w:spacing w:line="340" w:lineRule="exact"/>
              <w:ind w:right="60" w:rightChars="25" w:firstLine="420"/>
              <w:jc w:val="center"/>
              <w:rPr>
                <w:sz w:val="21"/>
              </w:rPr>
            </w:pPr>
            <w:r>
              <w:rPr>
                <w:rFonts w:hint="eastAsia"/>
                <w:sz w:val="21"/>
              </w:rPr>
              <w:t>1.4110</w:t>
            </w:r>
          </w:p>
        </w:tc>
        <w:tc>
          <w:tcPr>
            <w:tcW w:w="1533" w:type="dxa"/>
          </w:tcPr>
          <w:p>
            <w:pPr>
              <w:spacing w:line="340" w:lineRule="exact"/>
              <w:ind w:right="60" w:rightChars="25" w:firstLine="420"/>
              <w:jc w:val="center"/>
              <w:rPr>
                <w:sz w:val="21"/>
              </w:rPr>
            </w:pPr>
            <w:r>
              <w:rPr>
                <w:rFonts w:hint="eastAsia"/>
                <w:sz w:val="21"/>
              </w:rPr>
              <w:t>0.5594</w:t>
            </w:r>
          </w:p>
        </w:tc>
        <w:tc>
          <w:tcPr>
            <w:tcW w:w="1533" w:type="dxa"/>
          </w:tcPr>
          <w:p>
            <w:pPr>
              <w:spacing w:line="340" w:lineRule="exact"/>
              <w:ind w:right="60" w:rightChars="25" w:firstLine="420"/>
              <w:jc w:val="center"/>
              <w:rPr>
                <w:sz w:val="21"/>
              </w:rPr>
            </w:pPr>
            <w:r>
              <w:rPr>
                <w:rFonts w:hint="eastAsia"/>
                <w:sz w:val="21"/>
              </w:rPr>
              <w:t>0.7398</w:t>
            </w:r>
          </w:p>
        </w:tc>
      </w:tr>
    </w:tbl>
    <w:p>
      <w:pPr>
        <w:pStyle w:val="50"/>
        <w:spacing w:before="156" w:beforeLines="50"/>
      </w:pPr>
      <w:r>
        <w:rPr>
          <w:rFonts w:hint="eastAsia"/>
        </w:rPr>
        <w:t>【条文说明】根据大量试验资料，在</w:t>
      </w:r>
      <w:r>
        <w:rPr>
          <w:i/>
        </w:rPr>
        <w:t>M</w:t>
      </w:r>
      <w:r>
        <w:t>-</w:t>
      </w:r>
      <w:r>
        <w:rPr>
          <w:i/>
        </w:rPr>
        <w:t>N</w:t>
      </w:r>
      <w:r>
        <w:rPr>
          <w:rFonts w:hint="eastAsia"/>
        </w:rPr>
        <w:t>直角坐标系中可以足够精确地简化为三条直线</w:t>
      </w:r>
      <w:r>
        <w:t>AB</w:t>
      </w:r>
      <w:r>
        <w:rPr>
          <w:rFonts w:hint="eastAsia"/>
        </w:rPr>
        <w:t>、</w:t>
      </w:r>
      <w:r>
        <w:t>BC</w:t>
      </w:r>
      <w:r>
        <w:rPr>
          <w:rFonts w:hint="eastAsia"/>
        </w:rPr>
        <w:t>和</w:t>
      </w:r>
      <w:r>
        <w:t xml:space="preserve">CD </w:t>
      </w:r>
      <w:r>
        <w:rPr>
          <w:rFonts w:hint="eastAsia"/>
        </w:rPr>
        <w:t>（图3）。由于钢管混凝土约束效应系数</w:t>
      </w:r>
      <w:r>
        <w:rPr>
          <w:i/>
          <w:iCs/>
        </w:rPr>
        <w:t>ξ</w:t>
      </w:r>
      <w:r>
        <w:rPr>
          <w:rFonts w:hint="eastAsia"/>
        </w:rPr>
        <w:t>和腹板高宽比</w:t>
      </w:r>
      <w:r>
        <w:rPr>
          <w:rFonts w:hint="eastAsia"/>
          <w:i/>
          <w:iCs/>
        </w:rPr>
        <w:t>q</w:t>
      </w:r>
      <w:r>
        <w:rPr>
          <w:rFonts w:hint="eastAsia"/>
        </w:rPr>
        <w:t>对T形柱压弯性能的影响较大，因此建立</w:t>
      </w:r>
      <w:r>
        <w:t>B</w:t>
      </w:r>
      <w:r>
        <w:rPr>
          <w:rFonts w:hint="eastAsia"/>
        </w:rPr>
        <w:t>、</w:t>
      </w:r>
      <w:r>
        <w:t>C</w:t>
      </w:r>
      <w:r>
        <w:rPr>
          <w:rFonts w:hint="eastAsia"/>
        </w:rPr>
        <w:t>点坐标与</w:t>
      </w:r>
      <w:r>
        <w:rPr>
          <w:i/>
          <w:iCs/>
        </w:rPr>
        <w:t>ξ</w:t>
      </w:r>
      <w:r>
        <w:rPr>
          <w:rFonts w:hint="eastAsia"/>
        </w:rPr>
        <w:t>、</w:t>
      </w:r>
      <w:r>
        <w:rPr>
          <w:rFonts w:hint="eastAsia"/>
          <w:i/>
          <w:iCs/>
        </w:rPr>
        <w:t>q</w:t>
      </w:r>
      <w:r>
        <w:rPr>
          <w:rFonts w:hint="eastAsia"/>
        </w:rPr>
        <w:t>的关系来确定</w:t>
      </w:r>
      <w:r>
        <w:t>T</w:t>
      </w:r>
      <w:r>
        <w:rPr>
          <w:rFonts w:hint="eastAsia"/>
        </w:rPr>
        <w:t>形柱</w:t>
      </w:r>
      <w:r>
        <w:rPr>
          <w:i/>
          <w:iCs/>
        </w:rPr>
        <w:t>N</w:t>
      </w:r>
      <w:r>
        <w:t>/</w:t>
      </w:r>
      <w:r>
        <w:rPr>
          <w:i/>
          <w:iCs/>
        </w:rPr>
        <w:t>N</w:t>
      </w:r>
      <w:r>
        <w:rPr>
          <w:vertAlign w:val="subscript"/>
        </w:rPr>
        <w:t>u</w:t>
      </w:r>
      <w:r>
        <w:t>-</w:t>
      </w:r>
      <w:r>
        <w:rPr>
          <w:i/>
          <w:iCs/>
        </w:rPr>
        <w:t>M</w:t>
      </w:r>
      <w:r>
        <w:t>/</w:t>
      </w:r>
      <w:r>
        <w:rPr>
          <w:i/>
          <w:iCs/>
        </w:rPr>
        <w:t>M</w:t>
      </w:r>
      <w:r>
        <w:rPr>
          <w:vertAlign w:val="subscript"/>
        </w:rPr>
        <w:t>u</w:t>
      </w:r>
      <w:r>
        <w:rPr>
          <w:rFonts w:hint="eastAsia"/>
        </w:rPr>
        <w:t>相关曲线。</w:t>
      </w:r>
    </w:p>
    <w:p>
      <w:pPr>
        <w:pStyle w:val="49"/>
      </w:pPr>
      <w:r>
        <w:drawing>
          <wp:inline distT="0" distB="0" distL="0" distR="0">
            <wp:extent cx="2585085" cy="17233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a:xfrm>
                      <a:off x="0" y="0"/>
                      <a:ext cx="2585085" cy="1723390"/>
                    </a:xfrm>
                    <a:prstGeom prst="rect">
                      <a:avLst/>
                    </a:prstGeom>
                    <a:noFill/>
                    <a:ln>
                      <a:noFill/>
                    </a:ln>
                  </pic:spPr>
                </pic:pic>
              </a:graphicData>
            </a:graphic>
          </wp:inline>
        </w:drawing>
      </w:r>
    </w:p>
    <w:p>
      <w:pPr>
        <w:pStyle w:val="40"/>
        <w:rPr>
          <w:color w:val="0070C0"/>
        </w:rPr>
      </w:pPr>
      <w:r>
        <w:rPr>
          <w:rFonts w:hint="eastAsia"/>
          <w:color w:val="0070C0"/>
        </w:rPr>
        <w:t>图3</w:t>
      </w:r>
      <w:r>
        <w:rPr>
          <w:color w:val="0070C0"/>
        </w:rPr>
        <w:t xml:space="preserve"> </w:t>
      </w:r>
      <w:r>
        <w:rPr>
          <w:rFonts w:hint="eastAsia"/>
          <w:color w:val="0070C0"/>
        </w:rPr>
        <w:t xml:space="preserve"> T形钢管混凝土柱</w:t>
      </w:r>
      <w:r>
        <w:rPr>
          <w:i/>
          <w:iCs/>
          <w:color w:val="0070C0"/>
        </w:rPr>
        <w:t>N</w:t>
      </w:r>
      <w:r>
        <w:rPr>
          <w:color w:val="0070C0"/>
        </w:rPr>
        <w:t>/</w:t>
      </w:r>
      <w:r>
        <w:rPr>
          <w:i/>
          <w:iCs/>
          <w:color w:val="0070C0"/>
        </w:rPr>
        <w:t>N</w:t>
      </w:r>
      <w:r>
        <w:rPr>
          <w:color w:val="0070C0"/>
          <w:vertAlign w:val="subscript"/>
        </w:rPr>
        <w:t>u</w:t>
      </w:r>
      <w:r>
        <w:rPr>
          <w:color w:val="0070C0"/>
        </w:rPr>
        <w:t>-</w:t>
      </w:r>
      <w:r>
        <w:rPr>
          <w:i/>
          <w:iCs/>
          <w:color w:val="0070C0"/>
        </w:rPr>
        <w:t>M</w:t>
      </w:r>
      <w:r>
        <w:rPr>
          <w:color w:val="0070C0"/>
        </w:rPr>
        <w:t>/</w:t>
      </w:r>
      <w:r>
        <w:rPr>
          <w:i/>
          <w:iCs/>
          <w:color w:val="0070C0"/>
        </w:rPr>
        <w:t>M</w:t>
      </w:r>
      <w:r>
        <w:rPr>
          <w:color w:val="0070C0"/>
          <w:vertAlign w:val="subscript"/>
        </w:rPr>
        <w:t>u</w:t>
      </w:r>
      <w:r>
        <w:rPr>
          <w:rFonts w:hint="eastAsia"/>
          <w:color w:val="0070C0"/>
        </w:rPr>
        <w:t>相关曲线</w:t>
      </w:r>
    </w:p>
    <w:p>
      <w:pPr>
        <w:pStyle w:val="60"/>
        <w:rPr>
          <w:szCs w:val="24"/>
        </w:rPr>
      </w:pPr>
      <w:r>
        <w:rPr>
          <w:rFonts w:hint="eastAsia"/>
          <w:szCs w:val="24"/>
        </w:rPr>
        <w:t>异形钢管混凝土柱的偏心受压稳定承载力设计值应按下列公式计算：</w:t>
      </w:r>
    </w:p>
    <w:p>
      <w:pPr>
        <w:pStyle w:val="44"/>
        <w:ind w:firstLine="480"/>
      </w:pPr>
      <w:r>
        <w:rPr>
          <w:rFonts w:hint="eastAsia"/>
        </w:rPr>
        <w:t>L形钢管混凝土柱</w:t>
      </w:r>
    </w:p>
    <w:p>
      <w:pPr>
        <w:pStyle w:val="44"/>
        <w:numPr>
          <w:ilvl w:val="3"/>
          <w:numId w:val="0"/>
        </w:numPr>
        <w:ind w:left="482" w:firstLine="480" w:firstLineChars="200"/>
      </w:pPr>
      <w:r>
        <w:rPr>
          <w:rFonts w:hint="eastAsia"/>
        </w:rPr>
        <w:t>1）绕</w:t>
      </w:r>
      <w:r>
        <w:rPr>
          <w:rFonts w:hint="eastAsia"/>
          <w:i/>
          <w:iCs/>
        </w:rPr>
        <w:t>x</w:t>
      </w:r>
      <w:r>
        <w:rPr>
          <w:rFonts w:hint="eastAsia"/>
        </w:rPr>
        <w:t>轴压弯</w:t>
      </w:r>
    </w:p>
    <w:p>
      <w:pPr>
        <w:ind w:firstLine="480"/>
        <w:jc w:val="right"/>
        <w:rPr>
          <w:color w:val="000000" w:themeColor="text1"/>
          <w14:textFill>
            <w14:solidFill>
              <w14:schemeClr w14:val="tx1"/>
            </w14:solidFill>
          </w14:textFill>
        </w:rPr>
      </w:pPr>
      <w:r>
        <w:rPr>
          <w:rFonts w:hint="eastAsia"/>
        </w:rPr>
        <w:t xml:space="preserve">  </w:t>
      </w:r>
      <w:r>
        <w:rPr>
          <w:position w:val="-30"/>
        </w:rPr>
        <w:object>
          <v:shape id="_x0000_i1240" o:spt="75" type="#_x0000_t75" style="height:34.5pt;width:78.75pt;" o:ole="t" filled="f" o:preferrelative="t" stroked="f" coordsize="21600,21600">
            <v:path/>
            <v:fill on="f" focussize="0,0"/>
            <v:stroke on="f" joinstyle="miter"/>
            <v:imagedata r:id="rId443" o:title=""/>
            <o:lock v:ext="edit" aspectratio="t"/>
            <w10:wrap type="none"/>
            <w10:anchorlock/>
          </v:shape>
          <o:OLEObject Type="Embed" ProgID="Equation.DSMT4" ShapeID="_x0000_i1240" DrawAspect="Content" ObjectID="_1468075940" r:id="rId442">
            <o:LockedField>false</o:LockedField>
          </o:OLEObject>
        </w:object>
      </w:r>
      <w:r>
        <w:t xml:space="preserve"> </w:t>
      </w:r>
      <w:r>
        <w:rPr>
          <w:rFonts w:hint="eastAsia"/>
        </w:rPr>
        <w:t xml:space="preserve">  </w:t>
      </w:r>
      <w:r>
        <w:rPr>
          <w:rFonts w:hint="eastAsia"/>
        </w:rPr>
        <w:tab/>
      </w:r>
      <w:r>
        <w:rPr>
          <w:rFonts w:hint="eastAsia"/>
        </w:rPr>
        <w:tab/>
      </w:r>
      <w:r>
        <w:t xml:space="preserve">      </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ab/>
      </w:r>
      <w:r>
        <w:rPr>
          <w:color w:val="000000" w:themeColor="text1"/>
          <w14:textFill>
            <w14:solidFill>
              <w14:schemeClr w14:val="tx1"/>
            </w14:solidFill>
          </w14:textFill>
        </w:rPr>
        <w:t>（5.</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p>
    <w:p>
      <w:pPr>
        <w:pStyle w:val="44"/>
        <w:numPr>
          <w:ilvl w:val="3"/>
          <w:numId w:val="0"/>
        </w:numPr>
        <w:ind w:left="482"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2）绕y轴压弯</w:t>
      </w:r>
    </w:p>
    <w:p>
      <w:pPr>
        <w:spacing w:line="240" w:lineRule="auto"/>
        <w:ind w:firstLine="960" w:firstLineChars="400"/>
        <w:jc w:val="left"/>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当</w:t>
      </w:r>
      <w:r>
        <w:rPr>
          <w:color w:val="000000" w:themeColor="text1"/>
          <w:kern w:val="0"/>
          <w14:textFill>
            <w14:solidFill>
              <w14:schemeClr w14:val="tx1"/>
            </w14:solidFill>
          </w14:textFill>
        </w:rPr>
        <w:t>0.25</w:t>
      </w:r>
      <w:r>
        <w:rPr>
          <w:rFonts w:hint="eastAsia"/>
          <w:color w:val="000000" w:themeColor="text1"/>
          <w:kern w:val="0"/>
          <w14:textFill>
            <w14:solidFill>
              <w14:schemeClr w14:val="tx1"/>
            </w14:solidFill>
          </w14:textFill>
        </w:rPr>
        <w:t>&lt;</w:t>
      </w:r>
      <w:r>
        <w:rPr>
          <w:i/>
          <w:iCs/>
          <w:color w:val="000000" w:themeColor="text1"/>
          <w:kern w:val="0"/>
          <w14:textFill>
            <w14:solidFill>
              <w14:schemeClr w14:val="tx1"/>
            </w14:solidFill>
          </w14:textFill>
        </w:rPr>
        <w:t>N</w:t>
      </w:r>
      <w:r>
        <w:rPr>
          <w:iCs/>
          <w:color w:val="000000" w:themeColor="text1"/>
          <w:kern w:val="0"/>
          <w14:textFill>
            <w14:solidFill>
              <w14:schemeClr w14:val="tx1"/>
            </w14:solidFill>
          </w14:textFill>
        </w:rPr>
        <w:t>/</w:t>
      </w:r>
      <w:r>
        <w:rPr>
          <w:i/>
          <w:iCs/>
          <w:color w:val="000000" w:themeColor="text1"/>
          <w:kern w:val="0"/>
          <w14:textFill>
            <w14:solidFill>
              <w14:schemeClr w14:val="tx1"/>
            </w14:solidFill>
          </w14:textFill>
        </w:rPr>
        <w:t>N</w:t>
      </w:r>
      <w:r>
        <w:rPr>
          <w:rFonts w:hint="eastAsia"/>
          <w:iCs/>
          <w:color w:val="000000" w:themeColor="text1"/>
          <w:kern w:val="0"/>
          <w:vertAlign w:val="subscript"/>
          <w14:textFill>
            <w14:solidFill>
              <w14:schemeClr w14:val="tx1"/>
            </w14:solidFill>
          </w14:textFill>
        </w:rPr>
        <w:t>u</w:t>
      </w:r>
      <w:r>
        <w:rPr>
          <w:color w:val="000000" w:themeColor="text1"/>
          <w:kern w:val="0"/>
          <w14:textFill>
            <w14:solidFill>
              <w14:schemeClr w14:val="tx1"/>
            </w14:solidFill>
          </w14:textFill>
        </w:rPr>
        <w:t>≤</w:t>
      </w:r>
      <w:r>
        <w:rPr>
          <w:rFonts w:hint="eastAsia"/>
          <w:iCs/>
          <w:color w:val="000000" w:themeColor="text1"/>
          <w:kern w:val="0"/>
          <w14:textFill>
            <w14:solidFill>
              <w14:schemeClr w14:val="tx1"/>
            </w14:solidFill>
          </w14:textFill>
        </w:rPr>
        <w:t>1时</w:t>
      </w:r>
    </w:p>
    <w:p>
      <w:pPr>
        <w:spacing w:line="240" w:lineRule="auto"/>
        <w:ind w:firstLine="482"/>
        <w:jc w:val="right"/>
        <w:rPr>
          <w:color w:val="000000" w:themeColor="text1"/>
          <w14:textFill>
            <w14:solidFill>
              <w14:schemeClr w14:val="tx1"/>
            </w14:solidFill>
          </w14:textFill>
        </w:rPr>
      </w:pPr>
      <w:r>
        <w:rPr>
          <w:rFonts w:hint="eastAsia"/>
          <w:b/>
          <w:color w:val="000000" w:themeColor="text1"/>
          <w:position w:val="-14"/>
          <w14:textFill>
            <w14:solidFill>
              <w14:schemeClr w14:val="tx1"/>
            </w14:solidFill>
          </w14:textFill>
        </w:rPr>
        <w:t xml:space="preserve">                    </w:t>
      </w:r>
      <w:r>
        <w:rPr>
          <w:b/>
          <w:color w:val="000000" w:themeColor="text1"/>
          <w:position w:val="-30"/>
          <w14:textFill>
            <w14:solidFill>
              <w14:schemeClr w14:val="tx1"/>
            </w14:solidFill>
          </w14:textFill>
        </w:rPr>
        <w:object>
          <v:shape id="_x0000_i1241" o:spt="75" type="#_x0000_t75" style="height:34.5pt;width:101.25pt;" o:ole="t" filled="f" o:preferrelative="t" stroked="f" coordsize="21600,21600">
            <v:path/>
            <v:fill on="f" focussize="0,0"/>
            <v:stroke on="f" joinstyle="miter"/>
            <v:imagedata r:id="rId445" o:title=""/>
            <o:lock v:ext="edit" aspectratio="t"/>
            <w10:wrap type="none"/>
            <w10:anchorlock/>
          </v:shape>
          <o:OLEObject Type="Embed" ProgID="Equation.DSMT4" ShapeID="_x0000_i1241" DrawAspect="Content" ObjectID="_1468075941" r:id="rId444">
            <o:LockedField>false</o:LockedField>
          </o:OLEObject>
        </w:objec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ab/>
      </w:r>
      <w:r>
        <w:rPr>
          <w:rFonts w:hint="eastAsia"/>
          <w:b/>
          <w:color w:val="000000" w:themeColor="text1"/>
          <w14:textFill>
            <w14:solidFill>
              <w14:schemeClr w14:val="tx1"/>
            </w14:solidFill>
          </w14:textFill>
        </w:rPr>
        <w:tab/>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ab/>
      </w:r>
      <w:r>
        <w:rPr>
          <w:rFonts w:hint="eastAsia"/>
          <w:b/>
          <w:color w:val="000000" w:themeColor="text1"/>
          <w14:textFill>
            <w14:solidFill>
              <w14:schemeClr w14:val="tx1"/>
            </w14:solidFill>
          </w14:textFill>
        </w:rPr>
        <w:tab/>
      </w:r>
      <w:r>
        <w:rPr>
          <w:color w:val="000000" w:themeColor="text1"/>
          <w14:textFill>
            <w14:solidFill>
              <w14:schemeClr w14:val="tx1"/>
            </w14:solidFill>
          </w14:textFill>
        </w:rPr>
        <w:t>（5.</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p>
    <w:p>
      <w:pPr>
        <w:spacing w:line="240" w:lineRule="auto"/>
        <w:ind w:firstLine="960" w:firstLineChars="400"/>
        <w:jc w:val="left"/>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当</w:t>
      </w:r>
      <w:r>
        <w:rPr>
          <w:color w:val="000000" w:themeColor="text1"/>
          <w:kern w:val="0"/>
          <w14:textFill>
            <w14:solidFill>
              <w14:schemeClr w14:val="tx1"/>
            </w14:solidFill>
          </w14:textFill>
        </w:rPr>
        <w:t>0</w:t>
      </w:r>
      <w:r>
        <w:rPr>
          <w:rFonts w:hint="eastAsia"/>
          <w:color w:val="000000" w:themeColor="text1"/>
          <w:kern w:val="0"/>
          <w14:textFill>
            <w14:solidFill>
              <w14:schemeClr w14:val="tx1"/>
            </w14:solidFill>
          </w14:textFill>
        </w:rPr>
        <w:t>&lt;</w:t>
      </w:r>
      <w:r>
        <w:rPr>
          <w:i/>
          <w:iCs/>
          <w:color w:val="000000" w:themeColor="text1"/>
          <w:kern w:val="0"/>
          <w14:textFill>
            <w14:solidFill>
              <w14:schemeClr w14:val="tx1"/>
            </w14:solidFill>
          </w14:textFill>
        </w:rPr>
        <w:t>N</w:t>
      </w:r>
      <w:r>
        <w:rPr>
          <w:iCs/>
          <w:color w:val="000000" w:themeColor="text1"/>
          <w:kern w:val="0"/>
          <w14:textFill>
            <w14:solidFill>
              <w14:schemeClr w14:val="tx1"/>
            </w14:solidFill>
          </w14:textFill>
        </w:rPr>
        <w:t>/</w:t>
      </w:r>
      <w:r>
        <w:rPr>
          <w:i/>
          <w:iCs/>
          <w:color w:val="000000" w:themeColor="text1"/>
          <w:kern w:val="0"/>
          <w14:textFill>
            <w14:solidFill>
              <w14:schemeClr w14:val="tx1"/>
            </w14:solidFill>
          </w14:textFill>
        </w:rPr>
        <w:t>N</w:t>
      </w:r>
      <w:r>
        <w:rPr>
          <w:rFonts w:hint="eastAsia"/>
          <w:iCs/>
          <w:color w:val="000000" w:themeColor="text1"/>
          <w:kern w:val="0"/>
          <w:vertAlign w:val="subscript"/>
          <w14:textFill>
            <w14:solidFill>
              <w14:schemeClr w14:val="tx1"/>
            </w14:solidFill>
          </w14:textFill>
        </w:rPr>
        <w:t>u</w:t>
      </w:r>
      <w:r>
        <w:rPr>
          <w:color w:val="000000" w:themeColor="text1"/>
          <w:kern w:val="0"/>
          <w14:textFill>
            <w14:solidFill>
              <w14:schemeClr w14:val="tx1"/>
            </w14:solidFill>
          </w14:textFill>
        </w:rPr>
        <w:t>≤0.25</w:t>
      </w:r>
      <w:r>
        <w:rPr>
          <w:rFonts w:hint="eastAsia"/>
          <w:iCs/>
          <w:color w:val="000000" w:themeColor="text1"/>
          <w:kern w:val="0"/>
          <w14:textFill>
            <w14:solidFill>
              <w14:schemeClr w14:val="tx1"/>
            </w14:solidFill>
          </w14:textFill>
        </w:rPr>
        <w:t>时</w:t>
      </w:r>
    </w:p>
    <w:p>
      <w:pPr>
        <w:wordWrap w:val="0"/>
        <w:spacing w:line="240" w:lineRule="auto"/>
        <w:ind w:firstLine="482"/>
        <w:jc w:val="right"/>
        <w:rPr>
          <w:color w:val="000000" w:themeColor="text1"/>
          <w14:textFill>
            <w14:solidFill>
              <w14:schemeClr w14:val="tx1"/>
            </w14:solidFill>
          </w14:textFill>
        </w:rPr>
      </w:pPr>
      <w:r>
        <w:rPr>
          <w:rFonts w:hint="eastAsia"/>
          <w:b/>
          <w:color w:val="000000" w:themeColor="text1"/>
          <w:position w:val="-14"/>
          <w14:textFill>
            <w14:solidFill>
              <w14:schemeClr w14:val="tx1"/>
            </w14:solidFill>
          </w14:textFill>
        </w:rPr>
        <w:t xml:space="preserve">                    </w:t>
      </w:r>
      <w:r>
        <w:rPr>
          <w:b/>
          <w:color w:val="000000" w:themeColor="text1"/>
          <w:position w:val="-30"/>
          <w14:textFill>
            <w14:solidFill>
              <w14:schemeClr w14:val="tx1"/>
            </w14:solidFill>
          </w14:textFill>
        </w:rPr>
        <w:object>
          <v:shape id="_x0000_i1242" o:spt="75" type="#_x0000_t75" style="height:34.5pt;width:37.5pt;" o:ole="t" filled="f" o:preferrelative="t" stroked="f" coordsize="21600,21600">
            <v:path/>
            <v:fill on="f" focussize="0,0"/>
            <v:stroke on="f" joinstyle="miter"/>
            <v:imagedata r:id="rId447" o:title=""/>
            <o:lock v:ext="edit" aspectratio="t"/>
            <w10:wrap type="none"/>
            <w10:anchorlock/>
          </v:shape>
          <o:OLEObject Type="Embed" ProgID="Equation.DSMT4" ShapeID="_x0000_i1242" DrawAspect="Content" ObjectID="_1468075942" r:id="rId446">
            <o:LockedField>false</o:LockedField>
          </o:OLEObject>
        </w:objec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 xml:space="preserve"> </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ab/>
      </w:r>
      <w:r>
        <w:rPr>
          <w:color w:val="000000" w:themeColor="text1"/>
          <w14:textFill>
            <w14:solidFill>
              <w14:schemeClr w14:val="tx1"/>
            </w14:solidFill>
          </w14:textFill>
        </w:rPr>
        <w:t>（5.</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p>
    <w:p>
      <w:pPr>
        <w:tabs>
          <w:tab w:val="right" w:pos="907"/>
          <w:tab w:val="left" w:pos="945"/>
        </w:tabs>
        <w:spacing w:line="240" w:lineRule="auto"/>
        <w:ind w:firstLine="960" w:firstLineChars="400"/>
        <w:rPr>
          <w:color w:val="000000" w:themeColor="text1"/>
          <w14:textFill>
            <w14:solidFill>
              <w14:schemeClr w14:val="tx1"/>
            </w14:solidFill>
          </w14:textFill>
        </w:rPr>
      </w:pPr>
      <w:r>
        <w:rPr>
          <w:rFonts w:hint="eastAsia"/>
          <w:color w:val="000000" w:themeColor="text1"/>
          <w14:textFill>
            <w14:solidFill>
              <w14:schemeClr w14:val="tx1"/>
            </w14:solidFill>
          </w14:textFill>
        </w:rPr>
        <w:t>其</w:t>
      </w:r>
      <w:r>
        <w:rPr>
          <w:color w:val="000000" w:themeColor="text1"/>
          <w14:textFill>
            <w14:solidFill>
              <w14:schemeClr w14:val="tx1"/>
            </w14:solidFill>
          </w14:textFill>
        </w:rPr>
        <w:t>中</w:t>
      </w:r>
    </w:p>
    <w:p>
      <w:pPr>
        <w:tabs>
          <w:tab w:val="right" w:pos="907"/>
          <w:tab w:val="left" w:pos="945"/>
        </w:tabs>
        <w:spacing w:line="240" w:lineRule="auto"/>
        <w:ind w:firstLine="482"/>
        <w:jc w:val="right"/>
        <w:rPr>
          <w:color w:val="000000" w:themeColor="text1"/>
          <w14:textFill>
            <w14:solidFill>
              <w14:schemeClr w14:val="tx1"/>
            </w14:solidFill>
          </w14:textFill>
        </w:rPr>
      </w:pPr>
      <w:r>
        <w:rPr>
          <w:b/>
          <w:color w:val="000000" w:themeColor="text1"/>
          <w:position w:val="-32"/>
          <w14:textFill>
            <w14:solidFill>
              <w14:schemeClr w14:val="tx1"/>
            </w14:solidFill>
          </w14:textFill>
        </w:rPr>
        <w:object>
          <v:shape id="_x0000_i1243" o:spt="75" type="#_x0000_t75" style="height:37.5pt;width:86.25pt;" o:ole="t" filled="f" o:preferrelative="t" stroked="f" coordsize="21600,21600">
            <v:path/>
            <v:fill on="f" focussize="0,0"/>
            <v:stroke on="f" joinstyle="miter"/>
            <v:imagedata r:id="rId449" o:title=""/>
            <o:lock v:ext="edit" aspectratio="t"/>
            <w10:wrap type="none"/>
            <w10:anchorlock/>
          </v:shape>
          <o:OLEObject Type="Embed" ProgID="Equation.DSMT4" ShapeID="_x0000_i1243" DrawAspect="Content" ObjectID="_1468075943" r:id="rId448">
            <o:LockedField>false</o:LockedField>
          </o:OLEObject>
        </w:objec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ab/>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ab/>
      </w:r>
      <w:r>
        <w:rPr>
          <w:rFonts w:hint="eastAsia"/>
          <w:b/>
          <w:color w:val="000000" w:themeColor="text1"/>
          <w14:textFill>
            <w14:solidFill>
              <w14:schemeClr w14:val="tx1"/>
            </w14:solidFill>
          </w14:textFill>
        </w:rPr>
        <w:tab/>
      </w:r>
      <w:r>
        <w:rPr>
          <w:color w:val="000000" w:themeColor="text1"/>
          <w14:textFill>
            <w14:solidFill>
              <w14:schemeClr w14:val="tx1"/>
            </w14:solidFill>
          </w14:textFill>
        </w:rPr>
        <w:t>（5.</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p>
    <w:tbl>
      <w:tblPr>
        <w:tblStyle w:val="30"/>
        <w:tblW w:w="0" w:type="auto"/>
        <w:tblInd w:w="0" w:type="dxa"/>
        <w:tblLayout w:type="autofit"/>
        <w:tblCellMar>
          <w:top w:w="0" w:type="dxa"/>
          <w:left w:w="0" w:type="dxa"/>
          <w:bottom w:w="0" w:type="dxa"/>
          <w:right w:w="0" w:type="dxa"/>
        </w:tblCellMar>
      </w:tblPr>
      <w:tblGrid>
        <w:gridCol w:w="720"/>
        <w:gridCol w:w="405"/>
        <w:gridCol w:w="480"/>
        <w:gridCol w:w="6327"/>
      </w:tblGrid>
      <w:tr>
        <w:tblPrEx>
          <w:tblCellMar>
            <w:top w:w="0" w:type="dxa"/>
            <w:left w:w="0" w:type="dxa"/>
            <w:bottom w:w="0" w:type="dxa"/>
            <w:right w:w="0" w:type="dxa"/>
          </w:tblCellMar>
        </w:tblPrEx>
        <w:trPr>
          <w:trHeight w:val="396" w:hRule="atLeast"/>
        </w:trPr>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0" w:type="auto"/>
          </w:tcPr>
          <w:p>
            <w:pPr>
              <w:ind w:firstLine="0" w:firstLineChars="0"/>
              <w:jc w:val="right"/>
            </w:pPr>
            <w:r>
              <w:rPr>
                <w:b/>
                <w:position w:val="-10"/>
                <w:szCs w:val="24"/>
              </w:rPr>
              <w:object>
                <v:shape id="_x0000_i1244" o:spt="75" type="#_x0000_t75" style="height:12.75pt;width:11.25pt;" o:ole="t" filled="f" o:preferrelative="t" stroked="f" coordsize="21600,21600">
                  <v:path/>
                  <v:fill on="f" focussize="0,0"/>
                  <v:stroke on="f" joinstyle="miter"/>
                  <v:imagedata r:id="rId451" o:title=""/>
                  <o:lock v:ext="edit" aspectratio="t"/>
                  <w10:wrap type="none"/>
                  <w10:anchorlock/>
                </v:shape>
                <o:OLEObject Type="Embed" ProgID="Equation.DSMT4" ShapeID="_x0000_i1244" DrawAspect="Content" ObjectID="_1468075944" r:id="rId450">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szCs w:val="24"/>
              </w:rPr>
              <w:t>L形钢管混凝土柱的稳定系数，应按</w:t>
            </w:r>
            <w:r>
              <w:rPr>
                <w:rFonts w:hint="eastAsia"/>
                <w:szCs w:val="24"/>
                <w:lang w:eastAsia="zh-CN"/>
              </w:rPr>
              <w:t>本标准</w:t>
            </w:r>
            <w:r>
              <w:rPr>
                <w:rFonts w:hint="eastAsia"/>
                <w:color w:val="000000" w:themeColor="text1"/>
                <w:szCs w:val="24"/>
                <w14:textFill>
                  <w14:solidFill>
                    <w14:schemeClr w14:val="tx1"/>
                  </w14:solidFill>
                </w14:textFill>
              </w:rPr>
              <w:t>第5.2.6条计</w:t>
            </w:r>
            <w:r>
              <w:rPr>
                <w:rFonts w:hint="eastAsia"/>
                <w:szCs w:val="24"/>
              </w:rPr>
              <w:t>算；</w:t>
            </w:r>
          </w:p>
        </w:tc>
      </w:tr>
      <w:tr>
        <w:tblPrEx>
          <w:tblCellMar>
            <w:top w:w="0" w:type="dxa"/>
            <w:left w:w="0" w:type="dxa"/>
            <w:bottom w:w="0" w:type="dxa"/>
            <w:right w:w="0" w:type="dxa"/>
          </w:tblCellMar>
        </w:tblPrEx>
        <w:trPr>
          <w:trHeight w:val="396" w:hRule="atLeast"/>
        </w:trPr>
        <w:tc>
          <w:tcPr>
            <w:tcW w:w="0" w:type="auto"/>
          </w:tcPr>
          <w:p>
            <w:pPr>
              <w:ind w:firstLine="0" w:firstLineChars="0"/>
              <w:rPr>
                <w:color w:val="000000" w:themeColor="text1"/>
                <w14:textFill>
                  <w14:solidFill>
                    <w14:schemeClr w14:val="tx1"/>
                  </w14:solidFill>
                </w14:textFill>
              </w:rPr>
            </w:pPr>
          </w:p>
        </w:tc>
        <w:tc>
          <w:tcPr>
            <w:tcW w:w="0" w:type="auto"/>
          </w:tcPr>
          <w:p>
            <w:pPr>
              <w:ind w:firstLine="0" w:firstLineChars="0"/>
              <w:jc w:val="right"/>
              <w:rPr>
                <w:b/>
                <w:position w:val="-12"/>
                <w:szCs w:val="24"/>
              </w:rPr>
            </w:pPr>
            <w:r>
              <w:rPr>
                <w:b/>
                <w:position w:val="-12"/>
                <w:szCs w:val="24"/>
              </w:rPr>
              <w:object>
                <v:shape id="_x0000_i1245" o:spt="75" type="#_x0000_t75" style="height:18.75pt;width:20.25pt;" o:ole="t" filled="f" o:preferrelative="t" stroked="f" coordsize="21600,21600">
                  <v:path/>
                  <v:fill on="f" focussize="0,0"/>
                  <v:stroke on="f" joinstyle="miter"/>
                  <v:imagedata r:id="rId453" o:title=""/>
                  <o:lock v:ext="edit" aspectratio="t"/>
                  <w10:wrap type="none"/>
                  <w10:anchorlock/>
                </v:shape>
                <o:OLEObject Type="Embed" ProgID="Equation.DSMT4" ShapeID="_x0000_i1245" DrawAspect="Content" ObjectID="_1468075945" r:id="rId452">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szCs w:val="24"/>
              </w:rPr>
            </w:pPr>
            <w:r>
              <w:rPr>
                <w:rFonts w:hint="eastAsia"/>
                <w:szCs w:val="24"/>
              </w:rPr>
              <w:t>欧拉临界力，</w:t>
            </w:r>
            <w:r>
              <w:rPr>
                <w:b/>
                <w:position w:val="-12"/>
                <w:szCs w:val="24"/>
              </w:rPr>
              <w:object>
                <v:shape id="_x0000_i1246" o:spt="75" type="#_x0000_t75" style="height:19.5pt;width:81.75pt;" o:ole="t" filled="f" o:preferrelative="t" stroked="f" coordsize="21600,21600">
                  <v:path/>
                  <v:fill on="f" focussize="0,0"/>
                  <v:stroke on="f" joinstyle="miter"/>
                  <v:imagedata r:id="rId455" o:title=""/>
                  <o:lock v:ext="edit" aspectratio="t"/>
                  <w10:wrap type="none"/>
                  <w10:anchorlock/>
                </v:shape>
                <o:OLEObject Type="Embed" ProgID="Equation.DSMT4" ShapeID="_x0000_i1246" DrawAspect="Content" ObjectID="_1468075946" r:id="rId454">
                  <o:LockedField>false</o:LockedField>
                </o:OLEObject>
              </w:object>
            </w:r>
            <w:r>
              <w:rPr>
                <w:rFonts w:hint="eastAsia"/>
                <w:bCs/>
                <w:szCs w:val="24"/>
              </w:rPr>
              <w:t>；</w:t>
            </w:r>
          </w:p>
        </w:tc>
      </w:tr>
      <w:tr>
        <w:tblPrEx>
          <w:tblCellMar>
            <w:top w:w="0" w:type="dxa"/>
            <w:left w:w="0" w:type="dxa"/>
            <w:bottom w:w="0" w:type="dxa"/>
            <w:right w:w="0" w:type="dxa"/>
          </w:tblCellMar>
        </w:tblPrEx>
        <w:trPr>
          <w:trHeight w:val="396" w:hRule="atLeast"/>
        </w:trPr>
        <w:tc>
          <w:tcPr>
            <w:tcW w:w="0" w:type="auto"/>
          </w:tcPr>
          <w:p>
            <w:pPr>
              <w:ind w:firstLine="0" w:firstLineChars="0"/>
              <w:rPr>
                <w:color w:val="000000" w:themeColor="text1"/>
                <w14:textFill>
                  <w14:solidFill>
                    <w14:schemeClr w14:val="tx1"/>
                  </w14:solidFill>
                </w14:textFill>
              </w:rPr>
            </w:pPr>
          </w:p>
        </w:tc>
        <w:tc>
          <w:tcPr>
            <w:tcW w:w="0" w:type="auto"/>
          </w:tcPr>
          <w:p>
            <w:pPr>
              <w:ind w:firstLine="0" w:firstLineChars="0"/>
              <w:jc w:val="right"/>
              <w:rPr>
                <w:b/>
                <w:szCs w:val="24"/>
              </w:rPr>
            </w:pPr>
            <w:r>
              <w:rPr>
                <w:kern w:val="0"/>
                <w:position w:val="-12"/>
                <w:szCs w:val="24"/>
              </w:rPr>
              <w:object>
                <v:shape id="_x0000_i1247" o:spt="75" type="#_x0000_t75" style="height:17.25pt;width:15pt;" o:ole="t" filled="f" o:preferrelative="t" stroked="f" coordsize="21600,21600">
                  <v:path/>
                  <v:fill on="f" focussize="0,0"/>
                  <v:stroke on="f" joinstyle="miter"/>
                  <v:imagedata r:id="rId457" o:title=""/>
                  <o:lock v:ext="edit" aspectratio="t"/>
                  <w10:wrap type="none"/>
                  <w10:anchorlock/>
                </v:shape>
                <o:OLEObject Type="Embed" ProgID="Equation.DSMT4" ShapeID="_x0000_i1247" DrawAspect="Content" ObjectID="_1468075947" r:id="rId456">
                  <o:LockedField>false</o:LockedField>
                </o:OLEObject>
              </w:object>
            </w:r>
          </w:p>
        </w:tc>
        <w:tc>
          <w:tcPr>
            <w:tcW w:w="0" w:type="auto"/>
          </w:tcPr>
          <w:p>
            <w:pPr>
              <w:ind w:firstLine="0" w:firstLineChars="0"/>
              <w:rPr>
                <w:color w:val="000000" w:themeColor="text1"/>
                <w14:textFill>
                  <w14:solidFill>
                    <w14:schemeClr w14:val="tx1"/>
                  </w14:solidFill>
                </w14:textFill>
              </w:rPr>
            </w:pPr>
            <w:r>
              <w:t>——</w:t>
            </w:r>
          </w:p>
        </w:tc>
        <w:tc>
          <w:tcPr>
            <w:tcW w:w="0" w:type="auto"/>
          </w:tcPr>
          <w:p>
            <w:pPr>
              <w:ind w:firstLine="0" w:firstLineChars="0"/>
              <w:rPr>
                <w:szCs w:val="24"/>
              </w:rPr>
            </w:pPr>
            <w:r>
              <w:rPr>
                <w:rFonts w:hint="eastAsia"/>
              </w:rPr>
              <w:t>钢管的弹性模量；</w:t>
            </w:r>
          </w:p>
        </w:tc>
      </w:tr>
      <w:tr>
        <w:tblPrEx>
          <w:tblCellMar>
            <w:top w:w="0" w:type="dxa"/>
            <w:left w:w="0" w:type="dxa"/>
            <w:bottom w:w="0" w:type="dxa"/>
            <w:right w:w="0" w:type="dxa"/>
          </w:tblCellMar>
        </w:tblPrEx>
        <w:trPr>
          <w:trHeight w:val="396" w:hRule="atLeast"/>
        </w:trPr>
        <w:tc>
          <w:tcPr>
            <w:tcW w:w="0" w:type="auto"/>
          </w:tcPr>
          <w:p>
            <w:pPr>
              <w:ind w:firstLine="0" w:firstLineChars="0"/>
              <w:rPr>
                <w:color w:val="000000" w:themeColor="text1"/>
                <w14:textFill>
                  <w14:solidFill>
                    <w14:schemeClr w14:val="tx1"/>
                  </w14:solidFill>
                </w14:textFill>
              </w:rPr>
            </w:pPr>
          </w:p>
        </w:tc>
        <w:tc>
          <w:tcPr>
            <w:tcW w:w="0" w:type="auto"/>
          </w:tcPr>
          <w:p>
            <w:pPr>
              <w:ind w:firstLine="0" w:firstLineChars="0"/>
              <w:jc w:val="right"/>
            </w:pPr>
            <w:r>
              <w:rPr>
                <w:position w:val="-4"/>
                <w:szCs w:val="24"/>
              </w:rPr>
              <w:object>
                <v:shape id="_x0000_i1248" o:spt="75" type="#_x0000_t75" style="height:12.75pt;width:12pt;" o:ole="t" filled="f" o:preferrelative="t" stroked="f" coordsize="21600,21600">
                  <v:path/>
                  <v:fill on="f" focussize="0,0"/>
                  <v:stroke on="f" joinstyle="miter"/>
                  <v:imagedata r:id="rId459" o:title=""/>
                  <o:lock v:ext="edit" aspectratio="t"/>
                  <w10:wrap type="none"/>
                  <w10:anchorlock/>
                </v:shape>
                <o:OLEObject Type="Embed" ProgID="Equation.DSMT4" ShapeID="_x0000_i1248" DrawAspect="Content" ObjectID="_1468075948" r:id="rId458">
                  <o:LockedField>false</o:LockedField>
                </o:OLEObject>
              </w:object>
            </w:r>
          </w:p>
        </w:tc>
        <w:tc>
          <w:tcPr>
            <w:tcW w:w="0" w:type="auto"/>
          </w:tcPr>
          <w:p>
            <w:pPr>
              <w:ind w:firstLine="0" w:firstLineChars="0"/>
            </w:pPr>
            <w:r>
              <w:t>——</w:t>
            </w:r>
          </w:p>
        </w:tc>
        <w:tc>
          <w:tcPr>
            <w:tcW w:w="0" w:type="auto"/>
          </w:tcPr>
          <w:p>
            <w:pPr>
              <w:ind w:firstLine="0" w:firstLineChars="0"/>
            </w:pPr>
            <w:r>
              <w:rPr>
                <w:rFonts w:hint="eastAsia"/>
              </w:rPr>
              <w:t>钢管混凝土等代全钢面积，</w:t>
            </w:r>
            <w:r>
              <w:rPr>
                <w:position w:val="-12"/>
                <w:szCs w:val="24"/>
              </w:rPr>
              <w:object>
                <v:shape id="_x0000_i1249" o:spt="75" type="#_x0000_t75" style="height:18.75pt;width:87pt;" o:ole="t" filled="f" o:preferrelative="t" stroked="f" coordsize="21600,21600">
                  <v:path/>
                  <v:fill on="f" focussize="0,0"/>
                  <v:stroke on="f" joinstyle="miter"/>
                  <v:imagedata r:id="rId461" o:title=""/>
                  <o:lock v:ext="edit" aspectratio="t"/>
                  <w10:wrap type="none"/>
                  <w10:anchorlock/>
                </v:shape>
                <o:OLEObject Type="Embed" ProgID="Equation.DSMT4" ShapeID="_x0000_i1249" DrawAspect="Content" ObjectID="_1468075949" r:id="rId460">
                  <o:LockedField>false</o:LockedField>
                </o:OLEObject>
              </w:object>
            </w:r>
            <w:r>
              <w:rPr>
                <w:rFonts w:hint="eastAsia"/>
              </w:rPr>
              <w:t>。</w:t>
            </w:r>
          </w:p>
        </w:tc>
      </w:tr>
    </w:tbl>
    <w:p>
      <w:pPr>
        <w:pStyle w:val="44"/>
        <w:ind w:firstLine="480"/>
      </w:pPr>
      <w:r>
        <w:rPr>
          <w:rFonts w:hint="eastAsia"/>
        </w:rPr>
        <w:t>T形钢管混凝土柱</w:t>
      </w:r>
    </w:p>
    <w:p>
      <w:pPr>
        <w:adjustRightInd/>
        <w:snapToGrid/>
        <w:spacing w:line="240" w:lineRule="auto"/>
        <w:ind w:firstLine="960" w:firstLineChars="400"/>
        <w:jc w:val="left"/>
        <w:rPr>
          <w:kern w:val="0"/>
          <w:szCs w:val="24"/>
        </w:rPr>
      </w:pPr>
      <w:r>
        <w:rPr>
          <w:rFonts w:hint="eastAsia"/>
          <w:kern w:val="0"/>
          <w:szCs w:val="24"/>
        </w:rPr>
        <w:t>绕</w:t>
      </w:r>
      <w:r>
        <w:rPr>
          <w:rFonts w:hint="eastAsia"/>
          <w:i/>
          <w:kern w:val="0"/>
          <w:szCs w:val="24"/>
        </w:rPr>
        <w:t>x</w:t>
      </w:r>
      <w:r>
        <w:rPr>
          <w:rFonts w:hint="eastAsia"/>
          <w:kern w:val="0"/>
          <w:szCs w:val="24"/>
        </w:rPr>
        <w:t>轴压弯</w:t>
      </w:r>
    </w:p>
    <w:p>
      <w:pPr>
        <w:adjustRightInd/>
        <w:snapToGrid/>
        <w:spacing w:line="240" w:lineRule="auto"/>
        <w:ind w:firstLine="960" w:firstLineChars="400"/>
        <w:jc w:val="left"/>
        <w:rPr>
          <w:szCs w:val="24"/>
        </w:rPr>
      </w:pPr>
      <w:r>
        <w:rPr>
          <w:rFonts w:hint="eastAsia"/>
          <w:kern w:val="0"/>
          <w:szCs w:val="24"/>
        </w:rPr>
        <w:t>当</w:t>
      </w:r>
      <w:r>
        <w:rPr>
          <w:b/>
          <w:position w:val="-12"/>
          <w:szCs w:val="24"/>
        </w:rPr>
        <w:object>
          <v:shape id="_x0000_i1250" o:spt="75" type="#_x0000_t75" style="height:18.75pt;width:69.75pt;" o:ole="t" filled="f" o:preferrelative="t" stroked="f" coordsize="21600,21600">
            <v:path/>
            <v:fill on="f" focussize="0,0"/>
            <v:stroke on="f" joinstyle="miter"/>
            <v:imagedata r:id="rId412" o:title=""/>
            <o:lock v:ext="edit" aspectratio="t"/>
            <w10:wrap type="none"/>
            <w10:anchorlock/>
          </v:shape>
          <o:OLEObject Type="Embed" ProgID="Equation.DSMT4" ShapeID="_x0000_i1250" DrawAspect="Content" ObjectID="_1468075950" r:id="rId462">
            <o:LockedField>false</o:LockedField>
          </o:OLEObject>
        </w:object>
      </w:r>
      <w:r>
        <w:rPr>
          <w:rFonts w:hint="eastAsia"/>
          <w:iCs/>
          <w:kern w:val="0"/>
          <w:szCs w:val="24"/>
        </w:rPr>
        <w:t>时</w:t>
      </w:r>
    </w:p>
    <w:p>
      <w:pPr>
        <w:adjustRightInd/>
        <w:snapToGrid/>
        <w:spacing w:line="240" w:lineRule="auto"/>
        <w:ind w:firstLine="0" w:firstLineChars="0"/>
        <w:jc w:val="right"/>
        <w:rPr>
          <w:szCs w:val="24"/>
        </w:rPr>
      </w:pPr>
      <w:r>
        <w:rPr>
          <w:b/>
          <w:position w:val="-14"/>
          <w:szCs w:val="24"/>
        </w:rPr>
        <w:t xml:space="preserve">                    </w:t>
      </w:r>
      <w:r>
        <w:rPr>
          <w:b/>
          <w:position w:val="-30"/>
          <w:szCs w:val="24"/>
        </w:rPr>
        <w:object>
          <v:shape id="_x0000_i1251" o:spt="75" type="#_x0000_t75" style="height:34.5pt;width:109.5pt;" o:ole="t" filled="f" o:preferrelative="t" stroked="f" coordsize="21600,21600">
            <v:path/>
            <v:fill on="f" focussize="0,0"/>
            <v:stroke on="f" joinstyle="miter"/>
            <v:imagedata r:id="rId464" o:title=""/>
            <o:lock v:ext="edit" aspectratio="t"/>
            <w10:wrap type="none"/>
            <w10:anchorlock/>
          </v:shape>
          <o:OLEObject Type="Embed" ProgID="Equation.DSMT4" ShapeID="_x0000_i1251" DrawAspect="Content" ObjectID="_1468075951" r:id="rId463">
            <o:LockedField>false</o:LockedField>
          </o:OLEObject>
        </w:object>
      </w:r>
      <w:r>
        <w:rPr>
          <w:b/>
          <w:szCs w:val="24"/>
        </w:rPr>
        <w:t xml:space="preserve">    </w:t>
      </w:r>
      <w:r>
        <w:rPr>
          <w:b/>
          <w:szCs w:val="24"/>
        </w:rPr>
        <w:tab/>
      </w:r>
      <w:r>
        <w:rPr>
          <w:b/>
          <w:szCs w:val="24"/>
        </w:rPr>
        <w:t xml:space="preserve">      </w:t>
      </w:r>
      <w:r>
        <w:rPr>
          <w:b/>
          <w:szCs w:val="24"/>
        </w:rPr>
        <w:tab/>
      </w:r>
      <w:r>
        <w:rPr>
          <w:b/>
          <w:szCs w:val="24"/>
        </w:rPr>
        <w:tab/>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5.2.</w:t>
      </w:r>
      <w:r>
        <w:rPr>
          <w:rFonts w:hint="eastAsia"/>
          <w:color w:val="000000" w:themeColor="text1"/>
          <w:szCs w:val="24"/>
          <w14:textFill>
            <w14:solidFill>
              <w14:schemeClr w14:val="tx1"/>
            </w14:solidFill>
          </w14:textFill>
        </w:rPr>
        <w:t>12</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5）</w:t>
      </w:r>
    </w:p>
    <w:p>
      <w:pPr>
        <w:adjustRightInd/>
        <w:snapToGrid/>
        <w:spacing w:line="240" w:lineRule="auto"/>
        <w:ind w:firstLine="960" w:firstLineChars="400"/>
        <w:jc w:val="left"/>
        <w:rPr>
          <w:szCs w:val="24"/>
        </w:rPr>
      </w:pPr>
      <w:r>
        <w:rPr>
          <w:rFonts w:hint="eastAsia"/>
          <w:kern w:val="0"/>
          <w:szCs w:val="24"/>
        </w:rPr>
        <w:t>当</w:t>
      </w:r>
      <w:r>
        <w:rPr>
          <w:b/>
          <w:position w:val="-12"/>
          <w:szCs w:val="24"/>
        </w:rPr>
        <w:object>
          <v:shape id="_x0000_i1252" o:spt="75" type="#_x0000_t75" style="height:18.75pt;width:76.5pt;" o:ole="t" filled="f" o:preferrelative="t" stroked="f" coordsize="21600,21600">
            <v:path/>
            <v:fill on="f" focussize="0,0"/>
            <v:stroke on="f" joinstyle="miter"/>
            <v:imagedata r:id="rId416" o:title=""/>
            <o:lock v:ext="edit" aspectratio="t"/>
            <w10:wrap type="none"/>
            <w10:anchorlock/>
          </v:shape>
          <o:OLEObject Type="Embed" ProgID="Equation.DSMT4" ShapeID="_x0000_i1252" DrawAspect="Content" ObjectID="_1468075952" r:id="rId465">
            <o:LockedField>false</o:LockedField>
          </o:OLEObject>
        </w:object>
      </w:r>
      <w:r>
        <w:rPr>
          <w:rFonts w:hint="eastAsia"/>
          <w:iCs/>
          <w:kern w:val="0"/>
          <w:szCs w:val="24"/>
        </w:rPr>
        <w:t>时</w:t>
      </w:r>
    </w:p>
    <w:p>
      <w:pPr>
        <w:adjustRightInd/>
        <w:snapToGrid/>
        <w:spacing w:line="240" w:lineRule="auto"/>
        <w:ind w:firstLine="0" w:firstLineChars="0"/>
        <w:jc w:val="right"/>
        <w:rPr>
          <w:color w:val="000000" w:themeColor="text1"/>
          <w:szCs w:val="24"/>
          <w14:textFill>
            <w14:solidFill>
              <w14:schemeClr w14:val="tx1"/>
            </w14:solidFill>
          </w14:textFill>
        </w:rPr>
      </w:pPr>
      <w:r>
        <w:rPr>
          <w:b/>
          <w:position w:val="-14"/>
          <w:szCs w:val="24"/>
        </w:rPr>
        <w:t xml:space="preserve">                   </w:t>
      </w:r>
      <w:r>
        <w:rPr>
          <w:b/>
          <w:position w:val="-30"/>
          <w:szCs w:val="24"/>
        </w:rPr>
        <w:object>
          <v:shape id="_x0000_i1253" o:spt="75" type="#_x0000_t75" style="height:34.5pt;width:180.75pt;" o:ole="t" filled="f" o:preferrelative="t" stroked="f" coordsize="21600,21600">
            <v:path/>
            <v:fill on="f" focussize="0,0"/>
            <v:stroke on="f" joinstyle="miter"/>
            <v:imagedata r:id="rId467" o:title=""/>
            <o:lock v:ext="edit" aspectratio="t"/>
            <w10:wrap type="none"/>
            <w10:anchorlock/>
          </v:shape>
          <o:OLEObject Type="Embed" ProgID="Equation.DSMT4" ShapeID="_x0000_i1253" DrawAspect="Content" ObjectID="_1468075953" r:id="rId466">
            <o:LockedField>false</o:LockedField>
          </o:OLEObject>
        </w:object>
      </w:r>
      <w:r>
        <w:rPr>
          <w:b/>
          <w:szCs w:val="24"/>
        </w:rPr>
        <w:t xml:space="preserve">     </w:t>
      </w:r>
      <w:r>
        <w:rPr>
          <w:b/>
          <w:color w:val="000000" w:themeColor="text1"/>
          <w:szCs w:val="24"/>
          <w14:textFill>
            <w14:solidFill>
              <w14:schemeClr w14:val="tx1"/>
            </w14:solidFill>
          </w14:textFill>
        </w:rPr>
        <w:t xml:space="preserve">     </w:t>
      </w:r>
      <w:r>
        <w:rPr>
          <w:b/>
          <w:color w:val="000000" w:themeColor="text1"/>
          <w:szCs w:val="24"/>
          <w14:textFill>
            <w14:solidFill>
              <w14:schemeClr w14:val="tx1"/>
            </w14:solidFill>
          </w14:textFill>
        </w:rPr>
        <w:tab/>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5.2.</w:t>
      </w:r>
      <w:r>
        <w:rPr>
          <w:rFonts w:hint="eastAsia"/>
          <w:color w:val="000000" w:themeColor="text1"/>
          <w:szCs w:val="24"/>
          <w14:textFill>
            <w14:solidFill>
              <w14:schemeClr w14:val="tx1"/>
            </w14:solidFill>
          </w14:textFill>
        </w:rPr>
        <w:t>12</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6）</w:t>
      </w:r>
    </w:p>
    <w:p>
      <w:pPr>
        <w:adjustRightInd/>
        <w:snapToGrid/>
        <w:spacing w:line="240" w:lineRule="auto"/>
        <w:ind w:firstLine="960" w:firstLineChars="400"/>
        <w:jc w:val="left"/>
        <w:rPr>
          <w:color w:val="000000" w:themeColor="text1"/>
          <w:szCs w:val="24"/>
          <w14:textFill>
            <w14:solidFill>
              <w14:schemeClr w14:val="tx1"/>
            </w14:solidFill>
          </w14:textFill>
        </w:rPr>
      </w:pPr>
      <w:r>
        <w:rPr>
          <w:rFonts w:hint="eastAsia"/>
          <w:color w:val="000000" w:themeColor="text1"/>
          <w:kern w:val="0"/>
          <w:szCs w:val="24"/>
          <w14:textFill>
            <w14:solidFill>
              <w14:schemeClr w14:val="tx1"/>
            </w14:solidFill>
          </w14:textFill>
        </w:rPr>
        <w:t>当</w:t>
      </w:r>
      <w:r>
        <w:rPr>
          <w:b/>
          <w:color w:val="000000" w:themeColor="text1"/>
          <w:position w:val="-12"/>
          <w:szCs w:val="24"/>
          <w14:textFill>
            <w14:solidFill>
              <w14:schemeClr w14:val="tx1"/>
            </w14:solidFill>
          </w14:textFill>
        </w:rPr>
        <w:object>
          <v:shape id="_x0000_i1254" o:spt="75" type="#_x0000_t75" style="height:18.75pt;width:72pt;" o:ole="t" filled="f" o:preferrelative="t" stroked="f" coordsize="21600,21600">
            <v:path/>
            <v:fill on="f" focussize="0,0"/>
            <v:stroke on="f" joinstyle="miter"/>
            <v:imagedata r:id="rId420" o:title=""/>
            <o:lock v:ext="edit" aspectratio="t"/>
            <w10:wrap type="none"/>
            <w10:anchorlock/>
          </v:shape>
          <o:OLEObject Type="Embed" ProgID="Equation.DSMT4" ShapeID="_x0000_i1254" DrawAspect="Content" ObjectID="_1468075954" r:id="rId468">
            <o:LockedField>false</o:LockedField>
          </o:OLEObject>
        </w:object>
      </w:r>
      <w:r>
        <w:rPr>
          <w:rFonts w:hint="eastAsia"/>
          <w:iCs/>
          <w:color w:val="000000" w:themeColor="text1"/>
          <w:kern w:val="0"/>
          <w:szCs w:val="24"/>
          <w14:textFill>
            <w14:solidFill>
              <w14:schemeClr w14:val="tx1"/>
            </w14:solidFill>
          </w14:textFill>
        </w:rPr>
        <w:t>时</w:t>
      </w:r>
    </w:p>
    <w:p>
      <w:pPr>
        <w:adjustRightInd/>
        <w:snapToGrid/>
        <w:spacing w:line="240" w:lineRule="auto"/>
        <w:ind w:firstLine="0" w:firstLineChars="0"/>
        <w:jc w:val="right"/>
        <w:rPr>
          <w:color w:val="000000" w:themeColor="text1"/>
          <w:szCs w:val="24"/>
          <w14:textFill>
            <w14:solidFill>
              <w14:schemeClr w14:val="tx1"/>
            </w14:solidFill>
          </w14:textFill>
        </w:rPr>
      </w:pPr>
      <w:r>
        <w:rPr>
          <w:b/>
          <w:color w:val="000000" w:themeColor="text1"/>
          <w:position w:val="-14"/>
          <w:szCs w:val="24"/>
          <w14:textFill>
            <w14:solidFill>
              <w14:schemeClr w14:val="tx1"/>
            </w14:solidFill>
          </w14:textFill>
        </w:rPr>
        <w:t xml:space="preserve">                    </w:t>
      </w:r>
      <w:r>
        <w:rPr>
          <w:b/>
          <w:color w:val="000000" w:themeColor="text1"/>
          <w:position w:val="-30"/>
          <w:szCs w:val="24"/>
          <w14:textFill>
            <w14:solidFill>
              <w14:schemeClr w14:val="tx1"/>
            </w14:solidFill>
          </w14:textFill>
        </w:rPr>
        <w:object>
          <v:shape id="_x0000_i1255" o:spt="75" type="#_x0000_t75" style="height:34.5pt;width:144pt;" o:ole="t" filled="f" o:preferrelative="t" stroked="f" coordsize="21600,21600">
            <v:path/>
            <v:fill on="f" focussize="0,0"/>
            <v:stroke on="f" joinstyle="miter"/>
            <v:imagedata r:id="rId470" o:title=""/>
            <o:lock v:ext="edit" aspectratio="t"/>
            <w10:wrap type="none"/>
            <w10:anchorlock/>
          </v:shape>
          <o:OLEObject Type="Embed" ProgID="Equation.DSMT4" ShapeID="_x0000_i1255" DrawAspect="Content" ObjectID="_1468075955" r:id="rId469">
            <o:LockedField>false</o:LockedField>
          </o:OLEObject>
        </w:object>
      </w:r>
      <w:r>
        <w:rPr>
          <w:b/>
          <w:color w:val="000000" w:themeColor="text1"/>
          <w:szCs w:val="24"/>
          <w14:textFill>
            <w14:solidFill>
              <w14:schemeClr w14:val="tx1"/>
            </w14:solidFill>
          </w14:textFill>
        </w:rPr>
        <w:t xml:space="preserve">   </w:t>
      </w:r>
      <w:r>
        <w:rPr>
          <w:b/>
          <w:color w:val="000000" w:themeColor="text1"/>
          <w:szCs w:val="24"/>
          <w14:textFill>
            <w14:solidFill>
              <w14:schemeClr w14:val="tx1"/>
            </w14:solidFill>
          </w14:textFill>
        </w:rPr>
        <w:tab/>
      </w:r>
      <w:r>
        <w:rPr>
          <w:b/>
          <w:color w:val="000000" w:themeColor="text1"/>
          <w:szCs w:val="24"/>
          <w14:textFill>
            <w14:solidFill>
              <w14:schemeClr w14:val="tx1"/>
            </w14:solidFill>
          </w14:textFill>
        </w:rPr>
        <w:t xml:space="preserve">     </w:t>
      </w:r>
      <w:r>
        <w:rPr>
          <w:b/>
          <w:color w:val="000000" w:themeColor="text1"/>
          <w:szCs w:val="24"/>
          <w14:textFill>
            <w14:solidFill>
              <w14:schemeClr w14:val="tx1"/>
            </w14:solidFill>
          </w14:textFill>
        </w:rPr>
        <w:tab/>
      </w:r>
      <w:r>
        <w:rPr>
          <w:b/>
          <w:color w:val="000000" w:themeColor="text1"/>
          <w:szCs w:val="24"/>
          <w14:textFill>
            <w14:solidFill>
              <w14:schemeClr w14:val="tx1"/>
            </w14:solidFill>
          </w14:textFill>
        </w:rPr>
        <w:tab/>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5.2.</w:t>
      </w:r>
      <w:r>
        <w:rPr>
          <w:rFonts w:hint="eastAsia"/>
          <w:color w:val="000000" w:themeColor="text1"/>
          <w:szCs w:val="24"/>
          <w14:textFill>
            <w14:solidFill>
              <w14:schemeClr w14:val="tx1"/>
            </w14:solidFill>
          </w14:textFill>
        </w:rPr>
        <w:t>12</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7）</w:t>
      </w:r>
    </w:p>
    <w:tbl>
      <w:tblPr>
        <w:tblStyle w:val="30"/>
        <w:tblW w:w="0" w:type="auto"/>
        <w:tblInd w:w="0" w:type="dxa"/>
        <w:tblLayout w:type="autofit"/>
        <w:tblCellMar>
          <w:top w:w="0" w:type="dxa"/>
          <w:left w:w="0" w:type="dxa"/>
          <w:bottom w:w="0" w:type="dxa"/>
          <w:right w:w="0" w:type="dxa"/>
        </w:tblCellMar>
      </w:tblPr>
      <w:tblGrid>
        <w:gridCol w:w="683"/>
        <w:gridCol w:w="300"/>
        <w:gridCol w:w="480"/>
        <w:gridCol w:w="6843"/>
      </w:tblGrid>
      <w:tr>
        <w:tblPrEx>
          <w:tblCellMar>
            <w:top w:w="0" w:type="dxa"/>
            <w:left w:w="0" w:type="dxa"/>
            <w:bottom w:w="0" w:type="dxa"/>
            <w:right w:w="0" w:type="dxa"/>
          </w:tblCellMar>
        </w:tblPrEx>
        <w:trPr>
          <w:trHeight w:val="396" w:hRule="atLeast"/>
        </w:trPr>
        <w:tc>
          <w:tcPr>
            <w:tcW w:w="0" w:type="auto"/>
          </w:tcPr>
          <w:p>
            <w:pPr>
              <w:ind w:firstLine="0" w:firstLineChars="0"/>
            </w:pPr>
            <w:r>
              <w:rPr>
                <w:rFonts w:hint="eastAsia"/>
              </w:rPr>
              <w:t>式中：</w:t>
            </w:r>
          </w:p>
        </w:tc>
        <w:tc>
          <w:tcPr>
            <w:tcW w:w="0" w:type="auto"/>
          </w:tcPr>
          <w:p>
            <w:pPr>
              <w:ind w:firstLine="0" w:firstLineChars="0"/>
            </w:pPr>
            <w:r>
              <w:rPr>
                <w:position w:val="-12"/>
                <w:szCs w:val="24"/>
              </w:rPr>
              <w:object>
                <v:shape id="_x0000_i1256" o:spt="75" type="#_x0000_t75" style="height:18.75pt;width:15pt;" o:ole="t" filled="f" o:preferrelative="t" stroked="f" coordsize="21600,21600">
                  <v:path/>
                  <v:fill on="f" focussize="0,0"/>
                  <v:stroke on="f" joinstyle="miter"/>
                  <v:imagedata r:id="rId472" o:title=""/>
                  <o:lock v:ext="edit" aspectratio="t"/>
                  <w10:wrap type="none"/>
                  <w10:anchorlock/>
                </v:shape>
                <o:OLEObject Type="Embed" ProgID="Equation.DSMT4" ShapeID="_x0000_i1256" DrawAspect="Content" ObjectID="_1468075956" r:id="rId471">
                  <o:LockedField>false</o:LockedField>
                </o:OLEObject>
              </w:object>
            </w:r>
          </w:p>
        </w:tc>
        <w:tc>
          <w:tcPr>
            <w:tcW w:w="0" w:type="auto"/>
          </w:tcPr>
          <w:p>
            <w:pPr>
              <w:ind w:firstLine="0" w:firstLineChars="0"/>
            </w:pPr>
            <w:r>
              <w:t>——</w:t>
            </w:r>
          </w:p>
        </w:tc>
        <w:tc>
          <w:tcPr>
            <w:tcW w:w="0" w:type="auto"/>
          </w:tcPr>
          <w:p>
            <w:pPr>
              <w:ind w:firstLine="0" w:firstLineChars="0"/>
            </w:pPr>
            <w:r>
              <w:rPr>
                <w:rFonts w:hint="eastAsia"/>
              </w:rPr>
              <w:t>T形钢管混凝</w:t>
            </w:r>
            <w:r>
              <w:rPr>
                <w:rFonts w:hint="eastAsia"/>
                <w:color w:val="000000" w:themeColor="text1"/>
                <w14:textFill>
                  <w14:solidFill>
                    <w14:schemeClr w14:val="tx1"/>
                  </w14:solidFill>
                </w14:textFill>
              </w:rPr>
              <w:t>土柱对</w:t>
            </w:r>
            <w:r>
              <w:rPr>
                <w:rFonts w:hint="eastAsia"/>
                <w:i/>
                <w:color w:val="000000" w:themeColor="text1"/>
                <w14:textFill>
                  <w14:solidFill>
                    <w14:schemeClr w14:val="tx1"/>
                  </w14:solidFill>
                </w14:textFill>
              </w:rPr>
              <w:t>x</w:t>
            </w:r>
            <w:r>
              <w:rPr>
                <w:rFonts w:hint="eastAsia"/>
                <w:color w:val="000000" w:themeColor="text1"/>
                <w14:textFill>
                  <w14:solidFill>
                    <w14:schemeClr w14:val="tx1"/>
                  </w14:solidFill>
                </w14:textFill>
              </w:rPr>
              <w:t>轴的轴心受压稳定系数，应按</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第5.2.7条计算</w:t>
            </w:r>
            <w:r>
              <w:rPr>
                <w:rFonts w:hint="eastAsia"/>
                <w:color w:val="000000" w:themeColor="text1"/>
                <w:szCs w:val="24"/>
                <w14:textFill>
                  <w14:solidFill>
                    <w14:schemeClr w14:val="tx1"/>
                  </w14:solidFill>
                </w14:textFill>
              </w:rPr>
              <w:t>。</w:t>
            </w:r>
          </w:p>
        </w:tc>
      </w:tr>
    </w:tbl>
    <w:p>
      <w:pPr>
        <w:pStyle w:val="50"/>
      </w:pPr>
      <w:r>
        <w:rPr>
          <w:rFonts w:hint="eastAsia"/>
        </w:rPr>
        <w:t>【条文说明】</w:t>
      </w:r>
      <w:r>
        <w:t>弯矩作用在一个主平面内的</w:t>
      </w:r>
      <w:r>
        <w:rPr>
          <w:rFonts w:hint="eastAsia"/>
        </w:rPr>
        <w:t>L形钢管混凝土柱</w:t>
      </w:r>
      <w:r>
        <w:t>压</w:t>
      </w:r>
      <w:r>
        <w:rPr>
          <w:rFonts w:hint="eastAsia"/>
        </w:rPr>
        <w:t>弯</w:t>
      </w:r>
      <w:r>
        <w:t>构件的稳定性分析，是在</w:t>
      </w:r>
      <w:r>
        <w:rPr>
          <w:rFonts w:hint="eastAsia"/>
        </w:rPr>
        <w:t>L形钢管混凝土柱</w:t>
      </w:r>
      <w:r>
        <w:t>压弯构件的强度分析的基础上，结合轴心受压构件的稳定性分析</w:t>
      </w:r>
      <w:r>
        <w:rPr>
          <w:rFonts w:hint="eastAsia"/>
        </w:rPr>
        <w:t>，</w:t>
      </w:r>
      <w:r>
        <w:t>比照现行国家标准《钢结构设计</w:t>
      </w:r>
      <w:r>
        <w:rPr>
          <w:rFonts w:hint="eastAsia"/>
        </w:rPr>
        <w:t>标准》</w:t>
      </w:r>
      <w:r>
        <w:t>GB</w:t>
      </w:r>
      <w:r>
        <w:rPr>
          <w:rFonts w:hint="eastAsia"/>
        </w:rPr>
        <w:t xml:space="preserve"> </w:t>
      </w:r>
      <w:r>
        <w:t>50017的设计方法得出的。公式中的</w:t>
      </w:r>
      <w:r>
        <w:rPr>
          <w:i/>
        </w:rPr>
        <w:t>κ</w:t>
      </w:r>
      <w:r>
        <w:rPr>
          <w:rFonts w:hint="eastAsia"/>
        </w:rPr>
        <w:t>=1-0.8(</w:t>
      </w:r>
      <w:r>
        <w:rPr>
          <w:rFonts w:hint="eastAsia"/>
          <w:i/>
        </w:rPr>
        <w:t>N</w:t>
      </w:r>
      <w:r>
        <w:t>/</w:t>
      </w:r>
      <w:r>
        <w:rPr>
          <w:i/>
        </w:rPr>
        <w:t>N</w:t>
      </w:r>
      <w:r>
        <w:rPr>
          <w:vertAlign w:val="subscript"/>
        </w:rPr>
        <w:t>E</w:t>
      </w:r>
      <w:r>
        <w:rPr>
          <w:rFonts w:hint="eastAsia"/>
          <w:vertAlign w:val="subscript"/>
        </w:rPr>
        <w:t>x</w:t>
      </w:r>
      <w:r>
        <w:rPr>
          <w:rFonts w:hint="eastAsia"/>
        </w:rPr>
        <w:t>）</w:t>
      </w:r>
      <w:r>
        <w:t>是考虑在</w:t>
      </w:r>
      <w:r>
        <w:rPr>
          <w:rFonts w:hint="eastAsia"/>
        </w:rPr>
        <w:t>弹</w:t>
      </w:r>
      <w:r>
        <w:t>塑性</w:t>
      </w:r>
      <w:r>
        <w:rPr>
          <w:rFonts w:hint="eastAsia"/>
        </w:rPr>
        <w:t>阶</w:t>
      </w:r>
      <w:r>
        <w:t>段轴力</w:t>
      </w:r>
      <w:r>
        <w:rPr>
          <w:i/>
        </w:rPr>
        <w:t>N</w:t>
      </w:r>
      <w:r>
        <w:t>引起</w:t>
      </w:r>
      <w:r>
        <w:rPr>
          <w:rFonts w:hint="eastAsia"/>
        </w:rPr>
        <w:t>弯矩</w:t>
      </w:r>
      <w:r>
        <w:t>增大的影响。与试验结果对比后</w:t>
      </w:r>
      <w:r>
        <w:rPr>
          <w:rFonts w:hint="eastAsia"/>
        </w:rPr>
        <w:t>，</w:t>
      </w:r>
      <w:r>
        <w:t>表明这种方法</w:t>
      </w:r>
      <w:r>
        <w:rPr>
          <w:rFonts w:hint="eastAsia"/>
        </w:rPr>
        <w:t>简明，</w:t>
      </w:r>
      <w:r>
        <w:t>物理意义清楚</w:t>
      </w:r>
      <w:r>
        <w:rPr>
          <w:rFonts w:hint="eastAsia"/>
        </w:rPr>
        <w:t>，</w:t>
      </w:r>
      <w:r>
        <w:t>对于实际工程设计是适用的。</w:t>
      </w:r>
    </w:p>
    <w:p>
      <w:pPr>
        <w:pStyle w:val="60"/>
      </w:pPr>
      <w:r>
        <w:rPr>
          <w:rFonts w:hint="eastAsia"/>
        </w:rPr>
        <w:t>异形钢管混凝土柱的计算长度、轴压比计算方法及限值、抗震承载力验算及内力</w:t>
      </w:r>
      <w:r>
        <w:rPr>
          <w:rFonts w:hint="eastAsia"/>
          <w:color w:val="000000" w:themeColor="text1"/>
          <w14:textFill>
            <w14:solidFill>
              <w14:schemeClr w14:val="tx1"/>
            </w14:solidFill>
          </w14:textFill>
        </w:rPr>
        <w:t>调整、柱壁排气孔设置应符合</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第5.1节对矩形钢管混凝土柱的有关规定。</w:t>
      </w:r>
    </w:p>
    <w:p>
      <w:pPr>
        <w:pStyle w:val="67"/>
        <w:spacing w:before="312" w:after="312"/>
        <w:rPr>
          <w:color w:val="000000" w:themeColor="text1"/>
          <w14:textFill>
            <w14:solidFill>
              <w14:schemeClr w14:val="tx1"/>
            </w14:solidFill>
          </w14:textFill>
        </w:rPr>
      </w:pPr>
      <w:bookmarkStart w:id="60" w:name="_Toc62893919"/>
      <w:r>
        <w:rPr>
          <w:rFonts w:hint="eastAsia"/>
          <w:color w:val="000000" w:themeColor="text1"/>
          <w14:textFill>
            <w14:solidFill>
              <w14:schemeClr w14:val="tx1"/>
            </w14:solidFill>
          </w14:textFill>
        </w:rPr>
        <w:t>外包钢组合梁</w:t>
      </w:r>
      <w:bookmarkEnd w:id="60"/>
      <w:bookmarkStart w:id="61" w:name="_Toc24360"/>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"5.3 Wrapped steel and concrete composite beam" \l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61"/>
      <w:r>
        <w:rPr>
          <w:rFonts w:hint="eastAsia"/>
          <w:color w:val="000000" w:themeColor="text1"/>
          <w14:textFill>
            <w14:solidFill>
              <w14:schemeClr w14:val="tx1"/>
            </w14:solidFill>
          </w14:textFill>
        </w:rPr>
        <w:t xml:space="preserve"> </w:t>
      </w:r>
    </w:p>
    <w:p>
      <w:pPr>
        <w:pStyle w:val="60"/>
        <w:numPr>
          <w:ilvl w:val="2"/>
          <w:numId w:val="0"/>
        </w:numPr>
        <w:spacing w:before="156" w:beforeLines="50" w:after="156" w:afterLines="50"/>
        <w:jc w:val="center"/>
        <w:rPr>
          <w:b/>
          <w:bCs/>
          <w:color w:val="000000" w:themeColor="text1"/>
          <w14:textFill>
            <w14:solidFill>
              <w14:schemeClr w14:val="tx1"/>
            </w14:solidFill>
          </w14:textFill>
        </w:rPr>
      </w:pPr>
      <w:r>
        <w:rPr>
          <w:b/>
          <w:bCs/>
          <w:color w:val="000000" w:themeColor="text1"/>
          <w14:textFill>
            <w14:solidFill>
              <w14:schemeClr w14:val="tx1"/>
            </w14:solidFill>
          </w14:textFill>
        </w:rPr>
        <w:t>Ⅰ</w:t>
      </w:r>
      <w:r>
        <w:rPr>
          <w:rFonts w:hint="eastAsia"/>
          <w:b/>
          <w:bCs/>
          <w:color w:val="000000" w:themeColor="text1"/>
          <w14:textFill>
            <w14:solidFill>
              <w14:schemeClr w14:val="tx1"/>
            </w14:solidFill>
          </w14:textFill>
        </w:rPr>
        <w:t xml:space="preserve">  一般规定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外包钢组合梁的U形钢截面宽度</w:t>
      </w:r>
      <w:r>
        <w:rPr>
          <w:rFonts w:hint="eastAsia"/>
          <w:i/>
          <w:iCs/>
          <w:color w:val="000000" w:themeColor="text1"/>
          <w14:textFill>
            <w14:solidFill>
              <w14:schemeClr w14:val="tx1"/>
            </w14:solidFill>
          </w14:textFill>
        </w:rPr>
        <w:t>b</w:t>
      </w:r>
      <w:r>
        <w:rPr>
          <w:rFonts w:hint="eastAsia"/>
          <w:color w:val="000000" w:themeColor="text1"/>
          <w14:textFill>
            <w14:solidFill>
              <w14:schemeClr w14:val="tx1"/>
            </w14:solidFill>
          </w14:textFill>
        </w:rPr>
        <w:t>不宜小于150mm，截面高度</w:t>
      </w:r>
      <w:r>
        <w:rPr>
          <w:rFonts w:hint="eastAsia"/>
          <w:i/>
          <w:iCs/>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u</w:t>
      </w:r>
      <w:r>
        <w:rPr>
          <w:rFonts w:hint="eastAsia"/>
          <w:color w:val="000000" w:themeColor="text1"/>
          <w14:textFill>
            <w14:solidFill>
              <w14:schemeClr w14:val="tx1"/>
            </w14:solidFill>
          </w14:textFill>
        </w:rPr>
        <w:t>不宜小于200mm，两侧上翼缘净距</w:t>
      </w:r>
      <w:r>
        <w:rPr>
          <w:rFonts w:hint="eastAsia"/>
          <w:i/>
          <w:iCs/>
          <w:color w:val="000000" w:themeColor="text1"/>
          <w14:textFill>
            <w14:solidFill>
              <w14:schemeClr w14:val="tx1"/>
            </w14:solidFill>
          </w14:textFill>
        </w:rPr>
        <w:t>b</w:t>
      </w:r>
      <w:r>
        <w:rPr>
          <w:rFonts w:hint="eastAsia"/>
          <w:color w:val="000000" w:themeColor="text1"/>
          <w:vertAlign w:val="subscript"/>
          <w14:textFill>
            <w14:solidFill>
              <w14:schemeClr w14:val="tx1"/>
            </w14:solidFill>
          </w14:textFill>
        </w:rPr>
        <w:t>s</w:t>
      </w:r>
      <w:r>
        <w:rPr>
          <w:rFonts w:hint="eastAsia"/>
          <w:color w:val="000000" w:themeColor="text1"/>
          <w14:textFill>
            <w14:solidFill>
              <w14:schemeClr w14:val="tx1"/>
            </w14:solidFill>
          </w14:textFill>
        </w:rPr>
        <w:t>不宜小于60mm，壁厚</w:t>
      </w:r>
      <w:r>
        <w:rPr>
          <w:rFonts w:hint="eastAsia"/>
          <w:i/>
          <w:iCs/>
          <w:color w:val="000000" w:themeColor="text1"/>
          <w14:textFill>
            <w14:solidFill>
              <w14:schemeClr w14:val="tx1"/>
            </w14:solidFill>
          </w14:textFill>
        </w:rPr>
        <w:t>t</w:t>
      </w:r>
      <w:r>
        <w:rPr>
          <w:rFonts w:hint="eastAsia"/>
          <w:color w:val="000000" w:themeColor="text1"/>
          <w14:textFill>
            <w14:solidFill>
              <w14:schemeClr w14:val="tx1"/>
            </w14:solidFill>
          </w14:textFill>
        </w:rPr>
        <w:t>不宜小于4mm（图5.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w:t>
      </w:r>
    </w:p>
    <w:p>
      <w:pPr>
        <w:pStyle w:val="4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064895" cy="1800225"/>
            <wp:effectExtent l="0" t="0" r="0" b="0"/>
            <wp:docPr id="9"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38"/>
                    <pic:cNvPicPr>
                      <a:picLocks noChangeAspect="1"/>
                    </pic:cNvPicPr>
                  </pic:nvPicPr>
                  <pic:blipFill>
                    <a:blip r:embed="rId473"/>
                    <a:srcRect r="85496" b="46176"/>
                    <a:stretch>
                      <a:fillRect/>
                    </a:stretch>
                  </pic:blipFill>
                  <pic:spPr>
                    <a:xfrm>
                      <a:off x="0" y="0"/>
                      <a:ext cx="1064895" cy="1800225"/>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  外包钢组合梁截面尺寸示意</w:t>
      </w:r>
    </w:p>
    <w:p>
      <w:pPr>
        <w:pStyle w:val="50"/>
      </w:pPr>
      <w:r>
        <w:rPr>
          <w:rFonts w:hint="eastAsia"/>
        </w:rPr>
        <w:t>【条文说明】本条根据工程经验给出了外包钢组合梁U形钢的截面尺寸最小要求。当有可靠依据时，U形钢的壁厚也可小于4mm。</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外包钢组合梁的U形钢板件宽厚比（图5.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.1）应符合下列规定：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受压上翼缘宽厚比</w:t>
      </w:r>
      <w:r>
        <w:rPr>
          <w:rFonts w:hint="eastAsia"/>
          <w:i/>
          <w:iCs/>
          <w:color w:val="000000" w:themeColor="text1"/>
          <w14:textFill>
            <w14:solidFill>
              <w14:schemeClr w14:val="tx1"/>
            </w14:solidFill>
          </w14:textFill>
        </w:rPr>
        <w:t>b</w:t>
      </w:r>
      <w:r>
        <w:rPr>
          <w:rFonts w:hint="eastAsia"/>
          <w:color w:val="000000" w:themeColor="text1"/>
          <w:vertAlign w:val="subscript"/>
          <w14:textFill>
            <w14:solidFill>
              <w14:schemeClr w14:val="tx1"/>
            </w14:solidFill>
          </w14:textFill>
        </w:rPr>
        <w:t>u</w:t>
      </w:r>
      <w:r>
        <w:rPr>
          <w:rFonts w:hint="eastAsia"/>
          <w:color w:val="000000" w:themeColor="text1"/>
          <w14:textFill>
            <w14:solidFill>
              <w14:schemeClr w14:val="tx1"/>
            </w14:solidFill>
          </w14:textFill>
        </w:rPr>
        <w:t>/</w:t>
      </w:r>
      <w:r>
        <w:rPr>
          <w:rFonts w:hint="eastAsia"/>
          <w:i/>
          <w:iCs/>
          <w:color w:val="000000" w:themeColor="text1"/>
          <w14:textFill>
            <w14:solidFill>
              <w14:schemeClr w14:val="tx1"/>
            </w14:solidFill>
          </w14:textFill>
        </w:rPr>
        <w:t>t</w:t>
      </w:r>
      <w:r>
        <w:rPr>
          <w:rFonts w:hint="eastAsia"/>
          <w:color w:val="000000" w:themeColor="text1"/>
          <w14:textFill>
            <w14:solidFill>
              <w14:schemeClr w14:val="tx1"/>
            </w14:solidFill>
          </w14:textFill>
        </w:rPr>
        <w:t>不应大于23</w:t>
      </w:r>
      <w:r>
        <w:rPr>
          <w:i/>
          <w:iCs/>
          <w:color w:val="000000" w:themeColor="text1"/>
          <w14:textFill>
            <w14:solidFill>
              <w14:schemeClr w14:val="tx1"/>
            </w14:solidFill>
          </w14:textFill>
        </w:rPr>
        <w:t>ε</w:t>
      </w:r>
      <w:r>
        <w:rPr>
          <w:color w:val="000000" w:themeColor="text1"/>
          <w:vertAlign w:val="subscript"/>
          <w14:textFill>
            <w14:solidFill>
              <w14:schemeClr w14:val="tx1"/>
            </w14:solidFill>
          </w14:textFill>
        </w:rPr>
        <w:t>k</w:t>
      </w:r>
      <w:r>
        <w:rPr>
          <w:rFonts w:hint="eastAsia"/>
          <w:color w:val="000000" w:themeColor="text1"/>
          <w14:textFill>
            <w14:solidFill>
              <w14:schemeClr w14:val="tx1"/>
            </w14:solidFill>
          </w14:textFill>
        </w:rPr>
        <w:t>；</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腹板高厚比</w:t>
      </w:r>
      <w:r>
        <w:rPr>
          <w:rFonts w:hint="eastAsia"/>
          <w:i/>
          <w:iCs/>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u</w:t>
      </w:r>
      <w:r>
        <w:rPr>
          <w:rFonts w:hint="eastAsia"/>
          <w:color w:val="000000" w:themeColor="text1"/>
          <w14:textFill>
            <w14:solidFill>
              <w14:schemeClr w14:val="tx1"/>
            </w14:solidFill>
          </w14:textFill>
        </w:rPr>
        <w:t>/</w:t>
      </w:r>
      <w:r>
        <w:rPr>
          <w:rFonts w:hint="eastAsia"/>
          <w:i/>
          <w:iCs/>
          <w:color w:val="000000" w:themeColor="text1"/>
          <w14:textFill>
            <w14:solidFill>
              <w14:schemeClr w14:val="tx1"/>
            </w14:solidFill>
          </w14:textFill>
        </w:rPr>
        <w:t>t</w:t>
      </w:r>
      <w:r>
        <w:rPr>
          <w:rFonts w:hint="eastAsia"/>
          <w:color w:val="000000" w:themeColor="text1"/>
          <w14:textFill>
            <w14:solidFill>
              <w14:schemeClr w14:val="tx1"/>
            </w14:solidFill>
          </w14:textFill>
        </w:rPr>
        <w:t>不宜大于125</w:t>
      </w:r>
      <w:r>
        <w:rPr>
          <w:i/>
          <w:iCs/>
          <w:color w:val="000000" w:themeColor="text1"/>
          <w14:textFill>
            <w14:solidFill>
              <w14:schemeClr w14:val="tx1"/>
            </w14:solidFill>
          </w14:textFill>
        </w:rPr>
        <w:t>ε</w:t>
      </w:r>
      <w:r>
        <w:rPr>
          <w:color w:val="000000" w:themeColor="text1"/>
          <w:vertAlign w:val="subscript"/>
          <w14:textFill>
            <w14:solidFill>
              <w14:schemeClr w14:val="tx1"/>
            </w14:solidFill>
          </w14:textFill>
        </w:rPr>
        <w:t>k</w:t>
      </w:r>
      <w:r>
        <w:rPr>
          <w:rFonts w:hint="eastAsia"/>
          <w:color w:val="000000" w:themeColor="text1"/>
          <w14:textFill>
            <w14:solidFill>
              <w14:schemeClr w14:val="tx1"/>
            </w14:solidFill>
          </w14:textFill>
        </w:rPr>
        <w:t>；</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受压下翼缘宽厚比</w:t>
      </w:r>
      <w:r>
        <w:rPr>
          <w:rFonts w:hint="eastAsia"/>
          <w:i/>
          <w:iCs/>
          <w:color w:val="000000" w:themeColor="text1"/>
          <w14:textFill>
            <w14:solidFill>
              <w14:schemeClr w14:val="tx1"/>
            </w14:solidFill>
          </w14:textFill>
        </w:rPr>
        <w:t>b</w:t>
      </w:r>
      <w:r>
        <w:rPr>
          <w:rFonts w:hint="eastAsia"/>
          <w:color w:val="000000" w:themeColor="text1"/>
          <w14:textFill>
            <w14:solidFill>
              <w14:schemeClr w14:val="tx1"/>
            </w14:solidFill>
          </w14:textFill>
        </w:rPr>
        <w:t>/</w:t>
      </w:r>
      <w:r>
        <w:rPr>
          <w:rFonts w:hint="eastAsia"/>
          <w:i/>
          <w:iCs/>
          <w:color w:val="000000" w:themeColor="text1"/>
          <w14:textFill>
            <w14:solidFill>
              <w14:schemeClr w14:val="tx1"/>
            </w14:solidFill>
          </w14:textFill>
        </w:rPr>
        <w:t>t</w:t>
      </w:r>
      <w:r>
        <w:rPr>
          <w:rFonts w:hint="eastAsia"/>
          <w:color w:val="000000" w:themeColor="text1"/>
          <w14:textFill>
            <w14:solidFill>
              <w14:schemeClr w14:val="tx1"/>
            </w14:solidFill>
          </w14:textFill>
        </w:rPr>
        <w:t>不应大于50</w:t>
      </w:r>
      <w:r>
        <w:rPr>
          <w:i/>
          <w:iCs/>
          <w:color w:val="000000" w:themeColor="text1"/>
          <w14:textFill>
            <w14:solidFill>
              <w14:schemeClr w14:val="tx1"/>
            </w14:solidFill>
          </w14:textFill>
        </w:rPr>
        <w:t>ε</w:t>
      </w:r>
      <w:r>
        <w:rPr>
          <w:color w:val="000000" w:themeColor="text1"/>
          <w:vertAlign w:val="subscript"/>
          <w14:textFill>
            <w14:solidFill>
              <w14:schemeClr w14:val="tx1"/>
            </w14:solidFill>
          </w14:textFill>
        </w:rPr>
        <w:t>k</w:t>
      </w:r>
      <w:r>
        <w:rPr>
          <w:rFonts w:hint="eastAsia"/>
          <w:color w:val="000000" w:themeColor="text1"/>
          <w14:textFill>
            <w14:solidFill>
              <w14:schemeClr w14:val="tx1"/>
            </w14:solidFill>
          </w14:textFill>
        </w:rPr>
        <w:t>。</w:t>
      </w:r>
    </w:p>
    <w:p>
      <w:pPr>
        <w:pStyle w:val="50"/>
      </w:pPr>
      <w:r>
        <w:rPr>
          <w:rFonts w:hint="eastAsia"/>
        </w:rPr>
        <w:t>【条文说</w:t>
      </w:r>
      <w:r>
        <w:t>明】对外包U形钢上翼缘，其受力状态与型钢混凝土梁中型钢翼缘类似，上下均被混凝土包裹，因此其宽厚比参照现行行业标准《组合结构设计规范》JGJ 138对型钢混凝土梁的型钢钢板宽厚比的规定取值。</w:t>
      </w:r>
    </w:p>
    <w:p>
      <w:pPr>
        <w:pStyle w:val="50"/>
        <w:ind w:firstLine="480" w:firstLineChars="200"/>
      </w:pPr>
      <w:r>
        <w:t>现行国家标准《钢结构设计标准》GB 50017对箱型截面梁的</w:t>
      </w:r>
      <w:r>
        <w:rPr>
          <w:rFonts w:hint="eastAsia"/>
        </w:rPr>
        <w:t>板件</w:t>
      </w:r>
      <w:r>
        <w:t>宽厚比限值作了规定，同时日本研究资料表明矩形钢管混凝土柱的钢管壁的宽厚比限值可比箱型钢管放宽1.5倍</w:t>
      </w:r>
      <w:r>
        <w:rPr>
          <w:rFonts w:hint="eastAsia"/>
        </w:rPr>
        <w:t>。</w:t>
      </w:r>
    </w:p>
    <w:p>
      <w:pPr>
        <w:pStyle w:val="50"/>
        <w:ind w:firstLine="480" w:firstLineChars="200"/>
      </w:pPr>
      <w:r>
        <w:t>本条参照上述</w:t>
      </w:r>
      <w:r>
        <w:rPr>
          <w:rFonts w:hint="eastAsia"/>
        </w:rPr>
        <w:t>资料</w:t>
      </w:r>
      <w:r>
        <w:t>，</w:t>
      </w:r>
      <w:r>
        <w:rPr>
          <w:rFonts w:hint="eastAsia"/>
        </w:rPr>
        <w:t>考虑U形钢上翼缘之间一般采取可靠拉结措施，且与混凝土之间可以实现完全抗剪连接，</w:t>
      </w:r>
      <w:r>
        <w:t>将箱型截面梁腹板</w:t>
      </w:r>
      <w:r>
        <w:rPr>
          <w:rFonts w:hint="eastAsia"/>
        </w:rPr>
        <w:t>S2级高</w:t>
      </w:r>
      <w:r>
        <w:t>厚比限值</w:t>
      </w:r>
      <w:r>
        <w:rPr>
          <w:rFonts w:hint="eastAsia"/>
        </w:rPr>
        <w:t>（72</w:t>
      </w:r>
      <w:r>
        <w:rPr>
          <w:i/>
        </w:rPr>
        <w:t>ε</w:t>
      </w:r>
      <w:r>
        <w:rPr>
          <w:vertAlign w:val="subscript"/>
        </w:rPr>
        <w:t>k</w:t>
      </w:r>
      <w:r>
        <w:rPr>
          <w:rFonts w:hint="eastAsia"/>
        </w:rPr>
        <w:t>）</w:t>
      </w:r>
      <w:r>
        <w:t>放大1.5倍</w:t>
      </w:r>
      <w:r>
        <w:rPr>
          <w:rFonts w:hint="eastAsia"/>
        </w:rPr>
        <w:t>，同时结合试验研究适当放宽，得到</w:t>
      </w:r>
      <w:r>
        <w:t>U形钢腹板的宽厚比限值。</w:t>
      </w:r>
      <w:r>
        <w:rPr>
          <w:rFonts w:hint="eastAsia"/>
        </w:rPr>
        <w:t>该限值与U形钢上翼缘的拉结措施及约束有关，当有可靠试验依据时，该限值还可适当放宽。</w:t>
      </w:r>
    </w:p>
    <w:p>
      <w:pPr>
        <w:pStyle w:val="50"/>
        <w:ind w:firstLine="480" w:firstLineChars="200"/>
      </w:pPr>
      <w:r>
        <w:t>对下翼缘，参照现行国家标准《钢结构设计标准》GB 50017对箱型截面梁翼缘S2级宽厚比限值的规定（32</w:t>
      </w:r>
      <w:r>
        <w:rPr>
          <w:i/>
        </w:rPr>
        <w:t>ε</w:t>
      </w:r>
      <w:r>
        <w:rPr>
          <w:vertAlign w:val="subscript"/>
        </w:rPr>
        <w:t>k</w:t>
      </w:r>
      <w:r>
        <w:t>），并放大1.5倍后得到其宽厚比限值。</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外包钢组合梁宜按完全抗剪连接设计。抗剪连接件宜采用槽钢、角钢、吊筋或有可靠依据的其他类型连接件。</w:t>
      </w:r>
    </w:p>
    <w:p>
      <w:pPr>
        <w:pStyle w:val="50"/>
      </w:pPr>
      <w:r>
        <w:rPr>
          <w:rFonts w:hint="eastAsia"/>
        </w:rPr>
        <w:t>【条文说明】外包钢组合梁的U形钢板件厚度较小，采用栓钉连接件时，栓钉直径可能大于翼缘厚度，超出现行国家标准《钢结构设计标准》GB 50017的有关规定，因此采用时应有可靠试验依据。采用槽钢、角钢连接件除了满足抗剪连接设计要求外，还可起到拉结U形钢上翼缘的作用。</w:t>
      </w:r>
    </w:p>
    <w:p>
      <w:pPr>
        <w:pStyle w:val="50"/>
        <w:ind w:firstLine="480" w:firstLineChars="200"/>
      </w:pPr>
      <w:r>
        <w:rPr>
          <w:rFonts w:hint="eastAsia"/>
        </w:rPr>
        <w:t>当外包钢组合梁的U形钢腹板和下翼缘与内部混凝土之间存在较大剪应力时，宜采取焊接栓钉等防滑移措施。</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外包钢组合梁的上部纵向钢筋应符合下列规定：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梁宽范围内的上部纵向钢筋不应少于2根，直径不宜小于梁宽范围外的上部纵向钢筋，且不宜小于10mm，钢筋净间距不应小于50mm和2.5</w:t>
      </w:r>
      <w:r>
        <w:rPr>
          <w:rFonts w:hint="eastAsia"/>
          <w:i/>
          <w:iCs/>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rFonts w:hint="eastAsia"/>
          <w:i/>
          <w:iCs/>
          <w:color w:val="000000" w:themeColor="text1"/>
          <w14:textFill>
            <w14:solidFill>
              <w14:schemeClr w14:val="tx1"/>
            </w14:solidFill>
          </w14:textFill>
        </w:rPr>
        <w:t>d</w:t>
      </w:r>
      <w:r>
        <w:rPr>
          <w:rFonts w:hint="eastAsia"/>
          <w:color w:val="000000" w:themeColor="text1"/>
          <w14:textFill>
            <w14:solidFill>
              <w14:schemeClr w14:val="tx1"/>
            </w14:solidFill>
          </w14:textFill>
        </w:rPr>
        <w:t>为钢筋直径；</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梁宽范围外的上部纵向钢筋直径不宜小于8mm，间距不宜大于200mm，其构造尚应符合现行国家标准《混凝土结构设计规范》GB 50010对混凝土板的有关规定；</w:t>
      </w:r>
    </w:p>
    <w:p>
      <w:pPr>
        <w:pStyle w:val="44"/>
        <w:ind w:firstLine="480"/>
      </w:pPr>
      <w:r>
        <w:rPr>
          <w:rFonts w:hint="eastAsia"/>
        </w:rPr>
        <w:t>负弯矩区纵向受拉钢筋的承载力应符合下式要求：</w:t>
      </w:r>
    </w:p>
    <w:p>
      <w:pPr>
        <w:pStyle w:val="47"/>
        <w:ind w:firstLine="480"/>
        <w:rPr>
          <w:color w:val="000000" w:themeColor="text1"/>
          <w14:textFill>
            <w14:solidFill>
              <w14:schemeClr w14:val="tx1"/>
            </w14:solidFill>
          </w14:textFill>
        </w:rPr>
      </w:pPr>
      <w:r>
        <w:rPr>
          <w:position w:val="-12"/>
        </w:rPr>
        <w:object>
          <v:shape id="_x0000_i1257" o:spt="75" type="#_x0000_t75" style="height:19.5pt;width:134.25pt;" o:ole="t" filled="f" o:preferrelative="t" stroked="f" coordsize="21600,21600">
            <v:path/>
            <v:fill on="f" focussize="0,0"/>
            <v:stroke on="f" joinstyle="miter"/>
            <v:imagedata r:id="rId475" o:title=""/>
            <o:lock v:ext="edit" aspectratio="t"/>
            <w10:wrap type="none"/>
            <w10:anchorlock/>
          </v:shape>
          <o:OLEObject Type="Embed" ProgID="Equation.DSMT4" ShapeID="_x0000_i1257" DrawAspect="Content" ObjectID="_1468075957" r:id="rId474">
            <o:LockedField>false</o:LockedField>
          </o:OLEObject>
        </w:object>
      </w:r>
      <w:r>
        <w:rPr>
          <w:rFonts w:hint="eastAsia"/>
          <w:position w:val="-12"/>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.4-1</w:t>
      </w:r>
      <w:r>
        <w:rPr>
          <w:color w:val="000000" w:themeColor="text1"/>
          <w14:textFill>
            <w14:solidFill>
              <w14:schemeClr w14:val="tx1"/>
            </w14:solidFill>
          </w14:textFill>
        </w:rPr>
        <w:t>）</w:t>
      </w:r>
    </w:p>
    <w:p>
      <w:pPr>
        <w:pStyle w:val="47"/>
        <w:ind w:firstLine="0" w:firstLineChars="0"/>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258" o:spt="75" type="#_x0000_t75" style="height:19.5pt;width:150.75pt;" o:ole="t" filled="f" o:preferrelative="t" stroked="f" coordsize="21600,21600">
            <v:path/>
            <v:fill on="f" focussize="0,0"/>
            <v:stroke on="f" joinstyle="miter"/>
            <v:imagedata r:id="rId477" o:title=""/>
            <o:lock v:ext="edit" aspectratio="t"/>
            <w10:wrap type="none"/>
            <w10:anchorlock/>
          </v:shape>
          <o:OLEObject Type="Embed" ProgID="Equation.DSMT4" ShapeID="_x0000_i1258" DrawAspect="Content" ObjectID="_1468075958" r:id="rId476">
            <o:LockedField>false</o:LockedField>
          </o:OLEObject>
        </w:object>
      </w:r>
      <w:r>
        <w:rPr>
          <w:rFonts w:hint="eastAsia"/>
          <w:color w:val="000000" w:themeColor="text1"/>
          <w:position w:val="-12"/>
          <w14:textFill>
            <w14:solidFill>
              <w14:schemeClr w14:val="tx1"/>
            </w14:solidFill>
          </w14:textFill>
        </w:rPr>
        <w:t xml:space="preserve">                </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.4-2</w:t>
      </w:r>
      <w:r>
        <w:rPr>
          <w:color w:val="000000" w:themeColor="text1"/>
          <w14:textFill>
            <w14:solidFill>
              <w14:schemeClr w14:val="tx1"/>
            </w14:solidFill>
          </w14:textFill>
        </w:rPr>
        <w:t>）</w:t>
      </w:r>
    </w:p>
    <w:tbl>
      <w:tblPr>
        <w:tblStyle w:val="30"/>
        <w:tblW w:w="8268" w:type="dxa"/>
        <w:tblInd w:w="0" w:type="dxa"/>
        <w:tblLayout w:type="autofit"/>
        <w:tblCellMar>
          <w:top w:w="0" w:type="dxa"/>
          <w:left w:w="0" w:type="dxa"/>
          <w:bottom w:w="0" w:type="dxa"/>
          <w:right w:w="0" w:type="dxa"/>
        </w:tblCellMar>
      </w:tblPr>
      <w:tblGrid>
        <w:gridCol w:w="709"/>
        <w:gridCol w:w="329"/>
        <w:gridCol w:w="480"/>
        <w:gridCol w:w="6750"/>
      </w:tblGrid>
      <w:tr>
        <w:tblPrEx>
          <w:tblCellMar>
            <w:top w:w="0" w:type="dxa"/>
            <w:left w:w="0" w:type="dxa"/>
            <w:bottom w:w="0" w:type="dxa"/>
            <w:right w:w="0" w:type="dxa"/>
          </w:tblCellMar>
        </w:tblPrEx>
        <w:trPr>
          <w:trHeight w:val="245" w:hRule="atLeast"/>
        </w:trPr>
        <w:tc>
          <w:tcPr>
            <w:tcW w:w="709" w:type="dxa"/>
          </w:tcPr>
          <w:p>
            <w:pPr>
              <w:ind w:firstLine="0" w:firstLineChars="0"/>
              <w:rPr>
                <w:i/>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329" w:type="dxa"/>
          </w:tcPr>
          <w:p>
            <w:pPr>
              <w:ind w:firstLine="0" w:firstLineChars="0"/>
              <w:jc w:val="right"/>
              <w:rPr>
                <w:color w:val="000000" w:themeColor="text1"/>
                <w:position w:val="-12"/>
                <w14:textFill>
                  <w14:solidFill>
                    <w14:schemeClr w14:val="tx1"/>
                  </w14:solidFill>
                </w14:textFill>
              </w:rPr>
            </w:pPr>
            <w:r>
              <w:rPr>
                <w:color w:val="000000" w:themeColor="text1"/>
                <w:position w:val="-12"/>
                <w14:textFill>
                  <w14:solidFill>
                    <w14:schemeClr w14:val="tx1"/>
                  </w14:solidFill>
                </w14:textFill>
              </w:rPr>
              <w:object>
                <v:shape id="_x0000_i1259" o:spt="75" type="#_x0000_t75" style="height:19.5pt;width:15.75pt;" o:ole="t" filled="f" o:preferrelative="t" stroked="f" coordsize="21600,21600">
                  <v:path/>
                  <v:fill on="f" focussize="0,0"/>
                  <v:stroke on="f" joinstyle="miter"/>
                  <v:imagedata r:id="rId479" o:title=""/>
                  <o:lock v:ext="edit" aspectratio="t"/>
                  <w10:wrap type="none"/>
                  <w10:anchorlock/>
                </v:shape>
                <o:OLEObject Type="Embed" ProgID="Equation.DSMT4" ShapeID="_x0000_i1259" DrawAspect="Content" ObjectID="_1468075959" r:id="rId478">
                  <o:LockedField>false</o:LockedField>
                </o:OLEObject>
              </w:object>
            </w:r>
          </w:p>
        </w:tc>
        <w:tc>
          <w:tcPr>
            <w:tcW w:w="480" w:type="dxa"/>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6750" w:type="dxa"/>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负弯矩区纵向受拉钢筋抗拉强度设计值；</w:t>
            </w:r>
          </w:p>
        </w:tc>
      </w:tr>
      <w:tr>
        <w:tblPrEx>
          <w:tblCellMar>
            <w:top w:w="0" w:type="dxa"/>
            <w:left w:w="0" w:type="dxa"/>
            <w:bottom w:w="0" w:type="dxa"/>
            <w:right w:w="0" w:type="dxa"/>
          </w:tblCellMar>
        </w:tblPrEx>
        <w:trPr>
          <w:trHeight w:val="245" w:hRule="atLeast"/>
        </w:trPr>
        <w:tc>
          <w:tcPr>
            <w:tcW w:w="709" w:type="dxa"/>
          </w:tcPr>
          <w:p>
            <w:pPr>
              <w:ind w:firstLine="0" w:firstLineChars="0"/>
              <w:rPr>
                <w:color w:val="000000" w:themeColor="text1"/>
                <w14:textFill>
                  <w14:solidFill>
                    <w14:schemeClr w14:val="tx1"/>
                  </w14:solidFill>
                </w14:textFill>
              </w:rPr>
            </w:pPr>
          </w:p>
        </w:tc>
        <w:tc>
          <w:tcPr>
            <w:tcW w:w="329" w:type="dxa"/>
          </w:tcPr>
          <w:p>
            <w:pPr>
              <w:ind w:firstLine="0" w:firstLineChars="0"/>
              <w:jc w:val="right"/>
              <w:rPr>
                <w:color w:val="000000" w:themeColor="text1"/>
                <w:position w:val="-12"/>
                <w14:textFill>
                  <w14:solidFill>
                    <w14:schemeClr w14:val="tx1"/>
                  </w14:solidFill>
                </w14:textFill>
              </w:rPr>
            </w:pPr>
            <w:r>
              <w:rPr>
                <w:color w:val="000000" w:themeColor="text1"/>
                <w:position w:val="-12"/>
                <w14:textFill>
                  <w14:solidFill>
                    <w14:schemeClr w14:val="tx1"/>
                  </w14:solidFill>
                </w14:textFill>
              </w:rPr>
              <w:object>
                <v:shape id="_x0000_i1260" o:spt="75" type="#_x0000_t75" style="height:19.5pt;width:15.75pt;" o:ole="t" filled="f" o:preferrelative="t" stroked="f" coordsize="21600,21600">
                  <v:path/>
                  <v:fill on="f" focussize="0,0"/>
                  <v:stroke on="f" joinstyle="miter"/>
                  <v:imagedata r:id="rId481" o:title=""/>
                  <o:lock v:ext="edit" aspectratio="t"/>
                  <w10:wrap type="none"/>
                  <w10:anchorlock/>
                </v:shape>
                <o:OLEObject Type="Embed" ProgID="Equation.DSMT4" ShapeID="_x0000_i1260" DrawAspect="Content" ObjectID="_1468075960" r:id="rId480">
                  <o:LockedField>false</o:LockedField>
                </o:OLEObject>
              </w:object>
            </w:r>
          </w:p>
        </w:tc>
        <w:tc>
          <w:tcPr>
            <w:tcW w:w="480" w:type="dxa"/>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6750" w:type="dxa"/>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负弯矩区翼板有效宽度范围内的纵向受拉钢筋截面面积；</w:t>
            </w:r>
          </w:p>
        </w:tc>
      </w:tr>
      <w:tr>
        <w:tblPrEx>
          <w:tblCellMar>
            <w:top w:w="0" w:type="dxa"/>
            <w:left w:w="0" w:type="dxa"/>
            <w:bottom w:w="0" w:type="dxa"/>
            <w:right w:w="0" w:type="dxa"/>
          </w:tblCellMar>
        </w:tblPrEx>
        <w:trPr>
          <w:trHeight w:val="245" w:hRule="atLeast"/>
        </w:trPr>
        <w:tc>
          <w:tcPr>
            <w:tcW w:w="709" w:type="dxa"/>
          </w:tcPr>
          <w:p>
            <w:pPr>
              <w:ind w:firstLine="0" w:firstLineChars="0"/>
              <w:rPr>
                <w:color w:val="000000" w:themeColor="text1"/>
                <w14:textFill>
                  <w14:solidFill>
                    <w14:schemeClr w14:val="tx1"/>
                  </w14:solidFill>
                </w14:textFill>
              </w:rPr>
            </w:pPr>
          </w:p>
        </w:tc>
        <w:tc>
          <w:tcPr>
            <w:tcW w:w="329" w:type="dxa"/>
          </w:tcPr>
          <w:p>
            <w:pPr>
              <w:ind w:firstLine="0" w:firstLineChars="0"/>
              <w:jc w:val="right"/>
              <w:rPr>
                <w:color w:val="000000" w:themeColor="text1"/>
                <w:position w:val="-12"/>
                <w14:textFill>
                  <w14:solidFill>
                    <w14:schemeClr w14:val="tx1"/>
                  </w14:solidFill>
                </w14:textFill>
              </w:rPr>
            </w:pPr>
            <w:r>
              <w:rPr>
                <w:color w:val="000000" w:themeColor="text1"/>
                <w:position w:val="-12"/>
                <w14:textFill>
                  <w14:solidFill>
                    <w14:schemeClr w14:val="tx1"/>
                  </w14:solidFill>
                </w14:textFill>
              </w:rPr>
              <w:object>
                <v:shape id="_x0000_i1261" o:spt="75" type="#_x0000_t75" style="height:18.75pt;width:15pt;" o:ole="t" filled="f" o:preferrelative="t" stroked="f" coordsize="21600,21600">
                  <v:path/>
                  <v:fill on="f" focussize="0,0"/>
                  <v:stroke on="f" joinstyle="miter"/>
                  <v:imagedata r:id="rId483" o:title=""/>
                  <o:lock v:ext="edit" aspectratio="t"/>
                  <w10:wrap type="none"/>
                  <w10:anchorlock/>
                </v:shape>
                <o:OLEObject Type="Embed" ProgID="Equation.DSMT4" ShapeID="_x0000_i1261" DrawAspect="Content" ObjectID="_1468075961" r:id="rId482">
                  <o:LockedField>false</o:LockedField>
                </o:OLEObject>
              </w:object>
            </w:r>
          </w:p>
        </w:tc>
        <w:tc>
          <w:tcPr>
            <w:tcW w:w="480" w:type="dxa"/>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6750" w:type="dxa"/>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U形钢下翼缘面积；</w:t>
            </w:r>
          </w:p>
        </w:tc>
      </w:tr>
      <w:tr>
        <w:tblPrEx>
          <w:tblCellMar>
            <w:top w:w="0" w:type="dxa"/>
            <w:left w:w="0" w:type="dxa"/>
            <w:bottom w:w="0" w:type="dxa"/>
            <w:right w:w="0" w:type="dxa"/>
          </w:tblCellMar>
        </w:tblPrEx>
        <w:trPr>
          <w:trHeight w:val="245" w:hRule="atLeast"/>
        </w:trPr>
        <w:tc>
          <w:tcPr>
            <w:tcW w:w="709" w:type="dxa"/>
          </w:tcPr>
          <w:p>
            <w:pPr>
              <w:ind w:firstLine="0" w:firstLineChars="0"/>
              <w:rPr>
                <w:color w:val="000000" w:themeColor="text1"/>
                <w14:textFill>
                  <w14:solidFill>
                    <w14:schemeClr w14:val="tx1"/>
                  </w14:solidFill>
                </w14:textFill>
              </w:rPr>
            </w:pPr>
          </w:p>
        </w:tc>
        <w:tc>
          <w:tcPr>
            <w:tcW w:w="329" w:type="dxa"/>
          </w:tcPr>
          <w:p>
            <w:pPr>
              <w:ind w:firstLine="0" w:firstLineChars="0"/>
              <w:jc w:val="right"/>
              <w:rPr>
                <w:color w:val="000000" w:themeColor="text1"/>
                <w:position w:val="-12"/>
                <w14:textFill>
                  <w14:solidFill>
                    <w14:schemeClr w14:val="tx1"/>
                  </w14:solidFill>
                </w14:textFill>
              </w:rPr>
            </w:pPr>
            <w:r>
              <w:rPr>
                <w:color w:val="000000" w:themeColor="text1"/>
                <w:position w:val="-12"/>
                <w14:textFill>
                  <w14:solidFill>
                    <w14:schemeClr w14:val="tx1"/>
                  </w14:solidFill>
                </w14:textFill>
              </w:rPr>
              <w:object>
                <v:shape id="_x0000_i1262" o:spt="75" type="#_x0000_t75" style="height:18.75pt;width:14.25pt;" o:ole="t" filled="f" o:preferrelative="t" stroked="f" coordsize="21600,21600">
                  <v:path/>
                  <v:fill on="f" focussize="0,0"/>
                  <v:stroke on="f" joinstyle="miter"/>
                  <v:imagedata r:id="rId485" o:title=""/>
                  <o:lock v:ext="edit" aspectratio="t"/>
                  <w10:wrap type="none"/>
                  <w10:anchorlock/>
                </v:shape>
                <o:OLEObject Type="Embed" ProgID="Equation.DSMT4" ShapeID="_x0000_i1262" DrawAspect="Content" ObjectID="_1468075962" r:id="rId484">
                  <o:LockedField>false</o:LockedField>
                </o:OLEObject>
              </w:object>
            </w:r>
          </w:p>
        </w:tc>
        <w:tc>
          <w:tcPr>
            <w:tcW w:w="480" w:type="dxa"/>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6750" w:type="dxa"/>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U形钢上翼缘面积；</w:t>
            </w:r>
          </w:p>
        </w:tc>
      </w:tr>
      <w:tr>
        <w:tblPrEx>
          <w:tblCellMar>
            <w:top w:w="0" w:type="dxa"/>
            <w:left w:w="0" w:type="dxa"/>
            <w:bottom w:w="0" w:type="dxa"/>
            <w:right w:w="0" w:type="dxa"/>
          </w:tblCellMar>
        </w:tblPrEx>
        <w:trPr>
          <w:trHeight w:val="245" w:hRule="atLeast"/>
        </w:trPr>
        <w:tc>
          <w:tcPr>
            <w:tcW w:w="709" w:type="dxa"/>
          </w:tcPr>
          <w:p>
            <w:pPr>
              <w:ind w:firstLine="0" w:firstLineChars="0"/>
              <w:rPr>
                <w:color w:val="000000" w:themeColor="text1"/>
                <w14:textFill>
                  <w14:solidFill>
                    <w14:schemeClr w14:val="tx1"/>
                  </w14:solidFill>
                </w14:textFill>
              </w:rPr>
            </w:pPr>
          </w:p>
        </w:tc>
        <w:tc>
          <w:tcPr>
            <w:tcW w:w="329" w:type="dxa"/>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263" o:spt="75" type="#_x0000_t75" style="height:18.75pt;width:15pt;" o:ole="t" filled="f" o:preferrelative="t" stroked="f" coordsize="21600,21600">
                  <v:path/>
                  <v:fill on="f" focussize="0,0"/>
                  <v:stroke on="f" joinstyle="miter"/>
                  <v:imagedata r:id="rId487" o:title=""/>
                  <o:lock v:ext="edit" aspectratio="t"/>
                  <w10:wrap type="none"/>
                  <w10:anchorlock/>
                </v:shape>
                <o:OLEObject Type="Embed" ProgID="Equation.DSMT4" ShapeID="_x0000_i1263" DrawAspect="Content" ObjectID="_1468075963" r:id="rId486">
                  <o:LockedField>false</o:LockedField>
                </o:OLEObject>
              </w:object>
            </w:r>
          </w:p>
        </w:tc>
        <w:tc>
          <w:tcPr>
            <w:tcW w:w="480" w:type="dxa"/>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6750" w:type="dxa"/>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U形钢腹板高度；</w:t>
            </w:r>
          </w:p>
        </w:tc>
      </w:tr>
      <w:tr>
        <w:tblPrEx>
          <w:tblCellMar>
            <w:top w:w="0" w:type="dxa"/>
            <w:left w:w="0" w:type="dxa"/>
            <w:bottom w:w="0" w:type="dxa"/>
            <w:right w:w="0" w:type="dxa"/>
          </w:tblCellMar>
        </w:tblPrEx>
        <w:trPr>
          <w:trHeight w:val="245" w:hRule="atLeast"/>
        </w:trPr>
        <w:tc>
          <w:tcPr>
            <w:tcW w:w="709" w:type="dxa"/>
          </w:tcPr>
          <w:p>
            <w:pPr>
              <w:ind w:firstLine="0" w:firstLineChars="0"/>
              <w:rPr>
                <w:color w:val="000000" w:themeColor="text1"/>
                <w14:textFill>
                  <w14:solidFill>
                    <w14:schemeClr w14:val="tx1"/>
                  </w14:solidFill>
                </w14:textFill>
              </w:rPr>
            </w:pPr>
          </w:p>
        </w:tc>
        <w:tc>
          <w:tcPr>
            <w:tcW w:w="329" w:type="dxa"/>
          </w:tcPr>
          <w:p>
            <w:pPr>
              <w:ind w:firstLine="0" w:firstLineChars="0"/>
              <w:jc w:val="right"/>
              <w:rPr>
                <w:color w:val="000000" w:themeColor="text1"/>
                <w:position w:val="-12"/>
                <w14:textFill>
                  <w14:solidFill>
                    <w14:schemeClr w14:val="tx1"/>
                  </w14:solidFill>
                </w14:textFill>
              </w:rPr>
            </w:pPr>
            <w:r>
              <w:rPr>
                <w:color w:val="000000" w:themeColor="text1"/>
                <w:position w:val="-12"/>
                <w14:textFill>
                  <w14:solidFill>
                    <w14:schemeClr w14:val="tx1"/>
                  </w14:solidFill>
                </w14:textFill>
              </w:rPr>
              <w:object>
                <v:shape id="_x0000_i1264" o:spt="75" type="#_x0000_t75" style="height:18.75pt;width:12.75pt;" o:ole="t" filled="f" o:preferrelative="t" stroked="f" coordsize="21600,21600">
                  <v:path/>
                  <v:fill on="f" focussize="0,0"/>
                  <v:stroke on="f" joinstyle="miter"/>
                  <v:imagedata r:id="rId489" o:title=""/>
                  <o:lock v:ext="edit" aspectratio="t"/>
                  <w10:wrap type="none"/>
                  <w10:anchorlock/>
                </v:shape>
                <o:OLEObject Type="Embed" ProgID="Equation.DSMT4" ShapeID="_x0000_i1264" DrawAspect="Content" ObjectID="_1468075964" r:id="rId488">
                  <o:LockedField>false</o:LockedField>
                </o:OLEObject>
              </w:object>
            </w:r>
          </w:p>
        </w:tc>
        <w:tc>
          <w:tcPr>
            <w:tcW w:w="480" w:type="dxa"/>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6750" w:type="dxa"/>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U形钢腹板厚度；</w:t>
            </w:r>
          </w:p>
        </w:tc>
      </w:tr>
      <w:tr>
        <w:tblPrEx>
          <w:tblCellMar>
            <w:top w:w="0" w:type="dxa"/>
            <w:left w:w="0" w:type="dxa"/>
            <w:bottom w:w="0" w:type="dxa"/>
            <w:right w:w="0" w:type="dxa"/>
          </w:tblCellMar>
        </w:tblPrEx>
        <w:trPr>
          <w:trHeight w:val="245" w:hRule="atLeast"/>
        </w:trPr>
        <w:tc>
          <w:tcPr>
            <w:tcW w:w="709" w:type="dxa"/>
          </w:tcPr>
          <w:p>
            <w:pPr>
              <w:ind w:firstLine="0" w:firstLineChars="0"/>
              <w:rPr>
                <w:color w:val="000000" w:themeColor="text1"/>
                <w14:textFill>
                  <w14:solidFill>
                    <w14:schemeClr w14:val="tx1"/>
                  </w14:solidFill>
                </w14:textFill>
              </w:rPr>
            </w:pPr>
          </w:p>
        </w:tc>
        <w:tc>
          <w:tcPr>
            <w:tcW w:w="329" w:type="dxa"/>
          </w:tcPr>
          <w:p>
            <w:pPr>
              <w:ind w:firstLine="0" w:firstLineChars="0"/>
              <w:jc w:val="right"/>
              <w:rPr>
                <w:color w:val="000000" w:themeColor="text1"/>
                <w:position w:val="-12"/>
                <w14:textFill>
                  <w14:solidFill>
                    <w14:schemeClr w14:val="tx1"/>
                  </w14:solidFill>
                </w14:textFill>
              </w:rPr>
            </w:pPr>
            <w:r>
              <w:rPr>
                <w:color w:val="000000" w:themeColor="text1"/>
                <w:position w:val="-6"/>
                <w14:textFill>
                  <w14:solidFill>
                    <w14:schemeClr w14:val="tx1"/>
                  </w14:solidFill>
                </w14:textFill>
              </w:rPr>
              <w:object>
                <v:shape id="_x0000_i1265" o:spt="75" type="#_x0000_t75" style="height:15pt;width:14.25pt;" o:ole="t" filled="f" o:preferrelative="t" stroked="f" coordsize="21600,21600">
                  <v:path/>
                  <v:fill on="f" focussize="0,0"/>
                  <v:stroke on="f" joinstyle="miter"/>
                  <v:imagedata r:id="rId491" o:title=""/>
                  <o:lock v:ext="edit" aspectratio="t"/>
                  <w10:wrap type="none"/>
                  <w10:anchorlock/>
                </v:shape>
                <o:OLEObject Type="Embed" ProgID="Equation.DSMT4" ShapeID="_x0000_i1265" DrawAspect="Content" ObjectID="_1468075965" r:id="rId490">
                  <o:LockedField>false</o:LockedField>
                </o:OLEObject>
              </w:object>
            </w:r>
          </w:p>
        </w:tc>
        <w:tc>
          <w:tcPr>
            <w:tcW w:w="480" w:type="dxa"/>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6750" w:type="dxa"/>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负弯矩区混凝土受压区高度；</w:t>
            </w:r>
          </w:p>
        </w:tc>
      </w:tr>
      <w:tr>
        <w:tblPrEx>
          <w:tblCellMar>
            <w:top w:w="0" w:type="dxa"/>
            <w:left w:w="0" w:type="dxa"/>
            <w:bottom w:w="0" w:type="dxa"/>
            <w:right w:w="0" w:type="dxa"/>
          </w:tblCellMar>
        </w:tblPrEx>
        <w:trPr>
          <w:trHeight w:val="245" w:hRule="atLeast"/>
        </w:trPr>
        <w:tc>
          <w:tcPr>
            <w:tcW w:w="709" w:type="dxa"/>
          </w:tcPr>
          <w:p>
            <w:pPr>
              <w:ind w:firstLine="0" w:firstLineChars="0"/>
              <w:rPr>
                <w:color w:val="000000" w:themeColor="text1"/>
                <w14:textFill>
                  <w14:solidFill>
                    <w14:schemeClr w14:val="tx1"/>
                  </w14:solidFill>
                </w14:textFill>
              </w:rPr>
            </w:pPr>
          </w:p>
        </w:tc>
        <w:tc>
          <w:tcPr>
            <w:tcW w:w="329" w:type="dxa"/>
          </w:tcPr>
          <w:p>
            <w:pPr>
              <w:ind w:firstLine="0" w:firstLineChars="0"/>
              <w:jc w:val="right"/>
              <w:rPr>
                <w:color w:val="000000" w:themeColor="text1"/>
                <w:position w:val="-12"/>
                <w14:textFill>
                  <w14:solidFill>
                    <w14:schemeClr w14:val="tx1"/>
                  </w14:solidFill>
                </w14:textFill>
              </w:rPr>
            </w:pPr>
            <w:r>
              <w:rPr>
                <w:color w:val="000000" w:themeColor="text1"/>
                <w:position w:val="-12"/>
                <w14:textFill>
                  <w14:solidFill>
                    <w14:schemeClr w14:val="tx1"/>
                  </w14:solidFill>
                </w14:textFill>
              </w:rPr>
              <w:object>
                <v:shape id="_x0000_i1266" o:spt="75" type="#_x0000_t75" style="height:19.5pt;width:14.25pt;" o:ole="t" filled="f" o:preferrelative="t" stroked="f" coordsize="21600,21600">
                  <v:path/>
                  <v:fill on="f" focussize="0,0"/>
                  <v:stroke on="f" joinstyle="miter"/>
                  <v:imagedata r:id="rId493" o:title=""/>
                  <o:lock v:ext="edit" aspectratio="t"/>
                  <w10:wrap type="none"/>
                  <w10:anchorlock/>
                </v:shape>
                <o:OLEObject Type="Embed" ProgID="Equation.DSMT4" ShapeID="_x0000_i1266" DrawAspect="Content" ObjectID="_1468075966" r:id="rId492">
                  <o:LockedField>false</o:LockedField>
                </o:OLEObject>
              </w:object>
            </w:r>
          </w:p>
        </w:tc>
        <w:tc>
          <w:tcPr>
            <w:tcW w:w="480" w:type="dxa"/>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6750" w:type="dxa"/>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负弯矩区组合梁截面有效高度，即纵向受拉钢筋合力点至U形钢受压边缘的距离；</w:t>
            </w:r>
          </w:p>
        </w:tc>
      </w:tr>
      <w:tr>
        <w:tblPrEx>
          <w:tblCellMar>
            <w:top w:w="0" w:type="dxa"/>
            <w:left w:w="0" w:type="dxa"/>
            <w:bottom w:w="0" w:type="dxa"/>
            <w:right w:w="0" w:type="dxa"/>
          </w:tblCellMar>
        </w:tblPrEx>
        <w:trPr>
          <w:trHeight w:val="245" w:hRule="atLeast"/>
        </w:trPr>
        <w:tc>
          <w:tcPr>
            <w:tcW w:w="709" w:type="dxa"/>
          </w:tcPr>
          <w:p>
            <w:pPr>
              <w:ind w:firstLine="0" w:firstLineChars="0"/>
              <w:rPr>
                <w:color w:val="000000" w:themeColor="text1"/>
                <w14:textFill>
                  <w14:solidFill>
                    <w14:schemeClr w14:val="tx1"/>
                  </w14:solidFill>
                </w14:textFill>
              </w:rPr>
            </w:pPr>
          </w:p>
        </w:tc>
        <w:tc>
          <w:tcPr>
            <w:tcW w:w="329" w:type="dxa"/>
          </w:tcPr>
          <w:p>
            <w:pPr>
              <w:ind w:firstLine="0" w:firstLineChars="0"/>
              <w:jc w:val="right"/>
              <w:rPr>
                <w:color w:val="000000" w:themeColor="text1"/>
                <w:position w:val="-12"/>
                <w14:textFill>
                  <w14:solidFill>
                    <w14:schemeClr w14:val="tx1"/>
                  </w14:solidFill>
                </w14:textFill>
              </w:rPr>
            </w:pPr>
            <w:r>
              <w:rPr>
                <w:color w:val="000000" w:themeColor="text1"/>
                <w:position w:val="-12"/>
                <w14:textFill>
                  <w14:solidFill>
                    <w14:schemeClr w14:val="tx1"/>
                  </w14:solidFill>
                </w14:textFill>
              </w:rPr>
              <w:object>
                <v:shape id="_x0000_i1267" o:spt="75" type="#_x0000_t75" style="height:18.75pt;width:9.75pt;" o:ole="t" filled="f" o:preferrelative="t" stroked="f" coordsize="21600,21600">
                  <v:path/>
                  <v:fill on="f" focussize="0,0"/>
                  <v:stroke on="f" joinstyle="miter"/>
                  <v:imagedata r:id="rId495" o:title=""/>
                  <o:lock v:ext="edit" aspectratio="t"/>
                  <w10:wrap type="none"/>
                  <w10:anchorlock/>
                </v:shape>
                <o:OLEObject Type="Embed" ProgID="Equation.DSMT4" ShapeID="_x0000_i1267" DrawAspect="Content" ObjectID="_1468075967" r:id="rId494">
                  <o:LockedField>false</o:LockedField>
                </o:OLEObject>
              </w:object>
            </w:r>
          </w:p>
        </w:tc>
        <w:tc>
          <w:tcPr>
            <w:tcW w:w="480" w:type="dxa"/>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6750" w:type="dxa"/>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U形钢下翼缘厚度。</w:t>
            </w:r>
          </w:p>
        </w:tc>
      </w:tr>
    </w:tbl>
    <w:p>
      <w:pPr>
        <w:pStyle w:val="44"/>
        <w:ind w:firstLine="480"/>
      </w:pPr>
      <w:r>
        <w:rPr>
          <w:rFonts w:hint="eastAsia"/>
        </w:rPr>
        <w:t>负弯矩区纵向受拉钢筋，按包含翼板的截面计算的最小配筋百分率应取0.2%和</w:t>
      </w:r>
      <w:r>
        <w:rPr>
          <w:position w:val="-12"/>
        </w:rPr>
        <w:object>
          <v:shape id="_x0000_i1268" o:spt="75" type="#_x0000_t75" style="height:20.25pt;width:53.25pt;" o:ole="t" filled="f" o:preferrelative="t" stroked="f" coordsize="21600,21600">
            <v:path/>
            <v:fill on="f" focussize="0,0"/>
            <v:stroke on="f" joinstyle="miter"/>
            <v:imagedata r:id="rId497" o:title=""/>
            <o:lock v:ext="edit" aspectratio="t"/>
            <w10:wrap type="none"/>
            <w10:anchorlock/>
          </v:shape>
          <o:OLEObject Type="Embed" ProgID="Equation.DSMT4" ShapeID="_x0000_i1268" DrawAspect="Content" ObjectID="_1468075968" r:id="rId496">
            <o:LockedField>false</o:LockedField>
          </o:OLEObject>
        </w:object>
      </w:r>
      <w:r>
        <w:rPr>
          <w:rFonts w:hint="eastAsia"/>
        </w:rPr>
        <w:t>的较大值；</w:t>
      </w:r>
    </w:p>
    <w:p>
      <w:pPr>
        <w:pStyle w:val="44"/>
        <w:ind w:firstLine="480"/>
      </w:pPr>
      <w:r>
        <w:rPr>
          <w:rFonts w:hint="eastAsia"/>
        </w:rPr>
        <w:t>负弯矩区纵向受拉钢筋的截断应符合现行国家标准《混凝土结构设计规范》GB 50010的有关规定；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宜在位于梁宽中心线上的上部纵向钢筋处设置构造插筋，直径不宜小于8mm，间距不宜大于200mm。</w:t>
      </w:r>
    </w:p>
    <w:p>
      <w:pPr>
        <w:pStyle w:val="50"/>
      </w:pPr>
      <w:r>
        <w:rPr>
          <w:rFonts w:hint="eastAsia"/>
        </w:rPr>
        <w:t>【条文说明】本条根据</w:t>
      </w:r>
      <w:r>
        <w:rPr>
          <w:rFonts w:hint="eastAsia"/>
          <w:lang w:eastAsia="zh-CN"/>
        </w:rPr>
        <w:t>标准</w:t>
      </w:r>
      <w:r>
        <w:rPr>
          <w:rFonts w:hint="eastAsia"/>
        </w:rPr>
        <w:t>编制组进行的外包钢组合梁的受弯试验及工程实践，对外包钢组合梁的上部纵向钢筋的配置数量及构造要求作了规定。式（5.3.4-1）是按U形钢内混凝土实际受压区高度大于0推导的，其目的是为了保证U形钢下翼缘能充分屈服。式（5.3.4-2）是为了保证按塑性及弯矩调幅设计时，负弯矩区具有足够的转动能力并限制裂缝宽度。构造插筋的做法可参考</w:t>
      </w:r>
      <w:r>
        <w:rPr>
          <w:rFonts w:hint="eastAsia"/>
          <w:lang w:eastAsia="zh-CN"/>
        </w:rPr>
        <w:t>本标准</w:t>
      </w:r>
      <w:r>
        <w:rPr>
          <w:rFonts w:hint="eastAsia"/>
        </w:rPr>
        <w:t>第5.3.11条中的吊筋连接件。</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外包钢框架组合梁的上部纵向钢筋除应符合</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第5.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.4条规定外，尚应符合下列规定：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支座截面梁宽范围内的上部纵向受拉钢筋的最小配筋百分率应符合表5.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.5的规定，且配筋率不宜大于2.5%；</w:t>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表5.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.5  框架组合梁纵向受拉钢筋的最小配筋百分率（%）</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2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抗震等级</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最小配筋百分率（取较大值）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一级</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0.40和</w:t>
            </w:r>
            <w:r>
              <w:rPr>
                <w:position w:val="-12"/>
              </w:rPr>
              <w:object>
                <v:shape id="_x0000_i1269" o:spt="75" type="#_x0000_t75" style="height:19.5pt;width:39pt;" o:ole="t" filled="f" o:preferrelative="t" stroked="f" coordsize="21600,21600">
                  <v:path/>
                  <v:fill on="f" focussize="0,0"/>
                  <v:stroke on="f" joinstyle="miter"/>
                  <v:imagedata r:id="rId499" o:title=""/>
                  <o:lock v:ext="edit" aspectratio="t"/>
                  <w10:wrap type="none"/>
                  <w10:anchorlock/>
                </v:shape>
                <o:OLEObject Type="Embed" ProgID="Equation.DSMT4" ShapeID="_x0000_i1269" DrawAspect="Content" ObjectID="_1468075969" r:id="rId49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0.30和</w:t>
            </w:r>
            <w:r>
              <w:rPr>
                <w:position w:val="-12"/>
              </w:rPr>
              <w:object>
                <v:shape id="_x0000_i1270" o:spt="75" type="#_x0000_t75" style="height:19.5pt;width:39pt;" o:ole="t" filled="f" o:preferrelative="t" stroked="f" coordsize="21600,21600">
                  <v:path/>
                  <v:fill on="f" focussize="0,0"/>
                  <v:stroke on="f" joinstyle="miter"/>
                  <v:imagedata r:id="rId501" o:title=""/>
                  <o:lock v:ext="edit" aspectratio="t"/>
                  <w10:wrap type="none"/>
                  <w10:anchorlock/>
                </v:shape>
                <o:OLEObject Type="Embed" ProgID="Equation.DSMT4" ShapeID="_x0000_i1270" DrawAspect="Content" ObjectID="_1468075970" r:id="rId50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三、四级</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0.25和</w:t>
            </w:r>
            <w:r>
              <w:rPr>
                <w:position w:val="-12"/>
              </w:rPr>
              <w:object>
                <v:shape id="_x0000_i1271" o:spt="75" type="#_x0000_t75" style="height:19.5pt;width:39pt;" o:ole="t" filled="f" o:preferrelative="t" stroked="f" coordsize="21600,21600">
                  <v:path/>
                  <v:fill on="f" focussize="0,0"/>
                  <v:stroke on="f" joinstyle="miter"/>
                  <v:imagedata r:id="rId503" o:title=""/>
                  <o:lock v:ext="edit" aspectratio="t"/>
                  <w10:wrap type="none"/>
                  <w10:anchorlock/>
                </v:shape>
                <o:OLEObject Type="Embed" ProgID="Equation.DSMT4" ShapeID="_x0000_i1271" DrawAspect="Content" ObjectID="_1468075971" r:id="rId502">
                  <o:LockedField>false</o:LockedField>
                </o:OLEObject>
              </w:object>
            </w:r>
          </w:p>
        </w:tc>
      </w:tr>
    </w:tbl>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梁宽范围内沿梁全长至少应配置两根通长的纵向钢筋，对一、二级抗震等级，钢筋直径不应小于14mm，且不应少于全部纵向受力钢筋截面面积的1/4；对三、四级抗震等级，钢筋直径不应小于12mm；</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当上部纵向钢筋贯穿框架柱时，贯穿柱的每根纵向钢筋直径，对一级抗震等级的框架结构，不宜大于矩形截面柱在该方向截面尺寸的1/25；对其他情况的一、二、三级抗震等级，不应大于矩形截面柱在该方向截面尺寸的1/20。</w:t>
      </w:r>
    </w:p>
    <w:p>
      <w:pPr>
        <w:pStyle w:val="50"/>
      </w:pPr>
      <w:r>
        <w:rPr>
          <w:rFonts w:hint="eastAsia"/>
        </w:rPr>
        <w:t>【条文说明】本条参照现行国家标准《混凝土结构设计规范》GB 50010给出了外包钢框架组合梁的上部纵向钢筋构造要求。当纵向钢筋在框架柱内采取可靠的锚固措施时，钢筋直径限值可适当放宽。</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外包钢组合梁跨中及支座处混凝土翼板的有效宽度</w:t>
      </w:r>
      <w:r>
        <w:rPr>
          <w:rFonts w:hint="eastAsia"/>
          <w:i/>
          <w:iCs/>
          <w:color w:val="000000" w:themeColor="text1"/>
          <w14:textFill>
            <w14:solidFill>
              <w14:schemeClr w14:val="tx1"/>
            </w14:solidFill>
          </w14:textFill>
        </w:rPr>
        <w:t>b</w:t>
      </w:r>
      <w:r>
        <w:rPr>
          <w:rFonts w:hint="eastAsia"/>
          <w:color w:val="000000" w:themeColor="text1"/>
          <w:vertAlign w:val="subscript"/>
          <w14:textFill>
            <w14:solidFill>
              <w14:schemeClr w14:val="tx1"/>
            </w14:solidFill>
          </w14:textFill>
        </w:rPr>
        <w:t>e</w:t>
      </w:r>
      <w:r>
        <w:rPr>
          <w:rFonts w:hint="eastAsia"/>
          <w:color w:val="000000" w:themeColor="text1"/>
          <w14:textFill>
            <w14:solidFill>
              <w14:schemeClr w14:val="tx1"/>
            </w14:solidFill>
          </w14:textFill>
        </w:rPr>
        <w:t>（图5.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.6）应按下式计算：</w:t>
      </w:r>
    </w:p>
    <w:p>
      <w:pPr>
        <w:pStyle w:val="4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052570" cy="1440180"/>
            <wp:effectExtent l="0" t="0" r="0" b="6985"/>
            <wp:docPr id="13"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39"/>
                    <pic:cNvPicPr>
                      <a:picLocks noChangeAspect="1"/>
                    </pic:cNvPicPr>
                  </pic:nvPicPr>
                  <pic:blipFill>
                    <a:blip r:embed="rId504"/>
                    <a:srcRect r="62479" b="70733"/>
                    <a:stretch>
                      <a:fillRect/>
                    </a:stretch>
                  </pic:blipFill>
                  <pic:spPr>
                    <a:xfrm>
                      <a:off x="0" y="0"/>
                      <a:ext cx="4052570" cy="1440180"/>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.6  混凝土翼板的计算宽度</w:t>
      </w:r>
    </w:p>
    <w:p>
      <w:pPr>
        <w:ind w:firstLine="48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272" o:spt="75" type="#_x0000_t75" style="height:18.75pt;width:69.75pt;" o:ole="t" filled="f" o:preferrelative="t" stroked="f" coordsize="21600,21600">
            <v:path/>
            <v:fill on="f" focussize="0,0"/>
            <v:stroke on="f" joinstyle="miter"/>
            <v:imagedata r:id="rId506" o:title=""/>
            <o:lock v:ext="edit" aspectratio="t"/>
            <w10:wrap type="none"/>
            <w10:anchorlock/>
          </v:shape>
          <o:OLEObject Type="Embed" ProgID="Equation.DSMT4" ShapeID="_x0000_i1272" DrawAspect="Content" ObjectID="_1468075972" r:id="rId505">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.6）</w:t>
      </w:r>
    </w:p>
    <w:tbl>
      <w:tblPr>
        <w:tblStyle w:val="30"/>
        <w:tblW w:w="0" w:type="auto"/>
        <w:tblInd w:w="0" w:type="dxa"/>
        <w:tblLayout w:type="autofit"/>
        <w:tblCellMar>
          <w:top w:w="0" w:type="dxa"/>
          <w:left w:w="0" w:type="dxa"/>
          <w:bottom w:w="0" w:type="dxa"/>
          <w:right w:w="0" w:type="dxa"/>
        </w:tblCellMar>
      </w:tblPr>
      <w:tblGrid>
        <w:gridCol w:w="710"/>
        <w:gridCol w:w="673"/>
        <w:gridCol w:w="480"/>
        <w:gridCol w:w="6443"/>
      </w:tblGrid>
      <w:tr>
        <w:tblPrEx>
          <w:tblCellMar>
            <w:top w:w="0" w:type="dxa"/>
            <w:left w:w="0" w:type="dxa"/>
            <w:bottom w:w="0" w:type="dxa"/>
            <w:right w:w="0" w:type="dxa"/>
          </w:tblCellMar>
        </w:tblPrEx>
        <w:trPr>
          <w:trHeight w:val="245" w:hRule="atLeast"/>
        </w:trPr>
        <w:tc>
          <w:tcPr>
            <w:tcW w:w="710" w:type="dxa"/>
          </w:tcPr>
          <w:p>
            <w:pPr>
              <w:ind w:firstLine="0" w:firstLineChars="0"/>
              <w:rPr>
                <w:i/>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673" w:type="dxa"/>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273" o:spt="75" type="#_x0000_t75" style="height:18.75pt;width:9.75pt;" o:ole="t" filled="f" o:preferrelative="t" stroked="f" coordsize="21600,21600">
                  <v:path/>
                  <v:fill on="f" focussize="0,0"/>
                  <v:stroke on="f" joinstyle="miter"/>
                  <v:imagedata r:id="rId508" o:title=""/>
                  <o:lock v:ext="edit" aspectratio="t"/>
                  <w10:wrap type="none"/>
                  <w10:anchorlock/>
                </v:shape>
                <o:OLEObject Type="Embed" ProgID="Equation.DSMT4" ShapeID="_x0000_i1273" DrawAspect="Content" ObjectID="_1468075973" r:id="rId507">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U形钢截面宽度；</w:t>
            </w:r>
          </w:p>
        </w:tc>
      </w:tr>
      <w:tr>
        <w:tblPrEx>
          <w:tblCellMar>
            <w:top w:w="0" w:type="dxa"/>
            <w:left w:w="0" w:type="dxa"/>
            <w:bottom w:w="0" w:type="dxa"/>
            <w:right w:w="0" w:type="dxa"/>
          </w:tblCellMar>
        </w:tblPrEx>
        <w:trPr>
          <w:trHeight w:val="245" w:hRule="atLeast"/>
        </w:trPr>
        <w:tc>
          <w:tcPr>
            <w:tcW w:w="710" w:type="dxa"/>
          </w:tcPr>
          <w:p>
            <w:pPr>
              <w:ind w:firstLine="0" w:firstLineChars="0"/>
              <w:rPr>
                <w:color w:val="000000" w:themeColor="text1"/>
                <w14:textFill>
                  <w14:solidFill>
                    <w14:schemeClr w14:val="tx1"/>
                  </w14:solidFill>
                </w14:textFill>
              </w:rPr>
            </w:pPr>
          </w:p>
        </w:tc>
        <w:tc>
          <w:tcPr>
            <w:tcW w:w="673" w:type="dxa"/>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274" o:spt="75" type="#_x0000_t75" style="height:18.75pt;width:9.75pt;" o:ole="t" filled="f" o:preferrelative="t" stroked="f" coordsize="21600,21600">
                  <v:path/>
                  <v:fill on="f" focussize="0,0"/>
                  <v:stroke on="f" joinstyle="miter"/>
                  <v:imagedata r:id="rId510" o:title=""/>
                  <o:lock v:ext="edit" aspectratio="t"/>
                  <w10:wrap type="none"/>
                  <w10:anchorlock/>
                </v:shape>
                <o:OLEObject Type="Embed" ProgID="Equation.DSMT4" ShapeID="_x0000_i1274" DrawAspect="Content" ObjectID="_1468075974" r:id="rId509">
                  <o:LockedField>false</o:LockedField>
                </o:OLEObject>
              </w:object>
            </w:r>
            <w:r>
              <w:rPr>
                <w:rFonts w:hint="eastAsia"/>
                <w:color w:val="000000" w:themeColor="text1"/>
                <w:position w:val="-6"/>
                <w14:textFill>
                  <w14:solidFill>
                    <w14:schemeClr w14:val="tx1"/>
                  </w14:solidFill>
                </w14:textFill>
              </w:rPr>
              <w:t>、</w:t>
            </w:r>
            <w:r>
              <w:rPr>
                <w:rFonts w:hint="eastAsia"/>
                <w:color w:val="000000" w:themeColor="text1"/>
                <w:position w:val="-12"/>
                <w14:textFill>
                  <w14:solidFill>
                    <w14:schemeClr w14:val="tx1"/>
                  </w14:solidFill>
                </w14:textFill>
              </w:rPr>
              <w:object>
                <v:shape id="_x0000_i1275" o:spt="75" type="#_x0000_t75" style="height:18.75pt;width:9.75pt;" o:ole="t" filled="f" o:preferrelative="t" stroked="f" coordsize="21600,21600">
                  <v:path/>
                  <v:fill on="f" focussize="0,0"/>
                  <v:stroke on="f" joinstyle="miter"/>
                  <v:imagedata r:id="rId512" o:title=""/>
                  <o:lock v:ext="edit" aspectratio="t"/>
                  <w10:wrap type="none"/>
                  <w10:anchorlock/>
                </v:shape>
                <o:OLEObject Type="Embed" ProgID="Equation.DSMT4" ShapeID="_x0000_i1275" DrawAspect="Content" ObjectID="_1468075975" r:id="rId511">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组合梁外侧和内侧的翼板计算宽度，各取梁等效跨度</w:t>
            </w:r>
            <w:r>
              <w:rPr>
                <w:rFonts w:hint="eastAsia"/>
                <w:i/>
                <w:iCs/>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e</w:t>
            </w:r>
            <w:r>
              <w:rPr>
                <w:rFonts w:hint="eastAsia"/>
                <w:color w:val="000000" w:themeColor="text1"/>
                <w14:textFill>
                  <w14:solidFill>
                    <w14:schemeClr w14:val="tx1"/>
                  </w14:solidFill>
                </w14:textFill>
              </w:rPr>
              <w:t>的1/6；</w:t>
            </w:r>
            <w:r>
              <w:rPr>
                <w:rFonts w:hint="eastAsia"/>
                <w:i/>
                <w:iCs/>
                <w:color w:val="000000" w:themeColor="text1"/>
                <w14:textFill>
                  <w14:solidFill>
                    <w14:schemeClr w14:val="tx1"/>
                  </w14:solidFill>
                </w14:textFill>
              </w:rPr>
              <w:t>b</w:t>
            </w:r>
            <w:r>
              <w:rPr>
                <w:rFonts w:hint="eastAsia"/>
                <w:color w:val="000000" w:themeColor="text1"/>
                <w:vertAlign w:val="subscript"/>
                <w14:textFill>
                  <w14:solidFill>
                    <w14:schemeClr w14:val="tx1"/>
                  </w14:solidFill>
                </w14:textFill>
              </w:rPr>
              <w:t>1</w:t>
            </w:r>
            <w:r>
              <w:rPr>
                <w:rFonts w:hint="eastAsia"/>
                <w:color w:val="000000" w:themeColor="text1"/>
                <w14:textFill>
                  <w14:solidFill>
                    <w14:schemeClr w14:val="tx1"/>
                  </w14:solidFill>
                </w14:textFill>
              </w:rPr>
              <w:t>尚不应超过翼板实际外伸宽度</w:t>
            </w:r>
            <w:r>
              <w:rPr>
                <w:rFonts w:hint="eastAsia"/>
                <w:i/>
                <w:iCs/>
                <w:color w:val="000000" w:themeColor="text1"/>
                <w14:textFill>
                  <w14:solidFill>
                    <w14:schemeClr w14:val="tx1"/>
                  </w14:solidFill>
                </w14:textFill>
              </w:rPr>
              <w:t>S</w:t>
            </w:r>
            <w:r>
              <w:rPr>
                <w:rFonts w:hint="eastAsia"/>
                <w:color w:val="000000" w:themeColor="text1"/>
                <w:vertAlign w:val="subscript"/>
                <w14:textFill>
                  <w14:solidFill>
                    <w14:schemeClr w14:val="tx1"/>
                  </w14:solidFill>
                </w14:textFill>
              </w:rPr>
              <w:t>1</w:t>
            </w:r>
            <w:r>
              <w:rPr>
                <w:rFonts w:hint="eastAsia"/>
                <w:color w:val="000000" w:themeColor="text1"/>
                <w14:textFill>
                  <w14:solidFill>
                    <w14:schemeClr w14:val="tx1"/>
                  </w14:solidFill>
                </w14:textFill>
              </w:rPr>
              <w:t>；</w:t>
            </w:r>
            <w:r>
              <w:rPr>
                <w:rFonts w:hint="eastAsia"/>
                <w:i/>
                <w:iCs/>
                <w:color w:val="000000" w:themeColor="text1"/>
                <w14:textFill>
                  <w14:solidFill>
                    <w14:schemeClr w14:val="tx1"/>
                  </w14:solidFill>
                </w14:textFill>
              </w:rPr>
              <w:t>b</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尚不应超过相邻U形钢上翼缘净距</w:t>
            </w:r>
            <w:r>
              <w:rPr>
                <w:rFonts w:hint="eastAsia"/>
                <w:i/>
                <w:iCs/>
                <w:color w:val="000000" w:themeColor="text1"/>
                <w14:textFill>
                  <w14:solidFill>
                    <w14:schemeClr w14:val="tx1"/>
                  </w14:solidFill>
                </w14:textFill>
              </w:rPr>
              <w:t>S</w:t>
            </w:r>
            <w:r>
              <w:rPr>
                <w:rFonts w:hint="eastAsia"/>
                <w:color w:val="000000" w:themeColor="text1"/>
                <w:vertAlign w:val="subscript"/>
                <w14:textFill>
                  <w14:solidFill>
                    <w14:schemeClr w14:val="tx1"/>
                  </w14:solidFill>
                </w14:textFill>
              </w:rPr>
              <w:t>0</w:t>
            </w:r>
            <w:r>
              <w:rPr>
                <w:rFonts w:hint="eastAsia"/>
                <w:color w:val="000000" w:themeColor="text1"/>
                <w14:textFill>
                  <w14:solidFill>
                    <w14:schemeClr w14:val="tx1"/>
                  </w14:solidFill>
                </w14:textFill>
              </w:rPr>
              <w:t>的1/2；</w:t>
            </w:r>
          </w:p>
        </w:tc>
      </w:tr>
      <w:tr>
        <w:tblPrEx>
          <w:tblCellMar>
            <w:top w:w="0" w:type="dxa"/>
            <w:left w:w="0" w:type="dxa"/>
            <w:bottom w:w="0" w:type="dxa"/>
            <w:right w:w="0" w:type="dxa"/>
          </w:tblCellMar>
        </w:tblPrEx>
        <w:trPr>
          <w:trHeight w:val="245" w:hRule="atLeast"/>
        </w:trPr>
        <w:tc>
          <w:tcPr>
            <w:tcW w:w="710" w:type="dxa"/>
          </w:tcPr>
          <w:p>
            <w:pPr>
              <w:ind w:firstLine="0" w:firstLineChars="0"/>
              <w:rPr>
                <w:color w:val="000000" w:themeColor="text1"/>
                <w14:textFill>
                  <w14:solidFill>
                    <w14:schemeClr w14:val="tx1"/>
                  </w14:solidFill>
                </w14:textFill>
              </w:rPr>
            </w:pPr>
          </w:p>
        </w:tc>
        <w:tc>
          <w:tcPr>
            <w:tcW w:w="673" w:type="dxa"/>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276" o:spt="75" type="#_x0000_t75" style="height:18.75pt;width:9.75pt;" o:ole="t" filled="f" o:preferrelative="t" stroked="f" coordsize="21600,21600">
                  <v:path/>
                  <v:fill on="f" focussize="0,0"/>
                  <v:stroke on="f" joinstyle="miter"/>
                  <v:imagedata r:id="rId514" o:title=""/>
                  <o:lock v:ext="edit" aspectratio="t"/>
                  <w10:wrap type="none"/>
                  <w10:anchorlock/>
                </v:shape>
                <o:OLEObject Type="Embed" ProgID="Equation.DSMT4" ShapeID="_x0000_i1276" DrawAspect="Content" ObjectID="_1468075976" r:id="rId513">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等效跨度，对简支组合梁，取</w:t>
            </w:r>
            <w:r>
              <w:rPr>
                <w:rFonts w:hint="eastAsia"/>
                <w:i/>
                <w:iCs/>
                <w:color w:val="000000" w:themeColor="text1"/>
                <w14:textFill>
                  <w14:solidFill>
                    <w14:schemeClr w14:val="tx1"/>
                  </w14:solidFill>
                </w14:textFill>
              </w:rPr>
              <w:t>l</w:t>
            </w:r>
            <w:r>
              <w:rPr>
                <w:rFonts w:hint="eastAsia"/>
                <w:color w:val="000000" w:themeColor="text1"/>
                <w14:textFill>
                  <w14:solidFill>
                    <w14:schemeClr w14:val="tx1"/>
                  </w14:solidFill>
                </w14:textFill>
              </w:rPr>
              <w:t>；对连续组合梁，中间跨正弯矩区取0.6</w:t>
            </w:r>
            <w:r>
              <w:rPr>
                <w:rFonts w:hint="eastAsia"/>
                <w:i/>
                <w:iCs/>
                <w:color w:val="000000" w:themeColor="text1"/>
                <w14:textFill>
                  <w14:solidFill>
                    <w14:schemeClr w14:val="tx1"/>
                  </w14:solidFill>
                </w14:textFill>
              </w:rPr>
              <w:t>l</w:t>
            </w:r>
            <w:r>
              <w:rPr>
                <w:rFonts w:hint="eastAsia"/>
                <w:color w:val="000000" w:themeColor="text1"/>
                <w14:textFill>
                  <w14:solidFill>
                    <w14:schemeClr w14:val="tx1"/>
                  </w14:solidFill>
                </w14:textFill>
              </w:rPr>
              <w:t>，边跨正弯矩区取0.8</w:t>
            </w:r>
            <w:r>
              <w:rPr>
                <w:rFonts w:hint="eastAsia"/>
                <w:i/>
                <w:iCs/>
                <w:color w:val="000000" w:themeColor="text1"/>
                <w14:textFill>
                  <w14:solidFill>
                    <w14:schemeClr w14:val="tx1"/>
                  </w14:solidFill>
                </w14:textFill>
              </w:rPr>
              <w:t>l</w:t>
            </w:r>
            <w:r>
              <w:rPr>
                <w:rFonts w:hint="eastAsia"/>
                <w:color w:val="000000" w:themeColor="text1"/>
                <w14:textFill>
                  <w14:solidFill>
                    <w14:schemeClr w14:val="tx1"/>
                  </w14:solidFill>
                </w14:textFill>
              </w:rPr>
              <w:t>，支座负弯矩区取相邻两跨跨度之和的0.2倍；</w:t>
            </w:r>
            <w:r>
              <w:rPr>
                <w:rFonts w:hint="eastAsia"/>
                <w:i/>
                <w:iCs/>
                <w:color w:val="000000" w:themeColor="text1"/>
                <w14:textFill>
                  <w14:solidFill>
                    <w14:schemeClr w14:val="tx1"/>
                  </w14:solidFill>
                </w14:textFill>
              </w:rPr>
              <w:t>l</w:t>
            </w:r>
            <w:r>
              <w:rPr>
                <w:rFonts w:hint="eastAsia"/>
                <w:color w:val="000000" w:themeColor="text1"/>
                <w14:textFill>
                  <w14:solidFill>
                    <w14:schemeClr w14:val="tx1"/>
                  </w14:solidFill>
                </w14:textFill>
              </w:rPr>
              <w:t>为组合梁跨度。</w:t>
            </w:r>
          </w:p>
        </w:tc>
      </w:tr>
    </w:tbl>
    <w:p>
      <w:pPr>
        <w:pStyle w:val="60"/>
        <w:numPr>
          <w:ilvl w:val="2"/>
          <w:numId w:val="0"/>
        </w:numPr>
        <w:spacing w:before="156" w:beforeLines="50" w:after="156" w:afterLines="50"/>
        <w:jc w:val="center"/>
        <w:rPr>
          <w:b/>
          <w:bCs/>
          <w:color w:val="000000" w:themeColor="text1"/>
          <w14:textFill>
            <w14:solidFill>
              <w14:schemeClr w14:val="tx1"/>
            </w14:solidFill>
          </w14:textFill>
        </w:rPr>
      </w:pPr>
      <w:r>
        <w:rPr>
          <w:b/>
          <w:bCs/>
          <w:color w:val="000000" w:themeColor="text1"/>
          <w14:textFill>
            <w14:solidFill>
              <w14:schemeClr w14:val="tx1"/>
            </w14:solidFill>
          </w14:textFill>
        </w:rPr>
        <w:t>Ⅱ</w:t>
      </w:r>
      <w:r>
        <w:rPr>
          <w:rFonts w:hint="eastAsia"/>
          <w:b/>
          <w:bCs/>
          <w:color w:val="000000" w:themeColor="text1"/>
          <w14:textFill>
            <w14:solidFill>
              <w14:schemeClr w14:val="tx1"/>
            </w14:solidFill>
          </w14:textFill>
        </w:rPr>
        <w:t xml:space="preserve">  承载力计算</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外包钢组合梁可按塑性分析方法进行设计，连续组合梁和框架组合梁在竖向荷载作用下的内力可采用不考虑混凝土开裂的模型进行弹性分析，并对负弯矩进行调幅，调幅应符合下列规定：</w:t>
      </w:r>
    </w:p>
    <w:p>
      <w:pPr>
        <w:pStyle w:val="44"/>
        <w:ind w:firstLine="480"/>
      </w:pPr>
      <w:r>
        <w:rPr>
          <w:rFonts w:hint="eastAsia"/>
        </w:rPr>
        <w:t>混凝土受压区高度为</w:t>
      </w:r>
      <w:r>
        <w:rPr>
          <w:position w:val="-12"/>
        </w:rPr>
        <w:object>
          <v:shape id="_x0000_i1277" o:spt="75" type="#_x0000_t75" style="height:19.5pt;width:129.75pt;" o:ole="t" filled="f" o:preferrelative="t" stroked="f" coordsize="21600,21600">
            <v:path/>
            <v:fill on="f" focussize="0,0"/>
            <v:stroke on="f" joinstyle="miter"/>
            <v:imagedata r:id="rId516" o:title=""/>
            <o:lock v:ext="edit" aspectratio="t"/>
            <w10:wrap type="none"/>
            <w10:anchorlock/>
          </v:shape>
          <o:OLEObject Type="Embed" ProgID="Equation.DSMT4" ShapeID="_x0000_i1277" DrawAspect="Content" ObjectID="_1468075977" r:id="rId515">
            <o:LockedField>false</o:LockedField>
          </o:OLEObject>
        </w:object>
      </w:r>
      <w:r>
        <w:rPr>
          <w:rFonts w:hint="eastAsia"/>
        </w:rPr>
        <w:t>时，负弯矩调幅幅度可取为10%~20%；混凝土受压区高度不大于</w:t>
      </w:r>
      <w:r>
        <w:rPr>
          <w:position w:val="-12"/>
        </w:rPr>
        <w:object>
          <v:shape id="_x0000_i1278" o:spt="75" type="#_x0000_t75" style="height:19.5pt;width:63.75pt;" o:ole="t" filled="f" o:preferrelative="t" stroked="f" coordsize="21600,21600">
            <v:path/>
            <v:fill on="f" focussize="0,0"/>
            <v:stroke on="f" joinstyle="miter"/>
            <v:imagedata r:id="rId518" o:title=""/>
            <o:lock v:ext="edit" aspectratio="t"/>
            <w10:wrap type="none"/>
            <w10:anchorlock/>
          </v:shape>
          <o:OLEObject Type="Embed" ProgID="Equation.DSMT4" ShapeID="_x0000_i1278" DrawAspect="Content" ObjectID="_1468075978" r:id="rId517">
            <o:LockedField>false</o:LockedField>
          </o:OLEObject>
        </w:object>
      </w:r>
      <w:r>
        <w:rPr>
          <w:rFonts w:hint="eastAsia"/>
        </w:rPr>
        <w:t>时，负弯矩调幅幅度可取为20%~25%；</w:t>
      </w:r>
    </w:p>
    <w:p>
      <w:pPr>
        <w:pStyle w:val="44"/>
        <w:ind w:firstLine="480"/>
      </w:pPr>
      <w:r>
        <w:rPr>
          <w:rFonts w:hint="eastAsia"/>
        </w:rPr>
        <w:t>负弯矩调幅后，梁跨中弯矩应按平衡条件相应增大；</w:t>
      </w:r>
    </w:p>
    <w:p>
      <w:pPr>
        <w:pStyle w:val="44"/>
        <w:ind w:firstLine="480"/>
      </w:pPr>
      <w:r>
        <w:rPr>
          <w:rFonts w:hint="eastAsia"/>
        </w:rPr>
        <w:t>对框架组合梁，应先对竖向荷载作用下的弯矩进行调幅，负弯矩调幅幅度不宜超过20%，再与水平作用产生的弯矩进行组合。</w:t>
      </w:r>
    </w:p>
    <w:p>
      <w:pPr>
        <w:pStyle w:val="50"/>
      </w:pPr>
      <w:r>
        <w:rPr>
          <w:rFonts w:hint="eastAsia"/>
        </w:rPr>
        <w:t>【条文说明】本条根据编制组完成的4个外包钢连续组合梁试件的受弯试验结果，并结合现行国家标准《钢结构设计标准》GB 50017对钢-混凝土组合梁的调幅规定及《混凝土结构设计规范》GB 50010对混凝土梁的调幅规定确定。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完全抗剪连接的外包钢组合梁的正截面受弯承载力应符合下列规定，对地震设计状况，应在不等式右端项除以承载力抗震调整系数</w:t>
      </w:r>
      <w:r>
        <w:rPr>
          <w:i/>
          <w:iCs/>
          <w:color w:val="000000" w:themeColor="text1"/>
          <w14:textFill>
            <w14:solidFill>
              <w14:schemeClr w14:val="tx1"/>
            </w14:solidFill>
          </w14:textFill>
        </w:rPr>
        <w:t>γ</w:t>
      </w:r>
      <w:r>
        <w:rPr>
          <w:color w:val="000000" w:themeColor="text1"/>
          <w:vertAlign w:val="subscript"/>
          <w14:textFill>
            <w14:solidFill>
              <w14:schemeClr w14:val="tx1"/>
            </w14:solidFill>
          </w14:textFill>
        </w:rPr>
        <w:t>RE</w:t>
      </w:r>
      <w:r>
        <w:rPr>
          <w:rFonts w:hint="eastAsia"/>
          <w:color w:val="000000" w:themeColor="text1"/>
          <w14:textFill>
            <w14:solidFill>
              <w14:schemeClr w14:val="tx1"/>
            </w14:solidFill>
          </w14:textFill>
        </w:rPr>
        <w:t>：</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正弯矩作用区段</w:t>
      </w:r>
    </w:p>
    <w:p>
      <w:pPr>
        <w:pStyle w:val="44"/>
        <w:numPr>
          <w:ilvl w:val="3"/>
          <w:numId w:val="0"/>
        </w:num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1）当塑性中和轴在混凝土翼板内（图5.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.8-1），即</w:t>
      </w:r>
      <w:r>
        <w:rPr>
          <w:color w:val="000000" w:themeColor="text1"/>
          <w:position w:val="-12"/>
          <w14:textFill>
            <w14:solidFill>
              <w14:schemeClr w14:val="tx1"/>
            </w14:solidFill>
          </w14:textFill>
        </w:rPr>
        <w:object>
          <v:shape id="_x0000_i1279" o:spt="75" type="#_x0000_t75" style="height:19.5pt;width:36.75pt;" o:ole="t" filled="f" o:preferrelative="t" stroked="f" coordsize="21600,21600">
            <v:path/>
            <v:fill on="f" focussize="0,0"/>
            <v:stroke on="f" joinstyle="miter"/>
            <v:imagedata r:id="rId520" o:title=""/>
            <o:lock v:ext="edit" aspectratio="t"/>
            <w10:wrap type="none"/>
            <w10:anchorlock/>
          </v:shape>
          <o:OLEObject Type="Embed" ProgID="Equation.DSMT4" ShapeID="_x0000_i1279" DrawAspect="Content" ObjectID="_1468075979" r:id="rId519">
            <o:LockedField>false</o:LockedField>
          </o:OLEObject>
        </w:object>
      </w:r>
      <w:r>
        <w:rPr>
          <w:rFonts w:hint="eastAsia"/>
          <w:color w:val="000000" w:themeColor="text1"/>
          <w14:textFill>
            <w14:solidFill>
              <w14:schemeClr w14:val="tx1"/>
            </w14:solidFill>
          </w14:textFill>
        </w:rPr>
        <w:t>时：</w:t>
      </w:r>
    </w:p>
    <w:p>
      <w:pPr>
        <w:pStyle w:val="49"/>
        <w:rPr>
          <w:color w:val="000000" w:themeColor="text1"/>
          <w14:textFill>
            <w14:solidFill>
              <w14:schemeClr w14:val="tx1"/>
            </w14:solidFill>
          </w14:textFill>
        </w:rPr>
      </w:pPr>
      <w:r>
        <w:drawing>
          <wp:inline distT="0" distB="0" distL="114300" distR="114300">
            <wp:extent cx="4388485" cy="1619885"/>
            <wp:effectExtent l="0" t="0" r="12065" b="18415"/>
            <wp:docPr id="55"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68"/>
                    <pic:cNvPicPr>
                      <a:picLocks noChangeAspect="1"/>
                    </pic:cNvPicPr>
                  </pic:nvPicPr>
                  <pic:blipFill>
                    <a:blip r:embed="rId521"/>
                    <a:srcRect r="79258" b="83197"/>
                    <a:stretch>
                      <a:fillRect/>
                    </a:stretch>
                  </pic:blipFill>
                  <pic:spPr>
                    <a:xfrm>
                      <a:off x="0" y="0"/>
                      <a:ext cx="4388485" cy="1619885"/>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 xml:space="preserve"> 塑性中和轴在翼板内时的外包钢组合梁截面</w:t>
      </w:r>
    </w:p>
    <w:p>
      <w:pPr>
        <w:ind w:firstLine="480"/>
        <w:jc w:val="right"/>
        <w:rPr>
          <w:color w:val="000000" w:themeColor="text1"/>
          <w14:textFill>
            <w14:solidFill>
              <w14:schemeClr w14:val="tx1"/>
            </w14:solidFill>
          </w14:textFill>
        </w:rPr>
      </w:pPr>
      <w:r>
        <w:rPr>
          <w:rFonts w:hint="eastAsia"/>
          <w:color w:val="000000" w:themeColor="text1"/>
          <w:position w:val="-24"/>
          <w14:textFill>
            <w14:solidFill>
              <w14:schemeClr w14:val="tx1"/>
            </w14:solidFill>
          </w14:textFill>
        </w:rPr>
        <w:object>
          <v:shape id="_x0000_i1280" o:spt="75" type="#_x0000_t75" style="height:33.75pt;width:173.25pt;" o:ole="t" filled="f" o:preferrelative="t" stroked="f" coordsize="21600,21600">
            <v:path/>
            <v:fill on="f" focussize="0,0"/>
            <v:stroke on="f" joinstyle="miter"/>
            <v:imagedata r:id="rId523" o:title=""/>
            <o:lock v:ext="edit" aspectratio="t"/>
            <w10:wrap type="none"/>
            <w10:anchorlock/>
          </v:shape>
          <o:OLEObject Type="Embed" ProgID="Equation.DSMT4" ShapeID="_x0000_i1280" DrawAspect="Content" ObjectID="_1468075980" r:id="rId522">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.8-1）</w:t>
      </w:r>
    </w:p>
    <w:p>
      <w:pPr>
        <w:ind w:firstLine="48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281" o:spt="75" type="#_x0000_t75" style="height:19.5pt;width:126.75pt;" o:ole="t" filled="f" o:preferrelative="t" stroked="f" coordsize="21600,21600">
            <v:path/>
            <v:fill on="f" focussize="0,0"/>
            <v:stroke on="f" joinstyle="miter"/>
            <v:imagedata r:id="rId525" o:title=""/>
            <o:lock v:ext="edit" aspectratio="t"/>
            <w10:wrap type="none"/>
            <w10:anchorlock/>
          </v:shape>
          <o:OLEObject Type="Embed" ProgID="Equation.DSMT4" ShapeID="_x0000_i1281" DrawAspect="Content" ObjectID="_1468075981" r:id="rId524">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.8-2）</w:t>
      </w:r>
    </w:p>
    <w:tbl>
      <w:tblPr>
        <w:tblStyle w:val="30"/>
        <w:tblW w:w="0" w:type="auto"/>
        <w:tblInd w:w="0" w:type="dxa"/>
        <w:tblLayout w:type="autofit"/>
        <w:tblCellMar>
          <w:top w:w="0" w:type="dxa"/>
          <w:left w:w="0" w:type="dxa"/>
          <w:bottom w:w="0" w:type="dxa"/>
          <w:right w:w="0" w:type="dxa"/>
        </w:tblCellMar>
      </w:tblPr>
      <w:tblGrid>
        <w:gridCol w:w="721"/>
        <w:gridCol w:w="390"/>
        <w:gridCol w:w="480"/>
        <w:gridCol w:w="6715"/>
      </w:tblGrid>
      <w:tr>
        <w:tblPrEx>
          <w:tblCellMar>
            <w:top w:w="0" w:type="dxa"/>
            <w:left w:w="0" w:type="dxa"/>
            <w:bottom w:w="0" w:type="dxa"/>
            <w:right w:w="0" w:type="dxa"/>
          </w:tblCellMar>
        </w:tblPrEx>
        <w:trPr>
          <w:trHeight w:val="245" w:hRule="atLeast"/>
        </w:trPr>
        <w:tc>
          <w:tcPr>
            <w:tcW w:w="721" w:type="dxa"/>
          </w:tcPr>
          <w:p>
            <w:pPr>
              <w:ind w:firstLine="0" w:firstLineChars="0"/>
              <w:rPr>
                <w:i/>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4"/>
                <w14:textFill>
                  <w14:solidFill>
                    <w14:schemeClr w14:val="tx1"/>
                  </w14:solidFill>
                </w14:textFill>
              </w:rPr>
              <w:object>
                <v:shape id="_x0000_i1282" o:spt="75" type="#_x0000_t75" style="height:15.75pt;width:19.5pt;" o:ole="t" filled="f" o:preferrelative="t" stroked="f" coordsize="21600,21600">
                  <v:path/>
                  <v:fill on="f" focussize="0,0"/>
                  <v:stroke on="f" joinstyle="miter"/>
                  <v:imagedata r:id="rId527" o:title=""/>
                  <o:lock v:ext="edit" aspectratio="t"/>
                  <w10:wrap type="none"/>
                  <w10:anchorlock/>
                </v:shape>
                <o:OLEObject Type="Embed" ProgID="Equation.DSMT4" ShapeID="_x0000_i1282" DrawAspect="Content" ObjectID="_1468075982" r:id="rId526">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正弯矩设计值</w:t>
            </w:r>
            <w:r>
              <w:rPr>
                <w:color w:val="000000" w:themeColor="text1"/>
                <w14:textFill>
                  <w14:solidFill>
                    <w14:schemeClr w14:val="tx1"/>
                  </w14:solidFill>
                </w14:textFill>
              </w:rPr>
              <w:t>；</w:t>
            </w:r>
          </w:p>
        </w:tc>
      </w:tr>
      <w:tr>
        <w:tblPrEx>
          <w:tblCellMar>
            <w:top w:w="0" w:type="dxa"/>
            <w:left w:w="0" w:type="dxa"/>
            <w:bottom w:w="0" w:type="dxa"/>
            <w:right w:w="0" w:type="dxa"/>
          </w:tblCellMar>
        </w:tblPrEx>
        <w:trPr>
          <w:trHeight w:val="245" w:hRule="atLeast"/>
        </w:trPr>
        <w:tc>
          <w:tcPr>
            <w:tcW w:w="721" w:type="dxa"/>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283" o:spt="75" type="#_x0000_t75" style="height:18.75pt;width:15pt;" o:ole="t" filled="f" o:preferrelative="t" stroked="f" coordsize="21600,21600">
                  <v:path/>
                  <v:fill on="f" focussize="0,0"/>
                  <v:stroke on="f" joinstyle="miter"/>
                  <v:imagedata r:id="rId529" o:title=""/>
                  <o:lock v:ext="edit" aspectratio="t"/>
                  <w10:wrap type="none"/>
                  <w10:anchorlock/>
                </v:shape>
                <o:OLEObject Type="Embed" ProgID="Equation.DSMT4" ShapeID="_x0000_i1283" DrawAspect="Content" ObjectID="_1468075983" r:id="rId528">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U形钢截面面积；</w:t>
            </w:r>
          </w:p>
        </w:tc>
      </w:tr>
      <w:tr>
        <w:tblPrEx>
          <w:tblCellMar>
            <w:top w:w="0" w:type="dxa"/>
            <w:left w:w="0" w:type="dxa"/>
            <w:bottom w:w="0" w:type="dxa"/>
            <w:right w:w="0" w:type="dxa"/>
          </w:tblCellMar>
        </w:tblPrEx>
        <w:trPr>
          <w:trHeight w:val="245" w:hRule="atLeast"/>
        </w:trPr>
        <w:tc>
          <w:tcPr>
            <w:tcW w:w="721" w:type="dxa"/>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position w:val="-12"/>
                <w14:textFill>
                  <w14:solidFill>
                    <w14:schemeClr w14:val="tx1"/>
                  </w14:solidFill>
                </w14:textFill>
              </w:rPr>
            </w:pPr>
            <w:r>
              <w:rPr>
                <w:color w:val="000000" w:themeColor="text1"/>
                <w:position w:val="-12"/>
                <w14:textFill>
                  <w14:solidFill>
                    <w14:schemeClr w14:val="tx1"/>
                  </w14:solidFill>
                </w14:textFill>
              </w:rPr>
              <w:object>
                <v:shape id="_x0000_i1284" o:spt="75" type="#_x0000_t75" style="height:18.75pt;width:12.75pt;" o:ole="t" filled="f" o:preferrelative="t" stroked="f" coordsize="21600,21600">
                  <v:path/>
                  <v:fill on="f" focussize="0,0"/>
                  <v:stroke on="f" joinstyle="miter"/>
                  <v:imagedata r:id="rId531" o:title=""/>
                  <o:lock v:ext="edit" aspectratio="t"/>
                  <w10:wrap type="none"/>
                  <w10:anchorlock/>
                </v:shape>
                <o:OLEObject Type="Embed" ProgID="Equation.DSMT4" ShapeID="_x0000_i1284" DrawAspect="Content" ObjectID="_1468075984" r:id="rId530">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钢材抗拉、抗压强度设计值</w:t>
            </w:r>
            <w:r>
              <w:rPr>
                <w:color w:val="000000" w:themeColor="text1"/>
                <w14:textFill>
                  <w14:solidFill>
                    <w14:schemeClr w14:val="tx1"/>
                  </w14:solidFill>
                </w14:textFill>
              </w:rPr>
              <w:t>；</w:t>
            </w:r>
          </w:p>
        </w:tc>
      </w:tr>
      <w:tr>
        <w:tblPrEx>
          <w:tblCellMar>
            <w:top w:w="0" w:type="dxa"/>
            <w:left w:w="0" w:type="dxa"/>
            <w:bottom w:w="0" w:type="dxa"/>
            <w:right w:w="0" w:type="dxa"/>
          </w:tblCellMar>
        </w:tblPrEx>
        <w:trPr>
          <w:trHeight w:val="245" w:hRule="atLeast"/>
        </w:trPr>
        <w:tc>
          <w:tcPr>
            <w:tcW w:w="721" w:type="dxa"/>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285" o:spt="75" type="#_x0000_t75" style="height:19.5pt;width:15.75pt;" o:ole="t" filled="f" o:preferrelative="t" stroked="f" coordsize="21600,21600">
                  <v:path/>
                  <v:fill on="f" focussize="0,0"/>
                  <v:stroke on="f" joinstyle="miter"/>
                  <v:imagedata r:id="rId533" o:title=""/>
                  <o:lock v:ext="edit" aspectratio="t"/>
                  <w10:wrap type="none"/>
                  <w10:anchorlock/>
                </v:shape>
                <o:OLEObject Type="Embed" ProgID="Equation.DSMT4" ShapeID="_x0000_i1285" DrawAspect="Content" ObjectID="_1468075985" r:id="rId532">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正弯矩区U形钢内底部纵向受拉钢筋截面面积；</w:t>
            </w:r>
          </w:p>
        </w:tc>
      </w:tr>
      <w:tr>
        <w:tblPrEx>
          <w:tblCellMar>
            <w:top w:w="0" w:type="dxa"/>
            <w:left w:w="0" w:type="dxa"/>
            <w:bottom w:w="0" w:type="dxa"/>
            <w:right w:w="0" w:type="dxa"/>
          </w:tblCellMar>
        </w:tblPrEx>
        <w:trPr>
          <w:trHeight w:val="245" w:hRule="atLeast"/>
        </w:trPr>
        <w:tc>
          <w:tcPr>
            <w:tcW w:w="721" w:type="dxa"/>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position w:val="-12"/>
                <w14:textFill>
                  <w14:solidFill>
                    <w14:schemeClr w14:val="tx1"/>
                  </w14:solidFill>
                </w14:textFill>
              </w:rPr>
            </w:pPr>
            <w:r>
              <w:rPr>
                <w:color w:val="000000" w:themeColor="text1"/>
                <w:position w:val="-12"/>
                <w14:textFill>
                  <w14:solidFill>
                    <w14:schemeClr w14:val="tx1"/>
                  </w14:solidFill>
                </w14:textFill>
              </w:rPr>
              <w:object>
                <v:shape id="_x0000_i1286" o:spt="75" type="#_x0000_t75" style="height:19.5pt;width:15.75pt;" o:ole="t" filled="f" o:preferrelative="t" stroked="f" coordsize="21600,21600">
                  <v:path/>
                  <v:fill on="f" focussize="0,0"/>
                  <v:stroke on="f" joinstyle="miter"/>
                  <v:imagedata r:id="rId535" o:title=""/>
                  <o:lock v:ext="edit" aspectratio="t"/>
                  <w10:wrap type="none"/>
                  <w10:anchorlock/>
                </v:shape>
                <o:OLEObject Type="Embed" ProgID="Equation.DSMT4" ShapeID="_x0000_i1286" DrawAspect="Content" ObjectID="_1468075986" r:id="rId534">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正弯矩区U形钢内底部纵向受拉钢筋抗拉强度设计值</w:t>
            </w:r>
            <w:r>
              <w:rPr>
                <w:color w:val="000000" w:themeColor="text1"/>
                <w14:textFill>
                  <w14:solidFill>
                    <w14:schemeClr w14:val="tx1"/>
                  </w14:solidFill>
                </w14:textFill>
              </w:rPr>
              <w:t>；</w:t>
            </w:r>
          </w:p>
        </w:tc>
      </w:tr>
      <w:tr>
        <w:tblPrEx>
          <w:tblCellMar>
            <w:top w:w="0" w:type="dxa"/>
            <w:left w:w="0" w:type="dxa"/>
            <w:bottom w:w="0" w:type="dxa"/>
            <w:right w:w="0" w:type="dxa"/>
          </w:tblCellMar>
        </w:tblPrEx>
        <w:trPr>
          <w:trHeight w:val="245" w:hRule="atLeast"/>
        </w:trPr>
        <w:tc>
          <w:tcPr>
            <w:tcW w:w="721" w:type="dxa"/>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position w:val="-12"/>
                <w14:textFill>
                  <w14:solidFill>
                    <w14:schemeClr w14:val="tx1"/>
                  </w14:solidFill>
                </w14:textFill>
              </w:rPr>
            </w:pPr>
            <w:r>
              <w:rPr>
                <w:color w:val="000000" w:themeColor="text1"/>
                <w:position w:val="-12"/>
                <w14:textFill>
                  <w14:solidFill>
                    <w14:schemeClr w14:val="tx1"/>
                  </w14:solidFill>
                </w14:textFill>
              </w:rPr>
              <w:object>
                <v:shape id="_x0000_i1287" o:spt="75" type="#_x0000_t75" style="height:18.75pt;width:12.75pt;" o:ole="t" filled="f" o:preferrelative="t" stroked="f" coordsize="21600,21600">
                  <v:path/>
                  <v:fill on="f" focussize="0,0"/>
                  <v:stroke on="f" joinstyle="miter"/>
                  <v:imagedata r:id="rId537" o:title=""/>
                  <o:lock v:ext="edit" aspectratio="t"/>
                  <w10:wrap type="none"/>
                  <w10:anchorlock/>
                </v:shape>
                <o:OLEObject Type="Embed" ProgID="Equation.DSMT4" ShapeID="_x0000_i1287" DrawAspect="Content" ObjectID="_1468075987" r:id="rId536">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U形钢截面应力的合力至翼板受压区截面应力的合力的距离；</w:t>
            </w:r>
          </w:p>
        </w:tc>
      </w:tr>
      <w:tr>
        <w:tblPrEx>
          <w:tblCellMar>
            <w:top w:w="0" w:type="dxa"/>
            <w:left w:w="0" w:type="dxa"/>
            <w:bottom w:w="0" w:type="dxa"/>
            <w:right w:w="0" w:type="dxa"/>
          </w:tblCellMar>
        </w:tblPrEx>
        <w:trPr>
          <w:trHeight w:val="245" w:hRule="atLeast"/>
        </w:trPr>
        <w:tc>
          <w:tcPr>
            <w:tcW w:w="721" w:type="dxa"/>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position w:val="-12"/>
                <w14:textFill>
                  <w14:solidFill>
                    <w14:schemeClr w14:val="tx1"/>
                  </w14:solidFill>
                </w14:textFill>
              </w:rPr>
            </w:pPr>
            <w:r>
              <w:rPr>
                <w:color w:val="000000" w:themeColor="text1"/>
                <w:position w:val="-6"/>
                <w14:textFill>
                  <w14:solidFill>
                    <w14:schemeClr w14:val="tx1"/>
                  </w14:solidFill>
                </w14:textFill>
              </w:rPr>
              <w:object>
                <v:shape id="_x0000_i1288" o:spt="75" type="#_x0000_t75" style="height:15pt;width:14.25pt;" o:ole="t" filled="f" o:preferrelative="t" stroked="f" coordsize="21600,21600">
                  <v:path/>
                  <v:fill on="f" focussize="0,0"/>
                  <v:stroke on="f" joinstyle="miter"/>
                  <v:imagedata r:id="rId539" o:title=""/>
                  <o:lock v:ext="edit" aspectratio="t"/>
                  <w10:wrap type="none"/>
                  <w10:anchorlock/>
                </v:shape>
                <o:OLEObject Type="Embed" ProgID="Equation.DSMT4" ShapeID="_x0000_i1288" DrawAspect="Content" ObjectID="_1468075988" r:id="rId538">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正弯矩区混凝土受压区高度；</w:t>
            </w:r>
          </w:p>
        </w:tc>
      </w:tr>
      <w:tr>
        <w:tblPrEx>
          <w:tblCellMar>
            <w:top w:w="0" w:type="dxa"/>
            <w:left w:w="0" w:type="dxa"/>
            <w:bottom w:w="0" w:type="dxa"/>
            <w:right w:w="0" w:type="dxa"/>
          </w:tblCellMar>
        </w:tblPrEx>
        <w:trPr>
          <w:trHeight w:val="245" w:hRule="atLeast"/>
        </w:trPr>
        <w:tc>
          <w:tcPr>
            <w:tcW w:w="721" w:type="dxa"/>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position w:val="-10"/>
                <w14:textFill>
                  <w14:solidFill>
                    <w14:schemeClr w14:val="tx1"/>
                  </w14:solidFill>
                </w14:textFill>
              </w:rPr>
            </w:pPr>
            <w:r>
              <w:rPr>
                <w:color w:val="000000" w:themeColor="text1"/>
                <w:position w:val="-12"/>
                <w14:textFill>
                  <w14:solidFill>
                    <w14:schemeClr w14:val="tx1"/>
                  </w14:solidFill>
                </w14:textFill>
              </w:rPr>
              <w:object>
                <v:shape id="_x0000_i1289" o:spt="75" type="#_x0000_t75" style="height:19.5pt;width:14.25pt;" o:ole="t" filled="f" o:preferrelative="t" stroked="f" coordsize="21600,21600">
                  <v:path/>
                  <v:fill on="f" focussize="0,0"/>
                  <v:stroke on="f" joinstyle="miter"/>
                  <v:imagedata r:id="rId541" o:title=""/>
                  <o:lock v:ext="edit" aspectratio="t"/>
                  <w10:wrap type="none"/>
                  <w10:anchorlock/>
                </v:shape>
                <o:OLEObject Type="Embed" ProgID="Equation.DSMT4" ShapeID="_x0000_i1289" DrawAspect="Content" ObjectID="_1468075989" r:id="rId540">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正弯矩区混凝土实际受压区高度，</w:t>
            </w:r>
            <w:r>
              <w:rPr>
                <w:color w:val="000000" w:themeColor="text1"/>
                <w:position w:val="-12"/>
                <w14:textFill>
                  <w14:solidFill>
                    <w14:schemeClr w14:val="tx1"/>
                  </w14:solidFill>
                </w14:textFill>
              </w:rPr>
              <w:object>
                <v:shape id="_x0000_i1290" o:spt="75" type="#_x0000_t75" style="height:19.5pt;width:54.75pt;" o:ole="t" filled="f" o:preferrelative="t" stroked="f" coordsize="21600,21600">
                  <v:path/>
                  <v:fill on="f" focussize="0,0"/>
                  <v:stroke on="f" joinstyle="miter"/>
                  <v:imagedata r:id="rId543" o:title=""/>
                  <o:lock v:ext="edit" aspectratio="t"/>
                  <w10:wrap type="none"/>
                  <w10:anchorlock/>
                </v:shape>
                <o:OLEObject Type="Embed" ProgID="Equation.DSMT4" ShapeID="_x0000_i1290" DrawAspect="Content" ObjectID="_1468075990" r:id="rId542">
                  <o:LockedField>false</o:LockedField>
                </o:OLEObject>
              </w:object>
            </w:r>
            <w:r>
              <w:rPr>
                <w:rFonts w:hint="eastAsia"/>
                <w:color w:val="000000" w:themeColor="text1"/>
                <w14:textFill>
                  <w14:solidFill>
                    <w14:schemeClr w14:val="tx1"/>
                  </w14:solidFill>
                </w14:textFill>
              </w:rPr>
              <w:t>；</w:t>
            </w:r>
          </w:p>
        </w:tc>
      </w:tr>
      <w:tr>
        <w:tblPrEx>
          <w:tblCellMar>
            <w:top w:w="0" w:type="dxa"/>
            <w:left w:w="0" w:type="dxa"/>
            <w:bottom w:w="0" w:type="dxa"/>
            <w:right w:w="0" w:type="dxa"/>
          </w:tblCellMar>
        </w:tblPrEx>
        <w:trPr>
          <w:trHeight w:val="245" w:hRule="atLeast"/>
        </w:trPr>
        <w:tc>
          <w:tcPr>
            <w:tcW w:w="721" w:type="dxa"/>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position w:val="-6"/>
                <w14:textFill>
                  <w14:solidFill>
                    <w14:schemeClr w14:val="tx1"/>
                  </w14:solidFill>
                </w14:textFill>
              </w:rPr>
            </w:pPr>
            <w:r>
              <w:rPr>
                <w:color w:val="000000" w:themeColor="text1"/>
                <w:position w:val="-12"/>
                <w14:textFill>
                  <w14:solidFill>
                    <w14:schemeClr w14:val="tx1"/>
                  </w14:solidFill>
                </w14:textFill>
              </w:rPr>
              <w:object>
                <v:shape id="_x0000_i1291" o:spt="75" type="#_x0000_t75" style="height:18.75pt;width:12pt;" o:ole="t" filled="f" o:preferrelative="t" stroked="f" coordsize="21600,21600">
                  <v:path/>
                  <v:fill on="f" focussize="0,0"/>
                  <v:stroke on="f" joinstyle="miter"/>
                  <v:imagedata r:id="rId545" o:title=""/>
                  <o:lock v:ext="edit" aspectratio="t"/>
                  <w10:wrap type="none"/>
                  <w10:anchorlock/>
                </v:shape>
                <o:OLEObject Type="Embed" ProgID="Equation.DSMT4" ShapeID="_x0000_i1291" DrawAspect="Content" ObjectID="_1468075991" r:id="rId544">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混凝土翼板有效宽度；</w:t>
            </w:r>
          </w:p>
        </w:tc>
      </w:tr>
      <w:tr>
        <w:tblPrEx>
          <w:tblCellMar>
            <w:top w:w="0" w:type="dxa"/>
            <w:left w:w="0" w:type="dxa"/>
            <w:bottom w:w="0" w:type="dxa"/>
            <w:right w:w="0" w:type="dxa"/>
          </w:tblCellMar>
        </w:tblPrEx>
        <w:trPr>
          <w:trHeight w:val="245" w:hRule="atLeast"/>
        </w:trPr>
        <w:tc>
          <w:tcPr>
            <w:tcW w:w="721" w:type="dxa"/>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position w:val="-6"/>
                <w14:textFill>
                  <w14:solidFill>
                    <w14:schemeClr w14:val="tx1"/>
                  </w14:solidFill>
                </w14:textFill>
              </w:rPr>
            </w:pPr>
            <w:r>
              <w:rPr>
                <w:color w:val="000000" w:themeColor="text1"/>
                <w:position w:val="-12"/>
                <w14:textFill>
                  <w14:solidFill>
                    <w14:schemeClr w14:val="tx1"/>
                  </w14:solidFill>
                </w14:textFill>
              </w:rPr>
              <w:object>
                <v:shape id="_x0000_i1292" o:spt="75" type="#_x0000_t75" style="height:18.75pt;width:12pt;" o:ole="t" filled="f" o:preferrelative="t" stroked="f" coordsize="21600,21600">
                  <v:path/>
                  <v:fill on="f" focussize="0,0"/>
                  <v:stroke on="f" joinstyle="miter"/>
                  <v:imagedata r:id="rId89" o:title=""/>
                  <o:lock v:ext="edit" aspectratio="t"/>
                  <w10:wrap type="none"/>
                  <w10:anchorlock/>
                </v:shape>
                <o:OLEObject Type="Embed" ProgID="Equation.DSMT4" ShapeID="_x0000_i1292" DrawAspect="Content" ObjectID="_1468075992" r:id="rId546">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混凝土翼板厚度；</w:t>
            </w:r>
          </w:p>
        </w:tc>
      </w:tr>
      <w:tr>
        <w:tblPrEx>
          <w:tblCellMar>
            <w:top w:w="0" w:type="dxa"/>
            <w:left w:w="0" w:type="dxa"/>
            <w:bottom w:w="0" w:type="dxa"/>
            <w:right w:w="0" w:type="dxa"/>
          </w:tblCellMar>
        </w:tblPrEx>
        <w:trPr>
          <w:trHeight w:val="245" w:hRule="atLeast"/>
        </w:trPr>
        <w:tc>
          <w:tcPr>
            <w:tcW w:w="721" w:type="dxa"/>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14:textFill>
                  <w14:solidFill>
                    <w14:schemeClr w14:val="tx1"/>
                  </w14:solidFill>
                </w14:textFill>
              </w:rPr>
            </w:pPr>
            <w:r>
              <w:rPr>
                <w:color w:val="000000" w:themeColor="text1"/>
                <w:position w:val="-6"/>
                <w14:textFill>
                  <w14:solidFill>
                    <w14:schemeClr w14:val="tx1"/>
                  </w14:solidFill>
                </w14:textFill>
              </w:rPr>
              <w:object>
                <v:shape id="_x0000_i1293" o:spt="75" type="#_x0000_t75" style="height:14.25pt;width:9.75pt;" o:ole="t" filled="f" o:preferrelative="t" stroked="f" coordsize="21600,21600">
                  <v:path/>
                  <v:fill on="f" focussize="0,0"/>
                  <v:stroke on="f" joinstyle="miter"/>
                  <v:imagedata r:id="rId548" o:title=""/>
                  <o:lock v:ext="edit" aspectratio="t"/>
                  <w10:wrap type="none"/>
                  <w10:anchorlock/>
                </v:shape>
                <o:OLEObject Type="Embed" ProgID="Equation.DSMT4" ShapeID="_x0000_i1293" DrawAspect="Content" ObjectID="_1468075993" r:id="rId547">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组合梁高度；</w:t>
            </w:r>
          </w:p>
        </w:tc>
      </w:tr>
      <w:tr>
        <w:tblPrEx>
          <w:tblCellMar>
            <w:top w:w="0" w:type="dxa"/>
            <w:left w:w="0" w:type="dxa"/>
            <w:bottom w:w="0" w:type="dxa"/>
            <w:right w:w="0" w:type="dxa"/>
          </w:tblCellMar>
        </w:tblPrEx>
        <w:trPr>
          <w:trHeight w:val="245" w:hRule="atLeast"/>
        </w:trPr>
        <w:tc>
          <w:tcPr>
            <w:tcW w:w="721" w:type="dxa"/>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294" o:spt="75" type="#_x0000_t75" style="height:18.75pt;width:15pt;" o:ole="t" filled="f" o:preferrelative="t" stroked="f" coordsize="21600,21600">
                  <v:path/>
                  <v:fill on="f" focussize="0,0"/>
                  <v:stroke on="f" joinstyle="miter"/>
                  <v:imagedata r:id="rId487" o:title=""/>
                  <o:lock v:ext="edit" aspectratio="t"/>
                  <w10:wrap type="none"/>
                  <w10:anchorlock/>
                </v:shape>
                <o:OLEObject Type="Embed" ProgID="Equation.DSMT4" ShapeID="_x0000_i1294" DrawAspect="Content" ObjectID="_1468075994" r:id="rId549">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U形钢腹板高度；</w:t>
            </w:r>
          </w:p>
        </w:tc>
      </w:tr>
      <w:tr>
        <w:tblPrEx>
          <w:tblCellMar>
            <w:top w:w="0" w:type="dxa"/>
            <w:left w:w="0" w:type="dxa"/>
            <w:bottom w:w="0" w:type="dxa"/>
            <w:right w:w="0" w:type="dxa"/>
          </w:tblCellMar>
        </w:tblPrEx>
        <w:trPr>
          <w:trHeight w:val="245" w:hRule="atLeast"/>
        </w:trPr>
        <w:tc>
          <w:tcPr>
            <w:tcW w:w="721" w:type="dxa"/>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position w:val="-12"/>
                <w14:textFill>
                  <w14:solidFill>
                    <w14:schemeClr w14:val="tx1"/>
                  </w14:solidFill>
                </w14:textFill>
              </w:rPr>
            </w:pPr>
            <w:r>
              <w:rPr>
                <w:color w:val="000000" w:themeColor="text1"/>
                <w:position w:val="-12"/>
                <w14:textFill>
                  <w14:solidFill>
                    <w14:schemeClr w14:val="tx1"/>
                  </w14:solidFill>
                </w14:textFill>
              </w:rPr>
              <w:object>
                <v:shape id="_x0000_i1295" o:spt="75" type="#_x0000_t75" style="height:18.75pt;width:12.75pt;" o:ole="t" filled="f" o:preferrelative="t" stroked="f" coordsize="21600,21600">
                  <v:path/>
                  <v:fill on="f" focussize="0,0"/>
                  <v:stroke on="f" joinstyle="miter"/>
                  <v:imagedata r:id="rId489" o:title=""/>
                  <o:lock v:ext="edit" aspectratio="t"/>
                  <w10:wrap type="none"/>
                  <w10:anchorlock/>
                </v:shape>
                <o:OLEObject Type="Embed" ProgID="Equation.DSMT4" ShapeID="_x0000_i1295" DrawAspect="Content" ObjectID="_1468075995" r:id="rId550">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U形钢腹板厚度；</w:t>
            </w:r>
          </w:p>
        </w:tc>
      </w:tr>
      <w:tr>
        <w:tblPrEx>
          <w:tblCellMar>
            <w:top w:w="0" w:type="dxa"/>
            <w:left w:w="0" w:type="dxa"/>
            <w:bottom w:w="0" w:type="dxa"/>
            <w:right w:w="0" w:type="dxa"/>
          </w:tblCellMar>
        </w:tblPrEx>
        <w:trPr>
          <w:trHeight w:val="245" w:hRule="atLeast"/>
        </w:trPr>
        <w:tc>
          <w:tcPr>
            <w:tcW w:w="721" w:type="dxa"/>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position w:val="-12"/>
                <w14:textFill>
                  <w14:solidFill>
                    <w14:schemeClr w14:val="tx1"/>
                  </w14:solidFill>
                </w14:textFill>
              </w:rPr>
            </w:pPr>
            <w:r>
              <w:rPr>
                <w:color w:val="000000" w:themeColor="text1"/>
                <w:position w:val="-12"/>
                <w14:textFill>
                  <w14:solidFill>
                    <w14:schemeClr w14:val="tx1"/>
                  </w14:solidFill>
                </w14:textFill>
              </w:rPr>
              <w:object>
                <v:shape id="_x0000_i1296" o:spt="75" type="#_x0000_t75" style="height:18.75pt;width:11.25pt;" o:ole="t" filled="f" o:preferrelative="t" stroked="f" coordsize="21600,21600">
                  <v:path/>
                  <v:fill on="f" focussize="0,0"/>
                  <v:stroke on="f" joinstyle="miter"/>
                  <v:imagedata r:id="rId552" o:title=""/>
                  <o:lock v:ext="edit" aspectratio="t"/>
                  <w10:wrap type="none"/>
                  <w10:anchorlock/>
                </v:shape>
                <o:OLEObject Type="Embed" ProgID="Equation.DSMT4" ShapeID="_x0000_i1296" DrawAspect="Content" ObjectID="_1468075996" r:id="rId551">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U形钢上翼缘厚度；</w:t>
            </w:r>
          </w:p>
        </w:tc>
      </w:tr>
      <w:tr>
        <w:tblPrEx>
          <w:tblCellMar>
            <w:top w:w="0" w:type="dxa"/>
            <w:left w:w="0" w:type="dxa"/>
            <w:bottom w:w="0" w:type="dxa"/>
            <w:right w:w="0" w:type="dxa"/>
          </w:tblCellMar>
        </w:tblPrEx>
        <w:trPr>
          <w:trHeight w:val="245" w:hRule="atLeast"/>
        </w:trPr>
        <w:tc>
          <w:tcPr>
            <w:tcW w:w="721" w:type="dxa"/>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position w:val="-12"/>
                <w14:textFill>
                  <w14:solidFill>
                    <w14:schemeClr w14:val="tx1"/>
                  </w14:solidFill>
                </w14:textFill>
              </w:rPr>
            </w:pPr>
            <w:r>
              <w:rPr>
                <w:color w:val="000000" w:themeColor="text1"/>
                <w:position w:val="-12"/>
                <w14:textFill>
                  <w14:solidFill>
                    <w14:schemeClr w14:val="tx1"/>
                  </w14:solidFill>
                </w14:textFill>
              </w:rPr>
              <w:object>
                <v:shape id="_x0000_i1297" o:spt="75" type="#_x0000_t75" style="height:18.75pt;width:9.75pt;" o:ole="t" filled="f" o:preferrelative="t" stroked="f" coordsize="21600,21600">
                  <v:path/>
                  <v:fill on="f" focussize="0,0"/>
                  <v:stroke on="f" joinstyle="miter"/>
                  <v:imagedata r:id="rId495" o:title=""/>
                  <o:lock v:ext="edit" aspectratio="t"/>
                  <w10:wrap type="none"/>
                  <w10:anchorlock/>
                </v:shape>
                <o:OLEObject Type="Embed" ProgID="Equation.DSMT4" ShapeID="_x0000_i1297" DrawAspect="Content" ObjectID="_1468075997" r:id="rId553">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U形钢下翼缘厚度；</w:t>
            </w:r>
          </w:p>
        </w:tc>
      </w:tr>
      <w:tr>
        <w:tblPrEx>
          <w:tblCellMar>
            <w:top w:w="0" w:type="dxa"/>
            <w:left w:w="0" w:type="dxa"/>
            <w:bottom w:w="0" w:type="dxa"/>
            <w:right w:w="0" w:type="dxa"/>
          </w:tblCellMar>
        </w:tblPrEx>
        <w:trPr>
          <w:trHeight w:val="245" w:hRule="atLeast"/>
        </w:trPr>
        <w:tc>
          <w:tcPr>
            <w:tcW w:w="721" w:type="dxa"/>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position w:val="-12"/>
                <w14:textFill>
                  <w14:solidFill>
                    <w14:schemeClr w14:val="tx1"/>
                  </w14:solidFill>
                </w14:textFill>
              </w:rPr>
            </w:pPr>
            <w:r>
              <w:rPr>
                <w:color w:val="000000" w:themeColor="text1"/>
                <w:position w:val="-12"/>
                <w14:textFill>
                  <w14:solidFill>
                    <w14:schemeClr w14:val="tx1"/>
                  </w14:solidFill>
                </w14:textFill>
              </w:rPr>
              <w:object>
                <v:shape id="_x0000_i1298" o:spt="75" type="#_x0000_t75" style="height:19.5pt;width:14.25pt;" o:ole="t" filled="f" o:preferrelative="t" stroked="f" coordsize="21600,21600">
                  <v:path/>
                  <v:fill on="f" focussize="0,0"/>
                  <v:stroke on="f" joinstyle="miter"/>
                  <v:imagedata r:id="rId555" o:title=""/>
                  <o:lock v:ext="edit" aspectratio="t"/>
                  <w10:wrap type="none"/>
                  <w10:anchorlock/>
                </v:shape>
                <o:OLEObject Type="Embed" ProgID="Equation.DSMT4" ShapeID="_x0000_i1298" DrawAspect="Content" ObjectID="_1468075998" r:id="rId554">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正弯矩区U形钢内底部纵向受拉钢筋合力点至U形钢下翼缘外表面的距离；</w:t>
            </w:r>
          </w:p>
        </w:tc>
      </w:tr>
      <w:tr>
        <w:tblPrEx>
          <w:tblCellMar>
            <w:top w:w="0" w:type="dxa"/>
            <w:left w:w="0" w:type="dxa"/>
            <w:bottom w:w="0" w:type="dxa"/>
            <w:right w:w="0" w:type="dxa"/>
          </w:tblCellMar>
        </w:tblPrEx>
        <w:trPr>
          <w:trHeight w:val="245" w:hRule="atLeast"/>
        </w:trPr>
        <w:tc>
          <w:tcPr>
            <w:tcW w:w="721" w:type="dxa"/>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position w:val="-12"/>
                <w14:textFill>
                  <w14:solidFill>
                    <w14:schemeClr w14:val="tx1"/>
                  </w14:solidFill>
                </w14:textFill>
              </w:rPr>
            </w:pPr>
            <w:r>
              <w:rPr>
                <w:color w:val="000000" w:themeColor="text1"/>
                <w:position w:val="-12"/>
                <w14:textFill>
                  <w14:solidFill>
                    <w14:schemeClr w14:val="tx1"/>
                  </w14:solidFill>
                </w14:textFill>
              </w:rPr>
              <w:object>
                <v:shape id="_x0000_i1299" o:spt="75" type="#_x0000_t75" style="height:17.25pt;width:12.75pt;" o:ole="t" filled="f" o:preferrelative="t" stroked="f" coordsize="21600,21600">
                  <v:path/>
                  <v:fill on="f" focussize="0,0"/>
                  <v:stroke on="f" joinstyle="miter"/>
                  <v:imagedata r:id="rId557" o:title=""/>
                  <o:lock v:ext="edit" aspectratio="t"/>
                  <w10:wrap type="none"/>
                  <w10:anchorlock/>
                </v:shape>
                <o:OLEObject Type="Embed" ProgID="Equation.DSMT4" ShapeID="_x0000_i1299" DrawAspect="Content" ObjectID="_1468075999" r:id="rId556">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受压区混凝土压应力影响系数，当混凝土强度等级不超过C50时，</w:t>
            </w:r>
            <w:r>
              <w:rPr>
                <w:color w:val="000000" w:themeColor="text1"/>
                <w:position w:val="-6"/>
                <w14:textFill>
                  <w14:solidFill>
                    <w14:schemeClr w14:val="tx1"/>
                  </w14:solidFill>
                </w14:textFill>
              </w:rPr>
              <w:object>
                <v:shape id="_x0000_i1300" o:spt="75" type="#_x0000_t75" style="height:9.75pt;width:12pt;" o:ole="t" filled="f" o:preferrelative="t" stroked="f" coordsize="21600,21600">
                  <v:path/>
                  <v:fill on="f" focussize="0,0"/>
                  <v:stroke on="f" joinstyle="miter"/>
                  <v:imagedata r:id="rId559" o:title=""/>
                  <o:lock v:ext="edit" aspectratio="t"/>
                  <w10:wrap type="none"/>
                  <w10:anchorlock/>
                </v:shape>
                <o:OLEObject Type="Embed" ProgID="Equation.DSMT4" ShapeID="_x0000_i1300" DrawAspect="Content" ObjectID="_1468076000" r:id="rId558">
                  <o:LockedField>false</o:LockedField>
                </o:OLEObject>
              </w:object>
            </w:r>
            <w:r>
              <w:rPr>
                <w:rFonts w:hint="eastAsia"/>
                <w:color w:val="000000" w:themeColor="text1"/>
                <w14:textFill>
                  <w14:solidFill>
                    <w14:schemeClr w14:val="tx1"/>
                  </w14:solidFill>
                </w14:textFill>
              </w:rPr>
              <w:t>取1.0，当混凝土强度等级为C80时，</w:t>
            </w:r>
            <w:r>
              <w:rPr>
                <w:color w:val="000000" w:themeColor="text1"/>
                <w:position w:val="-6"/>
                <w14:textFill>
                  <w14:solidFill>
                    <w14:schemeClr w14:val="tx1"/>
                  </w14:solidFill>
                </w14:textFill>
              </w:rPr>
              <w:object>
                <v:shape id="_x0000_i1301" o:spt="75" type="#_x0000_t75" style="height:9.75pt;width:12pt;" o:ole="t" filled="f" o:preferrelative="t" stroked="f" coordsize="21600,21600">
                  <v:path/>
                  <v:fill on="f" focussize="0,0"/>
                  <v:stroke on="f" joinstyle="miter"/>
                  <v:imagedata r:id="rId559" o:title=""/>
                  <o:lock v:ext="edit" aspectratio="t"/>
                  <w10:wrap type="none"/>
                  <w10:anchorlock/>
                </v:shape>
                <o:OLEObject Type="Embed" ProgID="Equation.DSMT4" ShapeID="_x0000_i1301" DrawAspect="Content" ObjectID="_1468076001" r:id="rId560">
                  <o:LockedField>false</o:LockedField>
                </o:OLEObject>
              </w:object>
            </w:r>
            <w:r>
              <w:rPr>
                <w:rFonts w:hint="eastAsia"/>
                <w:color w:val="000000" w:themeColor="text1"/>
                <w14:textFill>
                  <w14:solidFill>
                    <w14:schemeClr w14:val="tx1"/>
                  </w14:solidFill>
                </w14:textFill>
              </w:rPr>
              <w:t>取0.94，其间按线性内插法得到；</w:t>
            </w:r>
          </w:p>
        </w:tc>
      </w:tr>
      <w:tr>
        <w:tblPrEx>
          <w:tblCellMar>
            <w:top w:w="0" w:type="dxa"/>
            <w:left w:w="0" w:type="dxa"/>
            <w:bottom w:w="0" w:type="dxa"/>
            <w:right w:w="0" w:type="dxa"/>
          </w:tblCellMar>
        </w:tblPrEx>
        <w:trPr>
          <w:trHeight w:val="245" w:hRule="atLeast"/>
        </w:trPr>
        <w:tc>
          <w:tcPr>
            <w:tcW w:w="721" w:type="dxa"/>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position w:val="-12"/>
                <w14:textFill>
                  <w14:solidFill>
                    <w14:schemeClr w14:val="tx1"/>
                  </w14:solidFill>
                </w14:textFill>
              </w:rPr>
            </w:pPr>
            <w:r>
              <w:rPr>
                <w:color w:val="000000" w:themeColor="text1"/>
                <w:position w:val="-12"/>
                <w14:textFill>
                  <w14:solidFill>
                    <w14:schemeClr w14:val="tx1"/>
                  </w14:solidFill>
                </w14:textFill>
              </w:rPr>
              <w:object>
                <v:shape id="_x0000_i1302" o:spt="75" type="#_x0000_t75" style="height:17.25pt;width:12.75pt;" o:ole="t" filled="f" o:preferrelative="t" stroked="f" coordsize="21600,21600">
                  <v:path/>
                  <v:fill on="f" focussize="0,0"/>
                  <v:stroke on="f" joinstyle="miter"/>
                  <v:imagedata r:id="rId562" o:title=""/>
                  <o:lock v:ext="edit" aspectratio="t"/>
                  <w10:wrap type="none"/>
                  <w10:anchorlock/>
                </v:shape>
                <o:OLEObject Type="Embed" ProgID="Equation.DSMT4" ShapeID="_x0000_i1302" DrawAspect="Content" ObjectID="_1468076002" r:id="rId561">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系数，当混凝土强度等级不超过50时，取0.8，当混凝土强度等级为C80时，取0.74，其间按线性内插法确定。</w:t>
            </w:r>
          </w:p>
        </w:tc>
      </w:tr>
    </w:tbl>
    <w:p>
      <w:pPr>
        <w:pStyle w:val="44"/>
        <w:numPr>
          <w:ilvl w:val="0"/>
          <w:numId w:val="7"/>
        </w:numPr>
        <w:tabs>
          <w:tab w:val="clear" w:pos="420"/>
        </w:tabs>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当塑性中和轴在U形钢截面内（图5.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.8-2）且</w:t>
      </w:r>
      <w:r>
        <w:rPr>
          <w:color w:val="000000" w:themeColor="text1"/>
          <w:position w:val="-12"/>
          <w14:textFill>
            <w14:solidFill>
              <w14:schemeClr w14:val="tx1"/>
            </w14:solidFill>
          </w14:textFill>
        </w:rPr>
        <w:object>
          <v:shape id="_x0000_i1303" o:spt="75" type="#_x0000_t75" style="height:19.5pt;width:74.25pt;" o:ole="t" filled="f" o:preferrelative="t" stroked="f" coordsize="21600,21600">
            <v:path/>
            <v:fill on="f" focussize="0,0"/>
            <v:stroke on="f" joinstyle="miter"/>
            <v:imagedata r:id="rId564" o:title=""/>
            <o:lock v:ext="edit" aspectratio="t"/>
            <w10:wrap type="none"/>
            <w10:anchorlock/>
          </v:shape>
          <o:OLEObject Type="Embed" ProgID="Equation.DSMT4" ShapeID="_x0000_i1303" DrawAspect="Content" ObjectID="_1468076003" r:id="rId563">
            <o:LockedField>false</o:LockedField>
          </o:OLEObject>
        </w:object>
      </w:r>
      <w:r>
        <w:rPr>
          <w:rFonts w:hint="eastAsia"/>
          <w:color w:val="000000" w:themeColor="text1"/>
          <w14:textFill>
            <w14:solidFill>
              <w14:schemeClr w14:val="tx1"/>
            </w14:solidFill>
          </w14:textFill>
        </w:rPr>
        <w:t>时：</w:t>
      </w:r>
    </w:p>
    <w:p>
      <w:pPr>
        <w:pStyle w:val="49"/>
      </w:pPr>
      <w:r>
        <w:drawing>
          <wp:inline distT="0" distB="0" distL="114300" distR="114300">
            <wp:extent cx="4816475" cy="1619885"/>
            <wp:effectExtent l="0" t="0" r="3175" b="18415"/>
            <wp:docPr id="60"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69"/>
                    <pic:cNvPicPr>
                      <a:picLocks noChangeAspect="1"/>
                    </pic:cNvPicPr>
                  </pic:nvPicPr>
                  <pic:blipFill>
                    <a:blip r:embed="rId565"/>
                    <a:srcRect r="42501" b="57555"/>
                    <a:stretch>
                      <a:fillRect/>
                    </a:stretch>
                  </pic:blipFill>
                  <pic:spPr>
                    <a:xfrm>
                      <a:off x="0" y="0"/>
                      <a:ext cx="4816475" cy="1619885"/>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 xml:space="preserve"> 塑性中和轴在U形钢内时的外包钢组梁截面（情况1）</w:t>
      </w:r>
    </w:p>
    <w:p>
      <w:pPr>
        <w:pStyle w:val="40"/>
        <w:jc w:val="right"/>
        <w:rPr>
          <w:color w:val="000000" w:themeColor="text1"/>
          <w14:textFill>
            <w14:solidFill>
              <w14:schemeClr w14:val="tx1"/>
            </w14:solidFill>
          </w14:textFill>
        </w:rPr>
      </w:pPr>
      <w:r>
        <w:rPr>
          <w:rFonts w:hint="eastAsia"/>
          <w:color w:val="000000" w:themeColor="text1"/>
          <w:position w:val="-58"/>
          <w14:textFill>
            <w14:solidFill>
              <w14:schemeClr w14:val="tx1"/>
            </w14:solidFill>
          </w14:textFill>
        </w:rPr>
        <w:t xml:space="preserve">  </w:t>
      </w:r>
      <w:r>
        <w:rPr>
          <w:color w:val="000000" w:themeColor="text1"/>
          <w:position w:val="-58"/>
          <w14:textFill>
            <w14:solidFill>
              <w14:schemeClr w14:val="tx1"/>
            </w14:solidFill>
          </w14:textFill>
        </w:rPr>
        <w:object>
          <v:shape id="_x0000_i1304" o:spt="75" type="#_x0000_t75" style="height:64.5pt;width:329.25pt;" o:ole="t" filled="f" o:preferrelative="t" stroked="f" coordsize="21600,21600">
            <v:path/>
            <v:fill on="f" focussize="0,0"/>
            <v:stroke on="f" joinstyle="miter"/>
            <v:imagedata r:id="rId567" o:title=""/>
            <o:lock v:ext="edit" aspectratio="t"/>
            <w10:wrap type="none"/>
            <w10:anchorlock/>
          </v:shape>
          <o:OLEObject Type="Embed" ProgID="Equation.DSMT4" ShapeID="_x0000_i1304" DrawAspect="Content" ObjectID="_1468076004" r:id="rId566">
            <o:LockedField>false</o:LockedField>
          </o:OLEObject>
        </w:object>
      </w:r>
      <w:r>
        <w:rPr>
          <w:rFonts w:hint="eastAsia"/>
          <w:color w:val="000000" w:themeColor="text1"/>
          <w:position w:val="-88"/>
          <w14:textFill>
            <w14:solidFill>
              <w14:schemeClr w14:val="tx1"/>
            </w14:solidFill>
          </w14:textFill>
        </w:rPr>
        <w:t xml:space="preserve">   </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.8-3）</w:t>
      </w:r>
      <w:r>
        <w:rPr>
          <w:color w:val="000000" w:themeColor="text1"/>
          <w:position w:val="-12"/>
          <w14:textFill>
            <w14:solidFill>
              <w14:schemeClr w14:val="tx1"/>
            </w14:solidFill>
          </w14:textFill>
        </w:rPr>
        <w:object>
          <v:shape id="_x0000_i1305" o:spt="75" type="#_x0000_t75" style="height:19.5pt;width:351pt;" o:ole="t" filled="f" o:preferrelative="t" stroked="f" coordsize="21600,21600">
            <v:path/>
            <v:fill on="f" focussize="0,0"/>
            <v:stroke on="f" joinstyle="miter"/>
            <v:imagedata r:id="rId569" o:title=""/>
            <o:lock v:ext="edit" aspectratio="t"/>
            <w10:wrap type="none"/>
            <w10:anchorlock/>
          </v:shape>
          <o:OLEObject Type="Embed" ProgID="Equation.DSMT4" ShapeID="_x0000_i1305" DrawAspect="Content" ObjectID="_1468076005" r:id="rId568">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.8-4）</w:t>
      </w:r>
    </w:p>
    <w:p>
      <w:pPr>
        <w:pStyle w:val="44"/>
        <w:numPr>
          <w:ilvl w:val="0"/>
          <w:numId w:val="7"/>
        </w:numPr>
        <w:tabs>
          <w:tab w:val="clear" w:pos="420"/>
        </w:tabs>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当塑性中和轴在U形钢截面内（图5.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.8-3）且</w:t>
      </w:r>
      <w:r>
        <w:rPr>
          <w:color w:val="000000" w:themeColor="text1"/>
          <w:position w:val="-12"/>
          <w14:textFill>
            <w14:solidFill>
              <w14:schemeClr w14:val="tx1"/>
            </w14:solidFill>
          </w14:textFill>
        </w:rPr>
        <w:object>
          <v:shape id="_x0000_i1306" o:spt="75" type="#_x0000_t75" style="height:19.5pt;width:53.25pt;" o:ole="t" filled="f" o:preferrelative="t" stroked="f" coordsize="21600,21600">
            <v:path/>
            <v:fill on="f" focussize="0,0"/>
            <v:stroke on="f" joinstyle="miter"/>
            <v:imagedata r:id="rId571" o:title=""/>
            <o:lock v:ext="edit" aspectratio="t"/>
            <w10:wrap type="none"/>
            <w10:anchorlock/>
          </v:shape>
          <o:OLEObject Type="Embed" ProgID="Equation.DSMT4" ShapeID="_x0000_i1306" DrawAspect="Content" ObjectID="_1468076006" r:id="rId570">
            <o:LockedField>false</o:LockedField>
          </o:OLEObject>
        </w:object>
      </w:r>
      <w:r>
        <w:rPr>
          <w:rFonts w:hint="eastAsia"/>
          <w:color w:val="000000" w:themeColor="text1"/>
          <w14:textFill>
            <w14:solidFill>
              <w14:schemeClr w14:val="tx1"/>
            </w14:solidFill>
          </w14:textFill>
        </w:rPr>
        <w:t>时：</w:t>
      </w:r>
    </w:p>
    <w:p>
      <w:pPr>
        <w:pStyle w:val="49"/>
      </w:pPr>
      <w:r>
        <w:drawing>
          <wp:inline distT="0" distB="0" distL="114300" distR="114300">
            <wp:extent cx="5131435" cy="1619885"/>
            <wp:effectExtent l="0" t="0" r="12065" b="18415"/>
            <wp:docPr id="58"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68"/>
                    <pic:cNvPicPr>
                      <a:picLocks noChangeAspect="1"/>
                    </pic:cNvPicPr>
                  </pic:nvPicPr>
                  <pic:blipFill>
                    <a:blip r:embed="rId521"/>
                    <a:srcRect t="38211" r="75404" b="44747"/>
                    <a:stretch>
                      <a:fillRect/>
                    </a:stretch>
                  </pic:blipFill>
                  <pic:spPr>
                    <a:xfrm>
                      <a:off x="0" y="0"/>
                      <a:ext cx="5131435" cy="1619885"/>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塑性中和轴在U形钢内时的外包钢组梁截面（情况2）</w:t>
      </w:r>
    </w:p>
    <w:p>
      <w:pPr>
        <w:ind w:firstLine="0" w:firstLineChars="0"/>
        <w:jc w:val="right"/>
        <w:rPr>
          <w:color w:val="000000" w:themeColor="text1"/>
          <w:position w:val="-88"/>
          <w14:textFill>
            <w14:solidFill>
              <w14:schemeClr w14:val="tx1"/>
            </w14:solidFill>
          </w14:textFill>
        </w:rPr>
      </w:pPr>
      <w:r>
        <w:rPr>
          <w:color w:val="000000" w:themeColor="text1"/>
          <w:position w:val="-88"/>
          <w14:textFill>
            <w14:solidFill>
              <w14:schemeClr w14:val="tx1"/>
            </w14:solidFill>
          </w14:textFill>
        </w:rPr>
        <w:object>
          <v:shape id="_x0000_i1307" o:spt="75" type="#_x0000_t75" style="height:95.25pt;width:353.25pt;" o:ole="t" filled="f" o:preferrelative="t" stroked="f" coordsize="21600,21600">
            <v:path/>
            <v:fill on="f" focussize="0,0"/>
            <v:stroke on="f" joinstyle="miter"/>
            <v:imagedata r:id="rId573" o:title=""/>
            <o:lock v:ext="edit" aspectratio="t"/>
            <w10:wrap type="none"/>
            <w10:anchorlock/>
          </v:shape>
          <o:OLEObject Type="Embed" ProgID="Equation.DSMT4" ShapeID="_x0000_i1307" DrawAspect="Content" ObjectID="_1468076007" r:id="rId572">
            <o:LockedField>false</o:LockedField>
          </o:OLEObject>
        </w:object>
      </w:r>
      <w:r>
        <w:rPr>
          <w:rFonts w:hint="eastAsia"/>
          <w:color w:val="000000" w:themeColor="text1"/>
          <w:position w:val="-88"/>
          <w14:textFill>
            <w14:solidFill>
              <w14:schemeClr w14:val="tx1"/>
            </w14:solidFill>
          </w14:textFill>
        </w:rPr>
        <w:t xml:space="preserve">  </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.8-5）</w:t>
      </w:r>
    </w:p>
    <w:p>
      <w:pPr>
        <w:ind w:firstLine="0" w:firstLineChars="0"/>
        <w:jc w:val="right"/>
        <w:rPr>
          <w:color w:val="000000" w:themeColor="text1"/>
          <w14:textFill>
            <w14:solidFill>
              <w14:schemeClr w14:val="tx1"/>
            </w14:solidFill>
          </w14:textFill>
        </w:rPr>
      </w:pPr>
      <w:r>
        <w:rPr>
          <w:color w:val="000000" w:themeColor="text1"/>
          <w:position w:val="-32"/>
          <w14:textFill>
            <w14:solidFill>
              <w14:schemeClr w14:val="tx1"/>
            </w14:solidFill>
          </w14:textFill>
        </w:rPr>
        <w:object>
          <v:shape id="_x0000_i1308" o:spt="75" type="#_x0000_t75" style="height:38.25pt;width:311.25pt;" o:ole="t" filled="f" o:preferrelative="t" stroked="f" coordsize="21600,21600">
            <v:path/>
            <v:fill on="f" focussize="0,0"/>
            <v:stroke on="f" joinstyle="miter"/>
            <v:imagedata r:id="rId575" o:title=""/>
            <o:lock v:ext="edit" aspectratio="t"/>
            <w10:wrap type="none"/>
            <w10:anchorlock/>
          </v:shape>
          <o:OLEObject Type="Embed" ProgID="Equation.DSMT4" ShapeID="_x0000_i1308" DrawAspect="Content" ObjectID="_1468076008" r:id="rId574">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.8-6）</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负弯矩作用区段</w:t>
      </w:r>
    </w:p>
    <w:p>
      <w:pPr>
        <w:pStyle w:val="49"/>
      </w:pPr>
      <w:r>
        <w:drawing>
          <wp:inline distT="0" distB="0" distL="114300" distR="114300">
            <wp:extent cx="4785360" cy="1619885"/>
            <wp:effectExtent l="0" t="0" r="0" b="0"/>
            <wp:docPr id="59"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68"/>
                    <pic:cNvPicPr>
                      <a:picLocks noChangeAspect="1"/>
                    </pic:cNvPicPr>
                  </pic:nvPicPr>
                  <pic:blipFill>
                    <a:blip r:embed="rId521"/>
                    <a:srcRect t="62107" r="78165" b="21672"/>
                    <a:stretch>
                      <a:fillRect/>
                    </a:stretch>
                  </pic:blipFill>
                  <pic:spPr>
                    <a:xfrm>
                      <a:off x="0" y="0"/>
                      <a:ext cx="4785360" cy="1619885"/>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负弯矩作用时的外包钢组合梁截面</w:t>
      </w:r>
    </w:p>
    <w:p>
      <w:pPr>
        <w:ind w:firstLine="0" w:firstLineChars="0"/>
        <w:jc w:val="right"/>
        <w:rPr>
          <w:color w:val="000000" w:themeColor="text1"/>
          <w14:textFill>
            <w14:solidFill>
              <w14:schemeClr w14:val="tx1"/>
            </w14:solidFill>
          </w14:textFill>
        </w:rPr>
      </w:pPr>
      <w:r>
        <w:rPr>
          <w:color w:val="000000" w:themeColor="text1"/>
          <w:position w:val="-76"/>
          <w14:textFill>
            <w14:solidFill>
              <w14:schemeClr w14:val="tx1"/>
            </w14:solidFill>
          </w14:textFill>
        </w:rPr>
        <w:object>
          <v:shape id="_x0000_i1309" o:spt="75" type="#_x0000_t75" style="height:83.25pt;width:279pt;" o:ole="t" filled="f" o:preferrelative="t" stroked="f" coordsize="21600,21600">
            <v:path/>
            <v:fill on="f" focussize="0,0"/>
            <v:stroke on="f" joinstyle="miter"/>
            <v:imagedata r:id="rId577" o:title=""/>
            <o:lock v:ext="edit" aspectratio="t"/>
            <w10:wrap type="none"/>
            <w10:anchorlock/>
          </v:shape>
          <o:OLEObject Type="Embed" ProgID="Equation.DSMT4" ShapeID="_x0000_i1309" DrawAspect="Content" ObjectID="_1468076009" r:id="rId576">
            <o:LockedField>false</o:LockedField>
          </o:OLEObject>
        </w:objec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.8-7）</w:t>
      </w:r>
      <w:r>
        <w:rPr>
          <w:color w:val="000000" w:themeColor="text1"/>
          <w:position w:val="-12"/>
          <w14:textFill>
            <w14:solidFill>
              <w14:schemeClr w14:val="tx1"/>
            </w14:solidFill>
          </w14:textFill>
        </w:rPr>
        <w:object>
          <v:shape id="_x0000_i1310" o:spt="75" type="#_x0000_t75" style="height:19.5pt;width:318pt;" o:ole="t" filled="f" o:preferrelative="t" stroked="f" coordsize="21600,21600">
            <v:path/>
            <v:fill on="f" focussize="0,0"/>
            <v:stroke on="f" joinstyle="miter"/>
            <v:imagedata r:id="rId579" o:title=""/>
            <o:lock v:ext="edit" aspectratio="t"/>
            <w10:wrap type="none"/>
            <w10:anchorlock/>
          </v:shape>
          <o:OLEObject Type="Embed" ProgID="Equation.DSMT4" ShapeID="_x0000_i1310" DrawAspect="Content" ObjectID="_1468076010" r:id="rId578">
            <o:LockedField>false</o:LockedField>
          </o:OLEObject>
        </w:objec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.8-8）</w:t>
      </w:r>
    </w:p>
    <w:tbl>
      <w:tblPr>
        <w:tblStyle w:val="30"/>
        <w:tblW w:w="0" w:type="auto"/>
        <w:tblInd w:w="0" w:type="dxa"/>
        <w:tblLayout w:type="autofit"/>
        <w:tblCellMar>
          <w:top w:w="0" w:type="dxa"/>
          <w:left w:w="0" w:type="dxa"/>
          <w:bottom w:w="0" w:type="dxa"/>
          <w:right w:w="0" w:type="dxa"/>
        </w:tblCellMar>
      </w:tblPr>
      <w:tblGrid>
        <w:gridCol w:w="748"/>
        <w:gridCol w:w="300"/>
        <w:gridCol w:w="480"/>
        <w:gridCol w:w="5280"/>
      </w:tblGrid>
      <w:tr>
        <w:trPr>
          <w:trHeight w:val="245" w:hRule="atLeast"/>
        </w:trPr>
        <w:tc>
          <w:tcPr>
            <w:tcW w:w="748" w:type="dxa"/>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0" w:type="auto"/>
            <w:shd w:val="clear" w:color="auto" w:fill="auto"/>
          </w:tcPr>
          <w:p>
            <w:pPr>
              <w:ind w:firstLine="0" w:firstLineChars="0"/>
              <w:jc w:val="right"/>
              <w:rPr>
                <w:color w:val="000000" w:themeColor="text1"/>
                <w:position w:val="-12"/>
                <w14:textFill>
                  <w14:solidFill>
                    <w14:schemeClr w14:val="tx1"/>
                  </w14:solidFill>
                </w14:textFill>
              </w:rPr>
            </w:pPr>
            <w:r>
              <w:rPr>
                <w:color w:val="000000" w:themeColor="text1"/>
                <w:position w:val="-12"/>
                <w14:textFill>
                  <w14:solidFill>
                    <w14:schemeClr w14:val="tx1"/>
                  </w14:solidFill>
                </w14:textFill>
              </w:rPr>
              <w:object>
                <v:shape id="_x0000_i1311" o:spt="75" type="#_x0000_t75" style="height:19.5pt;width:14.25pt;" o:ole="t" filled="f" o:preferrelative="t" stroked="f" coordsize="21600,21600">
                  <v:path/>
                  <v:fill on="f" focussize="0,0"/>
                  <v:stroke on="f" joinstyle="miter"/>
                  <v:imagedata r:id="rId581" o:title=""/>
                  <o:lock v:ext="edit" aspectratio="t"/>
                  <w10:wrap type="none"/>
                  <w10:anchorlock/>
                </v:shape>
                <o:OLEObject Type="Embed" ProgID="Equation.DSMT4" ShapeID="_x0000_i1311" DrawAspect="Content" ObjectID="_1468076011" r:id="rId580">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负弯矩区混凝土实际受压区高度，</w:t>
            </w:r>
            <w:r>
              <w:rPr>
                <w:color w:val="000000" w:themeColor="text1"/>
                <w:position w:val="-12"/>
                <w14:textFill>
                  <w14:solidFill>
                    <w14:schemeClr w14:val="tx1"/>
                  </w14:solidFill>
                </w14:textFill>
              </w:rPr>
              <w:object>
                <v:shape id="_x0000_i1312" o:spt="75" type="#_x0000_t75" style="height:19.5pt;width:54.75pt;" o:ole="t" filled="f" o:preferrelative="t" stroked="f" coordsize="21600,21600">
                  <v:path/>
                  <v:fill on="f" focussize="0,0"/>
                  <v:stroke on="f" joinstyle="miter"/>
                  <v:imagedata r:id="rId583" o:title=""/>
                  <o:lock v:ext="edit" aspectratio="t"/>
                  <w10:wrap type="none"/>
                  <w10:anchorlock/>
                </v:shape>
                <o:OLEObject Type="Embed" ProgID="Equation.DSMT4" ShapeID="_x0000_i1312" DrawAspect="Content" ObjectID="_1468076012" r:id="rId582">
                  <o:LockedField>false</o:LockedField>
                </o:OLEObject>
              </w:object>
            </w:r>
            <w:r>
              <w:rPr>
                <w:rFonts w:hint="eastAsia"/>
                <w:color w:val="000000" w:themeColor="text1"/>
                <w14:textFill>
                  <w14:solidFill>
                    <w14:schemeClr w14:val="tx1"/>
                  </w14:solidFill>
                </w14:textFill>
              </w:rPr>
              <w:t>。</w:t>
            </w:r>
          </w:p>
        </w:tc>
      </w:tr>
      <w:tr>
        <w:tblPrEx>
          <w:tblCellMar>
            <w:top w:w="0" w:type="dxa"/>
            <w:left w:w="0" w:type="dxa"/>
            <w:bottom w:w="0" w:type="dxa"/>
            <w:right w:w="0" w:type="dxa"/>
          </w:tblCellMar>
        </w:tblPrEx>
        <w:trPr>
          <w:trHeight w:val="245" w:hRule="atLeast"/>
        </w:trPr>
        <w:tc>
          <w:tcPr>
            <w:tcW w:w="748" w:type="dxa"/>
            <w:shd w:val="clear" w:color="auto" w:fill="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position w:val="-12"/>
                <w14:textFill>
                  <w14:solidFill>
                    <w14:schemeClr w14:val="tx1"/>
                  </w14:solidFill>
                </w14:textFill>
              </w:rPr>
            </w:pPr>
            <w:r>
              <w:rPr>
                <w:color w:val="000000" w:themeColor="text1"/>
                <w:position w:val="-12"/>
                <w14:textFill>
                  <w14:solidFill>
                    <w14:schemeClr w14:val="tx1"/>
                  </w14:solidFill>
                </w14:textFill>
              </w:rPr>
              <w:object>
                <v:shape id="_x0000_i1313" o:spt="75" type="#_x0000_t75" style="height:19.5pt;width:15pt;" o:ole="t" filled="f" o:preferrelative="t" stroked="f" coordsize="21600,21600">
                  <v:path/>
                  <v:fill on="f" focussize="0,0"/>
                  <v:stroke on="f" joinstyle="miter"/>
                  <v:imagedata r:id="rId585" o:title=""/>
                  <o:lock v:ext="edit" aspectratio="t"/>
                  <w10:wrap type="none"/>
                  <w10:anchorlock/>
                </v:shape>
                <o:OLEObject Type="Embed" ProgID="Equation.DSMT4" ShapeID="_x0000_i1313" DrawAspect="Content" ObjectID="_1468076013" r:id="rId584">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负弯矩区纵向受拉钢筋合力点至翼板顶面的距离。</w:t>
            </w:r>
          </w:p>
        </w:tc>
      </w:tr>
    </w:tbl>
    <w:p>
      <w:pPr>
        <w:pStyle w:val="50"/>
      </w:pPr>
      <w:r>
        <w:t>【条文说明】本条根据编制组完成的外包钢组合梁的受弯破坏试验</w:t>
      </w:r>
      <w:r>
        <w:rPr>
          <w:rFonts w:hint="eastAsia"/>
        </w:rPr>
        <w:t>结果，基于</w:t>
      </w:r>
      <w:r>
        <w:t>塑性理论给出了外包钢组合梁正截面受弯承载力的计算公式。对正弯矩作用区段，当塑性中和轴正好位于U形钢上翼缘内时，可按</w:t>
      </w:r>
      <w:r>
        <w:rPr>
          <w:color w:val="000000" w:themeColor="text1"/>
          <w:position w:val="-12"/>
          <w14:textFill>
            <w14:solidFill>
              <w14:schemeClr w14:val="tx1"/>
            </w14:solidFill>
          </w14:textFill>
        </w:rPr>
        <w:object>
          <v:shape id="_x0000_i1314" o:spt="75" type="#_x0000_t75" style="height:19.5pt;width:48.75pt;" o:ole="t" filled="f" o:preferrelative="t" stroked="f" coordsize="21600,21600">
            <v:path/>
            <v:fill on="f" focussize="0,0"/>
            <v:stroke on="f" joinstyle="miter"/>
            <v:imagedata r:id="rId587" o:title=""/>
            <o:lock v:ext="edit" aspectratio="t"/>
            <w10:wrap type="none"/>
            <w10:anchorlock/>
          </v:shape>
          <o:OLEObject Type="Embed" ProgID="Equation.DSMT4" ShapeID="_x0000_i1314" DrawAspect="Content" ObjectID="_1468076014" r:id="rId586">
            <o:LockedField>false</o:LockedField>
          </o:OLEObject>
        </w:object>
      </w:r>
      <w:r>
        <w:t>计算。</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外包钢组合梁的受剪承载力应符合下列公式的规定：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持久、短暂设计状况</w:t>
      </w:r>
    </w:p>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315" o:spt="75" type="#_x0000_t75" style="height:18.75pt;width:177pt;" o:ole="t" filled="f" o:preferrelative="t" stroked="f" coordsize="21600,21600">
            <v:path/>
            <v:fill on="f" focussize="0,0"/>
            <v:stroke on="f" joinstyle="miter"/>
            <v:imagedata r:id="rId589" o:title=""/>
            <o:lock v:ext="edit" aspectratio="t"/>
            <w10:wrap type="none"/>
            <w10:anchorlock/>
          </v:shape>
          <o:OLEObject Type="Embed" ProgID="Equation.DSMT4" ShapeID="_x0000_i1315" DrawAspect="Content" ObjectID="_1468076015" r:id="rId588">
            <o:LockedField>false</o:LockedField>
          </o:OLEObject>
        </w:object>
      </w:r>
      <w:r>
        <w:rPr>
          <w:rFonts w:hint="eastAsia"/>
          <w:color w:val="000000" w:themeColor="text1"/>
          <w:position w:val="-30"/>
          <w14:textFill>
            <w14:solidFill>
              <w14:schemeClr w14:val="tx1"/>
            </w14:solidFill>
          </w14:textFill>
        </w:rPr>
        <w:t xml:space="preserve">                     </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.9-1）</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地震设计状况</w:t>
      </w:r>
    </w:p>
    <w:p>
      <w:pPr>
        <w:ind w:firstLine="0" w:firstLineChars="0"/>
        <w:jc w:val="right"/>
        <w:rPr>
          <w:color w:val="000000" w:themeColor="text1"/>
          <w14:textFill>
            <w14:solidFill>
              <w14:schemeClr w14:val="tx1"/>
            </w14:solidFill>
          </w14:textFill>
        </w:rPr>
      </w:pPr>
      <w:r>
        <w:rPr>
          <w:color w:val="000000" w:themeColor="text1"/>
          <w:position w:val="-30"/>
          <w14:textFill>
            <w14:solidFill>
              <w14:schemeClr w14:val="tx1"/>
            </w14:solidFill>
          </w14:textFill>
        </w:rPr>
        <w:object>
          <v:shape id="_x0000_i1316" o:spt="75" type="#_x0000_t75" style="height:34.5pt;width:217.5pt;" o:ole="t" filled="f" o:preferrelative="t" stroked="f" coordsize="21600,21600">
            <v:path/>
            <v:fill on="f" focussize="0,0"/>
            <v:stroke on="f" joinstyle="miter"/>
            <v:imagedata r:id="rId591" o:title=""/>
            <o:lock v:ext="edit" aspectratio="t"/>
            <w10:wrap type="none"/>
            <w10:anchorlock/>
          </v:shape>
          <o:OLEObject Type="Embed" ProgID="Equation.DSMT4" ShapeID="_x0000_i1316" DrawAspect="Content" ObjectID="_1468076016" r:id="rId590">
            <o:LockedField>false</o:LockedField>
          </o:OLEObject>
        </w:object>
      </w:r>
      <w:r>
        <w:rPr>
          <w:rFonts w:hint="eastAsia"/>
          <w:color w:val="000000" w:themeColor="text1"/>
          <w:position w:val="-30"/>
          <w14:textFill>
            <w14:solidFill>
              <w14:schemeClr w14:val="tx1"/>
            </w14:solidFill>
          </w14:textFill>
        </w:rPr>
        <w:t xml:space="preserve">                  </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.9-2）</w:t>
      </w:r>
    </w:p>
    <w:tbl>
      <w:tblPr>
        <w:tblStyle w:val="30"/>
        <w:tblW w:w="0" w:type="auto"/>
        <w:tblInd w:w="0" w:type="dxa"/>
        <w:tblLayout w:type="autofit"/>
        <w:tblCellMar>
          <w:top w:w="0" w:type="dxa"/>
          <w:left w:w="0" w:type="dxa"/>
          <w:bottom w:w="0" w:type="dxa"/>
          <w:right w:w="0" w:type="dxa"/>
        </w:tblCellMar>
      </w:tblPr>
      <w:tblGrid>
        <w:gridCol w:w="667"/>
        <w:gridCol w:w="375"/>
        <w:gridCol w:w="480"/>
        <w:gridCol w:w="6784"/>
      </w:tblGrid>
      <w:tr>
        <w:tblPrEx>
          <w:tblCellMar>
            <w:top w:w="0" w:type="dxa"/>
            <w:left w:w="0" w:type="dxa"/>
            <w:bottom w:w="0" w:type="dxa"/>
            <w:right w:w="0" w:type="dxa"/>
          </w:tblCellMar>
        </w:tblPrEx>
        <w:trPr>
          <w:trHeight w:val="245" w:hRule="atLeast"/>
        </w:trPr>
        <w:tc>
          <w:tcPr>
            <w:tcW w:w="667" w:type="dxa"/>
            <w:shd w:val="clear" w:color="auto" w:fill="auto"/>
          </w:tcPr>
          <w:p>
            <w:pPr>
              <w:ind w:firstLine="0" w:firstLineChars="0"/>
              <w:rPr>
                <w:i/>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317" o:spt="75" type="#_x0000_t75" style="height:18.75pt;width:12.75pt;" o:ole="t" filled="f" o:preferrelative="t" stroked="f" coordsize="21600,21600">
                  <v:path/>
                  <v:fill on="f" focussize="0,0"/>
                  <v:stroke on="f" joinstyle="miter"/>
                  <v:imagedata r:id="rId593" o:title=""/>
                  <o:lock v:ext="edit" aspectratio="t"/>
                  <w10:wrap type="none"/>
                  <w10:anchorlock/>
                </v:shape>
                <o:OLEObject Type="Embed" ProgID="Equation.DSMT4" ShapeID="_x0000_i1317" DrawAspect="Content" ObjectID="_1468076017" r:id="rId592">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剪力设计值；</w:t>
            </w:r>
          </w:p>
        </w:tc>
      </w:tr>
      <w:tr>
        <w:tblPrEx>
          <w:tblCellMar>
            <w:top w:w="0" w:type="dxa"/>
            <w:left w:w="0" w:type="dxa"/>
            <w:bottom w:w="0" w:type="dxa"/>
            <w:right w:w="0" w:type="dxa"/>
          </w:tblCellMar>
        </w:tblPrEx>
        <w:trPr>
          <w:trHeight w:val="245" w:hRule="atLeast"/>
        </w:trPr>
        <w:tc>
          <w:tcPr>
            <w:tcW w:w="667" w:type="dxa"/>
            <w:shd w:val="clear" w:color="auto" w:fill="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318" o:spt="75" type="#_x0000_t75" style="height:18.75pt;width:17.25pt;" o:ole="t" filled="f" o:preferrelative="t" stroked="f" coordsize="21600,21600">
                  <v:path/>
                  <v:fill on="f" focussize="0,0"/>
                  <v:stroke on="f" joinstyle="miter"/>
                  <v:imagedata r:id="rId595" o:title=""/>
                  <o:lock v:ext="edit" aspectratio="t"/>
                  <w10:wrap type="none"/>
                  <w10:anchorlock/>
                </v:shape>
                <o:OLEObject Type="Embed" ProgID="Equation.DSMT4" ShapeID="_x0000_i1318" DrawAspect="Content" ObjectID="_1468076018" r:id="rId594">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U形钢腹板的抗剪强度设计值；</w:t>
            </w:r>
          </w:p>
        </w:tc>
      </w:tr>
      <w:tr>
        <w:tblPrEx>
          <w:tblCellMar>
            <w:top w:w="0" w:type="dxa"/>
            <w:left w:w="0" w:type="dxa"/>
            <w:bottom w:w="0" w:type="dxa"/>
            <w:right w:w="0" w:type="dxa"/>
          </w:tblCellMar>
        </w:tblPrEx>
        <w:trPr>
          <w:trHeight w:val="245" w:hRule="atLeast"/>
        </w:trPr>
        <w:tc>
          <w:tcPr>
            <w:tcW w:w="667" w:type="dxa"/>
            <w:shd w:val="clear" w:color="auto" w:fill="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position w:val="-12"/>
                <w14:textFill>
                  <w14:solidFill>
                    <w14:schemeClr w14:val="tx1"/>
                  </w14:solidFill>
                </w14:textFill>
              </w:rPr>
            </w:pPr>
            <w:r>
              <w:rPr>
                <w:color w:val="000000" w:themeColor="text1"/>
                <w:position w:val="-12"/>
                <w14:textFill>
                  <w14:solidFill>
                    <w14:schemeClr w14:val="tx1"/>
                  </w14:solidFill>
                </w14:textFill>
              </w:rPr>
              <w:object>
                <v:shape id="_x0000_i1319" o:spt="75" type="#_x0000_t75" style="height:18.75pt;width:18.75pt;" o:ole="t" filled="f" o:preferrelative="t" stroked="f" coordsize="21600,21600">
                  <v:path/>
                  <v:fill on="f" focussize="0,0"/>
                  <v:stroke on="f" joinstyle="miter"/>
                  <v:imagedata r:id="rId597" o:title=""/>
                  <o:lock v:ext="edit" aspectratio="t"/>
                  <w10:wrap type="none"/>
                  <w10:anchorlock/>
                </v:shape>
                <o:OLEObject Type="Embed" ProgID="Equation.DSMT4" ShapeID="_x0000_i1319" DrawAspect="Content" ObjectID="_1468076019" r:id="rId596">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斜截面混凝土受剪承载力系数，取0.7；对集中荷载作用下（包括作用有多种荷载，其中集中荷载对支座截面或节点边缘所产生的剪力值占总剪力的75%以上的情况）的独立梁，取1.75/(</w:t>
            </w:r>
            <w:r>
              <w:rPr>
                <w:i/>
                <w:iCs/>
                <w:color w:val="000000" w:themeColor="text1"/>
                <w14:textFill>
                  <w14:solidFill>
                    <w14:schemeClr w14:val="tx1"/>
                  </w14:solidFill>
                </w14:textFill>
              </w:rPr>
              <w:t>λ</w:t>
            </w:r>
            <w:r>
              <w:rPr>
                <w:rFonts w:hint="eastAsia"/>
                <w:color w:val="000000" w:themeColor="text1"/>
                <w14:textFill>
                  <w14:solidFill>
                    <w14:schemeClr w14:val="tx1"/>
                  </w14:solidFill>
                </w14:textFill>
              </w:rPr>
              <w:t>+1)，</w:t>
            </w:r>
            <w:r>
              <w:rPr>
                <w:i/>
                <w:iCs/>
                <w:color w:val="000000" w:themeColor="text1"/>
                <w14:textFill>
                  <w14:solidFill>
                    <w14:schemeClr w14:val="tx1"/>
                  </w14:solidFill>
                </w14:textFill>
              </w:rPr>
              <w:t>λ</w:t>
            </w:r>
            <w:r>
              <w:rPr>
                <w:rFonts w:hint="eastAsia"/>
                <w:color w:val="000000" w:themeColor="text1"/>
                <w14:textFill>
                  <w14:solidFill>
                    <w14:schemeClr w14:val="tx1"/>
                  </w14:solidFill>
                </w14:textFill>
              </w:rPr>
              <w:t>为计算截面的剪跨比，可取</w:t>
            </w:r>
            <w:r>
              <w:rPr>
                <w:i/>
                <w:iCs/>
                <w:color w:val="000000" w:themeColor="text1"/>
                <w14:textFill>
                  <w14:solidFill>
                    <w14:schemeClr w14:val="tx1"/>
                  </w14:solidFill>
                </w14:textFill>
              </w:rPr>
              <w:t>λ</w:t>
            </w:r>
            <w:r>
              <w:rPr>
                <w:rFonts w:hint="eastAsia"/>
                <w:i/>
                <w:iCs/>
                <w:color w:val="000000" w:themeColor="text1"/>
                <w14:textFill>
                  <w14:solidFill>
                    <w14:schemeClr w14:val="tx1"/>
                  </w14:solidFill>
                </w14:textFill>
              </w:rPr>
              <w:t>=a/</w:t>
            </w:r>
            <w:r>
              <w:rPr>
                <w:rFonts w:hint="eastAsia"/>
                <w:iCs/>
                <w:color w:val="000000" w:themeColor="text1"/>
                <w14:textFill>
                  <w14:solidFill>
                    <w14:schemeClr w14:val="tx1"/>
                  </w14:solidFill>
                </w14:textFill>
              </w:rPr>
              <w:t>(</w:t>
            </w:r>
            <w:r>
              <w:rPr>
                <w:rFonts w:hint="eastAsia"/>
                <w:i/>
                <w:iCs/>
                <w:color w:val="000000" w:themeColor="text1"/>
                <w14:textFill>
                  <w14:solidFill>
                    <w14:schemeClr w14:val="tx1"/>
                  </w14:solidFill>
                </w14:textFill>
              </w:rPr>
              <w:t>h</w:t>
            </w:r>
            <w:r>
              <w:rPr>
                <w:rFonts w:hint="eastAsia"/>
                <w:color w:val="000000" w:themeColor="text1"/>
                <w14:textFill>
                  <w14:solidFill>
                    <w14:schemeClr w14:val="tx1"/>
                  </w14:solidFill>
                </w14:textFill>
              </w:rPr>
              <w:t>-</w:t>
            </w:r>
            <w:r>
              <w:rPr>
                <w:rFonts w:hint="eastAsia"/>
                <w:i/>
                <w:color w:val="000000" w:themeColor="text1"/>
                <w14:textFill>
                  <w14:solidFill>
                    <w14:schemeClr w14:val="tx1"/>
                  </w14:solidFill>
                </w14:textFill>
              </w:rPr>
              <w:t>t</w:t>
            </w:r>
            <w:r>
              <w:rPr>
                <w:rFonts w:hint="eastAsia"/>
                <w:color w:val="000000" w:themeColor="text1"/>
                <w:vertAlign w:val="subscript"/>
                <w14:textFill>
                  <w14:solidFill>
                    <w14:schemeClr w14:val="tx1"/>
                  </w14:solidFill>
                </w14:textFill>
              </w:rPr>
              <w:t>b</w:t>
            </w:r>
            <w:r>
              <w:rPr>
                <w:rFonts w:hint="eastAsia"/>
                <w:color w:val="000000" w:themeColor="text1"/>
                <w14:textFill>
                  <w14:solidFill>
                    <w14:schemeClr w14:val="tx1"/>
                  </w14:solidFill>
                </w14:textFill>
              </w:rPr>
              <w:t>)，当</w:t>
            </w:r>
            <w:r>
              <w:rPr>
                <w:i/>
                <w:iCs/>
                <w:color w:val="000000" w:themeColor="text1"/>
                <w14:textFill>
                  <w14:solidFill>
                    <w14:schemeClr w14:val="tx1"/>
                  </w14:solidFill>
                </w14:textFill>
              </w:rPr>
              <w:t>λ</w:t>
            </w:r>
            <w:r>
              <w:rPr>
                <w:rFonts w:hint="eastAsia"/>
                <w:color w:val="000000" w:themeColor="text1"/>
                <w14:textFill>
                  <w14:solidFill>
                    <w14:schemeClr w14:val="tx1"/>
                  </w14:solidFill>
                </w14:textFill>
              </w:rPr>
              <w:t>小于1.5时，取1.5，当</w:t>
            </w:r>
            <w:r>
              <w:rPr>
                <w:i/>
                <w:iCs/>
                <w:color w:val="000000" w:themeColor="text1"/>
                <w14:textFill>
                  <w14:solidFill>
                    <w14:schemeClr w14:val="tx1"/>
                  </w14:solidFill>
                </w14:textFill>
              </w:rPr>
              <w:t>λ</w:t>
            </w:r>
            <w:r>
              <w:rPr>
                <w:rFonts w:hint="eastAsia"/>
                <w:color w:val="000000" w:themeColor="text1"/>
                <w14:textFill>
                  <w14:solidFill>
                    <w14:schemeClr w14:val="tx1"/>
                  </w14:solidFill>
                </w14:textFill>
              </w:rPr>
              <w:t>大于3时，取3，</w:t>
            </w:r>
            <w:r>
              <w:rPr>
                <w:rFonts w:hint="eastAsia"/>
                <w:i/>
                <w:iCs/>
                <w:color w:val="000000" w:themeColor="text1"/>
                <w14:textFill>
                  <w14:solidFill>
                    <w14:schemeClr w14:val="tx1"/>
                  </w14:solidFill>
                </w14:textFill>
              </w:rPr>
              <w:t>a</w:t>
            </w:r>
            <w:r>
              <w:rPr>
                <w:rFonts w:hint="eastAsia"/>
                <w:color w:val="000000" w:themeColor="text1"/>
                <w14:textFill>
                  <w14:solidFill>
                    <w14:schemeClr w14:val="tx1"/>
                  </w14:solidFill>
                </w14:textFill>
              </w:rPr>
              <w:t>取集中荷载作用点至支座截面或节点边缘的距离；</w:t>
            </w:r>
          </w:p>
        </w:tc>
      </w:tr>
      <w:tr>
        <w:tblPrEx>
          <w:tblCellMar>
            <w:top w:w="0" w:type="dxa"/>
            <w:left w:w="0" w:type="dxa"/>
            <w:bottom w:w="0" w:type="dxa"/>
            <w:right w:w="0" w:type="dxa"/>
          </w:tblCellMar>
        </w:tblPrEx>
        <w:trPr>
          <w:trHeight w:val="245" w:hRule="atLeast"/>
        </w:trPr>
        <w:tc>
          <w:tcPr>
            <w:tcW w:w="667" w:type="dxa"/>
            <w:shd w:val="clear" w:color="auto" w:fill="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position w:val="-12"/>
                <w14:textFill>
                  <w14:solidFill>
                    <w14:schemeClr w14:val="tx1"/>
                  </w14:solidFill>
                </w14:textFill>
              </w:rPr>
            </w:pPr>
            <w:r>
              <w:rPr>
                <w:color w:val="000000" w:themeColor="text1"/>
                <w:position w:val="-12"/>
                <w14:textFill>
                  <w14:solidFill>
                    <w14:schemeClr w14:val="tx1"/>
                  </w14:solidFill>
                </w14:textFill>
              </w:rPr>
              <w:object>
                <v:shape id="_x0000_i1320" o:spt="75" type="#_x0000_t75" style="height:18.75pt;width:12pt;" o:ole="t" filled="f" o:preferrelative="t" stroked="f" coordsize="21600,21600">
                  <v:path/>
                  <v:fill on="f" focussize="0,0"/>
                  <v:stroke on="f" joinstyle="miter"/>
                  <v:imagedata r:id="rId599" o:title=""/>
                  <o:lock v:ext="edit" aspectratio="t"/>
                  <w10:wrap type="none"/>
                  <w10:anchorlock/>
                </v:shape>
                <o:OLEObject Type="Embed" ProgID="Equation.DSMT4" ShapeID="_x0000_i1320" DrawAspect="Content" ObjectID="_1468076020" r:id="rId598">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U形钢内混凝土的轴心抗拉强度设计值。</w:t>
            </w:r>
          </w:p>
        </w:tc>
      </w:tr>
    </w:tbl>
    <w:p>
      <w:pPr>
        <w:pStyle w:val="50"/>
      </w:pPr>
      <w:r>
        <w:rPr>
          <w:rFonts w:hint="eastAsia"/>
        </w:rPr>
        <w:t>【条文说明】外包钢组合梁的受剪承载力包括U形钢腹板抗剪贡献、U形钢内凝土及梁宽范围内翼板混凝土抗剪贡献，其中混凝土项参考了现行国家标准《混凝土结构设计规范》GB 50010对钢筋混凝土梁的规定。编制组完成了4个外包钢组合梁试件的受剪试验，结果表明按本条公式计算结果偏于安全。</w:t>
      </w:r>
    </w:p>
    <w:p>
      <w:pPr>
        <w:pStyle w:val="60"/>
        <w:rPr>
          <w:color w:val="000000" w:themeColor="text1"/>
          <w14:textFill>
            <w14:solidFill>
              <w14:schemeClr w14:val="tx1"/>
            </w14:solidFill>
          </w14:textFill>
        </w:rPr>
      </w:pPr>
      <w:r>
        <w:rPr>
          <w:color w:val="000000" w:themeColor="text1"/>
          <w14:textFill>
            <w14:solidFill>
              <w14:schemeClr w14:val="tx1"/>
            </w14:solidFill>
          </w14:textFill>
        </w:rPr>
        <w:t>用塑性</w:t>
      </w:r>
      <w:r>
        <w:rPr>
          <w:rFonts w:hint="eastAsia"/>
          <w:color w:val="000000" w:themeColor="text1"/>
          <w14:textFill>
            <w14:solidFill>
              <w14:schemeClr w14:val="tx1"/>
            </w14:solidFill>
          </w14:textFill>
        </w:rPr>
        <w:t>方法</w:t>
      </w:r>
      <w:r>
        <w:rPr>
          <w:color w:val="000000" w:themeColor="text1"/>
          <w14:textFill>
            <w14:solidFill>
              <w14:schemeClr w14:val="tx1"/>
            </w14:solidFill>
          </w14:textFill>
        </w:rPr>
        <w:t>计算</w:t>
      </w:r>
      <w:r>
        <w:rPr>
          <w:rFonts w:hint="eastAsia"/>
          <w:color w:val="000000" w:themeColor="text1"/>
          <w14:textFill>
            <w14:solidFill>
              <w14:schemeClr w14:val="tx1"/>
            </w14:solidFill>
          </w14:textFill>
        </w:rPr>
        <w:t>外包钢</w:t>
      </w:r>
      <w:r>
        <w:rPr>
          <w:color w:val="000000" w:themeColor="text1"/>
          <w14:textFill>
            <w14:solidFill>
              <w14:schemeClr w14:val="tx1"/>
            </w14:solidFill>
          </w14:textFill>
        </w:rPr>
        <w:t>组合梁</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正截面受弯承载力时，受正弯矩</w:t>
      </w:r>
      <w:r>
        <w:rPr>
          <w:rFonts w:hint="eastAsia"/>
          <w:color w:val="000000" w:themeColor="text1"/>
          <w14:textFill>
            <w14:solidFill>
              <w14:schemeClr w14:val="tx1"/>
            </w14:solidFill>
          </w14:textFill>
        </w:rPr>
        <w:t>作用</w:t>
      </w:r>
      <w:r>
        <w:rPr>
          <w:color w:val="000000" w:themeColor="text1"/>
          <w14:textFill>
            <w14:solidFill>
              <w14:schemeClr w14:val="tx1"/>
            </w14:solidFill>
          </w14:textFill>
        </w:rPr>
        <w:t>的组合梁可不考虑弯矩和剪力的相互影响，受负弯矩</w:t>
      </w:r>
      <w:r>
        <w:rPr>
          <w:rFonts w:hint="eastAsia"/>
          <w:color w:val="000000" w:themeColor="text1"/>
          <w14:textFill>
            <w14:solidFill>
              <w14:schemeClr w14:val="tx1"/>
            </w14:solidFill>
          </w14:textFill>
        </w:rPr>
        <w:t>作用</w:t>
      </w:r>
      <w:r>
        <w:rPr>
          <w:color w:val="000000" w:themeColor="text1"/>
          <w14:textFill>
            <w14:solidFill>
              <w14:schemeClr w14:val="tx1"/>
            </w14:solidFill>
          </w14:textFill>
        </w:rPr>
        <w:t>的组合梁应考虑弯矩与剪力的相互影响，按下列规定对</w:t>
      </w:r>
      <w:r>
        <w:rPr>
          <w:rFonts w:hint="eastAsia"/>
          <w:color w:val="000000" w:themeColor="text1"/>
          <w14:textFill>
            <w14:solidFill>
              <w14:schemeClr w14:val="tx1"/>
            </w14:solidFill>
          </w14:textFill>
        </w:rPr>
        <w:t>U形钢</w:t>
      </w:r>
      <w:r>
        <w:rPr>
          <w:color w:val="000000" w:themeColor="text1"/>
          <w14:textFill>
            <w14:solidFill>
              <w14:schemeClr w14:val="tx1"/>
            </w14:solidFill>
          </w14:textFill>
        </w:rPr>
        <w:t>腹板强度设计值进行折减</w:t>
      </w:r>
      <w:r>
        <w:rPr>
          <w:rFonts w:hint="eastAsia"/>
          <w:color w:val="000000" w:themeColor="text1"/>
          <w14:textFill>
            <w14:solidFill>
              <w14:schemeClr w14:val="tx1"/>
            </w14:solidFill>
          </w14:textFill>
        </w:rPr>
        <w:t>：</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当剪力设计值</w:t>
      </w:r>
      <w:r>
        <w:rPr>
          <w:color w:val="000000" w:themeColor="text1"/>
          <w:position w:val="-12"/>
          <w14:textFill>
            <w14:solidFill>
              <w14:schemeClr w14:val="tx1"/>
            </w14:solidFill>
          </w14:textFill>
        </w:rPr>
        <w:object>
          <v:shape id="_x0000_i1321" o:spt="75" type="#_x0000_t75" style="height:18.75pt;width:153pt;" o:ole="t" filled="f" o:preferrelative="t" stroked="f" coordsize="21600,21600">
            <v:path/>
            <v:fill on="f" focussize="0,0"/>
            <v:stroke on="f" joinstyle="miter"/>
            <v:imagedata r:id="rId601" o:title=""/>
            <o:lock v:ext="edit" aspectratio="t"/>
            <w10:wrap type="none"/>
            <w10:anchorlock/>
          </v:shape>
          <o:OLEObject Type="Embed" ProgID="Equation.DSMT4" ShapeID="_x0000_i1321" DrawAspect="Content" ObjectID="_1468076021" r:id="rId600">
            <o:LockedField>false</o:LockedField>
          </o:OLEObject>
        </w:object>
      </w:r>
      <w:r>
        <w:rPr>
          <w:rFonts w:hint="eastAsia"/>
          <w:color w:val="000000" w:themeColor="text1"/>
          <w14:textFill>
            <w14:solidFill>
              <w14:schemeClr w14:val="tx1"/>
            </w14:solidFill>
          </w14:textFill>
        </w:rPr>
        <w:t>时：</w:t>
      </w:r>
    </w:p>
    <w:p>
      <w:pPr>
        <w:ind w:firstLine="480"/>
        <w:jc w:val="right"/>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position w:val="-12"/>
          <w14:textFill>
            <w14:solidFill>
              <w14:schemeClr w14:val="tx1"/>
            </w14:solidFill>
          </w14:textFill>
        </w:rPr>
        <w:object>
          <v:shape id="_x0000_i1322" o:spt="75" type="#_x0000_t75" style="height:18.75pt;width:74.25pt;" o:ole="t" filled="f" o:preferrelative="t" stroked="f" coordsize="21600,21600">
            <v:path/>
            <v:fill on="f" focussize="0,0"/>
            <v:stroke on="f" joinstyle="miter"/>
            <v:imagedata r:id="rId603" o:title=""/>
            <o:lock v:ext="edit" aspectratio="t"/>
            <w10:wrap type="none"/>
            <w10:anchorlock/>
          </v:shape>
          <o:OLEObject Type="Embed" ProgID="Equation.DSMT4" ShapeID="_x0000_i1322" DrawAspect="Content" ObjectID="_1468076022" r:id="rId602">
            <o:LockedField>false</o:LockedField>
          </o:OLEObject>
        </w:object>
      </w:r>
      <w:r>
        <w:rPr>
          <w:rFonts w:hint="eastAsia"/>
          <w:color w:val="000000" w:themeColor="text1"/>
          <w:position w:val="-12"/>
          <w14:textFill>
            <w14:solidFill>
              <w14:schemeClr w14:val="tx1"/>
            </w14:solidFill>
          </w14:textFill>
        </w:rPr>
        <w:t xml:space="preserve">                    </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.10-1）</w:t>
      </w:r>
    </w:p>
    <w:p>
      <w:pPr>
        <w:ind w:firstLine="480"/>
        <w:jc w:val="right"/>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position w:val="-12"/>
          <w14:textFill>
            <w14:solidFill>
              <w14:schemeClr w14:val="tx1"/>
            </w14:solidFill>
          </w14:textFill>
        </w:rPr>
        <w:object>
          <v:shape id="_x0000_i1323" o:spt="75" type="#_x0000_t75" style="height:19.5pt;width:204.75pt;" o:ole="t" filled="f" o:preferrelative="t" stroked="f" coordsize="21600,21600">
            <v:path/>
            <v:fill on="f" focussize="0,0"/>
            <v:stroke on="f" joinstyle="miter"/>
            <v:imagedata r:id="rId605" o:title=""/>
            <o:lock v:ext="edit" aspectratio="t"/>
            <w10:wrap type="none"/>
            <w10:anchorlock/>
          </v:shape>
          <o:OLEObject Type="Embed" ProgID="Equation.DSMT4" ShapeID="_x0000_i1323" DrawAspect="Content" ObjectID="_1468076023" r:id="rId604">
            <o:LockedField>false</o:LockedField>
          </o:OLEObject>
        </w:object>
      </w:r>
      <w:r>
        <w:rPr>
          <w:color w:val="000000" w:themeColor="text1"/>
          <w14:textFill>
            <w14:solidFill>
              <w14:schemeClr w14:val="tx1"/>
            </w14:solidFill>
          </w14:textFill>
        </w:rPr>
        <w:tab/>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.10-2）</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当剪力设计值</w:t>
      </w:r>
      <w:r>
        <w:rPr>
          <w:color w:val="000000" w:themeColor="text1"/>
          <w:position w:val="-12"/>
          <w14:textFill>
            <w14:solidFill>
              <w14:schemeClr w14:val="tx1"/>
            </w14:solidFill>
          </w14:textFill>
        </w:rPr>
        <w:object>
          <v:shape id="_x0000_i1324" o:spt="75" type="#_x0000_t75" style="height:18.75pt;width:153.75pt;" o:ole="t" filled="f" o:preferrelative="t" stroked="f" coordsize="21600,21600">
            <v:path/>
            <v:fill on="f" focussize="0,0"/>
            <v:stroke on="f" joinstyle="miter"/>
            <v:imagedata r:id="rId607" o:title=""/>
            <o:lock v:ext="edit" aspectratio="t"/>
            <w10:wrap type="none"/>
            <w10:anchorlock/>
          </v:shape>
          <o:OLEObject Type="Embed" ProgID="Equation.DSMT4" ShapeID="_x0000_i1324" DrawAspect="Content" ObjectID="_1468076024" r:id="rId606">
            <o:LockedField>false</o:LockedField>
          </o:OLEObject>
        </w:object>
      </w:r>
      <w:r>
        <w:rPr>
          <w:rFonts w:hint="eastAsia"/>
          <w:color w:val="000000" w:themeColor="text1"/>
          <w14:textFill>
            <w14:solidFill>
              <w14:schemeClr w14:val="tx1"/>
            </w14:solidFill>
          </w14:textFill>
        </w:rPr>
        <w:t>时，可不对腹板强度设计值进行折减；</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对地震设计状况，本条第1款、第2款判别式右端应</w:t>
      </w:r>
      <w:r>
        <w:rPr>
          <w:color w:val="000000" w:themeColor="text1"/>
          <w14:textFill>
            <w14:solidFill>
              <w14:schemeClr w14:val="tx1"/>
            </w14:solidFill>
          </w14:textFill>
        </w:rPr>
        <w:t>除以</w:t>
      </w:r>
      <w:r>
        <w:rPr>
          <w:i/>
          <w:iCs/>
          <w:color w:val="000000" w:themeColor="text1"/>
          <w14:textFill>
            <w14:solidFill>
              <w14:schemeClr w14:val="tx1"/>
            </w14:solidFill>
          </w14:textFill>
        </w:rPr>
        <w:t>γ</w:t>
      </w:r>
      <w:r>
        <w:rPr>
          <w:color w:val="000000" w:themeColor="text1"/>
          <w:vertAlign w:val="subscript"/>
          <w14:textFill>
            <w14:solidFill>
              <w14:schemeClr w14:val="tx1"/>
            </w14:solidFill>
          </w14:textFill>
        </w:rPr>
        <w:t>RE</w:t>
      </w:r>
      <w:r>
        <w:rPr>
          <w:color w:val="000000" w:themeColor="text1"/>
          <w14:textFill>
            <w14:solidFill>
              <w14:schemeClr w14:val="tx1"/>
            </w14:solidFill>
          </w14:textFill>
        </w:rPr>
        <w:t>。</w:t>
      </w:r>
    </w:p>
    <w:tbl>
      <w:tblPr>
        <w:tblStyle w:val="30"/>
        <w:tblW w:w="0" w:type="auto"/>
        <w:tblInd w:w="0" w:type="dxa"/>
        <w:tblLayout w:type="autofit"/>
        <w:tblCellMar>
          <w:top w:w="0" w:type="dxa"/>
          <w:left w:w="0" w:type="dxa"/>
          <w:bottom w:w="0" w:type="dxa"/>
          <w:right w:w="0" w:type="dxa"/>
        </w:tblCellMar>
      </w:tblPr>
      <w:tblGrid>
        <w:gridCol w:w="720"/>
        <w:gridCol w:w="315"/>
        <w:gridCol w:w="480"/>
        <w:gridCol w:w="4374"/>
      </w:tblGrid>
      <w:tr>
        <w:tblPrEx>
          <w:tblCellMar>
            <w:top w:w="0" w:type="dxa"/>
            <w:left w:w="0" w:type="dxa"/>
            <w:bottom w:w="0" w:type="dxa"/>
            <w:right w:w="0" w:type="dxa"/>
          </w:tblCellMar>
        </w:tblPrEx>
        <w:trPr>
          <w:trHeight w:val="245" w:hRule="atLeast"/>
        </w:trPr>
        <w:tc>
          <w:tcPr>
            <w:tcW w:w="0" w:type="auto"/>
            <w:shd w:val="clear" w:color="auto" w:fill="auto"/>
          </w:tcPr>
          <w:p>
            <w:pPr>
              <w:ind w:firstLine="0" w:firstLineChars="0"/>
              <w:rPr>
                <w:i/>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325" o:spt="75" type="#_x0000_t75" style="height:18.75pt;width:15.75pt;" o:ole="t" filled="f" o:preferrelative="t" stroked="f" coordsize="21600,21600">
                  <v:path/>
                  <v:fill on="f" focussize="0,0"/>
                  <v:stroke on="f" joinstyle="miter"/>
                  <v:imagedata r:id="rId609" o:title=""/>
                  <o:lock v:ext="edit" aspectratio="t"/>
                  <w10:wrap type="none"/>
                  <w10:anchorlock/>
                </v:shape>
                <o:OLEObject Type="Embed" ProgID="Equation.DSMT4" ShapeID="_x0000_i1325" DrawAspect="Content" ObjectID="_1468076025" r:id="rId608">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折减后的U形钢腹板抗压、抗拉设计值；</w:t>
            </w:r>
          </w:p>
        </w:tc>
      </w:tr>
      <w:tr>
        <w:tblPrEx>
          <w:tblCellMar>
            <w:top w:w="0" w:type="dxa"/>
            <w:left w:w="0" w:type="dxa"/>
            <w:bottom w:w="0" w:type="dxa"/>
            <w:right w:w="0" w:type="dxa"/>
          </w:tblCellMar>
        </w:tblPrEx>
        <w:trPr>
          <w:trHeight w:val="245" w:hRule="atLeast"/>
        </w:trPr>
        <w:tc>
          <w:tcPr>
            <w:tcW w:w="0" w:type="auto"/>
            <w:shd w:val="clear" w:color="auto" w:fill="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position w:val="-12"/>
                <w14:textFill>
                  <w14:solidFill>
                    <w14:schemeClr w14:val="tx1"/>
                  </w14:solidFill>
                </w14:textFill>
              </w:rPr>
            </w:pPr>
            <w:r>
              <w:rPr>
                <w:i/>
                <w:color w:val="000000" w:themeColor="text1"/>
                <w:position w:val="-12"/>
                <w14:textFill>
                  <w14:solidFill>
                    <w14:schemeClr w14:val="tx1"/>
                  </w14:solidFill>
                </w14:textFill>
              </w:rPr>
              <w:object>
                <v:shape id="_x0000_i1326" o:spt="75" type="#_x0000_t75" style="height:17.25pt;width:12.75pt;" o:ole="t" filled="f" o:preferrelative="t" stroked="f" coordsize="21600,21600">
                  <v:path/>
                  <v:fill on="f" focussize="0,0"/>
                  <v:stroke on="f" joinstyle="miter"/>
                  <v:imagedata r:id="rId611" o:title=""/>
                  <o:lock v:ext="edit" aspectratio="t"/>
                  <w10:wrap type="none"/>
                  <w10:anchorlock/>
                </v:shape>
                <o:OLEObject Type="Embed" ProgID="Equation.DSMT4" ShapeID="_x0000_i1326" DrawAspect="Content" ObjectID="_1468076026" r:id="rId610">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折减系数。</w:t>
            </w:r>
          </w:p>
        </w:tc>
      </w:tr>
    </w:tbl>
    <w:p>
      <w:pPr>
        <w:pStyle w:val="50"/>
      </w:pPr>
      <w:r>
        <w:rPr>
          <w:rFonts w:hint="eastAsia"/>
        </w:rPr>
        <w:t>【条文说明】本条参考现行国家标准《钢结构设计标准》GB 50017给出了外包钢组合梁正截面受弯承载力计算时考虑弯矩和剪力相互影响的规定。</w:t>
      </w:r>
    </w:p>
    <w:p>
      <w:pPr>
        <w:pStyle w:val="60"/>
        <w:numPr>
          <w:ilvl w:val="2"/>
          <w:numId w:val="0"/>
        </w:numPr>
        <w:spacing w:before="156" w:beforeLines="50" w:after="156" w:afterLines="50"/>
        <w:jc w:val="center"/>
        <w:rPr>
          <w:b/>
          <w:bCs/>
          <w:color w:val="000000" w:themeColor="text1"/>
          <w14:textFill>
            <w14:solidFill>
              <w14:schemeClr w14:val="tx1"/>
            </w14:solidFill>
          </w14:textFill>
        </w:rPr>
      </w:pPr>
      <w:r>
        <w:rPr>
          <w:b/>
          <w:bCs/>
          <w:color w:val="000000" w:themeColor="text1"/>
          <w14:textFill>
            <w14:solidFill>
              <w14:schemeClr w14:val="tx1"/>
            </w14:solidFill>
          </w14:textFill>
        </w:rPr>
        <w:t>Ⅲ</w:t>
      </w:r>
      <w:r>
        <w:rPr>
          <w:rFonts w:hint="eastAsia"/>
          <w:b/>
          <w:bCs/>
          <w:color w:val="000000" w:themeColor="text1"/>
          <w14:textFill>
            <w14:solidFill>
              <w14:schemeClr w14:val="tx1"/>
            </w14:solidFill>
          </w14:textFill>
        </w:rPr>
        <w:t xml:space="preserve">  抗剪连接件及纵向抗剪计算</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外包钢组合梁单个抗剪连接件的受剪承载力设计值应由下列公式确定：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槽钢连接件：</w:t>
      </w:r>
    </w:p>
    <w:p>
      <w:pPr>
        <w:ind w:firstLine="480"/>
        <w:jc w:val="right"/>
        <w:rPr>
          <w:color w:val="000000" w:themeColor="text1"/>
          <w14:textFill>
            <w14:solidFill>
              <w14:schemeClr w14:val="tx1"/>
            </w14:solidFill>
          </w14:textFill>
        </w:rPr>
      </w:pPr>
      <w:r>
        <w:rPr>
          <w:rFonts w:hint="eastAsia"/>
          <w:color w:val="000000" w:themeColor="text1"/>
          <w:position w:val="-18"/>
          <w14:textFill>
            <w14:solidFill>
              <w14:schemeClr w14:val="tx1"/>
            </w14:solidFill>
          </w14:textFill>
        </w:rPr>
        <w:object>
          <v:shape id="_x0000_i1327" o:spt="75" type="#_x0000_t75" style="height:24pt;width:213pt;" o:ole="t" filled="f" o:preferrelative="t" stroked="f" coordsize="21600,21600">
            <v:path/>
            <v:fill on="f" focussize="0,0"/>
            <v:stroke on="f" joinstyle="miter"/>
            <v:imagedata r:id="rId613" o:title=""/>
            <o:lock v:ext="edit" aspectratio="t"/>
            <w10:wrap type="none"/>
            <w10:anchorlock/>
          </v:shape>
          <o:OLEObject Type="Embed" ProgID="Equation.DSMT4" ShapeID="_x0000_i1327" DrawAspect="Content" ObjectID="_1468076027" r:id="rId612">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.11-1）</w:t>
      </w:r>
    </w:p>
    <w:tbl>
      <w:tblPr>
        <w:tblStyle w:val="30"/>
        <w:tblW w:w="0" w:type="auto"/>
        <w:tblInd w:w="0" w:type="dxa"/>
        <w:tblLayout w:type="autofit"/>
        <w:tblCellMar>
          <w:top w:w="0" w:type="dxa"/>
          <w:left w:w="0" w:type="dxa"/>
          <w:bottom w:w="0" w:type="dxa"/>
          <w:right w:w="0" w:type="dxa"/>
        </w:tblCellMar>
      </w:tblPr>
      <w:tblGrid>
        <w:gridCol w:w="647"/>
        <w:gridCol w:w="405"/>
        <w:gridCol w:w="480"/>
        <w:gridCol w:w="6774"/>
      </w:tblGrid>
      <w:tr>
        <w:tblPrEx>
          <w:tblCellMar>
            <w:top w:w="0" w:type="dxa"/>
            <w:left w:w="0" w:type="dxa"/>
            <w:bottom w:w="0" w:type="dxa"/>
            <w:right w:w="0" w:type="dxa"/>
          </w:tblCellMar>
        </w:tblPrEx>
        <w:trPr>
          <w:trHeight w:val="245" w:hRule="atLeast"/>
        </w:trPr>
        <w:tc>
          <w:tcPr>
            <w:tcW w:w="0" w:type="auto"/>
          </w:tcPr>
          <w:p>
            <w:pPr>
              <w:ind w:firstLine="0" w:firstLineChars="0"/>
              <w:rPr>
                <w:i/>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28" o:spt="75" type="#_x0000_t75" style="height:18.75pt;width:17.25pt;" o:ole="t" filled="f" o:preferrelative="t" stroked="f" coordsize="21600,21600">
                  <v:path/>
                  <v:fill on="f" focussize="0,0"/>
                  <v:stroke on="f" joinstyle="miter"/>
                  <v:imagedata r:id="rId615" o:title=""/>
                  <o:lock v:ext="edit" aspectratio="t"/>
                  <w10:wrap type="none"/>
                  <w10:anchorlock/>
                </v:shape>
                <o:OLEObject Type="Embed" ProgID="Equation.DSMT4" ShapeID="_x0000_i1328" DrawAspect="Content" ObjectID="_1468076028" r:id="rId614">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槽钢翼缘的平均厚度；</w:t>
            </w:r>
          </w:p>
        </w:tc>
      </w:tr>
      <w:tr>
        <w:tblPrEx>
          <w:tblCellMar>
            <w:top w:w="0" w:type="dxa"/>
            <w:left w:w="0" w:type="dxa"/>
            <w:bottom w:w="0" w:type="dxa"/>
            <w:right w:w="0" w:type="dxa"/>
          </w:tblCellMar>
        </w:tblPrEx>
        <w:trPr>
          <w:trHeight w:val="245" w:hRule="atLeast"/>
        </w:trPr>
        <w:tc>
          <w:tcPr>
            <w:tcW w:w="0" w:type="auto"/>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29" o:spt="75" type="#_x0000_t75" style="height:18.75pt;width:17.25pt;" o:ole="t" filled="f" o:preferrelative="t" stroked="f" coordsize="21600,21600">
                  <v:path/>
                  <v:fill on="f" focussize="0,0"/>
                  <v:stroke on="f" joinstyle="miter"/>
                  <v:imagedata r:id="rId617" o:title=""/>
                  <o:lock v:ext="edit" aspectratio="t"/>
                  <w10:wrap type="none"/>
                  <w10:anchorlock/>
                </v:shape>
                <o:OLEObject Type="Embed" ProgID="Equation.DSMT4" ShapeID="_x0000_i1329" DrawAspect="Content" ObjectID="_1468076029" r:id="rId616">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槽钢腹板的厚度；</w:t>
            </w:r>
          </w:p>
        </w:tc>
      </w:tr>
      <w:tr>
        <w:tblPrEx>
          <w:tblCellMar>
            <w:top w:w="0" w:type="dxa"/>
            <w:left w:w="0" w:type="dxa"/>
            <w:bottom w:w="0" w:type="dxa"/>
            <w:right w:w="0" w:type="dxa"/>
          </w:tblCellMar>
        </w:tblPrEx>
        <w:trPr>
          <w:trHeight w:val="396" w:hRule="atLeast"/>
        </w:trPr>
        <w:tc>
          <w:tcPr>
            <w:tcW w:w="0" w:type="auto"/>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30" o:spt="75" type="#_x0000_t75" style="height:18.75pt;width:12.75pt;" o:ole="t" filled="f" o:preferrelative="t" stroked="f" coordsize="21600,21600">
                  <v:path/>
                  <v:fill on="f" focussize="0,0"/>
                  <v:stroke on="f" joinstyle="miter"/>
                  <v:imagedata r:id="rId619" o:title=""/>
                  <o:lock v:ext="edit" aspectratio="t"/>
                  <w10:wrap type="none"/>
                  <w10:anchorlock/>
                </v:shape>
                <o:OLEObject Type="Embed" ProgID="Equation.DSMT4" ShapeID="_x0000_i1330" DrawAspect="Content" ObjectID="_1468076030" r:id="rId618">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槽钢的长度；</w:t>
            </w:r>
          </w:p>
        </w:tc>
      </w:tr>
      <w:tr>
        <w:tblPrEx>
          <w:tblCellMar>
            <w:top w:w="0" w:type="dxa"/>
            <w:left w:w="0" w:type="dxa"/>
            <w:bottom w:w="0" w:type="dxa"/>
            <w:right w:w="0" w:type="dxa"/>
          </w:tblCellMar>
        </w:tblPrEx>
        <w:trPr>
          <w:trHeight w:val="396" w:hRule="atLeast"/>
        </w:trPr>
        <w:tc>
          <w:tcPr>
            <w:tcW w:w="0" w:type="auto"/>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31" o:spt="75" type="#_x0000_t75" style="height:19.5pt;width:20.25pt;" o:ole="t" filled="f" o:preferrelative="t" stroked="f" coordsize="21600,21600">
                  <v:path/>
                  <v:fill on="f" focussize="0,0"/>
                  <v:stroke on="f" joinstyle="miter"/>
                  <v:imagedata r:id="rId621" o:title=""/>
                  <o:lock v:ext="edit" aspectratio="t"/>
                  <w10:wrap type="none"/>
                  <w10:anchorlock/>
                </v:shape>
                <o:OLEObject Type="Embed" ProgID="Equation.DSMT4" ShapeID="_x0000_i1331" DrawAspect="Content" ObjectID="_1468076031" r:id="rId620">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槽钢角焊缝的受剪承载力设计值，应按现行国家标准《钢结构设计标准》GB 50017计算。</w:t>
            </w:r>
          </w:p>
        </w:tc>
      </w:tr>
    </w:tbl>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角钢连接件：</w:t>
      </w:r>
    </w:p>
    <w:p>
      <w:pPr>
        <w:ind w:firstLine="480"/>
        <w:jc w:val="right"/>
        <w:rPr>
          <w:color w:val="000000" w:themeColor="text1"/>
          <w14:textFill>
            <w14:solidFill>
              <w14:schemeClr w14:val="tx1"/>
            </w14:solidFill>
          </w14:textFill>
        </w:rPr>
      </w:pPr>
      <w:r>
        <w:rPr>
          <w:rFonts w:hint="eastAsia"/>
          <w:color w:val="000000" w:themeColor="text1"/>
          <w:position w:val="-16"/>
          <w14:textFill>
            <w14:solidFill>
              <w14:schemeClr w14:val="tx1"/>
            </w14:solidFill>
          </w14:textFill>
        </w:rPr>
        <w:object>
          <v:shape id="_x0000_i1332" o:spt="75" type="#_x0000_t75" style="height:21.75pt;width:137.25pt;" o:ole="t" filled="f" o:preferrelative="t" stroked="f" coordsize="21600,21600">
            <v:path/>
            <v:fill on="f" focussize="0,0"/>
            <v:stroke on="f" joinstyle="miter"/>
            <v:imagedata r:id="rId623" o:title=""/>
            <o:lock v:ext="edit" aspectratio="t"/>
            <w10:wrap type="none"/>
            <w10:anchorlock/>
          </v:shape>
          <o:OLEObject Type="Embed" ProgID="Equation.DSMT4" ShapeID="_x0000_i1332" DrawAspect="Content" ObjectID="_1468076032" r:id="rId622">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.11-2）</w:t>
      </w:r>
    </w:p>
    <w:tbl>
      <w:tblPr>
        <w:tblStyle w:val="30"/>
        <w:tblW w:w="0" w:type="auto"/>
        <w:tblInd w:w="0" w:type="dxa"/>
        <w:tblLayout w:type="autofit"/>
        <w:tblCellMar>
          <w:top w:w="0" w:type="dxa"/>
          <w:left w:w="0" w:type="dxa"/>
          <w:bottom w:w="0" w:type="dxa"/>
          <w:right w:w="0" w:type="dxa"/>
        </w:tblCellMar>
      </w:tblPr>
      <w:tblGrid>
        <w:gridCol w:w="647"/>
        <w:gridCol w:w="405"/>
        <w:gridCol w:w="480"/>
        <w:gridCol w:w="6774"/>
      </w:tblGrid>
      <w:tr>
        <w:tblPrEx>
          <w:tblCellMar>
            <w:top w:w="0" w:type="dxa"/>
            <w:left w:w="0" w:type="dxa"/>
            <w:bottom w:w="0" w:type="dxa"/>
            <w:right w:w="0" w:type="dxa"/>
          </w:tblCellMar>
        </w:tblPrEx>
        <w:trPr>
          <w:trHeight w:val="276" w:hRule="atLeast"/>
        </w:trPr>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33" o:spt="75" type="#_x0000_t75" style="height:18.75pt;width:12.75pt;" o:ole="t" filled="f" o:preferrelative="t" stroked="f" coordsize="21600,21600">
                  <v:path/>
                  <v:fill on="f" focussize="0,0"/>
                  <v:stroke on="f" joinstyle="miter"/>
                  <v:imagedata r:id="rId625" o:title=""/>
                  <o:lock v:ext="edit" aspectratio="t"/>
                  <w10:wrap type="none"/>
                  <w10:anchorlock/>
                </v:shape>
                <o:OLEObject Type="Embed" ProgID="Equation.DSMT4" ShapeID="_x0000_i1333" DrawAspect="Content" ObjectID="_1468076033" r:id="rId624">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角钢的长度；</w:t>
            </w:r>
          </w:p>
        </w:tc>
      </w:tr>
      <w:tr>
        <w:tblPrEx>
          <w:tblCellMar>
            <w:top w:w="0" w:type="dxa"/>
            <w:left w:w="0" w:type="dxa"/>
            <w:bottom w:w="0" w:type="dxa"/>
            <w:right w:w="0" w:type="dxa"/>
          </w:tblCellMar>
        </w:tblPrEx>
        <w:trPr>
          <w:trHeight w:val="396" w:hRule="atLeast"/>
        </w:trPr>
        <w:tc>
          <w:tcPr>
            <w:tcW w:w="0" w:type="auto"/>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34" o:spt="75" type="#_x0000_t75" style="height:18.75pt;width:15pt;" o:ole="t" filled="f" o:preferrelative="t" stroked="f" coordsize="21600,21600">
                  <v:path/>
                  <v:fill on="f" focussize="0,0"/>
                  <v:stroke on="f" joinstyle="miter"/>
                  <v:imagedata r:id="rId627" o:title=""/>
                  <o:lock v:ext="edit" aspectratio="t"/>
                  <w10:wrap type="none"/>
                  <w10:anchorlock/>
                </v:shape>
                <o:OLEObject Type="Embed" ProgID="Equation.DSMT4" ShapeID="_x0000_i1334" DrawAspect="Content" ObjectID="_1468076034" r:id="rId626">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角钢的截面高度；</w:t>
            </w:r>
          </w:p>
        </w:tc>
      </w:tr>
      <w:tr>
        <w:tblPrEx>
          <w:tblCellMar>
            <w:top w:w="0" w:type="dxa"/>
            <w:left w:w="0" w:type="dxa"/>
            <w:bottom w:w="0" w:type="dxa"/>
            <w:right w:w="0" w:type="dxa"/>
          </w:tblCellMar>
        </w:tblPrEx>
        <w:trPr>
          <w:trHeight w:val="396" w:hRule="atLeast"/>
        </w:trPr>
        <w:tc>
          <w:tcPr>
            <w:tcW w:w="0" w:type="auto"/>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35" o:spt="75" type="#_x0000_t75" style="height:19.5pt;width:20.25pt;" o:ole="t" filled="f" o:preferrelative="t" stroked="f" coordsize="21600,21600">
                  <v:path/>
                  <v:fill on="f" focussize="0,0"/>
                  <v:stroke on="f" joinstyle="miter"/>
                  <v:imagedata r:id="rId629" o:title=""/>
                  <o:lock v:ext="edit" aspectratio="t"/>
                  <w10:wrap type="none"/>
                  <w10:anchorlock/>
                </v:shape>
                <o:OLEObject Type="Embed" ProgID="Equation.DSMT4" ShapeID="_x0000_i1335" DrawAspect="Content" ObjectID="_1468076035" r:id="rId628">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角钢角焊缝的受剪承载力设计值，应按现行国家标准《钢结构设计标准》GB 50017计算。</w:t>
            </w:r>
          </w:p>
        </w:tc>
      </w:tr>
    </w:tbl>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吊筋连接件：</w:t>
      </w:r>
    </w:p>
    <w:p>
      <w:pPr>
        <w:ind w:firstLine="480"/>
        <w:jc w:val="right"/>
        <w:rPr>
          <w:color w:val="000000" w:themeColor="text1"/>
          <w14:textFill>
            <w14:solidFill>
              <w14:schemeClr w14:val="tx1"/>
            </w14:solidFill>
          </w14:textFill>
        </w:rPr>
      </w:pPr>
      <w:r>
        <w:rPr>
          <w:rFonts w:hint="eastAsia"/>
          <w:color w:val="000000" w:themeColor="text1"/>
          <w:position w:val="-14"/>
          <w14:textFill>
            <w14:solidFill>
              <w14:schemeClr w14:val="tx1"/>
            </w14:solidFill>
          </w14:textFill>
        </w:rPr>
        <w:object>
          <v:shape id="_x0000_i1336" o:spt="75" type="#_x0000_t75" style="height:20.25pt;width:246.75pt;" o:ole="t" filled="f" o:preferrelative="t" stroked="f" coordsize="21600,21600">
            <v:path/>
            <v:fill on="f" focussize="0,0"/>
            <v:stroke on="f" joinstyle="miter"/>
            <v:imagedata r:id="rId631" o:title=""/>
            <o:lock v:ext="edit" aspectratio="t"/>
            <w10:wrap type="none"/>
            <w10:anchorlock/>
          </v:shape>
          <o:OLEObject Type="Embed" ProgID="Equation.DSMT4" ShapeID="_x0000_i1336" DrawAspect="Content" ObjectID="_1468076036" r:id="rId630">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.11-3）</w:t>
      </w:r>
    </w:p>
    <w:tbl>
      <w:tblPr>
        <w:tblStyle w:val="30"/>
        <w:tblW w:w="0" w:type="auto"/>
        <w:tblInd w:w="0" w:type="dxa"/>
        <w:tblLayout w:type="autofit"/>
        <w:tblCellMar>
          <w:top w:w="0" w:type="dxa"/>
          <w:left w:w="0" w:type="dxa"/>
          <w:bottom w:w="0" w:type="dxa"/>
          <w:right w:w="0" w:type="dxa"/>
        </w:tblCellMar>
      </w:tblPr>
      <w:tblGrid>
        <w:gridCol w:w="720"/>
        <w:gridCol w:w="300"/>
        <w:gridCol w:w="480"/>
        <w:gridCol w:w="4320"/>
      </w:tblGrid>
      <w:tr>
        <w:tblPrEx>
          <w:tblCellMar>
            <w:top w:w="0" w:type="dxa"/>
            <w:left w:w="0" w:type="dxa"/>
            <w:bottom w:w="0" w:type="dxa"/>
            <w:right w:w="0" w:type="dxa"/>
          </w:tblCellMar>
        </w:tblPrEx>
        <w:trPr>
          <w:trHeight w:val="276" w:hRule="atLeast"/>
        </w:trPr>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37" o:spt="75" type="#_x0000_t75" style="height:18.75pt;width:12.75pt;" o:ole="t" filled="f" o:preferrelative="t" stroked="f" coordsize="21600,21600">
                  <v:path/>
                  <v:fill on="f" focussize="0,0"/>
                  <v:stroke on="f" joinstyle="miter"/>
                  <v:imagedata r:id="rId633" o:title=""/>
                  <o:lock v:ext="edit" aspectratio="t"/>
                  <w10:wrap type="none"/>
                  <w10:anchorlock/>
                </v:shape>
                <o:OLEObject Type="Embed" ProgID="Equation.DSMT4" ShapeID="_x0000_i1337" DrawAspect="Content" ObjectID="_1468076037" r:id="rId632">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吊筋的抗拉强度设计值；</w:t>
            </w:r>
          </w:p>
        </w:tc>
      </w:tr>
      <w:tr>
        <w:tblPrEx>
          <w:tblCellMar>
            <w:top w:w="0" w:type="dxa"/>
            <w:left w:w="0" w:type="dxa"/>
            <w:bottom w:w="0" w:type="dxa"/>
            <w:right w:w="0" w:type="dxa"/>
          </w:tblCellMar>
        </w:tblPrEx>
        <w:trPr>
          <w:trHeight w:val="396" w:hRule="atLeast"/>
        </w:trPr>
        <w:tc>
          <w:tcPr>
            <w:tcW w:w="0" w:type="auto"/>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38" o:spt="75" type="#_x0000_t75" style="height:18.75pt;width:14.25pt;" o:ole="t" filled="f" o:preferrelative="t" stroked="f" coordsize="21600,21600">
                  <v:path/>
                  <v:fill on="f" focussize="0,0"/>
                  <v:stroke on="f" joinstyle="miter"/>
                  <v:imagedata r:id="rId635" o:title=""/>
                  <o:lock v:ext="edit" aspectratio="t"/>
                  <w10:wrap type="none"/>
                  <w10:anchorlock/>
                </v:shape>
                <o:OLEObject Type="Embed" ProgID="Equation.DSMT4" ShapeID="_x0000_i1338" DrawAspect="Content" ObjectID="_1468076038" r:id="rId634">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单个吊筋的截面面积；</w:t>
            </w:r>
          </w:p>
        </w:tc>
      </w:tr>
      <w:tr>
        <w:tblPrEx>
          <w:tblCellMar>
            <w:top w:w="0" w:type="dxa"/>
            <w:left w:w="0" w:type="dxa"/>
            <w:bottom w:w="0" w:type="dxa"/>
            <w:right w:w="0" w:type="dxa"/>
          </w:tblCellMar>
        </w:tblPrEx>
        <w:trPr>
          <w:trHeight w:val="396" w:hRule="atLeast"/>
        </w:trPr>
        <w:tc>
          <w:tcPr>
            <w:tcW w:w="0" w:type="auto"/>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39" o:spt="75" type="#_x0000_t75" style="height:18.75pt;width:12pt;" o:ole="t" filled="f" o:preferrelative="t" stroked="f" coordsize="21600,21600">
                  <v:path/>
                  <v:fill on="f" focussize="0,0"/>
                  <v:stroke on="f" joinstyle="miter"/>
                  <v:imagedata r:id="rId637" o:title=""/>
                  <o:lock v:ext="edit" aspectratio="t"/>
                  <w10:wrap type="none"/>
                  <w10:anchorlock/>
                </v:shape>
                <o:OLEObject Type="Embed" ProgID="Equation.DSMT4" ShapeID="_x0000_i1339" DrawAspect="Content" ObjectID="_1468076039" r:id="rId636">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吊筋处混凝土轴心抗压强度设计值；</w:t>
            </w:r>
          </w:p>
        </w:tc>
      </w:tr>
      <w:tr>
        <w:tblPrEx>
          <w:tblCellMar>
            <w:top w:w="0" w:type="dxa"/>
            <w:left w:w="0" w:type="dxa"/>
            <w:bottom w:w="0" w:type="dxa"/>
            <w:right w:w="0" w:type="dxa"/>
          </w:tblCellMar>
        </w:tblPrEx>
        <w:trPr>
          <w:trHeight w:val="396" w:hRule="atLeast"/>
        </w:trPr>
        <w:tc>
          <w:tcPr>
            <w:tcW w:w="0" w:type="auto"/>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40" o:spt="75" type="#_x0000_t75" style="height:18.75pt;width:15pt;" o:ole="t" filled="f" o:preferrelative="t" stroked="f" coordsize="21600,21600">
                  <v:path/>
                  <v:fill on="f" focussize="0,0"/>
                  <v:stroke on="f" joinstyle="miter"/>
                  <v:imagedata r:id="rId639" o:title=""/>
                  <o:lock v:ext="edit" aspectratio="t"/>
                  <w10:wrap type="none"/>
                  <w10:anchorlock/>
                </v:shape>
                <o:OLEObject Type="Embed" ProgID="Equation.DSMT4" ShapeID="_x0000_i1340" DrawAspect="Content" ObjectID="_1468076040" r:id="rId638">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单个吊筋作用范围内的混凝土界面面积。</w:t>
            </w:r>
          </w:p>
        </w:tc>
      </w:tr>
    </w:tbl>
    <w:p>
      <w:pPr>
        <w:pStyle w:val="50"/>
      </w:pPr>
      <w:r>
        <w:rPr>
          <w:rFonts w:hint="eastAsia"/>
        </w:rPr>
        <w:t>【条文说明】外包钢组合梁单个抗剪连接件作用范围的受剪承载力除了连接件自身的贡献，还有贯通混凝土的抗剪贡献，本条公式未考虑贯通混凝土的抗剪贡献，偏于保守，若需计入贯通混凝土的抗剪贡献时，应通过试验研究确定。槽钢连接件的受剪承载力计算公式参考了现行国家标准《钢结构设计标准》GB 50017。角钢连接件的受剪承载力计算公式参考了现行行业标准《波形钢腹板组合梁桥技术标准》CJJ/T 272的规定。</w:t>
      </w:r>
    </w:p>
    <w:p>
      <w:pPr>
        <w:pStyle w:val="50"/>
        <w:ind w:firstLine="480" w:firstLineChars="200"/>
      </w:pPr>
      <w:r>
        <w:rPr>
          <w:rFonts w:hint="eastAsia"/>
        </w:rPr>
        <w:t>吊筋连接件（图4）的受剪承载力计算公式参考了美国规范ACI 318对整体浇筑界面受剪承载力计算的规定。</w:t>
      </w:r>
    </w:p>
    <w:p>
      <w:pPr>
        <w:pStyle w:val="49"/>
      </w:pPr>
      <w:r>
        <w:rPr>
          <w:color w:val="000000" w:themeColor="text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1410335</wp:posOffset>
                </wp:positionH>
                <wp:positionV relativeFrom="paragraph">
                  <wp:posOffset>1738630</wp:posOffset>
                </wp:positionV>
                <wp:extent cx="285750" cy="260350"/>
                <wp:effectExtent l="0" t="0" r="0" b="0"/>
                <wp:wrapNone/>
                <wp:docPr id="24" name="矩形 24"/>
                <wp:cNvGraphicFramePr/>
                <a:graphic xmlns:a="http://schemas.openxmlformats.org/drawingml/2006/main">
                  <a:graphicData uri="http://schemas.microsoft.com/office/word/2010/wordprocessingShape">
                    <wps:wsp>
                      <wps:cNvSpPr/>
                      <wps:spPr>
                        <a:xfrm>
                          <a:off x="0" y="0"/>
                          <a:ext cx="285750" cy="260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05pt;margin-top:136.9pt;height:20.5pt;width:22.5pt;z-index:251671552;v-text-anchor:middle;mso-width-relative:page;mso-height-relative:page;" filled="f" stroked="f" coordsize="21600,21600" o:gfxdata="UEsDBAoAAAAAAIdO4kAAAAAAAAAAAAAAAAAEAAAAZHJzL1BLAwQUAAAACACHTuJAyCs2mNoAAAAL&#10;AQAADwAAAGRycy9kb3ducmV2LnhtbE2PQU/DMAyF70j8h8hI3FjabNqm0nSaECDtyIqEuKWN13Y0&#10;TtVk3fbvMSd2s/2enr+Xby6uFxOOofOkIZ0lIJBqbztqNHyWb09rECEasqb3hBquGGBT3N/lJrP+&#10;TB847WMjOIRCZjS0MQ6ZlKFu0Zkw8wMSawc/OhN5HRtpR3PmcNdLlSRL6UxH/KE1A760WP/sT05D&#10;qKZdeR22X8fvUFfbV3LlYveu9eNDmjyDiHiJ/2b4w2d0KJip8ieyQfQalFIpW3lYzbkDO9RyxZdK&#10;wzxdrEEWubztUPwCUEsDBBQAAAAIAIdO4kBp9UKlUAIAAJcEAAAOAAAAZHJzL2Uyb0RvYy54bWyt&#10;VM1uEzEQviPxDpbvdJOQtCXqpooaFSFVtFJBnB2vnbXkP2wnm/IySNx4iD4O4jX47N22UeHQAxdn&#10;xjP7eb5vZnJ2vjea7ESIytmajo9GlAjLXaPspqafP12+OaUkJmYbpp0VNb0TkZ4vXr866/xcTFzr&#10;dCMCAYiN887XtE3Jz6sq8lYYFo+cFxZB6YJhCW7YVE1gHdCNriaj0XHVudD44LiIEberPkgHxPAS&#10;QCel4mLl+NYIm3rUIDRLoBRb5SNdlGqlFDxdSxlFIrqmYJrKiUdgr/NZLc7YfBOYbxUfSmAvKeEZ&#10;J8OUxaOPUCuWGNkG9ReUUTy46GQ64s5UPZGiCFiMR8+0uW2ZF4ULpI7+UfT4/2D5x91NIKqp6WRK&#10;iWUGHf/9/eev+x8EF1Cn83GOpFt/EwYvwsxU9zKY/AsSZF8UvXtUVOwT4bicnM5OZtCaIzQ5Hr2F&#10;DZTq6WMfYnovnCHZqGlAw4qObHcVU5/6kJLfsu5SaY17NteWdACdTUcZn2ESJSYApvFgE+2GEqY3&#10;GHGeQoE8+DZDrlhsyY5hLqLTqhnq0hblZc49y2yl/Xo/UF+75g5yBdfPUfT8UgHqisV0wwIGB6Vg&#10;tdI1Dqkd6nODRUnrwrd/3ed89BNRSjoMIur5umVBUKI/WHT63Xg6BWwqznR2MoETDiPrw4jdmgsH&#10;TmMssefFzPlJP5gyOPMFG7jMryLELMfbvUqDc5H6BcEOc7FcljRMq2fpyt56nsH7Xiy3yUlV2pSF&#10;6tUZ9MO8lkYPu5UX4tAvWU//J4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yCs2mNoAAAALAQAA&#10;DwAAAAAAAAABACAAAAAiAAAAZHJzL2Rvd25yZXYueG1sUEsBAhQAFAAAAAgAh07iQGn1QqVQAgAA&#10;lwQAAA4AAAAAAAAAAQAgAAAAKQEAAGRycy9lMm9Eb2MueG1sUEsFBgAAAAAGAAYAWQEAAOsFAAAA&#10;AA==&#10;">
                <v:fill on="f" focussize="0,0"/>
                <v:stroke on="f" weight="2pt"/>
                <v:imagedata o:title=""/>
                <o:lock v:ext="edit" aspectratio="f"/>
                <v:textbox>
                  <w:txbxContent>
                    <w:p>
                      <w:pPr>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1654810</wp:posOffset>
                </wp:positionH>
                <wp:positionV relativeFrom="paragraph">
                  <wp:posOffset>1595755</wp:posOffset>
                </wp:positionV>
                <wp:extent cx="405765" cy="191135"/>
                <wp:effectExtent l="1905" t="4445" r="11430" b="13970"/>
                <wp:wrapNone/>
                <wp:docPr id="23" name="直接连接符 23"/>
                <wp:cNvGraphicFramePr/>
                <a:graphic xmlns:a="http://schemas.openxmlformats.org/drawingml/2006/main">
                  <a:graphicData uri="http://schemas.microsoft.com/office/word/2010/wordprocessingShape">
                    <wps:wsp>
                      <wps:cNvCnPr/>
                      <wps:spPr>
                        <a:xfrm flipV="1">
                          <a:off x="0" y="0"/>
                          <a:ext cx="405765" cy="1911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30.3pt;margin-top:125.65pt;height:15.05pt;width:31.95pt;z-index:251670528;mso-width-relative:page;mso-height-relative:page;" filled="f" stroked="t" coordsize="21600,21600" o:gfxdata="UEsDBAoAAAAAAIdO4kAAAAAAAAAAAAAAAAAEAAAAZHJzL1BLAwQUAAAACACHTuJAaBeDQ9kAAAAL&#10;AQAADwAAAGRycy9kb3ducmV2LnhtbE2PTU/DMAyG70j8h8hI3FjSdqtGaTohBFyQkBiFc9qYtqJx&#10;qibrxr/HnNjNH49ePy53JzeKBecweNKQrBQIpNbbgToN9fvTzRZEiIasGT2hhh8MsKsuL0pTWH+k&#10;N1z2sRMcQqEwGvoYp0LK0PboTFj5CYl3X352JnI7d9LO5sjhbpSpUrl0ZiC+0JsJH3psv/cHp+H+&#10;8+Uxe10a50d729Uf1tXqOdX6+ipRdyAinuI/DH/6rA4VOzX+QDaIUUOaq5xRLjZJBoKJLF1vQDQ8&#10;2SZrkFUpz3+ofgFQSwMEFAAAAAgAh07iQAzzZ0nlAQAAqgMAAA4AAABkcnMvZTJvRG9jLnhtbK1T&#10;zY7TMBC+I/EOlu80aZcubNR0D1stFwSV+LlPHSex5D95vE37ErwAEjc4ceS+b8PyGIydUGC57IEc&#10;rPHM+PN8n7+sLg9Gs70MqJyt+XxWciatcI2yXc3fvb1+8pwzjGAb0M7Kmh8l8sv140erwVdy4Xqn&#10;GxkYgVisBl/zPkZfFQWKXhrAmfPSUrF1wUCkbeiKJsBA6EYXi7I8LwYXGh+ckIiU3YxFPiGGhwC6&#10;tlVCbpy4MdLGETVIDZEoYa888nWetm2liK/bFmVkuubENOaVLqF4l9ZivYKqC+B7JaYR4CEj3ONk&#10;QFm69AS1gQjsJqh/oIwSwaFr40w4U4xEsiLEYl7e0+ZND15mLiQ1+pPo+P9gxav9NjDV1HxxxpkF&#10;Qy9+9/Hb9w+ff9x+ovXu6xdGFZJp8FhR95XdhmmHfhsS50MbDGu18u/JT1kF4sUOWeTjSWR5iExQ&#10;8mm5fHa+5ExQaX4xn58tE3oxwiQ4HzC+kM6wFNRcK5s0gAr2LzGOrb9aUtq6a6U15aHSlg01v1gu&#10;EjyQN1vyBIXGEz+0HWegOzK9iCEjotOqSafTYQzd7koHtodklfxNg/3Vlq7eAPZjXy5NbdoSjaTS&#10;qEuKdq45Zrlynp4wE53sljzy5z6f/v2LrX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BeDQ9kA&#10;AAALAQAADwAAAAAAAAABACAAAAAiAAAAZHJzL2Rvd25yZXYueG1sUEsBAhQAFAAAAAgAh07iQAzz&#10;Z0nlAQAAqgMAAA4AAAAAAAAAAQAgAAAAKAEAAGRycy9lMm9Eb2MueG1sUEsFBgAAAAAGAAYAWQEA&#10;AH8FAAAAAA==&#10;">
                <v:fill on="f" focussize="0,0"/>
                <v:stroke color="#000000 [3213]"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3628390</wp:posOffset>
                </wp:positionH>
                <wp:positionV relativeFrom="paragraph">
                  <wp:posOffset>1253490</wp:posOffset>
                </wp:positionV>
                <wp:extent cx="285750" cy="260350"/>
                <wp:effectExtent l="0" t="0" r="0" b="0"/>
                <wp:wrapNone/>
                <wp:docPr id="18" name="矩形 18"/>
                <wp:cNvGraphicFramePr/>
                <a:graphic xmlns:a="http://schemas.openxmlformats.org/drawingml/2006/main">
                  <a:graphicData uri="http://schemas.microsoft.com/office/word/2010/wordprocessingShape">
                    <wps:wsp>
                      <wps:cNvSpPr/>
                      <wps:spPr>
                        <a:xfrm>
                          <a:off x="0" y="0"/>
                          <a:ext cx="285750" cy="260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5.7pt;margin-top:98.7pt;height:20.5pt;width:22.5pt;z-index:251669504;v-text-anchor:middle;mso-width-relative:page;mso-height-relative:page;" filled="f" stroked="f" coordsize="21600,21600" o:gfxdata="UEsDBAoAAAAAAIdO4kAAAAAAAAAAAAAAAAAEAAAAZHJzL1BLAwQUAAAACACHTuJAkBeRJdkAAAAL&#10;AQAADwAAAGRycy9kb3ducmV2LnhtbE2PwU7DMBBE70j9B2srcaNOSkhLiFNVCJB6pEFC3Jx4SdLG&#10;6yh20/bvWU5wm9U8zc7km4vtxYSj7xwpiBcRCKTamY4aBR/l690ahA+ajO4doYIretgUs5tcZ8ad&#10;6R2nfWgEh5DPtII2hCGT0tctWu0XbkBi79uNVgc+x0aaUZ853PZyGUWptLoj/tDqAZ9brI/7k1Xg&#10;q2lXXoft5+HL19X2hWyZ7N6Uup3H0ROIgJfwB8Nvfa4OBXeq3ImMF72Ch1WcMMrG44oFE2mcsqgU&#10;LO/XCcgil/83FD9QSwMEFAAAAAgAh07iQOR5qK1QAgAAlwQAAA4AAABkcnMvZTJvRG9jLnhtbK1U&#10;zW4TMRC+I/EOlu90k5C0JUpSRY2CkCpaqSDOjtfOWvIftpNNeRkkbjxEHwfxGnz2btuocOiBizPj&#10;mf083zczmV0cjCZ7EaJydk6HJwNKhOWuVnY7p58/rd+cUxITszXTzoo5vRORXixev5q1fipGrnG6&#10;FoEAxMZp6+e0SclPqyryRhgWT5wXFkHpgmEJbthWdWAt0I2uRoPBadW6UPvguIgRt6suSHvE8BJA&#10;J6XiYuX4zgibOtQgNEugFBvlI12UaqUUPF1LGUUiek7BNJUTj8De5LNazNh0G5hvFO9LYC8p4Rkn&#10;w5TFo49QK5YY2QX1F5RRPLjoZDrhzlQdkaIIWAwHz7S5bZgXhQukjv5R9Pj/YPnH/U0gqsYkoO+W&#10;GXT89/efv+5/EFxAndbHKZJu/U3ovQgzUz3IYPIvSJBDUfTuUVFxSITjcnQ+OZtAa47Q6HTwFjZQ&#10;qqePfYjpvXCGZGNOAxpWdGT7q5i61IeU/JZ1a6U17tlUW9ICdDIeZHyGSZSYAJjGg020W0qY3mLE&#10;eQoF8ujbDLlisSF7hrmITqu6r0tblJc5dyyzlQ6bQ0994+o7yBVcN0fR87UC1BWL6YYFDA5KwWql&#10;axxSO9TneouSxoVv/7rP+egnopS0GETU83XHgqBEf7Do9LvheAzYVJzx5GwEJxxHNscRuzOXDpyG&#10;WGLPi5nzk34wZXDmCzZwmV9FiFmOtzuVeucydQuCHeZiuSxpmFbP0pW99TyDd71Y7pKTqrQpC9Wp&#10;0+uHeS2N7ncrL8SxX7Ke/k8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QF5El2QAAAAsBAAAP&#10;AAAAAAAAAAEAIAAAACIAAABkcnMvZG93bnJldi54bWxQSwECFAAUAAAACACHTuJA5HmorVACAACX&#10;BAAADgAAAAAAAAABACAAAAAoAQAAZHJzL2Uyb0RvYy54bWxQSwUGAAAAAAYABgBZAQAA6gUAAAAA&#10;">
                <v:fill on="f" focussize="0,0"/>
                <v:stroke on="f" weight="2pt"/>
                <v:imagedata o:title=""/>
                <o:lock v:ext="edit" aspectratio="f"/>
                <v:textbox>
                  <w:txbxContent>
                    <w:p>
                      <w:pPr>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3495675</wp:posOffset>
                </wp:positionH>
                <wp:positionV relativeFrom="paragraph">
                  <wp:posOffset>1151255</wp:posOffset>
                </wp:positionV>
                <wp:extent cx="172720" cy="181610"/>
                <wp:effectExtent l="3175" t="3175" r="14605" b="5715"/>
                <wp:wrapNone/>
                <wp:docPr id="22" name="直接连接符 22"/>
                <wp:cNvGraphicFramePr/>
                <a:graphic xmlns:a="http://schemas.openxmlformats.org/drawingml/2006/main">
                  <a:graphicData uri="http://schemas.microsoft.com/office/word/2010/wordprocessingShape">
                    <wps:wsp>
                      <wps:cNvCnPr/>
                      <wps:spPr>
                        <a:xfrm>
                          <a:off x="0" y="0"/>
                          <a:ext cx="172720" cy="1816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75.25pt;margin-top:90.65pt;height:14.3pt;width:13.6pt;z-index:251668480;mso-width-relative:page;mso-height-relative:page;" filled="f" stroked="t" coordsize="21600,21600" o:gfxdata="UEsDBAoAAAAAAIdO4kAAAAAAAAAAAAAAAAAEAAAAZHJzL1BLAwQUAAAACACHTuJAD6UuE9kAAAAL&#10;AQAADwAAAGRycy9kb3ducmV2LnhtbE2Py07DMBBF90j8gzVIbKrWTqqQNsTpAsiODYWKrRsPSUQ8&#10;TmP3AV/PsILl6B7de6bcXNwgTjiF3pOGZKFAIDXe9tRqeHut5ysQIRqyZvCEGr4wwKa6vipNYf2Z&#10;XvC0ja3gEgqF0dDFOBZShqZDZ8LCj0icffjJmcjn1Eo7mTOXu0GmSt1JZ3rihc6M+NBh87k9Og2h&#10;3uGh/p41M/W+bD2mh8fnJ6P17U2i7kFEvMQ/GH71WR0qdtr7I9kgBg1ZpjJGOVglSxBMZHmeg9hr&#10;SNV6DbIq5f8fqh9QSwMEFAAAAAgAh07iQDZPRhHdAQAAoAMAAA4AAABkcnMvZTJvRG9jLnhtbK1T&#10;zY7TMBC+I/EOlu80TaT9IWq6h62WC4JKwANMHSex5D95vE37ErwAEjc4ceTO27D7GIyd0IXlsgd6&#10;cMczn7/x93myujoYzfYyoHK24eViyZm0wrXK9g3/8P7mxSVnGMG2oJ2VDT9K5Ffr589Wo69l5Qan&#10;WxkYkVisR9/wIUZfFwWKQRrAhfPSUrFzwUCkbeiLNsBI7EYX1XJ5XowutD44IREpu5mKfGYMTyF0&#10;XaeE3Dhxa6SNE2uQGiJJwkF55Ot8266TIr7tOpSR6YaT0phXakLxLq3FegV1H8APSsxXgKdc4ZEm&#10;A8pS0xPVBiKw26D+oTJKBIeuiwvhTDEJyY6QinL5yJt3A3iZtZDV6E+m4/+jFW/228BU2/Cq4syC&#10;oRe/+/T958cv9z8+03r37SujCtk0eqwJfW23Yd6h34ak+dAFk/5JDTtka48na+UhMkHJ8qK6qMh0&#10;QaXysjwvs/XFw2EfML6SzrAUNFwrm5RDDfvXGKkhQX9DUtq6G6V1fj1t2djwl2fVGdEDTWRHk0Ch&#10;8aQKbc8Z6J5GXcSQGdFp1abTiQdDv7vWge0hDUj+JbHU7S9Yar0BHCZcLs0wbQmdvJncSNHOtcds&#10;Us7Tw2W+ecjSZPy5z6cfPqz1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lLhPZAAAACwEAAA8A&#10;AAAAAAAAAQAgAAAAIgAAAGRycy9kb3ducmV2LnhtbFBLAQIUABQAAAAIAIdO4kA2T0YR3QEAAKAD&#10;AAAOAAAAAAAAAAEAIAAAACgBAABkcnMvZTJvRG9jLnhtbFBLBQYAAAAABgAGAFkBAAB3BQAAAAA=&#10;">
                <v:fill on="f" focussize="0,0"/>
                <v:stroke color="#000000 [3213]"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2635250</wp:posOffset>
                </wp:positionH>
                <wp:positionV relativeFrom="paragraph">
                  <wp:posOffset>1854835</wp:posOffset>
                </wp:positionV>
                <wp:extent cx="285750" cy="260350"/>
                <wp:effectExtent l="0" t="0" r="0" b="0"/>
                <wp:wrapNone/>
                <wp:docPr id="16" name="矩形 16"/>
                <wp:cNvGraphicFramePr/>
                <a:graphic xmlns:a="http://schemas.openxmlformats.org/drawingml/2006/main">
                  <a:graphicData uri="http://schemas.microsoft.com/office/word/2010/wordprocessingShape">
                    <wps:wsp>
                      <wps:cNvSpPr/>
                      <wps:spPr>
                        <a:xfrm>
                          <a:off x="0" y="0"/>
                          <a:ext cx="285750" cy="260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7.5pt;margin-top:146.05pt;height:20.5pt;width:22.5pt;z-index:251667456;v-text-anchor:middle;mso-width-relative:page;mso-height-relative:page;" filled="f" stroked="f" coordsize="21600,21600" o:gfxdata="UEsDBAoAAAAAAIdO4kAAAAAAAAAAAAAAAAAEAAAAZHJzL1BLAwQUAAAACACHTuJAZ84DS9oAAAAL&#10;AQAADwAAAGRycy9kb3ducmV2LnhtbE2PwU7DMBBE70j8g7VI3KjjJFQQsqkqBEg90iAhbk5skkC8&#10;jmI3bf+e5QTH2RnNvik3JzeKxc5h8ISgVgkIS603A3UIb/XzzR2IEDUZPXqyCGcbYFNdXpS6MP5I&#10;r3bZx05wCYVCI/QxToWUoe2t02HlJ0vsffrZ6chy7qSZ9ZHL3SjTJFlLpwfiD72e7GNv2+/9wSGE&#10;ZtnV52n7/vUR2mb7RK7Ody+I11cqeQAR7Sn+heEXn9GhYqbGH8gEMSLk6pa3RIT0PlUgOJGvE740&#10;CFmWKZBVKf9vqH4AUEsDBBQAAAAIAIdO4kBMfKFQUAIAAJcEAAAOAAAAZHJzL2Uyb0RvYy54bWyt&#10;VM1uEzEQviPxDpbvdJOQtCVKUkWNgpAqWqkgzo7XzlryH7aTTXkZJG48RB8H8Rp89m7bqHDogYsz&#10;45n9PN83M5ldHIwmexGicnZOhycDSoTlrlZ2O6efP63fnFMSE7M1086KOb0TkV4sXr+atX4qRq5x&#10;uhaBAMTGaevntEnJT6sq8kYYFk+cFxZB6YJhCW7YVnVgLdCNrkaDwWnVulD74LiIEberLkh7xPAS&#10;QCel4mLl+M4ImzrUIDRLoBQb5SNdlGqlFDxdSxlFInpOwTSVE4/A3uSzWszYdBuYbxTvS2AvKeEZ&#10;J8OUxaOPUCuWGNkF9ReUUTy46GQ64c5UHZGiCFgMB8+0uW2YF4ULpI7+UfT4/2D5x/1NIKrGJJxS&#10;YplBx39///nr/gfBBdRpfZwi6dbfhN6LMDPVgwwm/4IEORRF7x4VFYdEOC5H55OzCbTmCI1OB29h&#10;A6V6+tiHmN4LZ0g25jSgYUVHtr+KqUt9SMlvWbdWWuOeTbUlLUAn40HGZ5hEiQmAaTzYRLulhOkt&#10;RpynUCCPvs2QKxYbsmeYi+i0qvu6tEV5mXPHMlvpsDn01DeuvoNcwXVzFD1fK0BdsZhuWMDgoBSs&#10;VrrGIbVDfa63KGlc+Pav+5yPfiJKSYtBRD1fdywISvQHi06/G47HgE3FGU/ORnDCcWRzHLE7c+nA&#10;aYgl9ryYOT/pB1MGZ75gA5f5VYSY5Xi7U6l3LlO3INhhLpbLkoZp9Sxd2VvPM3jXi+UuOalKm7JQ&#10;nTq9fpjX0uh+t/JCHPsl6+n/ZP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84DS9oAAAALAQAA&#10;DwAAAAAAAAABACAAAAAiAAAAZHJzL2Rvd25yZXYueG1sUEsBAhQAFAAAAAgAh07iQEx8oVBQAgAA&#10;lwQAAA4AAAAAAAAAAQAgAAAAKQEAAGRycy9lMm9Eb2MueG1sUEsFBgAAAAAGAAYAWQEAAOsFAAAA&#10;AA==&#10;">
                <v:fill on="f" focussize="0,0"/>
                <v:stroke on="f" weight="2pt"/>
                <v:imagedata o:title=""/>
                <o:lock v:ext="edit" aspectratio="f"/>
                <v:textbox>
                  <w:txbxContent>
                    <w:p>
                      <w:pPr>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2494915</wp:posOffset>
                </wp:positionH>
                <wp:positionV relativeFrom="paragraph">
                  <wp:posOffset>1760855</wp:posOffset>
                </wp:positionV>
                <wp:extent cx="172720" cy="181610"/>
                <wp:effectExtent l="3175" t="3175" r="14605" b="5715"/>
                <wp:wrapNone/>
                <wp:docPr id="17" name="直接连接符 17"/>
                <wp:cNvGraphicFramePr/>
                <a:graphic xmlns:a="http://schemas.openxmlformats.org/drawingml/2006/main">
                  <a:graphicData uri="http://schemas.microsoft.com/office/word/2010/wordprocessingShape">
                    <wps:wsp>
                      <wps:cNvCnPr/>
                      <wps:spPr>
                        <a:xfrm>
                          <a:off x="0" y="0"/>
                          <a:ext cx="172720" cy="1816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6.45pt;margin-top:138.65pt;height:14.3pt;width:13.6pt;z-index:251666432;mso-width-relative:page;mso-height-relative:page;" filled="f" stroked="t" coordsize="21600,21600" o:gfxdata="UEsDBAoAAAAAAIdO4kAAAAAAAAAAAAAAAAAEAAAAZHJzL1BLAwQUAAAACACHTuJAGTyXktkAAAAL&#10;AQAADwAAAGRycy9kb3ducmV2LnhtbE2Py07DMBBF90j8gzVIbKrWTgItCXG6ALJj0wJiO42HJCK2&#10;09h9wNczrGA5ukf3ninXZzuII02h905DslAgyDXe9K7V8PpSz+9AhIjO4OAdafiiAOvq8qLEwviT&#10;29BxG1vBJS4UqKGLcSykDE1HFsPCj+Q4+/CTxcjn1Eoz4YnL7SBTpZbSYu94ocORHjpqPrcHqyHU&#10;b7Svv2fNTL1nrad0//j8hFpfXyXqHkSkc/yD4Vef1aFip50/OBPEoCHL05xRDelqlYFg4iZVCYgd&#10;R+o2B1mV8v8P1Q9QSwMEFAAAAAgAh07iQE5gUpDeAQAAoAMAAA4AAABkcnMvZTJvRG9jLnhtbK1T&#10;zW4TMRC+I/EOlu9ks5HalFU2PTQqFwSRgAeYeL27lvwnj5tNXoIXQOIGJ47ceRvax2DsXVJoLz00&#10;B2c8M/7G3+dvV5cHo9leBlTO1ryczTmTVrhG2a7mnz5ev7rgDCPYBrSzsuZHifxy/fLFavCVXLje&#10;6UYGRiAWq8HXvI/RV0WBopcGcOa8tFRsXTAQaRu6ogkwELrRxWI+Py8GFxofnJCIlN2MRT4hhqcA&#10;urZVQm6cuDHSxhE1SA2RKGGvPPJ1vm3bShHfty3KyHTNiWnMKw2heJfWYr2CqgvgeyWmK8BTrvCA&#10;kwFlaegJagMR2E1Qj6CMEsGha+NMOFOMRLIixKKcP9DmQw9eZi4kNfqT6Ph8sOLdfhuYasgJS84s&#10;GHrx2y8/f3/+dvfrK623P74zqpBMg8eKuq/sNkw79NuQOB/aYNI/sWGHLO3xJK08RCYoWS4XywWJ&#10;LqhUXpTnZZa+uD/sA8Y30hmWgpprZRNzqGD/FiMNpNa/LSlt3bXSOr+etmyo+euzxRnBAzmyJSdQ&#10;aDyxQttxBrojq4sYMiI6rZp0OuFg6HZXOrA9JIPkXyJL0/5rS6M3gP3Yl0tTm7bUnbQZ1UjRzjXH&#10;LFLO08NlvMlkyRn/7vPp+w9r/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ZPJeS2QAAAAsBAAAP&#10;AAAAAAAAAAEAIAAAACIAAABkcnMvZG93bnJldi54bWxQSwECFAAUAAAACACHTuJATmBSkN4BAACg&#10;AwAADgAAAAAAAAABACAAAAAoAQAAZHJzL2Uyb0RvYy54bWxQSwUGAAAAAAYABgBZAQAAeAUAAAAA&#10;">
                <v:fill on="f" focussize="0,0"/>
                <v:stroke color="#000000 [3213]" joinstyle="round"/>
                <v:imagedata o:title=""/>
                <o:lock v:ext="edit" aspectratio="f"/>
              </v:line>
            </w:pict>
          </mc:Fallback>
        </mc:AlternateContent>
      </w:r>
      <w:r>
        <w:drawing>
          <wp:inline distT="0" distB="0" distL="114300" distR="114300">
            <wp:extent cx="3176905" cy="2160270"/>
            <wp:effectExtent l="0" t="0" r="4445" b="11430"/>
            <wp:docPr id="15" name="图片 15" descr="吊筋连接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吊筋连接件"/>
                    <pic:cNvPicPr>
                      <a:picLocks noChangeAspect="1"/>
                    </pic:cNvPicPr>
                  </pic:nvPicPr>
                  <pic:blipFill>
                    <a:blip r:embed="rId640">
                      <a:grayscl/>
                      <a:lum bright="18000" contrast="12000"/>
                    </a:blip>
                    <a:stretch>
                      <a:fillRect/>
                    </a:stretch>
                  </pic:blipFill>
                  <pic:spPr>
                    <a:xfrm>
                      <a:off x="0" y="0"/>
                      <a:ext cx="3176905" cy="2160270"/>
                    </a:xfrm>
                    <a:prstGeom prst="rect">
                      <a:avLst/>
                    </a:prstGeom>
                  </pic:spPr>
                </pic:pic>
              </a:graphicData>
            </a:graphic>
          </wp:inline>
        </w:drawing>
      </w:r>
    </w:p>
    <w:p>
      <w:pPr>
        <w:pStyle w:val="40"/>
        <w:rPr>
          <w:color w:val="0070C0"/>
        </w:rPr>
      </w:pPr>
      <w:r>
        <w:rPr>
          <w:rFonts w:hint="eastAsia"/>
          <w:color w:val="0070C0"/>
        </w:rPr>
        <w:t>图4</w:t>
      </w:r>
      <w:r>
        <w:rPr>
          <w:color w:val="0070C0"/>
        </w:rPr>
        <w:t xml:space="preserve"> </w:t>
      </w:r>
      <w:r>
        <w:rPr>
          <w:rFonts w:hint="eastAsia"/>
          <w:color w:val="0070C0"/>
        </w:rPr>
        <w:t xml:space="preserve"> 吊筋连接件示意</w:t>
      </w:r>
    </w:p>
    <w:p>
      <w:pPr>
        <w:pStyle w:val="40"/>
        <w:rPr>
          <w:color w:val="0070C0"/>
        </w:rPr>
      </w:pPr>
      <w:r>
        <w:rPr>
          <w:color w:val="0070C0"/>
        </w:rPr>
        <w:t>1—</w:t>
      </w:r>
      <w:r>
        <w:rPr>
          <w:rFonts w:hint="eastAsia"/>
          <w:color w:val="0070C0"/>
        </w:rPr>
        <w:t>吊筋连接件</w:t>
      </w:r>
      <w:r>
        <w:rPr>
          <w:color w:val="0070C0"/>
        </w:rPr>
        <w:t>；2—</w:t>
      </w:r>
      <w:r>
        <w:rPr>
          <w:rFonts w:hint="eastAsia"/>
          <w:color w:val="0070C0"/>
        </w:rPr>
        <w:t>U形钢；3</w:t>
      </w:r>
      <w:r>
        <w:rPr>
          <w:color w:val="0070C0"/>
        </w:rPr>
        <w:t>—</w:t>
      </w:r>
      <w:r>
        <w:rPr>
          <w:rFonts w:hint="eastAsia"/>
          <w:color w:val="0070C0"/>
        </w:rPr>
        <w:t>混凝土板</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位于负弯矩区的抗剪连接件，其受剪承载力设计值</w:t>
      </w:r>
      <w:r>
        <w:rPr>
          <w:rFonts w:hint="eastAsia"/>
          <w:color w:val="000000" w:themeColor="text1"/>
          <w:position w:val="-12"/>
          <w14:textFill>
            <w14:solidFill>
              <w14:schemeClr w14:val="tx1"/>
            </w14:solidFill>
          </w14:textFill>
        </w:rPr>
        <w:object>
          <v:shape id="_x0000_i1341" o:spt="75" type="#_x0000_t75" style="height:19.5pt;width:20.25pt;" o:ole="t" filled="f" o:preferrelative="t" stroked="f" coordsize="21600,21600">
            <v:path/>
            <v:fill on="f" focussize="0,0"/>
            <v:stroke on="f" joinstyle="miter"/>
            <v:imagedata r:id="rId642" o:title=""/>
            <o:lock v:ext="edit" aspectratio="t"/>
            <w10:wrap type="none"/>
            <w10:anchorlock/>
          </v:shape>
          <o:OLEObject Type="Embed" ProgID="Equation.DSMT4" ShapeID="_x0000_i1341" DrawAspect="Content" ObjectID="_1468076041" r:id="rId641">
            <o:LockedField>false</o:LockedField>
          </o:OLEObject>
        </w:object>
      </w:r>
      <w:r>
        <w:rPr>
          <w:rFonts w:hint="eastAsia"/>
          <w:color w:val="000000" w:themeColor="text1"/>
          <w14:textFill>
            <w14:solidFill>
              <w14:schemeClr w14:val="tx1"/>
            </w14:solidFill>
          </w14:textFill>
        </w:rPr>
        <w:t>应乘以折减系数0.9，且不应考虑贯通混凝土的抗剪贡献。</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当采用槽钢、角钢、吊筋或栓钉抗剪连接件时，应以弯矩绝对值最大点及支座为界限，将外包钢组合梁划分为若干个区段（图5.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.13），逐段进行布置。每个剪跨区段内U形钢及其内部混凝土与翼板交界面的纵向剪力</w:t>
      </w:r>
      <w:r>
        <w:rPr>
          <w:rFonts w:hint="eastAsia"/>
          <w:i/>
          <w:iCs/>
          <w:color w:val="000000" w:themeColor="text1"/>
          <w14:textFill>
            <w14:solidFill>
              <w14:schemeClr w14:val="tx1"/>
            </w14:solidFill>
          </w14:textFill>
        </w:rPr>
        <w:t>V</w:t>
      </w:r>
      <w:r>
        <w:rPr>
          <w:rFonts w:hint="eastAsia"/>
          <w:color w:val="000000" w:themeColor="text1"/>
          <w:vertAlign w:val="subscript"/>
          <w14:textFill>
            <w14:solidFill>
              <w14:schemeClr w14:val="tx1"/>
            </w14:solidFill>
          </w14:textFill>
        </w:rPr>
        <w:t>s1</w:t>
      </w:r>
      <w:r>
        <w:rPr>
          <w:rFonts w:hint="eastAsia"/>
          <w:color w:val="000000" w:themeColor="text1"/>
          <w14:textFill>
            <w14:solidFill>
              <w14:schemeClr w14:val="tx1"/>
            </w14:solidFill>
          </w14:textFill>
        </w:rPr>
        <w:t>、U形钢与内部混凝土及翼板接触面的纵向剪力</w:t>
      </w:r>
      <w:r>
        <w:rPr>
          <w:rFonts w:hint="eastAsia"/>
          <w:i/>
          <w:iCs/>
          <w:color w:val="000000" w:themeColor="text1"/>
          <w14:textFill>
            <w14:solidFill>
              <w14:schemeClr w14:val="tx1"/>
            </w14:solidFill>
          </w14:textFill>
        </w:rPr>
        <w:t>V</w:t>
      </w:r>
      <w:r>
        <w:rPr>
          <w:rFonts w:hint="eastAsia"/>
          <w:color w:val="000000" w:themeColor="text1"/>
          <w:vertAlign w:val="subscript"/>
          <w14:textFill>
            <w14:solidFill>
              <w14:schemeClr w14:val="tx1"/>
            </w14:solidFill>
          </w14:textFill>
        </w:rPr>
        <w:t>s2</w:t>
      </w:r>
      <w:r>
        <w:rPr>
          <w:rFonts w:hint="eastAsia"/>
          <w:color w:val="000000" w:themeColor="text1"/>
          <w14:textFill>
            <w14:solidFill>
              <w14:schemeClr w14:val="tx1"/>
            </w14:solidFill>
          </w14:textFill>
        </w:rPr>
        <w:t>和抗剪连接件的布置应符合下列规定：</w:t>
      </w:r>
    </w:p>
    <w:p>
      <w:pPr>
        <w:pStyle w:val="4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753485" cy="1080135"/>
            <wp:effectExtent l="0" t="0" r="18415" b="5715"/>
            <wp:docPr id="54"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56"/>
                    <pic:cNvPicPr>
                      <a:picLocks noChangeAspect="1"/>
                    </pic:cNvPicPr>
                  </pic:nvPicPr>
                  <pic:blipFill>
                    <a:blip r:embed="rId643"/>
                    <a:stretch>
                      <a:fillRect/>
                    </a:stretch>
                  </pic:blipFill>
                  <pic:spPr>
                    <a:xfrm>
                      <a:off x="0" y="0"/>
                      <a:ext cx="3753485" cy="1080135"/>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.13  连续组合梁剪跨区段划分图</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正弯矩最大点至边支座区段，即</w:t>
      </w:r>
      <w:r>
        <w:rPr>
          <w:rFonts w:hint="eastAsia"/>
          <w:i/>
          <w:iCs/>
          <w:color w:val="000000" w:themeColor="text1"/>
          <w14:textFill>
            <w14:solidFill>
              <w14:schemeClr w14:val="tx1"/>
            </w14:solidFill>
          </w14:textFill>
        </w:rPr>
        <w:t>m</w:t>
      </w:r>
      <w:r>
        <w:rPr>
          <w:rFonts w:hint="eastAsia"/>
          <w:color w:val="000000" w:themeColor="text1"/>
          <w:vertAlign w:val="subscript"/>
          <w14:textFill>
            <w14:solidFill>
              <w14:schemeClr w14:val="tx1"/>
            </w14:solidFill>
          </w14:textFill>
        </w:rPr>
        <w:t>1</w:t>
      </w:r>
      <w:r>
        <w:rPr>
          <w:rFonts w:hint="eastAsia"/>
          <w:color w:val="000000" w:themeColor="text1"/>
          <w14:textFill>
            <w14:solidFill>
              <w14:schemeClr w14:val="tx1"/>
            </w14:solidFill>
          </w14:textFill>
        </w:rPr>
        <w:t>区段：</w:t>
      </w:r>
    </w:p>
    <w:p>
      <w:pPr>
        <w:pStyle w:val="44"/>
        <w:numPr>
          <w:ilvl w:val="0"/>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当塑性中和轴在混凝土翼板内，即</w:t>
      </w:r>
      <w:r>
        <w:rPr>
          <w:color w:val="000000"/>
          <w:position w:val="-12"/>
        </w:rPr>
        <w:object>
          <v:shape id="_x0000_i1342" o:spt="75" type="#_x0000_t75" style="height:18.75pt;width:36.75pt;" o:ole="t" filled="f" o:preferrelative="t" stroked="f" coordsize="21600,21600">
            <v:path/>
            <v:fill on="f" focussize="0,0"/>
            <v:stroke on="f" joinstyle="miter"/>
            <v:imagedata r:id="rId645" o:title=""/>
            <o:lock v:ext="edit" aspectratio="t"/>
            <w10:wrap type="none"/>
            <w10:anchorlock/>
          </v:shape>
          <o:OLEObject Type="Embed" ProgID="Equation.DSMT4" ShapeID="_x0000_i1342" DrawAspect="Content" ObjectID="_1468076042" r:id="rId644">
            <o:LockedField>false</o:LockedField>
          </o:OLEObject>
        </w:object>
      </w:r>
      <w:r>
        <w:rPr>
          <w:rFonts w:hint="eastAsia"/>
          <w:color w:val="000000" w:themeColor="text1"/>
          <w14:textFill>
            <w14:solidFill>
              <w14:schemeClr w14:val="tx1"/>
            </w14:solidFill>
          </w14:textFill>
        </w:rPr>
        <w:t>时：</w:t>
      </w:r>
    </w:p>
    <w:p>
      <w:pPr>
        <w:ind w:firstLine="48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43" o:spt="75" type="#_x0000_t75" style="height:19.5pt;width:80.25pt;" o:ole="t" filled="f" o:preferrelative="t" stroked="f" coordsize="21600,21600">
            <v:path/>
            <v:fill on="f" focussize="0,0"/>
            <v:stroke on="f" joinstyle="miter"/>
            <v:imagedata r:id="rId647" o:title=""/>
            <o:lock v:ext="edit" aspectratio="t"/>
            <w10:wrap type="none"/>
            <w10:anchorlock/>
          </v:shape>
          <o:OLEObject Type="Embed" ProgID="Equation.DSMT4" ShapeID="_x0000_i1343" DrawAspect="Content" ObjectID="_1468076043" r:id="rId646">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.13-1）</w:t>
      </w:r>
    </w:p>
    <w:p>
      <w:pPr>
        <w:ind w:firstLine="48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44" o:spt="75" type="#_x0000_t75" style="height:18.75pt;width:42.75pt;" o:ole="t" filled="f" o:preferrelative="t" stroked="f" coordsize="21600,21600">
            <v:path/>
            <v:fill on="f" focussize="0,0"/>
            <v:stroke on="f" joinstyle="miter"/>
            <v:imagedata r:id="rId649" o:title=""/>
            <o:lock v:ext="edit" aspectratio="t"/>
            <w10:wrap type="none"/>
            <w10:anchorlock/>
          </v:shape>
          <o:OLEObject Type="Embed" ProgID="Equation.DSMT4" ShapeID="_x0000_i1344" DrawAspect="Content" ObjectID="_1468076044" r:id="rId648">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.13-2）</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当塑性中和轴在U形钢截面内，且</w:t>
      </w:r>
      <w:r>
        <w:rPr>
          <w:color w:val="000000" w:themeColor="text1"/>
          <w:position w:val="-12"/>
          <w14:textFill>
            <w14:solidFill>
              <w14:schemeClr w14:val="tx1"/>
            </w14:solidFill>
          </w14:textFill>
        </w:rPr>
        <w:object>
          <v:shape id="_x0000_i1345" o:spt="75" type="#_x0000_t75" style="height:18.75pt;width:75pt;" o:ole="t" filled="f" o:preferrelative="t" stroked="f" coordsize="21600,21600">
            <v:path/>
            <v:fill on="f" focussize="0,0"/>
            <v:stroke on="f" joinstyle="miter"/>
            <v:imagedata r:id="rId651" o:title=""/>
            <o:lock v:ext="edit" aspectratio="t"/>
            <w10:wrap type="none"/>
            <w10:anchorlock/>
          </v:shape>
          <o:OLEObject Type="Embed" ProgID="Equation.DSMT4" ShapeID="_x0000_i1345" DrawAspect="Content" ObjectID="_1468076045" r:id="rId650">
            <o:LockedField>false</o:LockedField>
          </o:OLEObject>
        </w:object>
      </w:r>
      <w:r>
        <w:rPr>
          <w:rFonts w:hint="eastAsia"/>
          <w:color w:val="000000" w:themeColor="text1"/>
          <w14:textFill>
            <w14:solidFill>
              <w14:schemeClr w14:val="tx1"/>
            </w14:solidFill>
          </w14:textFill>
        </w:rPr>
        <w:t>时：</w:t>
      </w:r>
    </w:p>
    <w:p>
      <w:pPr>
        <w:ind w:firstLine="48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46" o:spt="75" type="#_x0000_t75" style="height:19.5pt;width:74.25pt;" o:ole="t" filled="f" o:preferrelative="t" stroked="f" coordsize="21600,21600">
            <v:path/>
            <v:fill on="f" focussize="0,0"/>
            <v:stroke on="f" joinstyle="miter"/>
            <v:imagedata r:id="rId653" o:title=""/>
            <o:lock v:ext="edit" aspectratio="t"/>
            <w10:wrap type="none"/>
            <w10:anchorlock/>
          </v:shape>
          <o:OLEObject Type="Embed" ProgID="Equation.DSMT4" ShapeID="_x0000_i1346" DrawAspect="Content" ObjectID="_1468076046" r:id="rId652">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.13-3）</w:t>
      </w:r>
    </w:p>
    <w:p>
      <w:pPr>
        <w:ind w:firstLine="48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47" o:spt="75" type="#_x0000_t75" style="height:19.5pt;width:113.25pt;" o:ole="t" filled="f" o:preferrelative="t" stroked="f" coordsize="21600,21600">
            <v:path/>
            <v:fill on="f" focussize="0,0"/>
            <v:stroke on="f" joinstyle="miter"/>
            <v:imagedata r:id="rId655" o:title=""/>
            <o:lock v:ext="edit" aspectratio="t"/>
            <w10:wrap type="none"/>
            <w10:anchorlock/>
          </v:shape>
          <o:OLEObject Type="Embed" ProgID="Equation.DSMT4" ShapeID="_x0000_i1347" DrawAspect="Content" ObjectID="_1468076047" r:id="rId654">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.13-4）</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当塑性中和轴在U形钢截面内，且</w:t>
      </w:r>
      <w:r>
        <w:rPr>
          <w:color w:val="000000" w:themeColor="text1"/>
          <w:position w:val="-12"/>
          <w14:textFill>
            <w14:solidFill>
              <w14:schemeClr w14:val="tx1"/>
            </w14:solidFill>
          </w14:textFill>
        </w:rPr>
        <w:object>
          <v:shape id="_x0000_i1348" o:spt="75" type="#_x0000_t75" style="height:18.75pt;width:53.25pt;" o:ole="t" filled="f" o:preferrelative="t" stroked="f" coordsize="21600,21600">
            <v:path/>
            <v:fill on="f" focussize="0,0"/>
            <v:stroke on="f" joinstyle="miter"/>
            <v:imagedata r:id="rId657" o:title=""/>
            <o:lock v:ext="edit" aspectratio="t"/>
            <w10:wrap type="none"/>
            <w10:anchorlock/>
          </v:shape>
          <o:OLEObject Type="Embed" ProgID="Equation.DSMT4" ShapeID="_x0000_i1348" DrawAspect="Content" ObjectID="_1468076048" r:id="rId656">
            <o:LockedField>false</o:LockedField>
          </o:OLEObject>
        </w:object>
      </w:r>
      <w:r>
        <w:rPr>
          <w:rFonts w:hint="eastAsia"/>
          <w:color w:val="000000" w:themeColor="text1"/>
          <w14:textFill>
            <w14:solidFill>
              <w14:schemeClr w14:val="tx1"/>
            </w14:solidFill>
          </w14:textFill>
        </w:rPr>
        <w:t>时：</w:t>
      </w:r>
    </w:p>
    <w:p>
      <w:pPr>
        <w:ind w:firstLine="48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49" o:spt="75" type="#_x0000_t75" style="height:18.75pt;width:62.25pt;" o:ole="t" filled="f" o:preferrelative="t" stroked="f" coordsize="21600,21600">
            <v:path/>
            <v:fill on="f" focussize="0,0"/>
            <v:stroke on="f" joinstyle="miter"/>
            <v:imagedata r:id="rId659" o:title=""/>
            <o:lock v:ext="edit" aspectratio="t"/>
            <w10:wrap type="none"/>
            <w10:anchorlock/>
          </v:shape>
          <o:OLEObject Type="Embed" ProgID="Equation.DSMT4" ShapeID="_x0000_i1349" DrawAspect="Content" ObjectID="_1468076049" r:id="rId658">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.13-5）</w:t>
      </w:r>
    </w:p>
    <w:p>
      <w:pPr>
        <w:ind w:firstLine="48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50" o:spt="75" type="#_x0000_t75" style="height:19.5pt;width:239.25pt;" o:ole="t" filled="f" o:preferrelative="t" stroked="f" coordsize="21600,21600">
            <v:path/>
            <v:fill on="f" focussize="0,0"/>
            <v:stroke on="f" joinstyle="miter"/>
            <v:imagedata r:id="rId661" o:title=""/>
            <o:lock v:ext="edit" aspectratio="t"/>
            <w10:wrap type="none"/>
            <w10:anchorlock/>
          </v:shape>
          <o:OLEObject Type="Embed" ProgID="Equation.DSMT4" ShapeID="_x0000_i1350" DrawAspect="Content" ObjectID="_1468076050" r:id="rId660">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.13-6）</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正弯矩最大点至中支座（负弯矩最大点）区段，即</w:t>
      </w:r>
      <w:r>
        <w:rPr>
          <w:rFonts w:hint="eastAsia"/>
          <w:i/>
          <w:iCs/>
          <w:color w:val="000000" w:themeColor="text1"/>
          <w14:textFill>
            <w14:solidFill>
              <w14:schemeClr w14:val="tx1"/>
            </w14:solidFill>
          </w14:textFill>
        </w:rPr>
        <w:t>m</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和</w:t>
      </w:r>
      <w:r>
        <w:rPr>
          <w:rFonts w:hint="eastAsia"/>
          <w:i/>
          <w:iCs/>
          <w:color w:val="000000" w:themeColor="text1"/>
          <w14:textFill>
            <w14:solidFill>
              <w14:schemeClr w14:val="tx1"/>
            </w14:solidFill>
          </w14:textFill>
        </w:rPr>
        <w:t>m</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区段：</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当塑性中和轴在混凝土翼板内，即</w:t>
      </w:r>
      <w:r>
        <w:rPr>
          <w:color w:val="000000" w:themeColor="text1"/>
          <w:position w:val="-12"/>
          <w14:textFill>
            <w14:solidFill>
              <w14:schemeClr w14:val="tx1"/>
            </w14:solidFill>
          </w14:textFill>
        </w:rPr>
        <w:object>
          <v:shape id="_x0000_i1351" o:spt="75" type="#_x0000_t75" style="height:18.75pt;width:36.75pt;" o:ole="t" filled="f" o:preferrelative="t" stroked="f" coordsize="21600,21600">
            <v:path/>
            <v:fill on="f" focussize="0,0"/>
            <v:stroke on="f" joinstyle="miter"/>
            <v:imagedata r:id="rId645" o:title=""/>
            <o:lock v:ext="edit" aspectratio="t"/>
            <w10:wrap type="none"/>
            <w10:anchorlock/>
          </v:shape>
          <o:OLEObject Type="Embed" ProgID="Equation.DSMT4" ShapeID="_x0000_i1351" DrawAspect="Content" ObjectID="_1468076051" r:id="rId662">
            <o:LockedField>false</o:LockedField>
          </o:OLEObject>
        </w:object>
      </w:r>
      <w:r>
        <w:rPr>
          <w:rFonts w:hint="eastAsia"/>
          <w:color w:val="000000" w:themeColor="text1"/>
          <w14:textFill>
            <w14:solidFill>
              <w14:schemeClr w14:val="tx1"/>
            </w14:solidFill>
          </w14:textFill>
        </w:rPr>
        <w:t>时：</w:t>
      </w:r>
    </w:p>
    <w:p>
      <w:pPr>
        <w:ind w:firstLine="48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52" o:spt="75" type="#_x0000_t75" style="height:19.5pt;width:117.75pt;" o:ole="t" filled="f" o:preferrelative="t" stroked="f" coordsize="21600,21600">
            <v:path/>
            <v:fill on="f" focussize="0,0"/>
            <v:stroke on="f" joinstyle="miter"/>
            <v:imagedata r:id="rId664" o:title=""/>
            <o:lock v:ext="edit" aspectratio="t"/>
            <w10:wrap type="none"/>
            <w10:anchorlock/>
          </v:shape>
          <o:OLEObject Type="Embed" ProgID="Equation.DSMT4" ShapeID="_x0000_i1352" DrawAspect="Content" ObjectID="_1468076052" r:id="rId663">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.13-7）</w:t>
      </w:r>
    </w:p>
    <w:p>
      <w:pPr>
        <w:ind w:firstLine="48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53" o:spt="75" type="#_x0000_t75" style="height:19.5pt;width:99.75pt;" o:ole="t" filled="f" o:preferrelative="t" stroked="f" coordsize="21600,21600">
            <v:path/>
            <v:fill on="f" focussize="0,0"/>
            <v:stroke on="f" joinstyle="miter"/>
            <v:imagedata r:id="rId666" o:title=""/>
            <o:lock v:ext="edit" aspectratio="t"/>
            <w10:wrap type="none"/>
            <w10:anchorlock/>
          </v:shape>
          <o:OLEObject Type="Embed" ProgID="Equation.DSMT4" ShapeID="_x0000_i1353" DrawAspect="Content" ObjectID="_1468076053" r:id="rId665">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.13-8）</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当塑性中和轴在U形钢截面内，且</w:t>
      </w:r>
      <w:r>
        <w:rPr>
          <w:color w:val="000000" w:themeColor="text1"/>
          <w:position w:val="-12"/>
          <w14:textFill>
            <w14:solidFill>
              <w14:schemeClr w14:val="tx1"/>
            </w14:solidFill>
          </w14:textFill>
        </w:rPr>
        <w:object>
          <v:shape id="_x0000_i1354" o:spt="75" type="#_x0000_t75" style="height:18.75pt;width:75pt;" o:ole="t" filled="f" o:preferrelative="t" stroked="f" coordsize="21600,21600">
            <v:path/>
            <v:fill on="f" focussize="0,0"/>
            <v:stroke on="f" joinstyle="miter"/>
            <v:imagedata r:id="rId668" o:title=""/>
            <o:lock v:ext="edit" aspectratio="t"/>
            <w10:wrap type="none"/>
            <w10:anchorlock/>
          </v:shape>
          <o:OLEObject Type="Embed" ProgID="Equation.DSMT4" ShapeID="_x0000_i1354" DrawAspect="Content" ObjectID="_1468076054" r:id="rId667">
            <o:LockedField>false</o:LockedField>
          </o:OLEObject>
        </w:object>
      </w:r>
      <w:r>
        <w:rPr>
          <w:rFonts w:hint="eastAsia"/>
          <w:color w:val="000000" w:themeColor="text1"/>
          <w14:textFill>
            <w14:solidFill>
              <w14:schemeClr w14:val="tx1"/>
            </w14:solidFill>
          </w14:textFill>
        </w:rPr>
        <w:t>时：</w:t>
      </w:r>
    </w:p>
    <w:p>
      <w:pPr>
        <w:ind w:firstLine="48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55" o:spt="75" type="#_x0000_t75" style="height:19.5pt;width:110.25pt;" o:ole="t" filled="f" o:preferrelative="t" stroked="f" coordsize="21600,21600">
            <v:path/>
            <v:fill on="f" focussize="0,0"/>
            <v:stroke on="f" joinstyle="miter"/>
            <v:imagedata r:id="rId670" o:title=""/>
            <o:lock v:ext="edit" aspectratio="t"/>
            <w10:wrap type="none"/>
            <w10:anchorlock/>
          </v:shape>
          <o:OLEObject Type="Embed" ProgID="Equation.DSMT4" ShapeID="_x0000_i1355" DrawAspect="Content" ObjectID="_1468076055" r:id="rId669">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.13-9）</w:t>
      </w:r>
    </w:p>
    <w:p>
      <w:pPr>
        <w:ind w:firstLine="48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56" o:spt="75" type="#_x0000_t75" style="height:19.5pt;width:242.25pt;" o:ole="t" filled="f" o:preferrelative="t" stroked="f" coordsize="21600,21600">
            <v:path/>
            <v:fill on="f" focussize="0,0"/>
            <v:stroke on="f" joinstyle="miter"/>
            <v:imagedata r:id="rId672" o:title=""/>
            <o:lock v:ext="edit" aspectratio="t"/>
            <w10:wrap type="none"/>
            <w10:anchorlock/>
          </v:shape>
          <o:OLEObject Type="Embed" ProgID="Equation.DSMT4" ShapeID="_x0000_i1356" DrawAspect="Content" ObjectID="_1468076056" r:id="rId671">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.13-10）</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当塑性中和轴在U形钢截面内，且</w:t>
      </w:r>
      <w:r>
        <w:rPr>
          <w:color w:val="000000" w:themeColor="text1"/>
          <w:position w:val="-12"/>
          <w14:textFill>
            <w14:solidFill>
              <w14:schemeClr w14:val="tx1"/>
            </w14:solidFill>
          </w14:textFill>
        </w:rPr>
        <w:object>
          <v:shape id="_x0000_i1357" o:spt="75" type="#_x0000_t75" style="height:18.75pt;width:53.25pt;" o:ole="t" filled="f" o:preferrelative="t" stroked="f" coordsize="21600,21600">
            <v:path/>
            <v:fill on="f" focussize="0,0"/>
            <v:stroke on="f" joinstyle="miter"/>
            <v:imagedata r:id="rId674" o:title=""/>
            <o:lock v:ext="edit" aspectratio="t"/>
            <w10:wrap type="none"/>
            <w10:anchorlock/>
          </v:shape>
          <o:OLEObject Type="Embed" ProgID="Equation.DSMT4" ShapeID="_x0000_i1357" DrawAspect="Content" ObjectID="_1468076057" r:id="rId673">
            <o:LockedField>false</o:LockedField>
          </o:OLEObject>
        </w:object>
      </w:r>
      <w:r>
        <w:rPr>
          <w:rFonts w:hint="eastAsia"/>
          <w:color w:val="000000" w:themeColor="text1"/>
          <w14:textFill>
            <w14:solidFill>
              <w14:schemeClr w14:val="tx1"/>
            </w14:solidFill>
          </w14:textFill>
        </w:rPr>
        <w:t>时：</w:t>
      </w:r>
    </w:p>
    <w:p>
      <w:pPr>
        <w:ind w:firstLine="48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58" o:spt="75" type="#_x0000_t75" style="height:19.5pt;width:99.75pt;" o:ole="t" filled="f" o:preferrelative="t" stroked="f" coordsize="21600,21600">
            <v:path/>
            <v:fill on="f" focussize="0,0"/>
            <v:stroke on="f" joinstyle="miter"/>
            <v:imagedata r:id="rId676" o:title=""/>
            <o:lock v:ext="edit" aspectratio="t"/>
            <w10:wrap type="none"/>
            <w10:anchorlock/>
          </v:shape>
          <o:OLEObject Type="Embed" ProgID="Equation.DSMT4" ShapeID="_x0000_i1358" DrawAspect="Content" ObjectID="_1468076058" r:id="rId675">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.13-11）</w:t>
      </w:r>
    </w:p>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59" o:spt="75" type="#_x0000_t75" style="height:19.5pt;width:309.75pt;" o:ole="t" filled="f" o:preferrelative="t" stroked="f" coordsize="21600,21600">
            <v:path/>
            <v:fill on="f" focussize="0,0"/>
            <v:stroke on="f" joinstyle="miter"/>
            <v:imagedata r:id="rId678" o:title=""/>
            <o:lock v:ext="edit" aspectratio="t"/>
            <w10:wrap type="none"/>
            <w10:anchorlock/>
          </v:shape>
          <o:OLEObject Type="Embed" ProgID="Equation.DSMT4" ShapeID="_x0000_i1359" DrawAspect="Content" ObjectID="_1468076059" r:id="rId677">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.13-12）</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按完全抗剪连接设计时，每个剪跨区段内需要的连接件总数</w:t>
      </w:r>
      <w:r>
        <w:rPr>
          <w:rFonts w:hint="eastAsia"/>
          <w:color w:val="000000" w:themeColor="text1"/>
          <w:position w:val="-12"/>
          <w14:textFill>
            <w14:solidFill>
              <w14:schemeClr w14:val="tx1"/>
            </w14:solidFill>
          </w14:textFill>
        </w:rPr>
        <w:object>
          <v:shape id="_x0000_i1360" o:spt="75" type="#_x0000_t75" style="height:18.75pt;width:12.75pt;" o:ole="t" filled="f" o:preferrelative="t" stroked="f" coordsize="21600,21600">
            <v:path/>
            <v:fill on="f" focussize="0,0"/>
            <v:stroke on="f" joinstyle="miter"/>
            <v:imagedata r:id="rId680" o:title=""/>
            <o:lock v:ext="edit" aspectratio="t"/>
            <w10:wrap type="none"/>
            <w10:anchorlock/>
          </v:shape>
          <o:OLEObject Type="Embed" ProgID="Equation.DSMT4" ShapeID="_x0000_i1360" DrawAspect="Content" ObjectID="_1468076060" r:id="rId679">
            <o:LockedField>false</o:LockedField>
          </o:OLEObject>
        </w:object>
      </w:r>
      <w:r>
        <w:rPr>
          <w:rFonts w:hint="eastAsia"/>
          <w:color w:val="000000" w:themeColor="text1"/>
          <w14:textFill>
            <w14:solidFill>
              <w14:schemeClr w14:val="tx1"/>
            </w14:solidFill>
          </w14:textFill>
        </w:rPr>
        <w:t>应符合下式要求：</w:t>
      </w:r>
    </w:p>
    <w:p>
      <w:pPr>
        <w:ind w:firstLine="48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61" o:spt="75" type="#_x0000_t75" style="height:19.5pt;width:54.75pt;" o:ole="t" filled="f" o:preferrelative="t" stroked="f" coordsize="21600,21600">
            <v:path/>
            <v:fill on="f" focussize="0,0"/>
            <v:stroke on="f" joinstyle="miter"/>
            <v:imagedata r:id="rId682" o:title=""/>
            <o:lock v:ext="edit" aspectratio="t"/>
            <w10:wrap type="none"/>
            <w10:anchorlock/>
          </v:shape>
          <o:OLEObject Type="Embed" ProgID="Equation.DSMT4" ShapeID="_x0000_i1361" DrawAspect="Content" ObjectID="_1468076061" r:id="rId681">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.13-13）</w:t>
      </w:r>
    </w:p>
    <w:p>
      <w:pPr>
        <w:ind w:firstLine="48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62" o:spt="75" type="#_x0000_t75" style="height:19.5pt;width:54.75pt;" o:ole="t" filled="f" o:preferrelative="t" stroked="f" coordsize="21600,21600">
            <v:path/>
            <v:fill on="f" focussize="0,0"/>
            <v:stroke on="f" joinstyle="miter"/>
            <v:imagedata r:id="rId684" o:title=""/>
            <o:lock v:ext="edit" aspectratio="t"/>
            <w10:wrap type="none"/>
            <w10:anchorlock/>
          </v:shape>
          <o:OLEObject Type="Embed" ProgID="Equation.DSMT4" ShapeID="_x0000_i1362" DrawAspect="Content" ObjectID="_1468076062" r:id="rId683">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.13-14）</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按本条第3款计算的连接件数量，可在对应剪跨区段内均匀布置。当在此剪跨区段内有较大集中荷载作用时，应将连接件个数</w:t>
      </w:r>
      <w:r>
        <w:rPr>
          <w:rFonts w:hint="eastAsia"/>
          <w:i/>
          <w:iCs/>
          <w:color w:val="000000" w:themeColor="text1"/>
          <w14:textFill>
            <w14:solidFill>
              <w14:schemeClr w14:val="tx1"/>
            </w14:solidFill>
          </w14:textFill>
        </w:rPr>
        <w:t>n</w:t>
      </w:r>
      <w:r>
        <w:rPr>
          <w:rFonts w:hint="eastAsia"/>
          <w:color w:val="000000" w:themeColor="text1"/>
          <w:vertAlign w:val="subscript"/>
          <w14:textFill>
            <w14:solidFill>
              <w14:schemeClr w14:val="tx1"/>
            </w14:solidFill>
          </w14:textFill>
        </w:rPr>
        <w:t>f</w:t>
      </w:r>
      <w:r>
        <w:rPr>
          <w:rFonts w:hint="eastAsia"/>
          <w:color w:val="000000" w:themeColor="text1"/>
          <w14:textFill>
            <w14:solidFill>
              <w14:schemeClr w14:val="tx1"/>
            </w14:solidFill>
          </w14:textFill>
        </w:rPr>
        <w:t>按剪力图面积比例分配后再各自均匀布置。</w:t>
      </w:r>
    </w:p>
    <w:p>
      <w:pPr>
        <w:pStyle w:val="50"/>
      </w:pPr>
      <w:r>
        <w:rPr>
          <w:rFonts w:hint="eastAsia"/>
        </w:rPr>
        <w:t>【条文说明】外包钢组合梁与普通组合梁相比，除了钢梁与混凝土翼板的交界面受剪问题外，还存在U形钢与全部混凝土（包括外包钢内填混凝土及翼板混凝土）的接触面整体受剪问题，正弯矩区段和负弯矩区段内的纵向剪力</w:t>
      </w:r>
      <w:r>
        <w:rPr>
          <w:rFonts w:hint="eastAsia"/>
          <w:i/>
          <w:iCs/>
        </w:rPr>
        <w:t>V</w:t>
      </w:r>
      <w:r>
        <w:rPr>
          <w:rFonts w:hint="eastAsia"/>
          <w:vertAlign w:val="subscript"/>
        </w:rPr>
        <w:t>s1</w:t>
      </w:r>
      <w:r>
        <w:rPr>
          <w:rFonts w:hint="eastAsia"/>
        </w:rPr>
        <w:t>和</w:t>
      </w:r>
      <w:r>
        <w:rPr>
          <w:rFonts w:hint="eastAsia"/>
          <w:i/>
          <w:iCs/>
        </w:rPr>
        <w:t>V</w:t>
      </w:r>
      <w:r>
        <w:rPr>
          <w:rFonts w:hint="eastAsia"/>
          <w:vertAlign w:val="subscript"/>
        </w:rPr>
        <w:t>s2</w:t>
      </w:r>
      <w:r>
        <w:rPr>
          <w:rFonts w:hint="eastAsia"/>
        </w:rPr>
        <w:t>可由组合梁极限状态下的隔离体受力分析得到。剪跨区段的划分参考了现行国家标准《钢结构设计标准》GB 50017。</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外包钢组合梁的混凝土翼板纵向受剪承载力验算应符合下列规定：</w:t>
      </w:r>
    </w:p>
    <w:p>
      <w:pPr>
        <w:pStyle w:val="49"/>
        <w:rPr>
          <w:highlight w:val="yellow"/>
        </w:rPr>
      </w:pPr>
      <w:r>
        <w:drawing>
          <wp:inline distT="0" distB="0" distL="114300" distR="114300">
            <wp:extent cx="2503805" cy="1800225"/>
            <wp:effectExtent l="0" t="0" r="10795" b="9525"/>
            <wp:docPr id="28" name="图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41"/>
                    <pic:cNvPicPr>
                      <a:picLocks noChangeAspect="1"/>
                    </pic:cNvPicPr>
                  </pic:nvPicPr>
                  <pic:blipFill>
                    <a:blip r:embed="rId685"/>
                    <a:srcRect r="58331" b="34242"/>
                    <a:stretch>
                      <a:fillRect/>
                    </a:stretch>
                  </pic:blipFill>
                  <pic:spPr>
                    <a:xfrm>
                      <a:off x="0" y="0"/>
                      <a:ext cx="2503805" cy="1800225"/>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外包钢组合梁的混凝土翼板纵向受剪界面</w:t>
      </w:r>
    </w:p>
    <w:p>
      <w:pPr>
        <w:pStyle w:val="40"/>
      </w:pPr>
      <w:r>
        <w:rPr>
          <w:rFonts w:hint="eastAsia"/>
          <w:i/>
          <w:iCs/>
        </w:rPr>
        <w:t>A</w:t>
      </w:r>
      <w:r>
        <w:rPr>
          <w:rFonts w:hint="eastAsia"/>
          <w:vertAlign w:val="subscript"/>
        </w:rPr>
        <w:t>st</w:t>
      </w:r>
      <w:r>
        <w:rPr>
          <w:rFonts w:hint="eastAsia"/>
        </w:rPr>
        <w:t>、</w:t>
      </w:r>
      <w:r>
        <w:rPr>
          <w:rFonts w:hint="eastAsia"/>
          <w:i/>
          <w:iCs/>
        </w:rPr>
        <w:t>A</w:t>
      </w:r>
      <w:r>
        <w:rPr>
          <w:rFonts w:hint="eastAsia"/>
          <w:vertAlign w:val="subscript"/>
        </w:rPr>
        <w:t>sb</w:t>
      </w:r>
      <w:r>
        <w:rPr>
          <w:rFonts w:hint="eastAsia"/>
        </w:rPr>
        <w:t>—板顶、板底单位长度内横向钢筋截面面积的总和（mm</w:t>
      </w:r>
      <w:r>
        <w:rPr>
          <w:rFonts w:hint="eastAsia"/>
          <w:vertAlign w:val="superscript"/>
        </w:rPr>
        <w:t>2</w:t>
      </w:r>
      <w:r>
        <w:rPr>
          <w:rFonts w:hint="eastAsia"/>
        </w:rPr>
        <w:t xml:space="preserve">/mm） </w:t>
      </w:r>
      <w:r>
        <w:t xml:space="preserve"> </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应分别验算图5.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.14所示的纵向受剪界面a-a、b-b；</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纵向受剪界面上的纵向剪力设计值应按</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第5.3.15条计算，纵向受剪承载力应符合下式要求：</w:t>
      </w:r>
    </w:p>
    <w:p>
      <w:pPr>
        <w:ind w:firstLine="48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363" o:spt="75" type="#_x0000_t75" style="height:18.75pt;width:111pt;" o:ole="t" filled="f" o:preferrelative="t" stroked="f" coordsize="21600,21600">
            <v:path/>
            <v:fill on="f" focussize="0,0"/>
            <v:stroke on="f" joinstyle="miter"/>
            <v:imagedata r:id="rId687" o:title=""/>
            <o:lock v:ext="edit" aspectratio="t"/>
            <w10:wrap type="none"/>
            <w10:anchorlock/>
          </v:shape>
          <o:OLEObject Type="Embed" ProgID="Equation.DSMT4" ShapeID="_x0000_i1363" DrawAspect="Content" ObjectID="_1468076063" r:id="rId686">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.14-1）</w:t>
      </w:r>
    </w:p>
    <w:p>
      <w:pPr>
        <w:ind w:firstLine="48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364" o:spt="75" type="#_x0000_t75" style="height:18.75pt;width:65.25pt;" o:ole="t" filled="f" o:preferrelative="t" stroked="f" coordsize="21600,21600">
            <v:path/>
            <v:fill on="f" focussize="0,0"/>
            <v:stroke on="f" joinstyle="miter"/>
            <v:imagedata r:id="rId689" o:title=""/>
            <o:lock v:ext="edit" aspectratio="t"/>
            <w10:wrap type="none"/>
            <w10:anchorlock/>
          </v:shape>
          <o:OLEObject Type="Embed" ProgID="Equation.DSMT4" ShapeID="_x0000_i1364" DrawAspect="Content" ObjectID="_1468076064" r:id="rId688">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.14-2）</w:t>
      </w:r>
    </w:p>
    <w:tbl>
      <w:tblPr>
        <w:tblStyle w:val="30"/>
        <w:tblW w:w="0" w:type="auto"/>
        <w:tblInd w:w="0" w:type="dxa"/>
        <w:tblLayout w:type="autofit"/>
        <w:tblCellMar>
          <w:top w:w="0" w:type="dxa"/>
          <w:left w:w="0" w:type="dxa"/>
          <w:bottom w:w="0" w:type="dxa"/>
          <w:right w:w="0" w:type="dxa"/>
        </w:tblCellMar>
      </w:tblPr>
      <w:tblGrid>
        <w:gridCol w:w="623"/>
        <w:gridCol w:w="300"/>
        <w:gridCol w:w="480"/>
        <w:gridCol w:w="6903"/>
      </w:tblGrid>
      <w:tr>
        <w:tblPrEx>
          <w:tblCellMar>
            <w:top w:w="0" w:type="dxa"/>
            <w:left w:w="0" w:type="dxa"/>
            <w:bottom w:w="0" w:type="dxa"/>
            <w:right w:w="0" w:type="dxa"/>
          </w:tblCellMar>
        </w:tblPrEx>
        <w:trPr>
          <w:trHeight w:val="276" w:hRule="atLeast"/>
        </w:trPr>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65" o:spt="75" type="#_x0000_t75" style="height:18.75pt;width:12.75pt;" o:ole="t" filled="f" o:preferrelative="t" stroked="f" coordsize="21600,21600">
                  <v:path/>
                  <v:fill on="f" focussize="0,0"/>
                  <v:stroke on="f" joinstyle="miter"/>
                  <v:imagedata r:id="rId45" o:title=""/>
                  <o:lock v:ext="edit" aspectratio="t"/>
                  <w10:wrap type="none"/>
                  <w10:anchorlock/>
                </v:shape>
                <o:OLEObject Type="Embed" ProgID="Equation.DSMT4" ShapeID="_x0000_i1365" DrawAspect="Content" ObjectID="_1468076065" r:id="rId690">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单位纵向长度内受剪界面上的纵向剪力设计值（N/mm），应按</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第5.3.15条计算；</w:t>
            </w:r>
          </w:p>
        </w:tc>
      </w:tr>
      <w:tr>
        <w:tblPrEx>
          <w:tblCellMar>
            <w:top w:w="0" w:type="dxa"/>
            <w:left w:w="0" w:type="dxa"/>
            <w:bottom w:w="0" w:type="dxa"/>
            <w:right w:w="0" w:type="dxa"/>
          </w:tblCellMar>
        </w:tblPrEx>
        <w:trPr>
          <w:trHeight w:val="276" w:hRule="atLeast"/>
        </w:trPr>
        <w:tc>
          <w:tcPr>
            <w:tcW w:w="0" w:type="auto"/>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66" o:spt="75" type="#_x0000_t75" style="height:18.75pt;width:9.75pt;" o:ole="t" filled="f" o:preferrelative="t" stroked="f" coordsize="21600,21600">
                  <v:path/>
                  <v:fill on="f" focussize="0,0"/>
                  <v:stroke on="f" joinstyle="miter"/>
                  <v:imagedata r:id="rId692" o:title=""/>
                  <o:lock v:ext="edit" aspectratio="t"/>
                  <w10:wrap type="none"/>
                  <w10:anchorlock/>
                </v:shape>
                <o:OLEObject Type="Embed" ProgID="Equation.DSMT4" ShapeID="_x0000_i1366" DrawAspect="Content" ObjectID="_1468076066" r:id="rId691">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混凝土轴心抗拉强度设计值（N/mm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r>
      <w:tr>
        <w:tblPrEx>
          <w:tblCellMar>
            <w:top w:w="0" w:type="dxa"/>
            <w:left w:w="0" w:type="dxa"/>
            <w:bottom w:w="0" w:type="dxa"/>
            <w:right w:w="0" w:type="dxa"/>
          </w:tblCellMar>
        </w:tblPrEx>
        <w:trPr>
          <w:trHeight w:val="396" w:hRule="atLeast"/>
        </w:trPr>
        <w:tc>
          <w:tcPr>
            <w:tcW w:w="0" w:type="auto"/>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67" o:spt="75" type="#_x0000_t75" style="height:18.75pt;width:9.75pt;" o:ole="t" filled="f" o:preferrelative="t" stroked="f" coordsize="21600,21600">
                  <v:path/>
                  <v:fill on="f" focussize="0,0"/>
                  <v:stroke on="f" joinstyle="miter"/>
                  <v:imagedata r:id="rId694" o:title=""/>
                  <o:lock v:ext="edit" aspectratio="t"/>
                  <w10:wrap type="none"/>
                  <w10:anchorlock/>
                </v:shape>
                <o:OLEObject Type="Embed" ProgID="Equation.DSMT4" ShapeID="_x0000_i1367" DrawAspect="Content" ObjectID="_1468076067" r:id="rId693">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受剪界面的横向长度，按图5.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.14所示的a-a、b-b连线在抗剪连接件以外的最短长度取值（mm）；</w:t>
            </w:r>
          </w:p>
        </w:tc>
      </w:tr>
      <w:tr>
        <w:tblPrEx>
          <w:tblCellMar>
            <w:top w:w="0" w:type="dxa"/>
            <w:left w:w="0" w:type="dxa"/>
            <w:bottom w:w="0" w:type="dxa"/>
            <w:right w:w="0" w:type="dxa"/>
          </w:tblCellMar>
        </w:tblPrEx>
        <w:trPr>
          <w:trHeight w:val="396" w:hRule="atLeast"/>
        </w:trPr>
        <w:tc>
          <w:tcPr>
            <w:tcW w:w="0" w:type="auto"/>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68" o:spt="75" type="#_x0000_t75" style="height:18.75pt;width:15pt;" o:ole="t" filled="f" o:preferrelative="t" stroked="f" coordsize="21600,21600">
                  <v:path/>
                  <v:fill on="f" focussize="0,0"/>
                  <v:stroke on="f" joinstyle="miter"/>
                  <v:imagedata r:id="rId696" o:title=""/>
                  <o:lock v:ext="edit" aspectratio="t"/>
                  <w10:wrap type="none"/>
                  <w10:anchorlock/>
                </v:shape>
                <o:OLEObject Type="Embed" ProgID="Equation.DSMT4" ShapeID="_x0000_i1368" DrawAspect="Content" ObjectID="_1468076068" r:id="rId695">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单位长度上横向钢筋的截面面积（mm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/mm）；对界面a-a，</w:t>
            </w:r>
            <w:r>
              <w:rPr>
                <w:rFonts w:hint="eastAsia"/>
                <w:color w:val="000000" w:themeColor="text1"/>
                <w:position w:val="-12"/>
                <w14:textFill>
                  <w14:solidFill>
                    <w14:schemeClr w14:val="tx1"/>
                  </w14:solidFill>
                </w14:textFill>
              </w:rPr>
              <w:object>
                <v:shape id="_x0000_i1369" o:spt="75" type="#_x0000_t75" style="height:18.75pt;width:54.75pt;" o:ole="t" filled="f" o:preferrelative="t" stroked="f" coordsize="21600,21600">
                  <v:path/>
                  <v:fill on="f" focussize="0,0"/>
                  <v:stroke on="f" joinstyle="miter"/>
                  <v:imagedata r:id="rId698" o:title=""/>
                  <o:lock v:ext="edit" aspectratio="t"/>
                  <w10:wrap type="none"/>
                  <w10:anchorlock/>
                </v:shape>
                <o:OLEObject Type="Embed" ProgID="Equation.DSMT4" ShapeID="_x0000_i1369" DrawAspect="Content" ObjectID="_1468076069" r:id="rId697">
                  <o:LockedField>false</o:LockedField>
                </o:OLEObject>
              </w:object>
            </w:r>
            <w:r>
              <w:rPr>
                <w:rFonts w:hint="eastAsia"/>
                <w:color w:val="000000" w:themeColor="text1"/>
                <w14:textFill>
                  <w14:solidFill>
                    <w14:schemeClr w14:val="tx1"/>
                  </w14:solidFill>
                </w14:textFill>
              </w:rPr>
              <w:t>；对界面b-b，</w:t>
            </w:r>
            <w:r>
              <w:rPr>
                <w:rFonts w:hint="eastAsia"/>
                <w:color w:val="000000" w:themeColor="text1"/>
                <w:position w:val="-12"/>
                <w14:textFill>
                  <w14:solidFill>
                    <w14:schemeClr w14:val="tx1"/>
                  </w14:solidFill>
                </w14:textFill>
              </w:rPr>
              <w:object>
                <v:shape id="_x0000_i1370" o:spt="75" type="#_x0000_t75" style="height:18.75pt;width:39pt;" o:ole="t" filled="f" o:preferrelative="t" stroked="f" coordsize="21600,21600">
                  <v:path/>
                  <v:fill on="f" focussize="0,0"/>
                  <v:stroke on="f" joinstyle="miter"/>
                  <v:imagedata r:id="rId700" o:title=""/>
                  <o:lock v:ext="edit" aspectratio="t"/>
                  <w10:wrap type="none"/>
                  <w10:anchorlock/>
                </v:shape>
                <o:OLEObject Type="Embed" ProgID="Equation.DSMT4" ShapeID="_x0000_i1370" DrawAspect="Content" ObjectID="_1468076070" r:id="rId699">
                  <o:LockedField>false</o:LockedField>
                </o:OLEObject>
              </w:object>
            </w:r>
            <w:r>
              <w:rPr>
                <w:rFonts w:hint="eastAsia"/>
                <w:color w:val="000000" w:themeColor="text1"/>
                <w14:textFill>
                  <w14:solidFill>
                    <w14:schemeClr w14:val="tx1"/>
                  </w14:solidFill>
                </w14:textFill>
              </w:rPr>
              <w:t>；</w:t>
            </w:r>
          </w:p>
        </w:tc>
      </w:tr>
      <w:tr>
        <w:tblPrEx>
          <w:tblCellMar>
            <w:top w:w="0" w:type="dxa"/>
            <w:left w:w="0" w:type="dxa"/>
            <w:bottom w:w="0" w:type="dxa"/>
            <w:right w:w="0" w:type="dxa"/>
          </w:tblCellMar>
        </w:tblPrEx>
        <w:trPr>
          <w:trHeight w:val="396" w:hRule="atLeast"/>
        </w:trPr>
        <w:tc>
          <w:tcPr>
            <w:tcW w:w="0" w:type="auto"/>
          </w:tcPr>
          <w:p>
            <w:pPr>
              <w:ind w:firstLine="0" w:firstLineChars="0"/>
              <w:rPr>
                <w:color w:val="000000" w:themeColor="text1"/>
                <w14:textFill>
                  <w14:solidFill>
                    <w14:schemeClr w14:val="tx1"/>
                  </w14:solidFill>
                </w14:textFill>
              </w:rPr>
            </w:pPr>
          </w:p>
        </w:tc>
        <w:tc>
          <w:tcPr>
            <w:tcW w:w="0" w:type="auto"/>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71" o:spt="75" type="#_x0000_t75" style="height:18.75pt;width:15pt;" o:ole="t" filled="f" o:preferrelative="t" stroked="f" coordsize="21600,21600">
                  <v:path/>
                  <v:fill on="f" focussize="0,0"/>
                  <v:stroke on="f" joinstyle="miter"/>
                  <v:imagedata r:id="rId702" o:title=""/>
                  <o:lock v:ext="edit" aspectratio="t"/>
                  <w10:wrap type="none"/>
                  <w10:anchorlock/>
                </v:shape>
                <o:OLEObject Type="Embed" ProgID="Equation.DSMT4" ShapeID="_x0000_i1371" DrawAspect="Content" ObjectID="_1468076071" r:id="rId701">
                  <o:LockedField>false</o:LockedField>
                </o:OLEObject>
              </w:object>
            </w:r>
          </w:p>
        </w:tc>
        <w:tc>
          <w:tcPr>
            <w:tcW w:w="0" w:type="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横向钢筋抗拉强度设计值（N/mm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r>
    </w:tbl>
    <w:p>
      <w:pPr>
        <w:pStyle w:val="44"/>
        <w:ind w:firstLine="480"/>
      </w:pPr>
      <w:r>
        <w:rPr>
          <w:rFonts w:hint="eastAsia"/>
        </w:rPr>
        <w:t>横向钢筋最小配筋应符合下式要求：</w:t>
      </w:r>
    </w:p>
    <w:p>
      <w:pPr>
        <w:ind w:firstLine="48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372" o:spt="75" type="#_x0000_t75" style="height:19.5pt;width:132pt;" o:ole="t" filled="f" o:preferrelative="t" stroked="f" coordsize="21600,21600">
            <v:path/>
            <v:fill on="f" focussize="0,0"/>
            <v:stroke on="f" joinstyle="miter"/>
            <v:imagedata r:id="rId704" o:title=""/>
            <o:lock v:ext="edit" aspectratio="t"/>
            <w10:wrap type="none"/>
            <w10:anchorlock/>
          </v:shape>
          <o:OLEObject Type="Embed" ProgID="Equation.DSMT4" ShapeID="_x0000_i1372" DrawAspect="Content" ObjectID="_1468076072" r:id="rId703">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.14-3）</w:t>
      </w:r>
    </w:p>
    <w:p>
      <w:pPr>
        <w:pStyle w:val="44"/>
        <w:ind w:firstLine="480"/>
      </w:pPr>
      <w:r>
        <w:rPr>
          <w:rFonts w:hint="eastAsia"/>
        </w:rPr>
        <w:t>横向钢筋自梁边缘伸进板跨内的长度不应小于1.2</w:t>
      </w:r>
      <w:r>
        <w:rPr>
          <w:rFonts w:hint="eastAsia"/>
          <w:i/>
        </w:rPr>
        <w:t>l</w:t>
      </w:r>
      <w:r>
        <w:rPr>
          <w:rFonts w:hint="eastAsia"/>
          <w:vertAlign w:val="subscript"/>
        </w:rPr>
        <w:t>ab</w:t>
      </w:r>
      <w:r>
        <w:rPr>
          <w:rFonts w:hint="eastAsia"/>
        </w:rPr>
        <w:t>，</w:t>
      </w:r>
      <w:r>
        <w:rPr>
          <w:rFonts w:hint="eastAsia"/>
          <w:i/>
        </w:rPr>
        <w:t>l</w:t>
      </w:r>
      <w:r>
        <w:rPr>
          <w:rFonts w:hint="eastAsia"/>
          <w:vertAlign w:val="subscript"/>
        </w:rPr>
        <w:t>ab</w:t>
      </w:r>
      <w:r>
        <w:rPr>
          <w:rFonts w:hint="eastAsia"/>
        </w:rPr>
        <w:t>为横向钢筋的基本锚固长度，当横向钢筋兼做板受力钢筋时尚应符合受力钢筋的锚固或搭接要求。</w:t>
      </w:r>
    </w:p>
    <w:p>
      <w:pPr>
        <w:pStyle w:val="50"/>
      </w:pPr>
      <w:r>
        <w:rPr>
          <w:rFonts w:hint="eastAsia"/>
        </w:rPr>
        <w:t>【条文说明】本条参考了现行国家标准《钢结构设计标准》GB 50017的有关规定，同时给出了横向钢筋伸入板跨内的长度要求。</w:t>
      </w:r>
      <w:r>
        <w:t xml:space="preserve"> </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w:t>
      </w:r>
      <w:r>
        <w:rPr>
          <w:color w:val="000000" w:themeColor="text1"/>
          <w14:textFill>
            <w14:solidFill>
              <w14:schemeClr w14:val="tx1"/>
            </w14:solidFill>
          </w14:textFill>
        </w:rPr>
        <w:t>组合梁</w:t>
      </w:r>
      <w:r>
        <w:rPr>
          <w:rFonts w:hint="eastAsia"/>
          <w:color w:val="000000" w:themeColor="text1"/>
          <w14:textFill>
            <w14:solidFill>
              <w14:schemeClr w14:val="tx1"/>
            </w14:solidFill>
          </w14:textFill>
        </w:rPr>
        <w:t>的混凝土翼板</w:t>
      </w:r>
      <w:r>
        <w:rPr>
          <w:color w:val="000000" w:themeColor="text1"/>
          <w14:textFill>
            <w14:solidFill>
              <w14:schemeClr w14:val="tx1"/>
            </w14:solidFill>
          </w14:textFill>
        </w:rPr>
        <w:t>单位纵向</w:t>
      </w:r>
      <w:r>
        <w:rPr>
          <w:rFonts w:hint="eastAsia"/>
          <w:color w:val="000000" w:themeColor="text1"/>
          <w14:textFill>
            <w14:solidFill>
              <w14:schemeClr w14:val="tx1"/>
            </w14:solidFill>
          </w14:textFill>
        </w:rPr>
        <w:t>长度内受剪界面上的纵向剪力</w:t>
      </w:r>
      <w:r>
        <w:rPr>
          <w:color w:val="000000" w:themeColor="text1"/>
          <w14:textFill>
            <w14:solidFill>
              <w14:schemeClr w14:val="tx1"/>
            </w14:solidFill>
          </w14:textFill>
        </w:rPr>
        <w:t>设计值应按下列规定计算</w:t>
      </w:r>
      <w:r>
        <w:rPr>
          <w:rFonts w:hint="eastAsia"/>
          <w:color w:val="000000" w:themeColor="text1"/>
          <w14:textFill>
            <w14:solidFill>
              <w14:schemeClr w14:val="tx1"/>
            </w14:solidFill>
          </w14:textFill>
        </w:rPr>
        <w:t>：</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受剪界面</w:t>
      </w:r>
      <w:r>
        <w:rPr>
          <w:color w:val="000000" w:themeColor="text1"/>
          <w14:textFill>
            <w14:solidFill>
              <w14:schemeClr w14:val="tx1"/>
            </w14:solidFill>
          </w14:textFill>
        </w:rPr>
        <w:t>a-a</w:t>
      </w:r>
      <w:r>
        <w:rPr>
          <w:rFonts w:hint="eastAsia"/>
          <w:color w:val="000000" w:themeColor="text1"/>
          <w14:textFill>
            <w14:solidFill>
              <w14:schemeClr w14:val="tx1"/>
            </w14:solidFill>
          </w14:textFill>
        </w:rPr>
        <w:t>（图5.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.14）：</w:t>
      </w:r>
    </w:p>
    <w:p>
      <w:pPr>
        <w:ind w:firstLine="480"/>
        <w:jc w:val="right"/>
        <w:rPr>
          <w:color w:val="000000" w:themeColor="text1"/>
          <w14:textFill>
            <w14:solidFill>
              <w14:schemeClr w14:val="tx1"/>
            </w14:solidFill>
          </w14:textFill>
        </w:rPr>
      </w:pPr>
      <w:r>
        <w:rPr>
          <w:color w:val="000000" w:themeColor="text1"/>
          <w:position w:val="-32"/>
          <w14:textFill>
            <w14:solidFill>
              <w14:schemeClr w14:val="tx1"/>
            </w14:solidFill>
          </w14:textFill>
        </w:rPr>
        <w:object>
          <v:shape id="_x0000_i1373" o:spt="75" type="#_x0000_t75" style="height:37.5pt;width:138.75pt;" o:ole="t" filled="f" o:preferrelative="t" stroked="f" coordsize="21600,21600">
            <v:path/>
            <v:fill on="f" focussize="0,0"/>
            <v:stroke on="f" joinstyle="miter"/>
            <v:imagedata r:id="rId706" o:title=""/>
            <o:lock v:ext="edit" aspectratio="t"/>
            <w10:wrap type="none"/>
            <w10:anchorlock/>
          </v:shape>
          <o:OLEObject Type="Embed" ProgID="Equation.DSMT4" ShapeID="_x0000_i1373" DrawAspect="Content" ObjectID="_1468076073" r:id="rId705">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.15-1）</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受剪界面b</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b（图5.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.14）：</w:t>
      </w:r>
    </w:p>
    <w:p>
      <w:pPr>
        <w:ind w:firstLine="480"/>
        <w:jc w:val="right"/>
        <w:rPr>
          <w:color w:val="000000" w:themeColor="text1"/>
          <w14:textFill>
            <w14:solidFill>
              <w14:schemeClr w14:val="tx1"/>
            </w14:solidFill>
          </w14:textFill>
        </w:rPr>
      </w:pPr>
      <w:r>
        <w:rPr>
          <w:color w:val="000000" w:themeColor="text1"/>
          <w:position w:val="-30"/>
          <w14:textFill>
            <w14:solidFill>
              <w14:schemeClr w14:val="tx1"/>
            </w14:solidFill>
          </w14:textFill>
        </w:rPr>
        <w:object>
          <v:shape id="_x0000_i1374" o:spt="75" type="#_x0000_t75" style="height:34.5pt;width:41.25pt;" o:ole="t" filled="f" o:preferrelative="t" stroked="f" coordsize="21600,21600">
            <v:path/>
            <v:fill on="f" focussize="0,0"/>
            <v:stroke on="f" joinstyle="miter"/>
            <v:imagedata r:id="rId708" o:title=""/>
            <o:lock v:ext="edit" aspectratio="t"/>
            <w10:wrap type="none"/>
            <w10:anchorlock/>
          </v:shape>
          <o:OLEObject Type="Embed" ProgID="Equation.DSMT4" ShapeID="_x0000_i1374" DrawAspect="Content" ObjectID="_1468076074" r:id="rId707">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.15-2）</w:t>
      </w:r>
    </w:p>
    <w:tbl>
      <w:tblPr>
        <w:tblStyle w:val="30"/>
        <w:tblW w:w="0" w:type="auto"/>
        <w:tblInd w:w="96" w:type="dxa"/>
        <w:tblLayout w:type="autofit"/>
        <w:tblCellMar>
          <w:top w:w="0" w:type="dxa"/>
          <w:left w:w="0" w:type="dxa"/>
          <w:bottom w:w="0" w:type="dxa"/>
          <w:right w:w="0" w:type="dxa"/>
        </w:tblCellMar>
      </w:tblPr>
      <w:tblGrid>
        <w:gridCol w:w="695"/>
        <w:gridCol w:w="592"/>
        <w:gridCol w:w="480"/>
        <w:gridCol w:w="6443"/>
      </w:tblGrid>
      <w:tr>
        <w:tblPrEx>
          <w:tblCellMar>
            <w:top w:w="0" w:type="dxa"/>
            <w:left w:w="0" w:type="dxa"/>
            <w:bottom w:w="0" w:type="dxa"/>
            <w:right w:w="0" w:type="dxa"/>
          </w:tblCellMar>
        </w:tblPrEx>
        <w:trPr>
          <w:trHeight w:val="396" w:hRule="atLeast"/>
        </w:trPr>
        <w:tc>
          <w:tcPr>
            <w:tcW w:w="695" w:type="dxa"/>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592" w:type="dxa"/>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75" o:spt="75" type="#_x0000_t75" style="height:18.75pt;width:14.25pt;" o:ole="t" filled="f" o:preferrelative="t" stroked="f" coordsize="21600,21600">
                  <v:path/>
                  <v:fill on="f" focussize="0,0"/>
                  <v:stroke on="f" joinstyle="miter"/>
                  <v:imagedata r:id="rId710" o:title=""/>
                  <o:lock v:ext="edit" aspectratio="t"/>
                  <w10:wrap type="none"/>
                  <w10:anchorlock/>
                </v:shape>
                <o:OLEObject Type="Embed" ProgID="Equation.DSMT4" ShapeID="_x0000_i1375" DrawAspect="Content" ObjectID="_1468076075" r:id="rId709">
                  <o:LockedField>false</o:LockedField>
                </o:OLEObject>
              </w:object>
            </w:r>
          </w:p>
        </w:tc>
        <w:tc>
          <w:tcPr>
            <w:tcW w:w="480" w:type="dxa"/>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6443" w:type="dxa"/>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每个剪跨区段内U形钢及其内部混凝土与翼板交界面的纵向剪力，按</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第5.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.13条计算（N）；</w:t>
            </w:r>
          </w:p>
        </w:tc>
      </w:tr>
      <w:tr>
        <w:tblPrEx>
          <w:tblCellMar>
            <w:top w:w="0" w:type="dxa"/>
            <w:left w:w="0" w:type="dxa"/>
            <w:bottom w:w="0" w:type="dxa"/>
            <w:right w:w="0" w:type="dxa"/>
          </w:tblCellMar>
        </w:tblPrEx>
        <w:trPr>
          <w:trHeight w:val="396" w:hRule="atLeast"/>
        </w:trPr>
        <w:tc>
          <w:tcPr>
            <w:tcW w:w="695" w:type="dxa"/>
          </w:tcPr>
          <w:p>
            <w:pPr>
              <w:ind w:firstLine="0" w:firstLineChars="0"/>
              <w:rPr>
                <w:color w:val="000000" w:themeColor="text1"/>
                <w14:textFill>
                  <w14:solidFill>
                    <w14:schemeClr w14:val="tx1"/>
                  </w14:solidFill>
                </w14:textFill>
              </w:rPr>
            </w:pPr>
          </w:p>
        </w:tc>
        <w:tc>
          <w:tcPr>
            <w:tcW w:w="592" w:type="dxa"/>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76" o:spt="75" type="#_x0000_t75" style="height:18.75pt;width:12.75pt;" o:ole="t" filled="f" o:preferrelative="t" stroked="f" coordsize="21600,21600">
                  <v:path/>
                  <v:fill on="f" focussize="0,0"/>
                  <v:stroke on="f" joinstyle="miter"/>
                  <v:imagedata r:id="rId71" o:title=""/>
                  <o:lock v:ext="edit" aspectratio="t"/>
                  <w10:wrap type="none"/>
                  <w10:anchorlock/>
                </v:shape>
                <o:OLEObject Type="Embed" ProgID="Equation.DSMT4" ShapeID="_x0000_i1376" DrawAspect="Content" ObjectID="_1468076076" r:id="rId711">
                  <o:LockedField>false</o:LockedField>
                </o:OLEObject>
              </w:object>
            </w:r>
          </w:p>
        </w:tc>
        <w:tc>
          <w:tcPr>
            <w:tcW w:w="480" w:type="dxa"/>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6443" w:type="dxa"/>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剪跨区段长度（图5.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.13）（mm）；</w:t>
            </w:r>
          </w:p>
        </w:tc>
      </w:tr>
      <w:tr>
        <w:tblPrEx>
          <w:tblCellMar>
            <w:top w:w="0" w:type="dxa"/>
            <w:left w:w="0" w:type="dxa"/>
            <w:bottom w:w="0" w:type="dxa"/>
            <w:right w:w="0" w:type="dxa"/>
          </w:tblCellMar>
        </w:tblPrEx>
        <w:trPr>
          <w:trHeight w:val="396" w:hRule="atLeast"/>
        </w:trPr>
        <w:tc>
          <w:tcPr>
            <w:tcW w:w="695" w:type="dxa"/>
          </w:tcPr>
          <w:p>
            <w:pPr>
              <w:ind w:firstLine="0" w:firstLineChars="0"/>
              <w:rPr>
                <w:color w:val="000000" w:themeColor="text1"/>
                <w14:textFill>
                  <w14:solidFill>
                    <w14:schemeClr w14:val="tx1"/>
                  </w14:solidFill>
                </w14:textFill>
              </w:rPr>
            </w:pPr>
          </w:p>
        </w:tc>
        <w:tc>
          <w:tcPr>
            <w:tcW w:w="592" w:type="dxa"/>
          </w:tcPr>
          <w:p>
            <w:pPr>
              <w:ind w:firstLine="0" w:firstLineChars="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object>
                <v:shape id="_x0000_i1377" o:spt="75" type="#_x0000_t75" style="height:18.75pt;width:9.75pt;" o:ole="t" filled="f" o:preferrelative="t" stroked="f" coordsize="21600,21600">
                  <v:path/>
                  <v:fill on="f" focussize="0,0"/>
                  <v:stroke on="f" joinstyle="miter"/>
                  <v:imagedata r:id="rId713" o:title=""/>
                  <o:lock v:ext="edit" aspectratio="t"/>
                  <w10:wrap type="none"/>
                  <w10:anchorlock/>
                </v:shape>
                <o:OLEObject Type="Embed" ProgID="Equation.DSMT4" ShapeID="_x0000_i1377" DrawAspect="Content" ObjectID="_1468076077" r:id="rId712">
                  <o:LockedField>false</o:LockedField>
                </o:OLEObject>
              </w:object>
            </w:r>
            <w:r>
              <w:rPr>
                <w:rFonts w:hint="eastAsia"/>
                <w:color w:val="000000" w:themeColor="text1"/>
                <w:position w:val="6"/>
                <w14:textFill>
                  <w14:solidFill>
                    <w14:schemeClr w14:val="tx1"/>
                  </w14:solidFill>
                </w14:textFill>
              </w:rPr>
              <w:t>、</w:t>
            </w:r>
            <w:r>
              <w:rPr>
                <w:rFonts w:hint="eastAsia"/>
                <w:color w:val="000000" w:themeColor="text1"/>
                <w14:textFill>
                  <w14:solidFill>
                    <w14:schemeClr w14:val="tx1"/>
                  </w14:solidFill>
                </w14:textFill>
              </w:rPr>
              <w:object>
                <v:shape id="_x0000_i1378" o:spt="75" type="#_x0000_t75" style="height:18.75pt;width:9.75pt;" o:ole="t" filled="f" o:preferrelative="t" stroked="f" coordsize="21600,21600">
                  <v:path/>
                  <v:fill on="f" focussize="0,0"/>
                  <v:stroke on="f" joinstyle="miter"/>
                  <v:imagedata r:id="rId715" o:title=""/>
                  <o:lock v:ext="edit" aspectratio="t"/>
                  <w10:wrap type="none"/>
                  <w10:anchorlock/>
                </v:shape>
                <o:OLEObject Type="Embed" ProgID="Equation.DSMT4" ShapeID="_x0000_i1378" DrawAspect="Content" ObjectID="_1468076078" r:id="rId714">
                  <o:LockedField>false</o:LockedField>
                </o:OLEObject>
              </w:object>
            </w:r>
          </w:p>
        </w:tc>
        <w:tc>
          <w:tcPr>
            <w:tcW w:w="480" w:type="dxa"/>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6443" w:type="dxa"/>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分别为混凝土翼板左右两侧外伸的宽度（图5.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.14）（mm）；</w:t>
            </w:r>
          </w:p>
        </w:tc>
      </w:tr>
      <w:tr>
        <w:tblPrEx>
          <w:tblCellMar>
            <w:top w:w="0" w:type="dxa"/>
            <w:left w:w="0" w:type="dxa"/>
            <w:bottom w:w="0" w:type="dxa"/>
            <w:right w:w="0" w:type="dxa"/>
          </w:tblCellMar>
        </w:tblPrEx>
        <w:trPr>
          <w:trHeight w:val="396" w:hRule="atLeast"/>
        </w:trPr>
        <w:tc>
          <w:tcPr>
            <w:tcW w:w="695" w:type="dxa"/>
          </w:tcPr>
          <w:p>
            <w:pPr>
              <w:ind w:firstLine="0" w:firstLineChars="0"/>
              <w:rPr>
                <w:color w:val="000000" w:themeColor="text1"/>
                <w14:textFill>
                  <w14:solidFill>
                    <w14:schemeClr w14:val="tx1"/>
                  </w14:solidFill>
                </w14:textFill>
              </w:rPr>
            </w:pPr>
          </w:p>
        </w:tc>
        <w:tc>
          <w:tcPr>
            <w:tcW w:w="592" w:type="dxa"/>
          </w:tcPr>
          <w:p>
            <w:pPr>
              <w:ind w:firstLine="0" w:firstLineChars="0"/>
              <w:jc w:val="right"/>
              <w:rPr>
                <w:color w:val="000000" w:themeColor="text1"/>
                <w14:textFill>
                  <w14:solidFill>
                    <w14:schemeClr w14:val="tx1"/>
                  </w14:solidFill>
                </w14:textFill>
              </w:rPr>
            </w:pPr>
            <w:r>
              <w:rPr>
                <w:rFonts w:hint="eastAsia"/>
                <w:color w:val="000000" w:themeColor="text1"/>
                <w:position w:val="-12"/>
                <w14:textFill>
                  <w14:solidFill>
                    <w14:schemeClr w14:val="tx1"/>
                  </w14:solidFill>
                </w14:textFill>
              </w:rPr>
              <w:object>
                <v:shape id="_x0000_i1379" o:spt="75" type="#_x0000_t75" style="height:18.75pt;width:9.75pt;" o:ole="t" filled="f" o:preferrelative="t" stroked="f" coordsize="21600,21600">
                  <v:path/>
                  <v:fill on="f" focussize="0,0"/>
                  <v:stroke on="f" joinstyle="miter"/>
                  <v:imagedata r:id="rId717" o:title=""/>
                  <o:lock v:ext="edit" aspectratio="t"/>
                  <w10:wrap type="none"/>
                  <w10:anchorlock/>
                </v:shape>
                <o:OLEObject Type="Embed" ProgID="Equation.DSMT4" ShapeID="_x0000_i1379" DrawAspect="Content" ObjectID="_1468076079" r:id="rId716">
                  <o:LockedField>false</o:LockedField>
                </o:OLEObject>
              </w:object>
            </w:r>
          </w:p>
        </w:tc>
        <w:tc>
          <w:tcPr>
            <w:tcW w:w="480" w:type="dxa"/>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6443" w:type="dxa"/>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混凝土翼板的有效宽度，按</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第5.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.6条的规定取跨中有效宽度。</w:t>
            </w:r>
          </w:p>
        </w:tc>
      </w:tr>
    </w:tbl>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抗剪连接件的设置尚应符合下列规定：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槽钢连接件的截面不宜大</w:t>
      </w:r>
      <w:r>
        <w:rPr>
          <w:color w:val="000000" w:themeColor="text1"/>
          <w14:textFill>
            <w14:solidFill>
              <w14:schemeClr w14:val="tx1"/>
            </w14:solidFill>
          </w14:textFill>
        </w:rPr>
        <w:t>于［12.6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且</w:t>
      </w:r>
      <w:r>
        <w:rPr>
          <w:rFonts w:hint="eastAsia"/>
          <w:color w:val="000000" w:themeColor="text1"/>
          <w14:textFill>
            <w14:solidFill>
              <w14:schemeClr w14:val="tx1"/>
            </w14:solidFill>
          </w14:textFill>
        </w:rPr>
        <w:t>上翼缘下表面高出翼板底部钢筋顶面的距离不宜小于30mm；</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连接件沿梁跨度方向的最大间距不应大于混凝土翼板厚度的3倍，且不应大于300mm；</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连接件的外侧边缘至U形钢翼缘边缘的距离不应小于20mm；</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连接件的外侧边缘至混凝土翼板边缘的距离不应小于100mm；</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连接件顶面的混凝土保护层厚度不应小于15mm。</w:t>
      </w:r>
    </w:p>
    <w:p>
      <w:pPr>
        <w:pStyle w:val="60"/>
        <w:numPr>
          <w:ilvl w:val="2"/>
          <w:numId w:val="0"/>
        </w:numPr>
        <w:spacing w:before="156" w:beforeLines="50" w:after="156" w:afterLines="50"/>
        <w:jc w:val="center"/>
        <w:rPr>
          <w:b/>
          <w:bCs/>
          <w:color w:val="000000" w:themeColor="text1"/>
          <w14:textFill>
            <w14:solidFill>
              <w14:schemeClr w14:val="tx1"/>
            </w14:solidFill>
          </w14:textFill>
        </w:rPr>
      </w:pPr>
      <w:r>
        <w:rPr>
          <w:b/>
          <w:bCs/>
          <w:color w:val="000000" w:themeColor="text1"/>
          <w14:textFill>
            <w14:solidFill>
              <w14:schemeClr w14:val="tx1"/>
            </w14:solidFill>
          </w14:textFill>
        </w:rPr>
        <w:t>Ⅳ</w:t>
      </w:r>
      <w:r>
        <w:rPr>
          <w:rFonts w:hint="eastAsia"/>
          <w:b/>
          <w:bCs/>
          <w:color w:val="000000" w:themeColor="text1"/>
          <w14:textFill>
            <w14:solidFill>
              <w14:schemeClr w14:val="tx1"/>
            </w14:solidFill>
          </w14:textFill>
        </w:rPr>
        <w:t xml:space="preserve">  挠度及负弯矩区裂缝宽度计算</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外包钢组合梁的挠度计算应符合下列规定：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应按荷载的准永久组合并考虑长期作用的影响进行计算；</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可按结构力学公式进行挠度计算；</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计算时可假定各同号弯矩区段内的刚度相等，并取用该区段内最大弯矩处的刚度；对框架组合梁，翼板有效宽度可按连续组合梁的中间跨取值；</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短期刚度和考虑长期作用影响的长期刚度，可按下列公式计算：</w:t>
      </w:r>
    </w:p>
    <w:p>
      <w:pPr>
        <w:pStyle w:val="44"/>
        <w:numPr>
          <w:ilvl w:val="3"/>
          <w:numId w:val="0"/>
        </w:numPr>
        <w:tabs>
          <w:tab w:val="clear" w:pos="420"/>
        </w:tabs>
        <w:ind w:left="480"/>
        <w:jc w:val="right"/>
        <w:rPr>
          <w:color w:val="000000" w:themeColor="text1"/>
          <w14:textFill>
            <w14:solidFill>
              <w14:schemeClr w14:val="tx1"/>
            </w14:solidFill>
          </w14:textFill>
        </w:rPr>
      </w:pPr>
      <w:r>
        <w:rPr>
          <w:color w:val="000000" w:themeColor="text1"/>
          <w:position w:val="-30"/>
          <w14:textFill>
            <w14:solidFill>
              <w14:schemeClr w14:val="tx1"/>
            </w14:solidFill>
          </w14:textFill>
        </w:rPr>
        <w:object>
          <v:shape id="_x0000_i1380" o:spt="75" type="#_x0000_t75" style="height:34.5pt;width:166.5pt;" o:ole="t" filled="f" o:preferrelative="t" stroked="f" coordsize="21600,21600">
            <v:path/>
            <v:fill on="f" focussize="0,0"/>
            <v:stroke on="f" joinstyle="miter"/>
            <v:imagedata r:id="rId719" o:title=""/>
            <o:lock v:ext="edit" aspectratio="t"/>
            <w10:wrap type="none"/>
            <w10:anchorlock/>
          </v:shape>
          <o:OLEObject Type="Embed" ProgID="Equation.DSMT4" ShapeID="_x0000_i1380" DrawAspect="Content" ObjectID="_1468076080" r:id="rId718">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.17-1）</w:t>
      </w:r>
    </w:p>
    <w:p>
      <w:pPr>
        <w:pStyle w:val="44"/>
        <w:numPr>
          <w:ilvl w:val="3"/>
          <w:numId w:val="0"/>
        </w:numPr>
        <w:tabs>
          <w:tab w:val="clear" w:pos="420"/>
        </w:tabs>
        <w:ind w:left="480"/>
        <w:jc w:val="right"/>
        <w:rPr>
          <w:color w:val="000000" w:themeColor="text1"/>
          <w14:textFill>
            <w14:solidFill>
              <w14:schemeClr w14:val="tx1"/>
            </w14:solidFill>
          </w14:textFill>
        </w:rPr>
      </w:pPr>
      <w:r>
        <w:rPr>
          <w:color w:val="000000" w:themeColor="text1"/>
          <w:position w:val="-24"/>
          <w14:textFill>
            <w14:solidFill>
              <w14:schemeClr w14:val="tx1"/>
            </w14:solidFill>
          </w14:textFill>
        </w:rPr>
        <w:object>
          <v:shape id="_x0000_i1381" o:spt="75" type="#_x0000_t75" style="height:33pt;width:99.75pt;" o:ole="t" filled="f" o:preferrelative="t" stroked="f" coordsize="21600,21600">
            <v:path/>
            <v:fill on="f" focussize="0,0"/>
            <v:stroke on="f" joinstyle="miter"/>
            <v:imagedata r:id="rId721" o:title=""/>
            <o:lock v:ext="edit" aspectratio="t"/>
            <w10:wrap type="none"/>
            <w10:anchorlock/>
          </v:shape>
          <o:OLEObject Type="Embed" ProgID="Equation.DSMT4" ShapeID="_x0000_i1381" DrawAspect="Content" ObjectID="_1468076081" r:id="rId720">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.17-2）</w:t>
      </w:r>
    </w:p>
    <w:p>
      <w:pPr>
        <w:pStyle w:val="44"/>
        <w:numPr>
          <w:ilvl w:val="3"/>
          <w:numId w:val="0"/>
        </w:numPr>
        <w:tabs>
          <w:tab w:val="clear" w:pos="420"/>
        </w:tabs>
        <w:ind w:left="480"/>
        <w:jc w:val="right"/>
        <w:rPr>
          <w:color w:val="000000" w:themeColor="text1"/>
          <w14:textFill>
            <w14:solidFill>
              <w14:schemeClr w14:val="tx1"/>
            </w14:solidFill>
          </w14:textFill>
        </w:rPr>
      </w:pPr>
      <w:r>
        <w:rPr>
          <w:color w:val="000000" w:themeColor="text1"/>
          <w:position w:val="-30"/>
          <w14:textFill>
            <w14:solidFill>
              <w14:schemeClr w14:val="tx1"/>
            </w14:solidFill>
          </w14:textFill>
        </w:rPr>
        <w:object>
          <v:shape id="_x0000_i1382" o:spt="75" type="#_x0000_t75" style="height:34.5pt;width:77.25pt;" o:ole="t" filled="f" o:preferrelative="t" stroked="f" coordsize="21600,21600">
            <v:path/>
            <v:fill on="f" focussize="0,0"/>
            <v:stroke on="f" joinstyle="miter"/>
            <v:imagedata r:id="rId723" o:title=""/>
            <o:lock v:ext="edit" aspectratio="t"/>
            <w10:wrap type="none"/>
            <w10:anchorlock/>
          </v:shape>
          <o:OLEObject Type="Embed" ProgID="Equation.DSMT4" ShapeID="_x0000_i1382" DrawAspect="Content" ObjectID="_1468076082" r:id="rId722">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.17-3）</w:t>
      </w:r>
    </w:p>
    <w:tbl>
      <w:tblPr>
        <w:tblStyle w:val="30"/>
        <w:tblW w:w="0" w:type="auto"/>
        <w:tblInd w:w="-59" w:type="dxa"/>
        <w:tblLayout w:type="autofit"/>
        <w:tblCellMar>
          <w:top w:w="0" w:type="dxa"/>
          <w:left w:w="0" w:type="dxa"/>
          <w:bottom w:w="0" w:type="dxa"/>
          <w:right w:w="0" w:type="dxa"/>
        </w:tblCellMar>
      </w:tblPr>
      <w:tblGrid>
        <w:gridCol w:w="678"/>
        <w:gridCol w:w="345"/>
        <w:gridCol w:w="480"/>
        <w:gridCol w:w="6862"/>
      </w:tblGrid>
      <w:tr>
        <w:tblPrEx>
          <w:tblCellMar>
            <w:top w:w="0" w:type="dxa"/>
            <w:left w:w="0" w:type="dxa"/>
            <w:bottom w:w="0" w:type="dxa"/>
            <w:right w:w="0" w:type="dxa"/>
          </w:tblCellMar>
        </w:tblPrEx>
        <w:trPr>
          <w:trHeight w:val="275" w:hRule="atLeast"/>
        </w:trPr>
        <w:tc>
          <w:tcPr>
            <w:tcW w:w="0" w:type="auto"/>
          </w:tcPr>
          <w:p>
            <w:pPr>
              <w:ind w:firstLine="0" w:firstLineChars="0"/>
              <w:rPr>
                <w:i/>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383" o:spt="75" type="#_x0000_t75" style="height:18.75pt;width:14.25pt;" o:ole="t" filled="f" o:preferrelative="t" stroked="f" coordsize="21600,21600">
                  <v:path/>
                  <v:fill on="f" focussize="0,0"/>
                  <v:stroke on="f" joinstyle="miter"/>
                  <v:imagedata r:id="rId725" o:title=""/>
                  <o:lock v:ext="edit" aspectratio="t"/>
                  <w10:wrap type="none"/>
                  <w10:anchorlock/>
                </v:shape>
                <o:OLEObject Type="Embed" ProgID="Equation.DSMT4" ShapeID="_x0000_i1383" DrawAspect="Content" ObjectID="_1468076083" r:id="rId724">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组合梁的短期刚度；</w:t>
            </w:r>
          </w:p>
        </w:tc>
      </w:tr>
      <w:tr>
        <w:tblPrEx>
          <w:tblCellMar>
            <w:top w:w="0" w:type="dxa"/>
            <w:left w:w="0" w:type="dxa"/>
            <w:bottom w:w="0" w:type="dxa"/>
            <w:right w:w="0" w:type="dxa"/>
          </w:tblCellMar>
        </w:tblPrEx>
        <w:trPr>
          <w:trHeight w:val="275"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4"/>
                <w14:textFill>
                  <w14:solidFill>
                    <w14:schemeClr w14:val="tx1"/>
                  </w14:solidFill>
                </w14:textFill>
              </w:rPr>
              <w:object>
                <v:shape id="_x0000_i1384" o:spt="75" type="#_x0000_t75" style="height:12.75pt;width:12pt;" o:ole="t" filled="f" o:preferrelative="t" stroked="f" coordsize="21600,21600">
                  <v:path/>
                  <v:fill on="f" focussize="0,0"/>
                  <v:stroke on="f" joinstyle="miter"/>
                  <v:imagedata r:id="rId727" o:title=""/>
                  <o:lock v:ext="edit" aspectratio="t"/>
                  <w10:wrap type="none"/>
                  <w10:anchorlock/>
                </v:shape>
                <o:OLEObject Type="Embed" ProgID="Equation.DSMT4" ShapeID="_x0000_i1384" DrawAspect="Content" ObjectID="_1468076084" r:id="rId726">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组合梁的长期刚度；</w:t>
            </w:r>
          </w:p>
        </w:tc>
      </w:tr>
      <w:tr>
        <w:tblPrEx>
          <w:tblCellMar>
            <w:top w:w="0" w:type="dxa"/>
            <w:left w:w="0" w:type="dxa"/>
            <w:bottom w:w="0" w:type="dxa"/>
            <w:right w:w="0" w:type="dxa"/>
          </w:tblCellMar>
        </w:tblPrEx>
        <w:trPr>
          <w:trHeight w:val="275"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385" o:spt="75" type="#_x0000_t75" style="height:18.75pt;width:17.25pt;" o:ole="t" filled="f" o:preferrelative="t" stroked="f" coordsize="21600,21600">
                  <v:path/>
                  <v:fill on="f" focussize="0,0"/>
                  <v:stroke on="f" joinstyle="miter"/>
                  <v:imagedata r:id="rId729" o:title=""/>
                  <o:lock v:ext="edit" aspectratio="t"/>
                  <w10:wrap type="none"/>
                  <w10:anchorlock/>
                </v:shape>
                <o:OLEObject Type="Embed" ProgID="Equation.DSMT4" ShapeID="_x0000_i1385" DrawAspect="Content" ObjectID="_1468076085" r:id="rId728">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组合梁截面受拉区的纵向受拉钢筋和U形钢受拉翼缘面积之和的截面配筋率；</w:t>
            </w:r>
          </w:p>
        </w:tc>
      </w:tr>
      <w:tr>
        <w:tblPrEx>
          <w:tblCellMar>
            <w:top w:w="0" w:type="dxa"/>
            <w:left w:w="0" w:type="dxa"/>
            <w:bottom w:w="0" w:type="dxa"/>
            <w:right w:w="0" w:type="dxa"/>
          </w:tblCellMar>
        </w:tblPrEx>
        <w:trPr>
          <w:trHeight w:val="275"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386" o:spt="75" type="#_x0000_t75" style="height:18.75pt;width:17.25pt;" o:ole="t" filled="f" o:preferrelative="t" stroked="f" coordsize="21600,21600">
                  <v:path/>
                  <v:fill on="f" focussize="0,0"/>
                  <v:stroke on="f" joinstyle="miter"/>
                  <v:imagedata r:id="rId731" o:title=""/>
                  <o:lock v:ext="edit" aspectratio="t"/>
                  <w10:wrap type="none"/>
                  <w10:anchorlock/>
                </v:shape>
                <o:OLEObject Type="Embed" ProgID="Equation.DSMT4" ShapeID="_x0000_i1386" DrawAspect="Content" ObjectID="_1468076086" r:id="rId730">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组合梁截面受压区的纵向受压钢筋和U形钢受压翼缘面积之和的截面配筋率；</w:t>
            </w:r>
          </w:p>
        </w:tc>
      </w:tr>
      <w:tr>
        <w:tblPrEx>
          <w:tblCellMar>
            <w:top w:w="0" w:type="dxa"/>
            <w:left w:w="0" w:type="dxa"/>
            <w:bottom w:w="0" w:type="dxa"/>
            <w:right w:w="0" w:type="dxa"/>
          </w:tblCellMar>
        </w:tblPrEx>
        <w:trPr>
          <w:trHeight w:val="275"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387" o:spt="75" type="#_x0000_t75" style="height:18.75pt;width:14.25pt;" o:ole="t" filled="f" o:preferrelative="t" stroked="f" coordsize="21600,21600">
                  <v:path/>
                  <v:fill on="f" focussize="0,0"/>
                  <v:stroke on="f" joinstyle="miter"/>
                  <v:imagedata r:id="rId733" o:title=""/>
                  <o:lock v:ext="edit" aspectratio="t"/>
                  <w10:wrap type="none"/>
                  <w10:anchorlock/>
                </v:shape>
                <o:OLEObject Type="Embed" ProgID="Equation.DSMT4" ShapeID="_x0000_i1387" DrawAspect="Content" ObjectID="_1468076087" r:id="rId732">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纵向受拉钢筋配筋率；</w:t>
            </w:r>
          </w:p>
        </w:tc>
      </w:tr>
      <w:tr>
        <w:tblPrEx>
          <w:tblCellMar>
            <w:top w:w="0" w:type="dxa"/>
            <w:left w:w="0" w:type="dxa"/>
            <w:bottom w:w="0" w:type="dxa"/>
            <w:right w:w="0" w:type="dxa"/>
          </w:tblCellMar>
        </w:tblPrEx>
        <w:trPr>
          <w:trHeight w:val="275"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388" o:spt="75" type="#_x0000_t75" style="height:18.75pt;width:15pt;" o:ole="t" filled="f" o:preferrelative="t" stroked="f" coordsize="21600,21600">
                  <v:path/>
                  <v:fill on="f" focussize="0,0"/>
                  <v:stroke on="f" joinstyle="miter"/>
                  <v:imagedata r:id="rId735" o:title=""/>
                  <o:lock v:ext="edit" aspectratio="t"/>
                  <w10:wrap type="none"/>
                  <w10:anchorlock/>
                </v:shape>
                <o:OLEObject Type="Embed" ProgID="Equation.DSMT4" ShapeID="_x0000_i1388" DrawAspect="Content" ObjectID="_1468076088" r:id="rId734">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混凝土弹性模量；</w:t>
            </w:r>
          </w:p>
        </w:tc>
      </w:tr>
      <w:tr>
        <w:tblPrEx>
          <w:tblCellMar>
            <w:top w:w="0" w:type="dxa"/>
            <w:left w:w="0" w:type="dxa"/>
            <w:bottom w:w="0" w:type="dxa"/>
            <w:right w:w="0" w:type="dxa"/>
          </w:tblCellMar>
        </w:tblPrEx>
        <w:trPr>
          <w:trHeight w:val="275"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389" o:spt="75" type="#_x0000_t75" style="height:18.75pt;width:15pt;" o:ole="t" filled="f" o:preferrelative="t" stroked="f" coordsize="21600,21600">
                  <v:path/>
                  <v:fill on="f" focussize="0,0"/>
                  <v:stroke on="f" joinstyle="miter"/>
                  <v:imagedata r:id="rId737" o:title=""/>
                  <o:lock v:ext="edit" aspectratio="t"/>
                  <w10:wrap type="none"/>
                  <w10:anchorlock/>
                </v:shape>
                <o:OLEObject Type="Embed" ProgID="Equation.DSMT4" ShapeID="_x0000_i1389" DrawAspect="Content" ObjectID="_1468076089" r:id="rId736">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U形钢弹性模量；</w:t>
            </w:r>
          </w:p>
        </w:tc>
      </w:tr>
      <w:tr>
        <w:tblPrEx>
          <w:tblCellMar>
            <w:top w:w="0" w:type="dxa"/>
            <w:left w:w="0" w:type="dxa"/>
            <w:bottom w:w="0" w:type="dxa"/>
            <w:right w:w="0" w:type="dxa"/>
          </w:tblCellMar>
        </w:tblPrEx>
        <w:trPr>
          <w:trHeight w:val="275"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390" o:spt="75" type="#_x0000_t75" style="height:18.75pt;width:14.25pt;" o:ole="t" filled="f" o:preferrelative="t" stroked="f" coordsize="21600,21600">
                  <v:path/>
                  <v:fill on="f" focussize="0,0"/>
                  <v:stroke on="f" joinstyle="miter"/>
                  <v:imagedata r:id="rId739" o:title=""/>
                  <o:lock v:ext="edit" aspectratio="t"/>
                  <w10:wrap type="none"/>
                  <w10:anchorlock/>
                </v:shape>
                <o:OLEObject Type="Embed" ProgID="Equation.DSMT4" ShapeID="_x0000_i1390" DrawAspect="Content" ObjectID="_1468076090" r:id="rId738">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钢筋弹性模量；</w:t>
            </w:r>
          </w:p>
        </w:tc>
      </w:tr>
      <w:tr>
        <w:tblPrEx>
          <w:tblCellMar>
            <w:top w:w="0" w:type="dxa"/>
            <w:left w:w="0" w:type="dxa"/>
            <w:bottom w:w="0" w:type="dxa"/>
            <w:right w:w="0" w:type="dxa"/>
          </w:tblCellMar>
        </w:tblPrEx>
        <w:trPr>
          <w:trHeight w:val="275"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391" o:spt="75" type="#_x0000_t75" style="height:18.75pt;width:12pt;" o:ole="t" filled="f" o:preferrelative="t" stroked="f" coordsize="21600,21600">
                  <v:path/>
                  <v:fill on="f" focussize="0,0"/>
                  <v:stroke on="f" joinstyle="miter"/>
                  <v:imagedata r:id="rId741" o:title=""/>
                  <o:lock v:ext="edit" aspectratio="t"/>
                  <w10:wrap type="none"/>
                  <w10:anchorlock/>
                </v:shape>
                <o:OLEObject Type="Embed" ProgID="Equation.DSMT4" ShapeID="_x0000_i1391" DrawAspect="Content" ObjectID="_1468076091" r:id="rId740">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按截面尺寸计算的混凝土截面惯性矩；</w:t>
            </w:r>
          </w:p>
        </w:tc>
      </w:tr>
      <w:tr>
        <w:tblPrEx>
          <w:tblCellMar>
            <w:top w:w="0" w:type="dxa"/>
            <w:left w:w="0" w:type="dxa"/>
            <w:bottom w:w="0" w:type="dxa"/>
            <w:right w:w="0" w:type="dxa"/>
          </w:tblCellMar>
        </w:tblPrEx>
        <w:trPr>
          <w:trHeight w:val="275"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392" o:spt="75" type="#_x0000_t75" style="height:18.75pt;width:12pt;" o:ole="t" filled="f" o:preferrelative="t" stroked="f" coordsize="21600,21600">
                  <v:path/>
                  <v:fill on="f" focussize="0,0"/>
                  <v:stroke on="f" joinstyle="miter"/>
                  <v:imagedata r:id="rId743" o:title=""/>
                  <o:lock v:ext="edit" aspectratio="t"/>
                  <w10:wrap type="none"/>
                  <w10:anchorlock/>
                </v:shape>
                <o:OLEObject Type="Embed" ProgID="Equation.DSMT4" ShapeID="_x0000_i1392" DrawAspect="Content" ObjectID="_1468076092" r:id="rId742">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U形钢的截面惯性矩；</w:t>
            </w:r>
          </w:p>
        </w:tc>
      </w:tr>
      <w:tr>
        <w:tblPrEx>
          <w:tblCellMar>
            <w:top w:w="0" w:type="dxa"/>
            <w:left w:w="0" w:type="dxa"/>
            <w:bottom w:w="0" w:type="dxa"/>
            <w:right w:w="0" w:type="dxa"/>
          </w:tblCellMar>
        </w:tblPrEx>
        <w:trPr>
          <w:trHeight w:val="275"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6"/>
                <w14:textFill>
                  <w14:solidFill>
                    <w14:schemeClr w14:val="tx1"/>
                  </w14:solidFill>
                </w14:textFill>
              </w:rPr>
              <w:object>
                <v:shape id="_x0000_i1393" o:spt="75" type="#_x0000_t75" style="height:14.25pt;width:9.75pt;" o:ole="t" filled="f" o:preferrelative="t" stroked="f" coordsize="21600,21600">
                  <v:path/>
                  <v:fill on="f" focussize="0,0"/>
                  <v:stroke on="f" joinstyle="miter"/>
                  <v:imagedata r:id="rId745" o:title=""/>
                  <o:lock v:ext="edit" aspectratio="t"/>
                  <w10:wrap type="none"/>
                  <w10:anchorlock/>
                </v:shape>
                <o:OLEObject Type="Embed" ProgID="Equation.DSMT4" ShapeID="_x0000_i1393" DrawAspect="Content" ObjectID="_1468076093" r:id="rId744">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考虑荷载长期作用对挠度增大的影响系数。</w:t>
            </w:r>
          </w:p>
        </w:tc>
      </w:tr>
    </w:tbl>
    <w:p>
      <w:pPr>
        <w:pStyle w:val="50"/>
      </w:pPr>
      <w:r>
        <w:rPr>
          <w:rFonts w:hint="eastAsia"/>
        </w:rPr>
        <w:t>【条文说明】本条参照现行行业标准《组合结构设计规范》JGJ 138对型钢混凝土梁的挠度计算规定给出了外包钢组合梁的挠度计算方法。编制组完成的外包钢组合梁受弯试验结果表明，按本条公式计算的结果偏于安全。</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计算外包钢组合梁挠度时应考虑施工方法及工序的影响，且应符合下列规定：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施工无支撑时，应按下式计算：</w:t>
      </w:r>
    </w:p>
    <w:p>
      <w:pPr>
        <w:pStyle w:val="44"/>
        <w:numPr>
          <w:ilvl w:val="3"/>
          <w:numId w:val="0"/>
        </w:numPr>
        <w:tabs>
          <w:tab w:val="clear" w:pos="420"/>
        </w:tabs>
        <w:ind w:left="480"/>
        <w:jc w:val="right"/>
        <w:rPr>
          <w:color w:val="000000" w:themeColor="text1"/>
          <w14:textFill>
            <w14:solidFill>
              <w14:schemeClr w14:val="tx1"/>
            </w14:solidFill>
          </w14:textFill>
        </w:rPr>
      </w:pPr>
      <w:r>
        <w:rPr>
          <w:color w:val="000000" w:themeColor="text1"/>
          <w:position w:val="-28"/>
          <w14:textFill>
            <w14:solidFill>
              <w14:schemeClr w14:val="tx1"/>
            </w14:solidFill>
          </w14:textFill>
        </w:rPr>
        <w:object>
          <v:shape id="_x0000_i1394" o:spt="75" type="#_x0000_t75" style="height:27pt;width:143.25pt;" o:ole="t" filled="f" o:preferrelative="t" stroked="f" coordsize="21600,21600">
            <v:path/>
            <v:fill on="f" focussize="0,0"/>
            <v:stroke on="f" joinstyle="miter"/>
            <v:imagedata r:id="rId747" o:title=""/>
            <o:lock v:ext="edit" aspectratio="t"/>
            <w10:wrap type="none"/>
            <w10:anchorlock/>
          </v:shape>
          <o:OLEObject Type="Embed" ProgID="Equation.DSMT4" ShapeID="_x0000_i1394" DrawAspect="Content" ObjectID="_1468076094" r:id="rId746">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.18-1）</w:t>
      </w:r>
    </w:p>
    <w:tbl>
      <w:tblPr>
        <w:tblStyle w:val="30"/>
        <w:tblW w:w="0" w:type="auto"/>
        <w:tblInd w:w="0" w:type="dxa"/>
        <w:tblLayout w:type="autofit"/>
        <w:tblCellMar>
          <w:top w:w="0" w:type="dxa"/>
          <w:left w:w="0" w:type="dxa"/>
          <w:bottom w:w="0" w:type="dxa"/>
          <w:right w:w="0" w:type="dxa"/>
        </w:tblCellMar>
      </w:tblPr>
      <w:tblGrid>
        <w:gridCol w:w="624"/>
        <w:gridCol w:w="480"/>
        <w:gridCol w:w="480"/>
        <w:gridCol w:w="6722"/>
      </w:tblGrid>
      <w:tr>
        <w:tblPrEx>
          <w:tblCellMar>
            <w:top w:w="0" w:type="dxa"/>
            <w:left w:w="0" w:type="dxa"/>
            <w:bottom w:w="0" w:type="dxa"/>
            <w:right w:w="0" w:type="dxa"/>
          </w:tblCellMar>
        </w:tblPrEx>
        <w:trPr>
          <w:trHeight w:val="275" w:hRule="atLeast"/>
        </w:trPr>
        <w:tc>
          <w:tcPr>
            <w:tcW w:w="0" w:type="auto"/>
          </w:tcPr>
          <w:p>
            <w:pPr>
              <w:ind w:firstLine="0" w:firstLineChars="0"/>
              <w:rPr>
                <w:i/>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395" o:spt="75" type="#_x0000_t75" style="height:19.5pt;width:19.5pt;" o:ole="t" filled="f" o:preferrelative="t" stroked="f" coordsize="21600,21600">
                  <v:path/>
                  <v:fill on="f" focussize="0,0"/>
                  <v:stroke on="f" joinstyle="miter"/>
                  <v:imagedata r:id="rId57" o:title=""/>
                  <o:lock v:ext="edit" aspectratio="t"/>
                  <w10:wrap type="none"/>
                  <w10:anchorlock/>
                </v:shape>
                <o:OLEObject Type="Embed" ProgID="Equation.DSMT4" ShapeID="_x0000_i1395" DrawAspect="Content" ObjectID="_1468076095" r:id="rId748">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施工无支撑时组合梁的挠度计算值；</w:t>
            </w:r>
          </w:p>
        </w:tc>
      </w:tr>
      <w:tr>
        <w:tblPrEx>
          <w:tblCellMar>
            <w:top w:w="0" w:type="dxa"/>
            <w:left w:w="0" w:type="dxa"/>
            <w:bottom w:w="0" w:type="dxa"/>
            <w:right w:w="0" w:type="dxa"/>
          </w:tblCellMar>
        </w:tblPrEx>
        <w:trPr>
          <w:trHeight w:val="221"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position w:val="-12"/>
                <w14:textFill>
                  <w14:solidFill>
                    <w14:schemeClr w14:val="tx1"/>
                  </w14:solidFill>
                </w14:textFill>
              </w:rPr>
            </w:pPr>
            <w:r>
              <w:rPr>
                <w:color w:val="000000" w:themeColor="text1"/>
                <w:position w:val="-12"/>
                <w14:textFill>
                  <w14:solidFill>
                    <w14:schemeClr w14:val="tx1"/>
                  </w14:solidFill>
                </w14:textFill>
              </w:rPr>
              <w:object>
                <v:shape id="_x0000_i1396" o:spt="75" type="#_x0000_t75" style="height:18.75pt;width:22.5pt;" o:ole="t" filled="f" o:preferrelative="t" stroked="f" coordsize="21600,21600">
                  <v:path/>
                  <v:fill on="f" focussize="0,0"/>
                  <v:stroke on="f" joinstyle="miter"/>
                  <v:imagedata r:id="rId750" o:title=""/>
                  <o:lock v:ext="edit" aspectratio="t"/>
                  <w10:wrap type="none"/>
                  <w10:anchorlock/>
                </v:shape>
                <o:OLEObject Type="Embed" ProgID="Equation.DSMT4" ShapeID="_x0000_i1396" DrawAspect="Content" ObjectID="_1468076096" r:id="rId749">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施工阶段按永久荷载标准值计算的U形钢梁挠度值；</w:t>
            </w:r>
          </w:p>
        </w:tc>
      </w:tr>
      <w:tr>
        <w:tblPrEx>
          <w:tblCellMar>
            <w:top w:w="0" w:type="dxa"/>
            <w:left w:w="0" w:type="dxa"/>
            <w:bottom w:w="0" w:type="dxa"/>
            <w:right w:w="0" w:type="dxa"/>
          </w:tblCellMar>
        </w:tblPrEx>
        <w:trPr>
          <w:trHeight w:val="221"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position w:val="-12"/>
                <w14:textFill>
                  <w14:solidFill>
                    <w14:schemeClr w14:val="tx1"/>
                  </w14:solidFill>
                </w14:textFill>
              </w:rPr>
            </w:pPr>
            <w:r>
              <w:rPr>
                <w:color w:val="000000" w:themeColor="text1"/>
                <w:position w:val="-12"/>
                <w14:textFill>
                  <w14:solidFill>
                    <w14:schemeClr w14:val="tx1"/>
                  </w14:solidFill>
                </w14:textFill>
              </w:rPr>
              <w:object>
                <v:shape id="_x0000_i1397" o:spt="75" type="#_x0000_t75" style="height:18.75pt;width:24pt;" o:ole="t" filled="f" o:preferrelative="t" stroked="f" coordsize="21600,21600">
                  <v:path/>
                  <v:fill on="f" focussize="0,0"/>
                  <v:stroke on="f" joinstyle="miter"/>
                  <v:imagedata r:id="rId752" o:title=""/>
                  <o:lock v:ext="edit" aspectratio="t"/>
                  <w10:wrap type="none"/>
                  <w10:anchorlock/>
                </v:shape>
                <o:OLEObject Type="Embed" ProgID="Equation.DSMT4" ShapeID="_x0000_i1397" DrawAspect="Content" ObjectID="_1468076097" r:id="rId751">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除施工阶段永久荷载外，其他永久荷载标准值作用下，且考虑荷载长期作用影响的组合梁挠度计算值；</w:t>
            </w:r>
          </w:p>
        </w:tc>
      </w:tr>
      <w:tr>
        <w:tblPrEx>
          <w:tblCellMar>
            <w:top w:w="0" w:type="dxa"/>
            <w:left w:w="0" w:type="dxa"/>
            <w:bottom w:w="0" w:type="dxa"/>
            <w:right w:w="0" w:type="dxa"/>
          </w:tblCellMar>
        </w:tblPrEx>
        <w:trPr>
          <w:trHeight w:val="221"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position w:val="-12"/>
                <w14:textFill>
                  <w14:solidFill>
                    <w14:schemeClr w14:val="tx1"/>
                  </w14:solidFill>
                </w14:textFill>
              </w:rPr>
            </w:pPr>
            <w:r>
              <w:rPr>
                <w:rFonts w:hint="eastAsia"/>
                <w:color w:val="000000" w:themeColor="text1"/>
                <w:position w:val="-14"/>
                <w14:textFill>
                  <w14:solidFill>
                    <w14:schemeClr w14:val="tx1"/>
                  </w14:solidFill>
                </w14:textFill>
              </w:rPr>
              <w:object>
                <v:shape id="_x0000_i1398" o:spt="75" type="#_x0000_t75" style="height:19.5pt;width:21.75pt;" o:ole="t" filled="f" o:preferrelative="t" stroked="f" coordsize="21600,21600">
                  <v:path/>
                  <v:fill on="f" focussize="0,0"/>
                  <v:stroke on="f" joinstyle="miter"/>
                  <v:imagedata r:id="rId754" o:title=""/>
                  <o:lock v:ext="edit" aspectratio="t"/>
                  <w10:wrap type="none"/>
                  <w10:anchorlock/>
                </v:shape>
                <o:OLEObject Type="Embed" ProgID="Equation.DSMT4" ShapeID="_x0000_i1398" DrawAspect="Content" ObjectID="_1468076098" r:id="rId753">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第</w:t>
            </w:r>
            <w:r>
              <w:rPr>
                <w:rFonts w:hint="eastAsia"/>
                <w:i/>
                <w:color w:val="000000" w:themeColor="text1"/>
                <w14:textFill>
                  <w14:solidFill>
                    <w14:schemeClr w14:val="tx1"/>
                  </w14:solidFill>
                </w14:textFill>
              </w:rPr>
              <w:t>i</w:t>
            </w:r>
            <w:r>
              <w:rPr>
                <w:rFonts w:hint="eastAsia"/>
                <w:color w:val="000000" w:themeColor="text1"/>
                <w14:textFill>
                  <w14:solidFill>
                    <w14:schemeClr w14:val="tx1"/>
                  </w14:solidFill>
                </w14:textFill>
              </w:rPr>
              <w:t>个可变荷载标准值作用下，且考虑荷载长期作用影响的组合梁挠度计算值；</w:t>
            </w:r>
          </w:p>
        </w:tc>
      </w:tr>
      <w:tr>
        <w:tblPrEx>
          <w:tblCellMar>
            <w:top w:w="0" w:type="dxa"/>
            <w:left w:w="0" w:type="dxa"/>
            <w:bottom w:w="0" w:type="dxa"/>
            <w:right w:w="0" w:type="dxa"/>
          </w:tblCellMar>
        </w:tblPrEx>
        <w:trPr>
          <w:trHeight w:val="221"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position w:val="-12"/>
                <w14:textFill>
                  <w14:solidFill>
                    <w14:schemeClr w14:val="tx1"/>
                  </w14:solidFill>
                </w14:textFill>
              </w:rPr>
            </w:pPr>
            <w:r>
              <w:rPr>
                <w:rFonts w:hint="eastAsia"/>
                <w:color w:val="000000" w:themeColor="text1"/>
                <w:position w:val="-14"/>
                <w14:textFill>
                  <w14:solidFill>
                    <w14:schemeClr w14:val="tx1"/>
                  </w14:solidFill>
                </w14:textFill>
              </w:rPr>
              <w:object>
                <v:shape id="_x0000_i1399" o:spt="75" type="#_x0000_t75" style="height:19.5pt;width:15.75pt;" o:ole="t" filled="f" o:preferrelative="t" stroked="f" coordsize="21600,21600">
                  <v:path/>
                  <v:fill on="f" focussize="0,0"/>
                  <v:stroke on="f" joinstyle="miter"/>
                  <v:imagedata r:id="rId756" o:title=""/>
                  <o:lock v:ext="edit" aspectratio="t"/>
                  <w10:wrap type="none"/>
                  <w10:anchorlock/>
                </v:shape>
                <o:OLEObject Type="Embed" ProgID="Equation.DSMT4" ShapeID="_x0000_i1399" DrawAspect="Content" ObjectID="_1468076099" r:id="rId755">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第</w:t>
            </w:r>
            <w:r>
              <w:rPr>
                <w:rFonts w:hint="eastAsia"/>
                <w:i/>
                <w:color w:val="000000" w:themeColor="text1"/>
                <w14:textFill>
                  <w14:solidFill>
                    <w14:schemeClr w14:val="tx1"/>
                  </w14:solidFill>
                </w14:textFill>
              </w:rPr>
              <w:t>i</w:t>
            </w:r>
            <w:r>
              <w:rPr>
                <w:rFonts w:hint="eastAsia"/>
                <w:color w:val="000000" w:themeColor="text1"/>
                <w14:textFill>
                  <w14:solidFill>
                    <w14:schemeClr w14:val="tx1"/>
                  </w14:solidFill>
                </w14:textFill>
              </w:rPr>
              <w:t>个可变荷载的准永久值系数，按现行国家标准《建筑结构荷载规范》GB 50009采用。</w:t>
            </w:r>
          </w:p>
        </w:tc>
      </w:tr>
    </w:tbl>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施工有支撑时，应按下式计算：</w:t>
      </w:r>
    </w:p>
    <w:p>
      <w:pPr>
        <w:pStyle w:val="44"/>
        <w:numPr>
          <w:ilvl w:val="0"/>
          <w:numId w:val="0"/>
        </w:numPr>
        <w:tabs>
          <w:tab w:val="clear" w:pos="420"/>
        </w:tabs>
        <w:ind w:left="480"/>
        <w:jc w:val="right"/>
        <w:rPr>
          <w:color w:val="000000" w:themeColor="text1"/>
          <w14:textFill>
            <w14:solidFill>
              <w14:schemeClr w14:val="tx1"/>
            </w14:solidFill>
          </w14:textFill>
        </w:rPr>
      </w:pPr>
      <w:r>
        <w:rPr>
          <w:color w:val="000000" w:themeColor="text1"/>
          <w:position w:val="-28"/>
          <w14:textFill>
            <w14:solidFill>
              <w14:schemeClr w14:val="tx1"/>
            </w14:solidFill>
          </w14:textFill>
        </w:rPr>
        <w:object>
          <v:shape id="_x0000_i1400" o:spt="75" type="#_x0000_t75" style="height:27pt;width:177pt;" o:ole="t" filled="f" o:preferrelative="t" stroked="f" coordsize="21600,21600">
            <v:path/>
            <v:fill on="f" focussize="0,0"/>
            <v:stroke on="f" joinstyle="miter"/>
            <v:imagedata r:id="rId758" o:title=""/>
            <o:lock v:ext="edit" aspectratio="t"/>
            <w10:wrap type="none"/>
            <w10:anchorlock/>
          </v:shape>
          <o:OLEObject Type="Embed" ProgID="Equation.DSMT4" ShapeID="_x0000_i1400" DrawAspect="Content" ObjectID="_1468076100" r:id="rId757">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.18-2）</w:t>
      </w:r>
    </w:p>
    <w:tbl>
      <w:tblPr>
        <w:tblStyle w:val="30"/>
        <w:tblW w:w="0" w:type="auto"/>
        <w:tblInd w:w="0" w:type="dxa"/>
        <w:tblLayout w:type="autofit"/>
        <w:tblCellMar>
          <w:top w:w="0" w:type="dxa"/>
          <w:left w:w="0" w:type="dxa"/>
          <w:bottom w:w="0" w:type="dxa"/>
          <w:right w:w="0" w:type="dxa"/>
        </w:tblCellMar>
      </w:tblPr>
      <w:tblGrid>
        <w:gridCol w:w="623"/>
        <w:gridCol w:w="450"/>
        <w:gridCol w:w="480"/>
        <w:gridCol w:w="6753"/>
      </w:tblGrid>
      <w:tr>
        <w:tblPrEx>
          <w:tblCellMar>
            <w:top w:w="0" w:type="dxa"/>
            <w:left w:w="0" w:type="dxa"/>
            <w:bottom w:w="0" w:type="dxa"/>
            <w:right w:w="0" w:type="dxa"/>
          </w:tblCellMar>
        </w:tblPrEx>
        <w:trPr>
          <w:trHeight w:val="263" w:hRule="atLeast"/>
        </w:trPr>
        <w:tc>
          <w:tcPr>
            <w:tcW w:w="0" w:type="auto"/>
          </w:tcPr>
          <w:p>
            <w:pPr>
              <w:ind w:firstLine="0" w:firstLineChars="0"/>
              <w:rPr>
                <w:i/>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401" o:spt="75" type="#_x0000_t75" style="height:19.5pt;width:19.5pt;" o:ole="t" filled="f" o:preferrelative="t" stroked="f" coordsize="21600,21600">
                  <v:path/>
                  <v:fill on="f" focussize="0,0"/>
                  <v:stroke on="f" joinstyle="miter"/>
                  <v:imagedata r:id="rId760" o:title=""/>
                  <o:lock v:ext="edit" aspectratio="t"/>
                  <w10:wrap type="none"/>
                  <w10:anchorlock/>
                </v:shape>
                <o:OLEObject Type="Embed" ProgID="Equation.DSMT4" ShapeID="_x0000_i1401" DrawAspect="Content" ObjectID="_1468076101" r:id="rId759">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施工有支撑时组合梁的挠度计算值；</w:t>
            </w:r>
          </w:p>
        </w:tc>
      </w:tr>
      <w:tr>
        <w:tblPrEx>
          <w:tblCellMar>
            <w:top w:w="0" w:type="dxa"/>
            <w:left w:w="0" w:type="dxa"/>
            <w:bottom w:w="0" w:type="dxa"/>
            <w:right w:w="0" w:type="dxa"/>
          </w:tblCellMar>
        </w:tblPrEx>
        <w:trPr>
          <w:trHeight w:val="221"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position w:val="-12"/>
                <w14:textFill>
                  <w14:solidFill>
                    <w14:schemeClr w14:val="tx1"/>
                  </w14:solidFill>
                </w14:textFill>
              </w:rPr>
            </w:pPr>
            <w:r>
              <w:rPr>
                <w:color w:val="000000" w:themeColor="text1"/>
                <w:position w:val="-12"/>
                <w14:textFill>
                  <w14:solidFill>
                    <w14:schemeClr w14:val="tx1"/>
                  </w14:solidFill>
                </w14:textFill>
              </w:rPr>
              <w:object>
                <v:shape id="_x0000_i1402" o:spt="75" type="#_x0000_t75" style="height:18.75pt;width:22.5pt;" o:ole="t" filled="f" o:preferrelative="t" stroked="f" coordsize="21600,21600">
                  <v:path/>
                  <v:fill on="f" focussize="0,0"/>
                  <v:stroke on="f" joinstyle="miter"/>
                  <v:imagedata r:id="rId762" o:title=""/>
                  <o:lock v:ext="edit" aspectratio="t"/>
                  <w10:wrap type="none"/>
                  <w10:anchorlock/>
                </v:shape>
                <o:OLEObject Type="Embed" ProgID="Equation.DSMT4" ShapeID="_x0000_i1402" DrawAspect="Content" ObjectID="_1468076102" r:id="rId761">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施工阶段有支撑条件下按永久荷载标准值计算的U形钢梁挠度值；</w:t>
            </w:r>
          </w:p>
        </w:tc>
      </w:tr>
      <w:tr>
        <w:tblPrEx>
          <w:tblCellMar>
            <w:top w:w="0" w:type="dxa"/>
            <w:left w:w="0" w:type="dxa"/>
            <w:bottom w:w="0" w:type="dxa"/>
            <w:right w:w="0" w:type="dxa"/>
          </w:tblCellMar>
        </w:tblPrEx>
        <w:trPr>
          <w:trHeight w:val="221"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position w:val="-12"/>
                <w14:textFill>
                  <w14:solidFill>
                    <w14:schemeClr w14:val="tx1"/>
                  </w14:solidFill>
                </w14:textFill>
              </w:rPr>
            </w:pPr>
            <w:r>
              <w:rPr>
                <w:color w:val="000000" w:themeColor="text1"/>
                <w:position w:val="-12"/>
                <w14:textFill>
                  <w14:solidFill>
                    <w14:schemeClr w14:val="tx1"/>
                  </w14:solidFill>
                </w14:textFill>
              </w:rPr>
              <w:object>
                <v:shape id="_x0000_i1403" o:spt="75" type="#_x0000_t75" style="height:18.75pt;width:22.5pt;" o:ole="t" filled="f" o:preferrelative="t" stroked="f" coordsize="21600,21600">
                  <v:path/>
                  <v:fill on="f" focussize="0,0"/>
                  <v:stroke on="f" joinstyle="miter"/>
                  <v:imagedata r:id="rId764" o:title=""/>
                  <o:lock v:ext="edit" aspectratio="t"/>
                  <w10:wrap type="none"/>
                  <w10:anchorlock/>
                </v:shape>
                <o:OLEObject Type="Embed" ProgID="Equation.DSMT4" ShapeID="_x0000_i1403" DrawAspect="Content" ObjectID="_1468076103" r:id="rId763">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拆除支撑后将支承点反力标准值反向施加，按组合梁截面计算的考虑荷载长期作用影响的组合梁挠度值。</w:t>
            </w:r>
          </w:p>
        </w:tc>
      </w:tr>
    </w:tbl>
    <w:p>
      <w:pPr>
        <w:pStyle w:val="50"/>
      </w:pPr>
      <w:r>
        <w:rPr>
          <w:rFonts w:hint="eastAsia"/>
        </w:rPr>
        <w:t>【条文说明】本条按现行国家标准《钢结构设计标准》GB 50017中组合梁考虑施工过程的计算原则，给出了外包钢组合梁具体的挠度计算方法。</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外包钢组合梁负弯矩区混凝土，按荷载准永久组合并考虑长期作用影响的最大裂缝宽</w:t>
      </w:r>
      <w:r>
        <w:rPr>
          <w:color w:val="000000" w:themeColor="text1"/>
          <w14:textFill>
            <w14:solidFill>
              <w14:schemeClr w14:val="tx1"/>
            </w14:solidFill>
          </w14:textFill>
        </w:rPr>
        <w:t>度</w:t>
      </w:r>
      <w:r>
        <w:rPr>
          <w:rFonts w:hint="eastAsia"/>
          <w:i/>
          <w:iCs/>
          <w:color w:val="000000" w:themeColor="text1"/>
          <w14:textFill>
            <w14:solidFill>
              <w14:schemeClr w14:val="tx1"/>
            </w14:solidFill>
          </w14:textFill>
        </w:rPr>
        <w:t>w</w:t>
      </w:r>
      <w:r>
        <w:rPr>
          <w:color w:val="000000" w:themeColor="text1"/>
          <w:vertAlign w:val="subscript"/>
          <w14:textFill>
            <w14:solidFill>
              <w14:schemeClr w14:val="tx1"/>
            </w14:solidFill>
          </w14:textFill>
        </w:rPr>
        <w:t>max</w:t>
      </w:r>
      <w:r>
        <w:rPr>
          <w:rFonts w:hint="eastAsia"/>
          <w:color w:val="000000" w:themeColor="text1"/>
          <w14:textFill>
            <w14:solidFill>
              <w14:schemeClr w14:val="tx1"/>
            </w14:solidFill>
          </w14:textFill>
        </w:rPr>
        <w:t>可按下列公式计算：</w:t>
      </w:r>
    </w:p>
    <w:p>
      <w:pPr>
        <w:pStyle w:val="44"/>
        <w:numPr>
          <w:ilvl w:val="0"/>
          <w:numId w:val="0"/>
        </w:numPr>
        <w:ind w:left="480"/>
        <w:jc w:val="right"/>
        <w:rPr>
          <w:color w:val="000000" w:themeColor="text1"/>
          <w14:textFill>
            <w14:solidFill>
              <w14:schemeClr w14:val="tx1"/>
            </w14:solidFill>
          </w14:textFill>
        </w:rPr>
      </w:pPr>
      <w:r>
        <w:object>
          <v:shape id="_x0000_i1404" o:spt="75" type="#_x0000_t75" style="height:35.25pt;width:150.75pt;" o:ole="t" filled="f" o:preferrelative="t" stroked="f" coordsize="21600,21600">
            <v:path/>
            <v:fill on="f" focussize="0,0"/>
            <v:stroke on="f" joinstyle="miter"/>
            <v:imagedata r:id="rId766" o:title=""/>
            <o:lock v:ext="edit" aspectratio="t"/>
            <w10:wrap type="none"/>
            <w10:anchorlock/>
          </v:shape>
          <o:OLEObject Type="Embed" ProgID="Equation.DSMT4" ShapeID="_x0000_i1404" DrawAspect="Content" ObjectID="_1468076104" r:id="rId765">
            <o:LockedField>false</o:LockedField>
          </o:OLEObject>
        </w:object>
      </w:r>
      <w:r>
        <w:rPr>
          <w:rFonts w:hint="eastAsia"/>
        </w:rPr>
        <w:t xml:space="preserve">       </w: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.19-1）</w:t>
      </w:r>
    </w:p>
    <w:p>
      <w:pPr>
        <w:pStyle w:val="47"/>
        <w:ind w:firstLine="480"/>
        <w:rPr>
          <w:color w:val="000000" w:themeColor="text1"/>
          <w14:textFill>
            <w14:solidFill>
              <w14:schemeClr w14:val="tx1"/>
            </w14:solidFill>
          </w14:textFill>
        </w:rPr>
      </w:pPr>
      <w:r>
        <w:rPr>
          <w:color w:val="000000" w:themeColor="text1"/>
          <w14:textFill>
            <w14:solidFill>
              <w14:schemeClr w14:val="tx1"/>
            </w14:solidFill>
          </w14:textFill>
        </w:rPr>
        <w:object>
          <v:shape id="_x0000_i1405" o:spt="75" type="#_x0000_t75" style="height:33.75pt;width:91.5pt;" o:ole="t" filled="f" o:preferrelative="t" stroked="f" coordsize="21600,21600">
            <v:path/>
            <v:fill on="f" focussize="0,0"/>
            <v:stroke on="f" joinstyle="miter"/>
            <v:imagedata r:id="rId768" o:title=""/>
            <o:lock v:ext="edit" aspectratio="t"/>
            <w10:wrap type="none"/>
            <w10:anchorlock/>
          </v:shape>
          <o:OLEObject Type="Embed" ProgID="Equation.DSMT4" ShapeID="_x0000_i1405" DrawAspect="Content" ObjectID="_1468076105" r:id="rId767">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.19-2）</w:t>
      </w:r>
    </w:p>
    <w:p>
      <w:pPr>
        <w:pStyle w:val="44"/>
        <w:numPr>
          <w:ilvl w:val="0"/>
          <w:numId w:val="0"/>
        </w:numPr>
        <w:ind w:left="480"/>
        <w:jc w:val="right"/>
        <w:rPr>
          <w:color w:val="000000" w:themeColor="text1"/>
          <w14:textFill>
            <w14:solidFill>
              <w14:schemeClr w14:val="tx1"/>
            </w14:solidFill>
          </w14:textFill>
        </w:rPr>
      </w:pPr>
      <w:r>
        <w:rPr>
          <w:color w:val="000000" w:themeColor="text1"/>
          <w14:textFill>
            <w14:solidFill>
              <w14:schemeClr w14:val="tx1"/>
            </w14:solidFill>
          </w14:textFill>
        </w:rPr>
        <w:object>
          <v:shape id="_x0000_i1406" o:spt="75" type="#_x0000_t75" style="height:35.25pt;width:69pt;" o:ole="t" filled="f" o:preferrelative="t" stroked="f" coordsize="21600,21600">
            <v:path/>
            <v:fill on="f" focussize="0,0"/>
            <v:stroke on="f" joinstyle="miter"/>
            <v:imagedata r:id="rId770" o:title=""/>
            <o:lock v:ext="edit" aspectratio="t"/>
            <w10:wrap type="none"/>
            <w10:anchorlock/>
          </v:shape>
          <o:OLEObject Type="Embed" ProgID="Equation.DSMT4" ShapeID="_x0000_i1406" DrawAspect="Content" ObjectID="_1468076106" r:id="rId769">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.19-3）</w:t>
      </w:r>
    </w:p>
    <w:p>
      <w:pPr>
        <w:pStyle w:val="44"/>
        <w:numPr>
          <w:ilvl w:val="0"/>
          <w:numId w:val="0"/>
        </w:numPr>
        <w:ind w:left="480"/>
        <w:jc w:val="right"/>
        <w:rPr>
          <w:color w:val="000000" w:themeColor="text1"/>
          <w:position w:val="-30"/>
          <w14:textFill>
            <w14:solidFill>
              <w14:schemeClr w14:val="tx1"/>
            </w14:solidFill>
          </w14:textFill>
        </w:rPr>
      </w:pPr>
      <w:r>
        <w:rPr>
          <w:color w:val="000000" w:themeColor="text1"/>
          <w14:textFill>
            <w14:solidFill>
              <w14:schemeClr w14:val="tx1"/>
            </w14:solidFill>
          </w14:textFill>
        </w:rPr>
        <w:object>
          <v:shape id="_x0000_i1407" o:spt="75" type="#_x0000_t75" style="height:42pt;width:69.75pt;" o:ole="t" filled="f" o:preferrelative="t" stroked="f" coordsize="21600,21600">
            <v:path/>
            <v:fill on="f" focussize="0,0"/>
            <v:stroke on="f" joinstyle="miter"/>
            <v:imagedata r:id="rId772" o:title=""/>
            <o:lock v:ext="edit" aspectratio="t"/>
            <w10:wrap type="none"/>
            <w10:anchorlock/>
          </v:shape>
          <o:OLEObject Type="Embed" ProgID="Equation.DSMT4" ShapeID="_x0000_i1407" DrawAspect="Content" ObjectID="_1468076107" r:id="rId771">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.19-4）</w:t>
      </w:r>
    </w:p>
    <w:p>
      <w:pPr>
        <w:pStyle w:val="44"/>
        <w:numPr>
          <w:ilvl w:val="0"/>
          <w:numId w:val="0"/>
        </w:numPr>
        <w:ind w:left="480"/>
        <w:jc w:val="right"/>
        <w:rPr>
          <w:color w:val="000000" w:themeColor="text1"/>
          <w14:textFill>
            <w14:solidFill>
              <w14:schemeClr w14:val="tx1"/>
            </w14:solidFill>
          </w14:textFill>
        </w:rPr>
      </w:pPr>
      <w:r>
        <w:rPr>
          <w:color w:val="000000" w:themeColor="text1"/>
          <w14:textFill>
            <w14:solidFill>
              <w14:schemeClr w14:val="tx1"/>
            </w14:solidFill>
          </w14:textFill>
        </w:rPr>
        <w:object>
          <v:shape id="_x0000_i1408" o:spt="75" type="#_x0000_t75" style="height:33.75pt;width:110.25pt;" o:ole="t" filled="f" o:preferrelative="t" stroked="f" coordsize="21600,21600">
            <v:path/>
            <v:fill on="f" focussize="0,0"/>
            <v:stroke on="f" joinstyle="miter"/>
            <v:imagedata r:id="rId774" o:title=""/>
            <o:lock v:ext="edit" aspectratio="t"/>
            <w10:wrap type="none"/>
            <w10:anchorlock/>
          </v:shape>
          <o:OLEObject Type="Embed" ProgID="Equation.DSMT4" ShapeID="_x0000_i1408" DrawAspect="Content" ObjectID="_1468076108" r:id="rId773">
            <o:LockedField>false</o:LockedField>
          </o:OLEObject>
        </w:objec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.19-5）</w:t>
      </w:r>
    </w:p>
    <w:tbl>
      <w:tblPr>
        <w:tblStyle w:val="30"/>
        <w:tblW w:w="0" w:type="auto"/>
        <w:tblInd w:w="-142" w:type="dxa"/>
        <w:tblLayout w:type="autofit"/>
        <w:tblCellMar>
          <w:top w:w="0" w:type="dxa"/>
          <w:left w:w="0" w:type="dxa"/>
          <w:bottom w:w="0" w:type="dxa"/>
          <w:right w:w="0" w:type="dxa"/>
        </w:tblCellMar>
      </w:tblPr>
      <w:tblGrid>
        <w:gridCol w:w="741"/>
        <w:gridCol w:w="375"/>
        <w:gridCol w:w="480"/>
        <w:gridCol w:w="6840"/>
      </w:tblGrid>
      <w:tr>
        <w:tblPrEx>
          <w:tblCellMar>
            <w:top w:w="0" w:type="dxa"/>
            <w:left w:w="0" w:type="dxa"/>
            <w:bottom w:w="0" w:type="dxa"/>
            <w:right w:w="0" w:type="dxa"/>
          </w:tblCellMar>
        </w:tblPrEx>
        <w:trPr>
          <w:trHeight w:val="275" w:hRule="atLeast"/>
        </w:trPr>
        <w:tc>
          <w:tcPr>
            <w:tcW w:w="741" w:type="dxa"/>
            <w:vAlign w:val="center"/>
          </w:tcPr>
          <w:p>
            <w:pPr>
              <w:ind w:firstLine="0" w:firstLineChars="0"/>
              <w:rPr>
                <w:i/>
                <w:color w:val="000000"/>
              </w:rPr>
            </w:pPr>
            <w:r>
              <w:rPr>
                <w:rFonts w:hint="eastAsia"/>
                <w:color w:val="000000"/>
              </w:rPr>
              <w:t>式中：</w:t>
            </w:r>
          </w:p>
        </w:tc>
        <w:tc>
          <w:tcPr>
            <w:tcW w:w="0" w:type="auto"/>
          </w:tcPr>
          <w:p>
            <w:pPr>
              <w:ind w:firstLine="0" w:firstLineChars="0"/>
              <w:jc w:val="right"/>
              <w:rPr>
                <w:color w:val="000000"/>
              </w:rPr>
            </w:pPr>
            <w:r>
              <w:rPr>
                <w:color w:val="000000"/>
                <w:position w:val="-12"/>
              </w:rPr>
              <w:object>
                <v:shape id="_x0000_i1409" o:spt="75" type="#_x0000_t75" style="height:18.75pt;width:17.25pt;" o:ole="t" filled="f" o:preferrelative="t" stroked="f" coordsize="21600,21600">
                  <v:path/>
                  <v:fill on="f" focussize="0,0"/>
                  <v:stroke on="f" joinstyle="miter"/>
                  <v:imagedata r:id="rId776" o:title=""/>
                  <o:lock v:ext="edit" aspectratio="t"/>
                  <w10:wrap type="none"/>
                  <w10:anchorlock/>
                </v:shape>
                <o:OLEObject Type="Embed" ProgID="Equation.DSMT4" ShapeID="_x0000_i1409" DrawAspect="Content" ObjectID="_1468076109" r:id="rId775">
                  <o:LockedField>false</o:LockedField>
                </o:OLEObject>
              </w:object>
            </w:r>
          </w:p>
        </w:tc>
        <w:tc>
          <w:tcPr>
            <w:tcW w:w="480" w:type="dxa"/>
          </w:tcPr>
          <w:p>
            <w:pPr>
              <w:ind w:firstLine="0" w:firstLineChars="0"/>
              <w:rPr>
                <w:color w:val="000000"/>
              </w:rPr>
            </w:pPr>
            <w:r>
              <w:rPr>
                <w:color w:val="000000"/>
              </w:rPr>
              <w:t>——</w:t>
            </w:r>
          </w:p>
        </w:tc>
        <w:tc>
          <w:tcPr>
            <w:tcW w:w="6840" w:type="dxa"/>
          </w:tcPr>
          <w:p>
            <w:pPr>
              <w:ind w:firstLine="0" w:firstLineChars="0"/>
              <w:rPr>
                <w:color w:val="000000"/>
              </w:rPr>
            </w:pPr>
            <w:r>
              <w:rPr>
                <w:rFonts w:hint="eastAsia"/>
                <w:color w:val="000000"/>
              </w:rPr>
              <w:t>构件受力特征系数，取2.7；</w:t>
            </w:r>
          </w:p>
        </w:tc>
      </w:tr>
      <w:tr>
        <w:tblPrEx>
          <w:tblCellMar>
            <w:top w:w="0" w:type="dxa"/>
            <w:left w:w="0" w:type="dxa"/>
            <w:bottom w:w="0" w:type="dxa"/>
            <w:right w:w="0" w:type="dxa"/>
          </w:tblCellMar>
        </w:tblPrEx>
        <w:trPr>
          <w:trHeight w:val="275" w:hRule="atLeast"/>
        </w:trPr>
        <w:tc>
          <w:tcPr>
            <w:tcW w:w="741" w:type="dxa"/>
            <w:vAlign w:val="center"/>
          </w:tcPr>
          <w:p>
            <w:pPr>
              <w:ind w:firstLine="0" w:firstLineChars="0"/>
              <w:rPr>
                <w:color w:val="000000"/>
              </w:rPr>
            </w:pPr>
          </w:p>
        </w:tc>
        <w:tc>
          <w:tcPr>
            <w:tcW w:w="0" w:type="auto"/>
          </w:tcPr>
          <w:p>
            <w:pPr>
              <w:ind w:firstLine="0" w:firstLineChars="0"/>
              <w:jc w:val="right"/>
              <w:rPr>
                <w:color w:val="000000"/>
              </w:rPr>
            </w:pPr>
            <w:r>
              <w:rPr>
                <w:color w:val="000000"/>
                <w:position w:val="-10"/>
              </w:rPr>
              <w:object>
                <v:shape id="_x0000_i1410" o:spt="75" type="#_x0000_t75" style="height:12.75pt;width:12pt;" o:ole="t" filled="f" o:preferrelative="t" stroked="f" coordsize="21600,21600">
                  <v:path/>
                  <v:fill on="f" focussize="0,0"/>
                  <v:stroke on="f" joinstyle="miter"/>
                  <v:imagedata r:id="rId778" o:title=""/>
                  <o:lock v:ext="edit" aspectratio="t"/>
                  <w10:wrap type="none"/>
                  <w10:anchorlock/>
                </v:shape>
                <o:OLEObject Type="Embed" ProgID="Equation.DSMT4" ShapeID="_x0000_i1410" DrawAspect="Content" ObjectID="_1468076110" r:id="rId777">
                  <o:LockedField>false</o:LockedField>
                </o:OLEObject>
              </w:object>
            </w:r>
          </w:p>
        </w:tc>
        <w:tc>
          <w:tcPr>
            <w:tcW w:w="480" w:type="dxa"/>
          </w:tcPr>
          <w:p>
            <w:pPr>
              <w:ind w:firstLine="0" w:firstLineChars="0"/>
              <w:rPr>
                <w:color w:val="000000"/>
              </w:rPr>
            </w:pPr>
            <w:r>
              <w:rPr>
                <w:color w:val="000000"/>
              </w:rPr>
              <w:t>——</w:t>
            </w:r>
          </w:p>
        </w:tc>
        <w:tc>
          <w:tcPr>
            <w:tcW w:w="6840" w:type="dxa"/>
          </w:tcPr>
          <w:p>
            <w:pPr>
              <w:ind w:firstLine="0" w:firstLineChars="0"/>
              <w:rPr>
                <w:color w:val="000000"/>
              </w:rPr>
            </w:pPr>
            <w:r>
              <w:rPr>
                <w:rFonts w:hint="eastAsia"/>
                <w:color w:val="000000"/>
              </w:rPr>
              <w:t>裂缝间纵向受拉钢筋应变不均匀系数：小于0.2时取0.2；大于1.0时取1.0；</w:t>
            </w:r>
          </w:p>
        </w:tc>
      </w:tr>
      <w:tr>
        <w:tblPrEx>
          <w:tblCellMar>
            <w:top w:w="0" w:type="dxa"/>
            <w:left w:w="0" w:type="dxa"/>
            <w:bottom w:w="0" w:type="dxa"/>
            <w:right w:w="0" w:type="dxa"/>
          </w:tblCellMar>
        </w:tblPrEx>
        <w:trPr>
          <w:trHeight w:val="275" w:hRule="atLeast"/>
        </w:trPr>
        <w:tc>
          <w:tcPr>
            <w:tcW w:w="741" w:type="dxa"/>
            <w:vAlign w:val="center"/>
          </w:tcPr>
          <w:p>
            <w:pPr>
              <w:ind w:firstLine="0" w:firstLineChars="0"/>
              <w:rPr>
                <w:color w:val="000000"/>
              </w:rPr>
            </w:pPr>
          </w:p>
        </w:tc>
        <w:tc>
          <w:tcPr>
            <w:tcW w:w="0" w:type="auto"/>
          </w:tcPr>
          <w:p>
            <w:pPr>
              <w:ind w:firstLine="0" w:firstLineChars="0"/>
              <w:jc w:val="right"/>
              <w:rPr>
                <w:color w:val="000000"/>
              </w:rPr>
            </w:pPr>
            <w:r>
              <w:rPr>
                <w:color w:val="000000"/>
                <w:position w:val="-12"/>
              </w:rPr>
              <w:object>
                <v:shape id="_x0000_i1411" o:spt="75" type="#_x0000_t75" style="height:18.75pt;width:14.25pt;" o:ole="t" filled="f" o:preferrelative="t" stroked="f" coordsize="21600,21600">
                  <v:path/>
                  <v:fill on="f" focussize="0,0"/>
                  <v:stroke on="f" joinstyle="miter"/>
                  <v:imagedata r:id="rId780" o:title=""/>
                  <o:lock v:ext="edit" aspectratio="t"/>
                  <w10:wrap type="none"/>
                  <w10:anchorlock/>
                </v:shape>
                <o:OLEObject Type="Embed" ProgID="Equation.DSMT4" ShapeID="_x0000_i1411" DrawAspect="Content" ObjectID="_1468076111" r:id="rId779">
                  <o:LockedField>false</o:LockedField>
                </o:OLEObject>
              </w:object>
            </w:r>
          </w:p>
        </w:tc>
        <w:tc>
          <w:tcPr>
            <w:tcW w:w="480" w:type="dxa"/>
          </w:tcPr>
          <w:p>
            <w:pPr>
              <w:ind w:firstLine="0" w:firstLineChars="0"/>
              <w:rPr>
                <w:color w:val="000000"/>
              </w:rPr>
            </w:pPr>
            <w:r>
              <w:rPr>
                <w:color w:val="000000"/>
              </w:rPr>
              <w:t>——</w:t>
            </w:r>
          </w:p>
        </w:tc>
        <w:tc>
          <w:tcPr>
            <w:tcW w:w="6840" w:type="dxa"/>
          </w:tcPr>
          <w:p>
            <w:pPr>
              <w:ind w:firstLine="0" w:firstLineChars="0"/>
              <w:rPr>
                <w:color w:val="000000"/>
              </w:rPr>
            </w:pPr>
            <w:r>
              <w:rPr>
                <w:rFonts w:hint="eastAsia"/>
                <w:color w:val="000000"/>
              </w:rPr>
              <w:t>按荷载准永久组合计算的开裂截面纵向受拉钢筋的应</w:t>
            </w:r>
            <w:r>
              <w:rPr>
                <w:color w:val="000000"/>
              </w:rPr>
              <w:t>力</w:t>
            </w:r>
            <w:r>
              <w:rPr>
                <w:rFonts w:hint="eastAsia"/>
                <w:color w:val="000000"/>
              </w:rPr>
              <w:t>；</w:t>
            </w:r>
          </w:p>
        </w:tc>
      </w:tr>
      <w:tr>
        <w:tblPrEx>
          <w:tblCellMar>
            <w:top w:w="0" w:type="dxa"/>
            <w:left w:w="0" w:type="dxa"/>
            <w:bottom w:w="0" w:type="dxa"/>
            <w:right w:w="0" w:type="dxa"/>
          </w:tblCellMar>
        </w:tblPrEx>
        <w:trPr>
          <w:trHeight w:val="275" w:hRule="atLeast"/>
        </w:trPr>
        <w:tc>
          <w:tcPr>
            <w:tcW w:w="741" w:type="dxa"/>
            <w:vAlign w:val="center"/>
          </w:tcPr>
          <w:p>
            <w:pPr>
              <w:ind w:firstLine="0" w:firstLineChars="0"/>
              <w:rPr>
                <w:color w:val="000000"/>
              </w:rPr>
            </w:pPr>
          </w:p>
        </w:tc>
        <w:tc>
          <w:tcPr>
            <w:tcW w:w="0" w:type="auto"/>
          </w:tcPr>
          <w:p>
            <w:pPr>
              <w:ind w:firstLine="0" w:firstLineChars="0"/>
              <w:jc w:val="right"/>
              <w:rPr>
                <w:color w:val="000000"/>
              </w:rPr>
            </w:pPr>
            <w:r>
              <w:rPr>
                <w:color w:val="000000"/>
                <w:position w:val="-12"/>
              </w:rPr>
              <w:object>
                <v:shape id="_x0000_i1412" o:spt="75" type="#_x0000_t75" style="height:18.75pt;width:14.25pt;" o:ole="t" filled="f" o:preferrelative="t" stroked="f" coordsize="21600,21600">
                  <v:path/>
                  <v:fill on="f" focussize="0,0"/>
                  <v:stroke on="f" joinstyle="miter"/>
                  <v:imagedata r:id="rId782" o:title=""/>
                  <o:lock v:ext="edit" aspectratio="t"/>
                  <w10:wrap type="none"/>
                  <w10:anchorlock/>
                </v:shape>
                <o:OLEObject Type="Embed" ProgID="Equation.DSMT4" ShapeID="_x0000_i1412" DrawAspect="Content" ObjectID="_1468076112" r:id="rId781">
                  <o:LockedField>false</o:LockedField>
                </o:OLEObject>
              </w:object>
            </w:r>
          </w:p>
        </w:tc>
        <w:tc>
          <w:tcPr>
            <w:tcW w:w="480" w:type="dxa"/>
          </w:tcPr>
          <w:p>
            <w:pPr>
              <w:ind w:firstLine="0" w:firstLineChars="0"/>
              <w:rPr>
                <w:color w:val="000000"/>
              </w:rPr>
            </w:pPr>
            <w:r>
              <w:rPr>
                <w:color w:val="000000"/>
              </w:rPr>
              <w:t>——</w:t>
            </w:r>
          </w:p>
        </w:tc>
        <w:tc>
          <w:tcPr>
            <w:tcW w:w="6840" w:type="dxa"/>
          </w:tcPr>
          <w:p>
            <w:pPr>
              <w:ind w:firstLine="0" w:firstLineChars="0"/>
              <w:rPr>
                <w:color w:val="000000"/>
              </w:rPr>
            </w:pPr>
            <w:r>
              <w:rPr>
                <w:rFonts w:hint="eastAsia"/>
                <w:color w:val="000000"/>
              </w:rPr>
              <w:t>钢筋的弹性模量</w:t>
            </w:r>
            <w:r>
              <w:rPr>
                <w:color w:val="000000"/>
              </w:rPr>
              <w:t>；</w:t>
            </w:r>
          </w:p>
        </w:tc>
      </w:tr>
      <w:tr>
        <w:tblPrEx>
          <w:tblCellMar>
            <w:top w:w="0" w:type="dxa"/>
            <w:left w:w="0" w:type="dxa"/>
            <w:bottom w:w="0" w:type="dxa"/>
            <w:right w:w="0" w:type="dxa"/>
          </w:tblCellMar>
        </w:tblPrEx>
        <w:trPr>
          <w:trHeight w:val="275" w:hRule="atLeast"/>
        </w:trPr>
        <w:tc>
          <w:tcPr>
            <w:tcW w:w="741" w:type="dxa"/>
            <w:vAlign w:val="center"/>
          </w:tcPr>
          <w:p>
            <w:pPr>
              <w:ind w:firstLine="0" w:firstLineChars="0"/>
              <w:rPr>
                <w:color w:val="000000"/>
              </w:rPr>
            </w:pPr>
          </w:p>
        </w:tc>
        <w:tc>
          <w:tcPr>
            <w:tcW w:w="0" w:type="auto"/>
          </w:tcPr>
          <w:p>
            <w:pPr>
              <w:ind w:firstLine="0" w:firstLineChars="0"/>
              <w:jc w:val="right"/>
              <w:rPr>
                <w:color w:val="000000"/>
              </w:rPr>
            </w:pPr>
            <w:r>
              <w:rPr>
                <w:color w:val="000000"/>
                <w:position w:val="-12"/>
              </w:rPr>
              <w:object>
                <v:shape id="_x0000_i1413" o:spt="75" type="#_x0000_t75" style="height:18.75pt;width:12pt;" o:ole="t" filled="f" o:preferrelative="t" stroked="f" coordsize="21600,21600">
                  <v:path/>
                  <v:fill on="f" focussize="0,0"/>
                  <v:stroke on="f" joinstyle="miter"/>
                  <v:imagedata r:id="rId784" o:title=""/>
                  <o:lock v:ext="edit" aspectratio="t"/>
                  <w10:wrap type="none"/>
                  <w10:anchorlock/>
                </v:shape>
                <o:OLEObject Type="Embed" ProgID="Equation.DSMT4" ShapeID="_x0000_i1413" DrawAspect="Content" ObjectID="_1468076113" r:id="rId783">
                  <o:LockedField>false</o:LockedField>
                </o:OLEObject>
              </w:object>
            </w:r>
          </w:p>
        </w:tc>
        <w:tc>
          <w:tcPr>
            <w:tcW w:w="480" w:type="dxa"/>
          </w:tcPr>
          <w:p>
            <w:pPr>
              <w:ind w:firstLine="0" w:firstLineChars="0"/>
              <w:rPr>
                <w:color w:val="000000"/>
              </w:rPr>
            </w:pPr>
            <w:r>
              <w:rPr>
                <w:color w:val="000000"/>
              </w:rPr>
              <w:t>——</w:t>
            </w:r>
          </w:p>
        </w:tc>
        <w:tc>
          <w:tcPr>
            <w:tcW w:w="6840" w:type="dxa"/>
          </w:tcPr>
          <w:p>
            <w:pPr>
              <w:ind w:firstLine="0" w:firstLineChars="0"/>
              <w:rPr>
                <w:color w:val="000000"/>
              </w:rPr>
            </w:pPr>
            <w:r>
              <w:rPr>
                <w:rFonts w:hint="eastAsia"/>
                <w:color w:val="000000"/>
              </w:rPr>
              <w:t>最外层纵向受拉钢筋外边缘至受拉区边缘的距离（mm）：小于20时取20；大于65时取65；</w:t>
            </w:r>
          </w:p>
        </w:tc>
      </w:tr>
      <w:tr>
        <w:tblPrEx>
          <w:tblCellMar>
            <w:top w:w="0" w:type="dxa"/>
            <w:left w:w="0" w:type="dxa"/>
            <w:bottom w:w="0" w:type="dxa"/>
            <w:right w:w="0" w:type="dxa"/>
          </w:tblCellMar>
        </w:tblPrEx>
        <w:trPr>
          <w:trHeight w:val="275" w:hRule="atLeast"/>
        </w:trPr>
        <w:tc>
          <w:tcPr>
            <w:tcW w:w="741" w:type="dxa"/>
            <w:vAlign w:val="center"/>
          </w:tcPr>
          <w:p>
            <w:pPr>
              <w:ind w:firstLine="0" w:firstLineChars="0"/>
              <w:rPr>
                <w:color w:val="000000"/>
              </w:rPr>
            </w:pPr>
          </w:p>
        </w:tc>
        <w:tc>
          <w:tcPr>
            <w:tcW w:w="0" w:type="auto"/>
          </w:tcPr>
          <w:p>
            <w:pPr>
              <w:ind w:firstLine="0" w:firstLineChars="0"/>
              <w:jc w:val="right"/>
              <w:rPr>
                <w:color w:val="000000"/>
              </w:rPr>
            </w:pPr>
            <w:r>
              <w:rPr>
                <w:color w:val="000000"/>
                <w:position w:val="-14"/>
              </w:rPr>
              <w:object>
                <v:shape id="_x0000_i1414" o:spt="75" type="#_x0000_t75" style="height:19.5pt;width:17.25pt;" o:ole="t" filled="f" o:preferrelative="t" stroked="f" coordsize="21600,21600">
                  <v:path/>
                  <v:fill on="f" focussize="0,0"/>
                  <v:stroke on="f" joinstyle="miter"/>
                  <v:imagedata r:id="rId786" o:title=""/>
                  <o:lock v:ext="edit" aspectratio="t"/>
                  <w10:wrap type="none"/>
                  <w10:anchorlock/>
                </v:shape>
                <o:OLEObject Type="Embed" ProgID="Equation.DSMT4" ShapeID="_x0000_i1414" DrawAspect="Content" ObjectID="_1468076114" r:id="rId785">
                  <o:LockedField>false</o:LockedField>
                </o:OLEObject>
              </w:object>
            </w:r>
          </w:p>
        </w:tc>
        <w:tc>
          <w:tcPr>
            <w:tcW w:w="480" w:type="dxa"/>
          </w:tcPr>
          <w:p>
            <w:pPr>
              <w:ind w:firstLine="0" w:firstLineChars="0"/>
              <w:rPr>
                <w:color w:val="000000"/>
              </w:rPr>
            </w:pPr>
            <w:r>
              <w:rPr>
                <w:color w:val="000000"/>
              </w:rPr>
              <w:t>——</w:t>
            </w:r>
          </w:p>
        </w:tc>
        <w:tc>
          <w:tcPr>
            <w:tcW w:w="6840" w:type="dxa"/>
          </w:tcPr>
          <w:p>
            <w:pPr>
              <w:ind w:firstLine="0" w:firstLineChars="0"/>
              <w:rPr>
                <w:color w:val="000000"/>
              </w:rPr>
            </w:pPr>
            <w:r>
              <w:rPr>
                <w:rFonts w:hint="eastAsia"/>
                <w:color w:val="000000"/>
              </w:rPr>
              <w:t>受拉区纵向钢筋的等效直径；</w:t>
            </w:r>
          </w:p>
        </w:tc>
      </w:tr>
      <w:tr>
        <w:tblPrEx>
          <w:tblCellMar>
            <w:top w:w="0" w:type="dxa"/>
            <w:left w:w="0" w:type="dxa"/>
            <w:bottom w:w="0" w:type="dxa"/>
            <w:right w:w="0" w:type="dxa"/>
          </w:tblCellMar>
        </w:tblPrEx>
        <w:trPr>
          <w:trHeight w:val="275" w:hRule="atLeast"/>
        </w:trPr>
        <w:tc>
          <w:tcPr>
            <w:tcW w:w="741" w:type="dxa"/>
            <w:vAlign w:val="center"/>
          </w:tcPr>
          <w:p>
            <w:pPr>
              <w:ind w:firstLine="0" w:firstLineChars="0"/>
              <w:rPr>
                <w:color w:val="000000"/>
              </w:rPr>
            </w:pPr>
          </w:p>
        </w:tc>
        <w:tc>
          <w:tcPr>
            <w:tcW w:w="0" w:type="auto"/>
          </w:tcPr>
          <w:p>
            <w:pPr>
              <w:ind w:firstLine="0" w:firstLineChars="0"/>
              <w:jc w:val="right"/>
              <w:rPr>
                <w:color w:val="000000"/>
              </w:rPr>
            </w:pPr>
            <w:r>
              <w:rPr>
                <w:color w:val="000000"/>
                <w:position w:val="-12"/>
              </w:rPr>
              <w:object>
                <v:shape id="_x0000_i1415" o:spt="75" type="#_x0000_t75" style="height:18.75pt;width:17.25pt;" o:ole="t" filled="f" o:preferrelative="t" stroked="f" coordsize="21600,21600">
                  <v:path/>
                  <v:fill on="f" focussize="0,0"/>
                  <v:stroke on="f" joinstyle="miter"/>
                  <v:imagedata r:id="rId788" o:title=""/>
                  <o:lock v:ext="edit" aspectratio="t"/>
                  <w10:wrap type="none"/>
                  <w10:anchorlock/>
                </v:shape>
                <o:OLEObject Type="Embed" ProgID="Equation.DSMT4" ShapeID="_x0000_i1415" DrawAspect="Content" ObjectID="_1468076115" r:id="rId787">
                  <o:LockedField>false</o:LockedField>
                </o:OLEObject>
              </w:object>
            </w:r>
          </w:p>
        </w:tc>
        <w:tc>
          <w:tcPr>
            <w:tcW w:w="480" w:type="dxa"/>
          </w:tcPr>
          <w:p>
            <w:pPr>
              <w:ind w:firstLine="0" w:firstLineChars="0"/>
              <w:rPr>
                <w:color w:val="000000"/>
              </w:rPr>
            </w:pPr>
            <w:r>
              <w:rPr>
                <w:color w:val="000000"/>
              </w:rPr>
              <w:t>——</w:t>
            </w:r>
          </w:p>
        </w:tc>
        <w:tc>
          <w:tcPr>
            <w:tcW w:w="6840" w:type="dxa"/>
          </w:tcPr>
          <w:p>
            <w:pPr>
              <w:ind w:firstLine="0" w:firstLineChars="0"/>
              <w:rPr>
                <w:color w:val="000000"/>
              </w:rPr>
            </w:pPr>
            <w:r>
              <w:rPr>
                <w:rFonts w:hint="eastAsia"/>
                <w:color w:val="000000"/>
              </w:rPr>
              <w:t>按有效受拉混凝土截面面积计算的纵向受拉钢筋配筋率，小于0.01时取0.01；</w:t>
            </w:r>
          </w:p>
        </w:tc>
      </w:tr>
      <w:tr>
        <w:tblPrEx>
          <w:tblCellMar>
            <w:top w:w="0" w:type="dxa"/>
            <w:left w:w="0" w:type="dxa"/>
            <w:bottom w:w="0" w:type="dxa"/>
            <w:right w:w="0" w:type="dxa"/>
          </w:tblCellMar>
        </w:tblPrEx>
        <w:trPr>
          <w:trHeight w:val="275" w:hRule="atLeast"/>
        </w:trPr>
        <w:tc>
          <w:tcPr>
            <w:tcW w:w="741" w:type="dxa"/>
            <w:vAlign w:val="center"/>
          </w:tcPr>
          <w:p>
            <w:pPr>
              <w:ind w:firstLine="0" w:firstLineChars="0"/>
              <w:rPr>
                <w:color w:val="000000"/>
              </w:rPr>
            </w:pPr>
          </w:p>
        </w:tc>
        <w:tc>
          <w:tcPr>
            <w:tcW w:w="0" w:type="auto"/>
          </w:tcPr>
          <w:p>
            <w:pPr>
              <w:ind w:firstLine="0" w:firstLineChars="0"/>
              <w:jc w:val="right"/>
              <w:rPr>
                <w:color w:val="000000"/>
              </w:rPr>
            </w:pPr>
            <w:r>
              <w:rPr>
                <w:color w:val="000000"/>
                <w:position w:val="-12"/>
              </w:rPr>
              <w:object>
                <v:shape id="_x0000_i1416" o:spt="75" type="#_x0000_t75" style="height:18.75pt;width:15.75pt;" o:ole="t" filled="f" o:preferrelative="t" stroked="f" coordsize="21600,21600">
                  <v:path/>
                  <v:fill on="f" focussize="0,0"/>
                  <v:stroke on="f" joinstyle="miter"/>
                  <v:imagedata r:id="rId790" o:title=""/>
                  <o:lock v:ext="edit" aspectratio="t"/>
                  <w10:wrap type="none"/>
                  <w10:anchorlock/>
                </v:shape>
                <o:OLEObject Type="Embed" ProgID="Equation.DSMT4" ShapeID="_x0000_i1416" DrawAspect="Content" ObjectID="_1468076116" r:id="rId789">
                  <o:LockedField>false</o:LockedField>
                </o:OLEObject>
              </w:object>
            </w:r>
          </w:p>
        </w:tc>
        <w:tc>
          <w:tcPr>
            <w:tcW w:w="480" w:type="dxa"/>
          </w:tcPr>
          <w:p>
            <w:pPr>
              <w:ind w:firstLine="0" w:firstLineChars="0"/>
              <w:rPr>
                <w:color w:val="000000"/>
              </w:rPr>
            </w:pPr>
            <w:r>
              <w:rPr>
                <w:color w:val="000000"/>
              </w:rPr>
              <w:t>——</w:t>
            </w:r>
          </w:p>
        </w:tc>
        <w:tc>
          <w:tcPr>
            <w:tcW w:w="6840" w:type="dxa"/>
          </w:tcPr>
          <w:p>
            <w:pPr>
              <w:ind w:firstLine="0" w:firstLineChars="0"/>
              <w:rPr>
                <w:color w:val="000000"/>
              </w:rPr>
            </w:pPr>
            <w:r>
              <w:rPr>
                <w:rFonts w:hint="eastAsia"/>
                <w:color w:val="000000"/>
              </w:rPr>
              <w:t>混凝土轴心抗拉强度标准值；</w:t>
            </w:r>
          </w:p>
        </w:tc>
      </w:tr>
      <w:tr>
        <w:tblPrEx>
          <w:tblCellMar>
            <w:top w:w="0" w:type="dxa"/>
            <w:left w:w="0" w:type="dxa"/>
            <w:bottom w:w="0" w:type="dxa"/>
            <w:right w:w="0" w:type="dxa"/>
          </w:tblCellMar>
        </w:tblPrEx>
        <w:trPr>
          <w:trHeight w:val="275" w:hRule="atLeast"/>
        </w:trPr>
        <w:tc>
          <w:tcPr>
            <w:tcW w:w="741" w:type="dxa"/>
            <w:vAlign w:val="center"/>
          </w:tcPr>
          <w:p>
            <w:pPr>
              <w:ind w:firstLine="0" w:firstLineChars="0"/>
              <w:rPr>
                <w:color w:val="000000"/>
              </w:rPr>
            </w:pPr>
          </w:p>
        </w:tc>
        <w:tc>
          <w:tcPr>
            <w:tcW w:w="0" w:type="auto"/>
          </w:tcPr>
          <w:p>
            <w:pPr>
              <w:ind w:firstLine="0" w:firstLineChars="0"/>
              <w:jc w:val="right"/>
              <w:rPr>
                <w:color w:val="000000"/>
                <w:position w:val="-12"/>
              </w:rPr>
            </w:pPr>
            <w:r>
              <w:rPr>
                <w:color w:val="000000"/>
                <w:position w:val="-14"/>
              </w:rPr>
              <w:object>
                <v:shape id="_x0000_i1417" o:spt="75" type="#_x0000_t75" style="height:19.5pt;width:18.75pt;" o:ole="t" filled="f" o:preferrelative="t" stroked="f" coordsize="21600,21600">
                  <v:path/>
                  <v:fill on="f" focussize="0,0"/>
                  <v:stroke on="f" joinstyle="miter"/>
                  <v:imagedata r:id="rId792" o:title=""/>
                  <o:lock v:ext="edit" aspectratio="t"/>
                  <w10:wrap type="none"/>
                  <w10:anchorlock/>
                </v:shape>
                <o:OLEObject Type="Embed" ProgID="Equation.DSMT4" ShapeID="_x0000_i1417" DrawAspect="Content" ObjectID="_1468076117" r:id="rId791">
                  <o:LockedField>false</o:LockedField>
                </o:OLEObject>
              </w:object>
            </w:r>
          </w:p>
        </w:tc>
        <w:tc>
          <w:tcPr>
            <w:tcW w:w="480" w:type="dxa"/>
          </w:tcPr>
          <w:p>
            <w:pPr>
              <w:ind w:firstLine="0" w:firstLineChars="0"/>
              <w:rPr>
                <w:color w:val="000000"/>
              </w:rPr>
            </w:pPr>
            <w:r>
              <w:rPr>
                <w:color w:val="000000"/>
              </w:rPr>
              <w:t>——</w:t>
            </w:r>
          </w:p>
        </w:tc>
        <w:tc>
          <w:tcPr>
            <w:tcW w:w="6840" w:type="dxa"/>
          </w:tcPr>
          <w:p>
            <w:pPr>
              <w:ind w:firstLine="0" w:firstLineChars="0"/>
              <w:rPr>
                <w:color w:val="000000"/>
              </w:rPr>
            </w:pPr>
            <w:r>
              <w:rPr>
                <w:rFonts w:hint="eastAsia"/>
                <w:color w:val="000000"/>
              </w:rPr>
              <w:t>荷载准永久组合作用下考虑弯矩调幅的支座截面负弯矩值，负弯矩调幅幅度可按</w:t>
            </w:r>
            <w:r>
              <w:rPr>
                <w:rFonts w:hint="eastAsia"/>
                <w:color w:val="000000"/>
                <w:lang w:eastAsia="zh-CN"/>
              </w:rPr>
              <w:t>本标准</w:t>
            </w:r>
            <w:r>
              <w:rPr>
                <w:rFonts w:hint="eastAsia"/>
                <w:color w:val="000000" w:themeColor="text1"/>
                <w14:textFill>
                  <w14:solidFill>
                    <w14:schemeClr w14:val="tx1"/>
                  </w14:solidFill>
                </w14:textFill>
              </w:rPr>
              <w:t>第5.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.7条取用，</w:t>
            </w:r>
            <w:r>
              <w:rPr>
                <w:rFonts w:hint="eastAsia"/>
                <w:color w:val="000000"/>
              </w:rPr>
              <w:t>且不宜大于15%；</w:t>
            </w:r>
          </w:p>
        </w:tc>
      </w:tr>
      <w:tr>
        <w:tblPrEx>
          <w:tblCellMar>
            <w:top w:w="0" w:type="dxa"/>
            <w:left w:w="0" w:type="dxa"/>
            <w:bottom w:w="0" w:type="dxa"/>
            <w:right w:w="0" w:type="dxa"/>
          </w:tblCellMar>
        </w:tblPrEx>
        <w:trPr>
          <w:trHeight w:val="275" w:hRule="atLeast"/>
        </w:trPr>
        <w:tc>
          <w:tcPr>
            <w:tcW w:w="741" w:type="dxa"/>
            <w:vAlign w:val="center"/>
          </w:tcPr>
          <w:p>
            <w:pPr>
              <w:ind w:firstLine="0" w:firstLineChars="0"/>
              <w:rPr>
                <w:color w:val="000000"/>
              </w:rPr>
            </w:pPr>
          </w:p>
        </w:tc>
        <w:tc>
          <w:tcPr>
            <w:tcW w:w="0" w:type="auto"/>
          </w:tcPr>
          <w:p>
            <w:pPr>
              <w:ind w:firstLine="0" w:firstLineChars="0"/>
              <w:jc w:val="right"/>
              <w:rPr>
                <w:color w:val="000000"/>
              </w:rPr>
            </w:pPr>
            <w:r>
              <w:rPr>
                <w:color w:val="000000"/>
                <w:position w:val="-12"/>
              </w:rPr>
              <w:object>
                <v:shape id="_x0000_i1418" o:spt="75" type="#_x0000_t75" style="height:18.75pt;width:12.75pt;" o:ole="t" filled="f" o:preferrelative="t" stroked="f" coordsize="21600,21600">
                  <v:path/>
                  <v:fill on="f" focussize="0,0"/>
                  <v:stroke on="f" joinstyle="miter"/>
                  <v:imagedata r:id="rId794" o:title=""/>
                  <o:lock v:ext="edit" aspectratio="t"/>
                  <w10:wrap type="none"/>
                  <w10:anchorlock/>
                </v:shape>
                <o:OLEObject Type="Embed" ProgID="Equation.DSMT4" ShapeID="_x0000_i1418" DrawAspect="Content" ObjectID="_1468076118" r:id="rId793">
                  <o:LockedField>false</o:LockedField>
                </o:OLEObject>
              </w:object>
            </w:r>
          </w:p>
        </w:tc>
        <w:tc>
          <w:tcPr>
            <w:tcW w:w="480" w:type="dxa"/>
          </w:tcPr>
          <w:p>
            <w:pPr>
              <w:ind w:firstLine="0" w:firstLineChars="0"/>
              <w:rPr>
                <w:color w:val="000000"/>
              </w:rPr>
            </w:pPr>
            <w:r>
              <w:rPr>
                <w:color w:val="000000"/>
              </w:rPr>
              <w:t>——</w:t>
            </w:r>
          </w:p>
        </w:tc>
        <w:tc>
          <w:tcPr>
            <w:tcW w:w="6840" w:type="dxa"/>
          </w:tcPr>
          <w:p>
            <w:pPr>
              <w:ind w:firstLine="0" w:firstLineChars="0"/>
              <w:rPr>
                <w:color w:val="000000"/>
              </w:rPr>
            </w:pPr>
            <w:r>
              <w:rPr>
                <w:rFonts w:hint="eastAsia"/>
                <w:color w:val="000000"/>
              </w:rPr>
              <w:t>取翼板纵筋的合力中心至U形钢下翼缘外表面的距离；</w:t>
            </w:r>
          </w:p>
        </w:tc>
      </w:tr>
      <w:tr>
        <w:tblPrEx>
          <w:tblCellMar>
            <w:top w:w="0" w:type="dxa"/>
            <w:left w:w="0" w:type="dxa"/>
            <w:bottom w:w="0" w:type="dxa"/>
            <w:right w:w="0" w:type="dxa"/>
          </w:tblCellMar>
        </w:tblPrEx>
        <w:trPr>
          <w:trHeight w:val="275" w:hRule="atLeast"/>
        </w:trPr>
        <w:tc>
          <w:tcPr>
            <w:tcW w:w="741" w:type="dxa"/>
            <w:vAlign w:val="center"/>
          </w:tcPr>
          <w:p>
            <w:pPr>
              <w:ind w:firstLine="0" w:firstLineChars="0"/>
              <w:rPr>
                <w:color w:val="000000"/>
              </w:rPr>
            </w:pPr>
          </w:p>
        </w:tc>
        <w:tc>
          <w:tcPr>
            <w:tcW w:w="0" w:type="auto"/>
          </w:tcPr>
          <w:p>
            <w:pPr>
              <w:ind w:firstLine="0" w:firstLineChars="0"/>
              <w:jc w:val="right"/>
              <w:rPr>
                <w:color w:val="000000"/>
              </w:rPr>
            </w:pPr>
            <w:r>
              <w:rPr>
                <w:color w:val="000000"/>
                <w:position w:val="-12"/>
              </w:rPr>
              <w:object>
                <v:shape id="_x0000_i1419" o:spt="75" type="#_x0000_t75" style="height:18.75pt;width:14.25pt;" o:ole="t" filled="f" o:preferrelative="t" stroked="f" coordsize="21600,21600">
                  <v:path/>
                  <v:fill on="f" focussize="0,0"/>
                  <v:stroke on="f" joinstyle="miter"/>
                  <v:imagedata r:id="rId796" o:title=""/>
                  <o:lock v:ext="edit" aspectratio="t"/>
                  <w10:wrap type="none"/>
                  <w10:anchorlock/>
                </v:shape>
                <o:OLEObject Type="Embed" ProgID="Equation.DSMT4" ShapeID="_x0000_i1419" DrawAspect="Content" ObjectID="_1468076119" r:id="rId795">
                  <o:LockedField>false</o:LockedField>
                </o:OLEObject>
              </w:object>
            </w:r>
          </w:p>
        </w:tc>
        <w:tc>
          <w:tcPr>
            <w:tcW w:w="480" w:type="dxa"/>
          </w:tcPr>
          <w:p>
            <w:pPr>
              <w:ind w:firstLine="0" w:firstLineChars="0"/>
              <w:rPr>
                <w:color w:val="000000"/>
              </w:rPr>
            </w:pPr>
            <w:r>
              <w:rPr>
                <w:color w:val="000000"/>
              </w:rPr>
              <w:t>——</w:t>
            </w:r>
          </w:p>
        </w:tc>
        <w:tc>
          <w:tcPr>
            <w:tcW w:w="6840" w:type="dxa"/>
          </w:tcPr>
          <w:p>
            <w:pPr>
              <w:ind w:firstLine="0" w:firstLineChars="0"/>
              <w:rPr>
                <w:color w:val="000000"/>
              </w:rPr>
            </w:pPr>
            <w:r>
              <w:rPr>
                <w:rFonts w:hint="eastAsia"/>
                <w:color w:val="000000"/>
              </w:rPr>
              <w:t>翼板纵筋截面面积；</w:t>
            </w:r>
          </w:p>
        </w:tc>
      </w:tr>
      <w:tr>
        <w:tblPrEx>
          <w:tblCellMar>
            <w:top w:w="0" w:type="dxa"/>
            <w:left w:w="0" w:type="dxa"/>
            <w:bottom w:w="0" w:type="dxa"/>
            <w:right w:w="0" w:type="dxa"/>
          </w:tblCellMar>
        </w:tblPrEx>
        <w:trPr>
          <w:trHeight w:val="275" w:hRule="atLeast"/>
        </w:trPr>
        <w:tc>
          <w:tcPr>
            <w:tcW w:w="741" w:type="dxa"/>
            <w:vAlign w:val="center"/>
          </w:tcPr>
          <w:p>
            <w:pPr>
              <w:ind w:firstLine="0" w:firstLineChars="0"/>
              <w:rPr>
                <w:color w:val="000000"/>
              </w:rPr>
            </w:pPr>
          </w:p>
        </w:tc>
        <w:tc>
          <w:tcPr>
            <w:tcW w:w="0" w:type="auto"/>
          </w:tcPr>
          <w:p>
            <w:pPr>
              <w:ind w:firstLine="0" w:firstLineChars="0"/>
              <w:jc w:val="right"/>
              <w:rPr>
                <w:color w:val="000000"/>
              </w:rPr>
            </w:pPr>
            <w:r>
              <w:rPr>
                <w:color w:val="000000"/>
                <w:position w:val="-12"/>
              </w:rPr>
              <w:object>
                <v:shape id="_x0000_i1420" o:spt="75" type="#_x0000_t75" style="height:18.75pt;width:12pt;" o:ole="t" filled="f" o:preferrelative="t" stroked="f" coordsize="21600,21600">
                  <v:path/>
                  <v:fill on="f" focussize="0,0"/>
                  <v:stroke on="f" joinstyle="miter"/>
                  <v:imagedata r:id="rId798" o:title=""/>
                  <o:lock v:ext="edit" aspectratio="t"/>
                  <w10:wrap type="none"/>
                  <w10:anchorlock/>
                </v:shape>
                <o:OLEObject Type="Embed" ProgID="Equation.DSMT4" ShapeID="_x0000_i1420" DrawAspect="Content" ObjectID="_1468076120" r:id="rId797">
                  <o:LockedField>false</o:LockedField>
                </o:OLEObject>
              </w:object>
            </w:r>
          </w:p>
        </w:tc>
        <w:tc>
          <w:tcPr>
            <w:tcW w:w="480" w:type="dxa"/>
          </w:tcPr>
          <w:p>
            <w:pPr>
              <w:ind w:firstLine="0" w:firstLineChars="0"/>
              <w:rPr>
                <w:color w:val="000000"/>
              </w:rPr>
            </w:pPr>
            <w:r>
              <w:rPr>
                <w:color w:val="000000"/>
              </w:rPr>
              <w:t>——</w:t>
            </w:r>
          </w:p>
        </w:tc>
        <w:tc>
          <w:tcPr>
            <w:tcW w:w="6840" w:type="dxa"/>
          </w:tcPr>
          <w:p>
            <w:pPr>
              <w:ind w:firstLine="0" w:firstLineChars="0"/>
              <w:rPr>
                <w:color w:val="000000"/>
              </w:rPr>
            </w:pPr>
            <w:r>
              <w:rPr>
                <w:rFonts w:hint="eastAsia"/>
                <w:color w:val="000000"/>
              </w:rPr>
              <w:t>受拉区第</w:t>
            </w:r>
            <w:r>
              <w:rPr>
                <w:rFonts w:hint="eastAsia"/>
                <w:i/>
                <w:iCs/>
                <w:color w:val="000000"/>
              </w:rPr>
              <w:t>i</w:t>
            </w:r>
            <w:r>
              <w:rPr>
                <w:rFonts w:hint="eastAsia"/>
                <w:color w:val="000000"/>
              </w:rPr>
              <w:t>种纵向钢筋的根数；</w:t>
            </w:r>
          </w:p>
        </w:tc>
      </w:tr>
      <w:tr>
        <w:tblPrEx>
          <w:tblCellMar>
            <w:top w:w="0" w:type="dxa"/>
            <w:left w:w="0" w:type="dxa"/>
            <w:bottom w:w="0" w:type="dxa"/>
            <w:right w:w="0" w:type="dxa"/>
          </w:tblCellMar>
        </w:tblPrEx>
        <w:trPr>
          <w:trHeight w:val="221" w:hRule="atLeast"/>
        </w:trPr>
        <w:tc>
          <w:tcPr>
            <w:tcW w:w="741" w:type="dxa"/>
            <w:vAlign w:val="center"/>
          </w:tcPr>
          <w:p>
            <w:pPr>
              <w:ind w:firstLine="0" w:firstLineChars="0"/>
              <w:rPr>
                <w:color w:val="000000"/>
              </w:rPr>
            </w:pPr>
          </w:p>
        </w:tc>
        <w:tc>
          <w:tcPr>
            <w:tcW w:w="0" w:type="auto"/>
          </w:tcPr>
          <w:p>
            <w:pPr>
              <w:ind w:firstLine="0" w:firstLineChars="0"/>
              <w:jc w:val="right"/>
              <w:rPr>
                <w:color w:val="000000"/>
              </w:rPr>
            </w:pPr>
            <w:r>
              <w:rPr>
                <w:color w:val="000000"/>
                <w:position w:val="-12"/>
              </w:rPr>
              <w:object>
                <v:shape id="_x0000_i1421" o:spt="75" type="#_x0000_t75" style="height:18.75pt;width:12pt;" o:ole="t" filled="f" o:preferrelative="t" stroked="f" coordsize="21600,21600">
                  <v:path/>
                  <v:fill on="f" focussize="0,0"/>
                  <v:stroke on="f" joinstyle="miter"/>
                  <v:imagedata r:id="rId800" o:title=""/>
                  <o:lock v:ext="edit" aspectratio="t"/>
                  <w10:wrap type="none"/>
                  <w10:anchorlock/>
                </v:shape>
                <o:OLEObject Type="Embed" ProgID="Equation.DSMT4" ShapeID="_x0000_i1421" DrawAspect="Content" ObjectID="_1468076121" r:id="rId799">
                  <o:LockedField>false</o:LockedField>
                </o:OLEObject>
              </w:object>
            </w:r>
          </w:p>
        </w:tc>
        <w:tc>
          <w:tcPr>
            <w:tcW w:w="480" w:type="dxa"/>
          </w:tcPr>
          <w:p>
            <w:pPr>
              <w:ind w:firstLine="0" w:firstLineChars="0"/>
              <w:rPr>
                <w:color w:val="000000"/>
              </w:rPr>
            </w:pPr>
            <w:r>
              <w:rPr>
                <w:color w:val="000000"/>
              </w:rPr>
              <w:t>——</w:t>
            </w:r>
          </w:p>
        </w:tc>
        <w:tc>
          <w:tcPr>
            <w:tcW w:w="6840" w:type="dxa"/>
          </w:tcPr>
          <w:p>
            <w:pPr>
              <w:ind w:firstLine="0" w:firstLineChars="0"/>
              <w:rPr>
                <w:color w:val="000000"/>
              </w:rPr>
            </w:pPr>
            <w:r>
              <w:rPr>
                <w:rFonts w:hint="eastAsia"/>
                <w:color w:val="000000"/>
              </w:rPr>
              <w:t>受拉区第</w:t>
            </w:r>
            <w:r>
              <w:rPr>
                <w:rFonts w:hint="eastAsia"/>
                <w:i/>
                <w:iCs/>
                <w:color w:val="000000"/>
              </w:rPr>
              <w:t>i</w:t>
            </w:r>
            <w:r>
              <w:rPr>
                <w:rFonts w:hint="eastAsia"/>
                <w:color w:val="000000"/>
              </w:rPr>
              <w:t>种纵向钢筋的公称直径；</w:t>
            </w:r>
          </w:p>
        </w:tc>
      </w:tr>
      <w:tr>
        <w:tblPrEx>
          <w:tblCellMar>
            <w:top w:w="0" w:type="dxa"/>
            <w:left w:w="0" w:type="dxa"/>
            <w:bottom w:w="0" w:type="dxa"/>
            <w:right w:w="0" w:type="dxa"/>
          </w:tblCellMar>
        </w:tblPrEx>
        <w:trPr>
          <w:trHeight w:val="221" w:hRule="atLeast"/>
        </w:trPr>
        <w:tc>
          <w:tcPr>
            <w:tcW w:w="741" w:type="dxa"/>
            <w:vAlign w:val="center"/>
          </w:tcPr>
          <w:p>
            <w:pPr>
              <w:ind w:firstLine="0" w:firstLineChars="0"/>
              <w:rPr>
                <w:color w:val="000000"/>
              </w:rPr>
            </w:pPr>
          </w:p>
        </w:tc>
        <w:tc>
          <w:tcPr>
            <w:tcW w:w="0" w:type="auto"/>
          </w:tcPr>
          <w:p>
            <w:pPr>
              <w:ind w:firstLine="0" w:firstLineChars="0"/>
              <w:jc w:val="right"/>
              <w:rPr>
                <w:color w:val="000000"/>
              </w:rPr>
            </w:pPr>
            <w:r>
              <w:rPr>
                <w:color w:val="000000"/>
                <w:position w:val="-12"/>
              </w:rPr>
              <w:object>
                <v:shape id="_x0000_i1422" o:spt="75" type="#_x0000_t75" style="height:18.75pt;width:11.25pt;" o:ole="t" filled="f" o:preferrelative="t" stroked="f" coordsize="21600,21600">
                  <v:path/>
                  <v:fill on="f" focussize="0,0"/>
                  <v:stroke on="f" joinstyle="miter"/>
                  <v:imagedata r:id="rId802" o:title=""/>
                  <o:lock v:ext="edit" aspectratio="t"/>
                  <w10:wrap type="none"/>
                  <w10:anchorlock/>
                </v:shape>
                <o:OLEObject Type="Embed" ProgID="Equation.DSMT4" ShapeID="_x0000_i1422" DrawAspect="Content" ObjectID="_1468076122" r:id="rId801">
                  <o:LockedField>false</o:LockedField>
                </o:OLEObject>
              </w:object>
            </w:r>
          </w:p>
        </w:tc>
        <w:tc>
          <w:tcPr>
            <w:tcW w:w="480" w:type="dxa"/>
          </w:tcPr>
          <w:p>
            <w:pPr>
              <w:ind w:firstLine="0" w:firstLineChars="0"/>
              <w:rPr>
                <w:color w:val="000000"/>
              </w:rPr>
            </w:pPr>
            <w:r>
              <w:rPr>
                <w:color w:val="000000"/>
              </w:rPr>
              <w:t>——</w:t>
            </w:r>
          </w:p>
        </w:tc>
        <w:tc>
          <w:tcPr>
            <w:tcW w:w="6840" w:type="dxa"/>
          </w:tcPr>
          <w:p>
            <w:pPr>
              <w:ind w:firstLine="0" w:firstLineChars="0"/>
              <w:rPr>
                <w:color w:val="000000"/>
              </w:rPr>
            </w:pPr>
            <w:r>
              <w:rPr>
                <w:rFonts w:hint="eastAsia"/>
                <w:color w:val="000000"/>
              </w:rPr>
              <w:t>受拉区第</w:t>
            </w:r>
            <w:r>
              <w:rPr>
                <w:rFonts w:hint="eastAsia"/>
                <w:i/>
                <w:iCs/>
                <w:color w:val="000000"/>
              </w:rPr>
              <w:t>i</w:t>
            </w:r>
            <w:r>
              <w:rPr>
                <w:rFonts w:hint="eastAsia"/>
                <w:color w:val="000000"/>
              </w:rPr>
              <w:t>种纵向钢筋的相对粘结特性系数，对带肋钢筋取1.0；</w:t>
            </w:r>
          </w:p>
        </w:tc>
      </w:tr>
      <w:tr>
        <w:tblPrEx>
          <w:tblCellMar>
            <w:top w:w="0" w:type="dxa"/>
            <w:left w:w="0" w:type="dxa"/>
            <w:bottom w:w="0" w:type="dxa"/>
            <w:right w:w="0" w:type="dxa"/>
          </w:tblCellMar>
        </w:tblPrEx>
        <w:trPr>
          <w:trHeight w:val="221" w:hRule="atLeast"/>
        </w:trPr>
        <w:tc>
          <w:tcPr>
            <w:tcW w:w="741" w:type="dxa"/>
            <w:vAlign w:val="center"/>
          </w:tcPr>
          <w:p>
            <w:pPr>
              <w:ind w:firstLine="0" w:firstLineChars="0"/>
              <w:rPr>
                <w:color w:val="000000"/>
              </w:rPr>
            </w:pPr>
          </w:p>
        </w:tc>
        <w:tc>
          <w:tcPr>
            <w:tcW w:w="0" w:type="auto"/>
          </w:tcPr>
          <w:p>
            <w:pPr>
              <w:ind w:firstLine="0" w:firstLineChars="0"/>
              <w:jc w:val="right"/>
              <w:rPr>
                <w:color w:val="000000"/>
              </w:rPr>
            </w:pPr>
            <w:r>
              <w:rPr>
                <w:color w:val="000000"/>
                <w:position w:val="-6"/>
              </w:rPr>
              <w:object>
                <v:shape id="_x0000_i1423" o:spt="75" type="#_x0000_t75" style="height:14.25pt;width:9.75pt;" o:ole="t" filled="f" o:preferrelative="t" stroked="f" coordsize="21600,21600">
                  <v:path/>
                  <v:fill on="f" focussize="0,0"/>
                  <v:stroke on="f" joinstyle="miter"/>
                  <v:imagedata r:id="rId804" o:title=""/>
                  <o:lock v:ext="edit" aspectratio="t"/>
                  <w10:wrap type="none"/>
                  <w10:anchorlock/>
                </v:shape>
                <o:OLEObject Type="Embed" ProgID="Equation.DSMT4" ShapeID="_x0000_i1423" DrawAspect="Content" ObjectID="_1468076123" r:id="rId803">
                  <o:LockedField>false</o:LockedField>
                </o:OLEObject>
              </w:object>
            </w:r>
          </w:p>
        </w:tc>
        <w:tc>
          <w:tcPr>
            <w:tcW w:w="480" w:type="dxa"/>
          </w:tcPr>
          <w:p>
            <w:pPr>
              <w:ind w:firstLine="0" w:firstLineChars="0"/>
              <w:rPr>
                <w:color w:val="000000"/>
              </w:rPr>
            </w:pPr>
            <w:r>
              <w:rPr>
                <w:color w:val="000000"/>
              </w:rPr>
              <w:t>——</w:t>
            </w:r>
          </w:p>
        </w:tc>
        <w:tc>
          <w:tcPr>
            <w:tcW w:w="6840" w:type="dxa"/>
          </w:tcPr>
          <w:p>
            <w:pPr>
              <w:ind w:firstLine="0" w:firstLineChars="0"/>
              <w:rPr>
                <w:color w:val="000000"/>
              </w:rPr>
            </w:pPr>
            <w:r>
              <w:rPr>
                <w:rFonts w:hint="eastAsia"/>
                <w:color w:val="000000"/>
              </w:rPr>
              <w:t>外包钢组合梁的截面宽度；</w:t>
            </w:r>
          </w:p>
        </w:tc>
      </w:tr>
      <w:tr>
        <w:tblPrEx>
          <w:tblCellMar>
            <w:top w:w="0" w:type="dxa"/>
            <w:left w:w="0" w:type="dxa"/>
            <w:bottom w:w="0" w:type="dxa"/>
            <w:right w:w="0" w:type="dxa"/>
          </w:tblCellMar>
        </w:tblPrEx>
        <w:trPr>
          <w:trHeight w:val="221" w:hRule="atLeast"/>
        </w:trPr>
        <w:tc>
          <w:tcPr>
            <w:tcW w:w="741" w:type="dxa"/>
            <w:vAlign w:val="center"/>
          </w:tcPr>
          <w:p>
            <w:pPr>
              <w:ind w:firstLine="0" w:firstLineChars="0"/>
              <w:rPr>
                <w:color w:val="000000"/>
              </w:rPr>
            </w:pPr>
          </w:p>
        </w:tc>
        <w:tc>
          <w:tcPr>
            <w:tcW w:w="0" w:type="auto"/>
          </w:tcPr>
          <w:p>
            <w:pPr>
              <w:ind w:firstLine="0" w:firstLineChars="0"/>
              <w:jc w:val="right"/>
              <w:rPr>
                <w:color w:val="000000"/>
              </w:rPr>
            </w:pPr>
            <w:r>
              <w:rPr>
                <w:color w:val="000000"/>
                <w:position w:val="-12"/>
              </w:rPr>
              <w:object>
                <v:shape id="_x0000_i1424" o:spt="75" type="#_x0000_t75" style="height:18.75pt;width:12pt;" o:ole="t" filled="f" o:preferrelative="t" stroked="f" coordsize="21600,21600">
                  <v:path/>
                  <v:fill on="f" focussize="0,0"/>
                  <v:stroke on="f" joinstyle="miter"/>
                  <v:imagedata r:id="rId806" o:title=""/>
                  <o:lock v:ext="edit" aspectratio="t"/>
                  <w10:wrap type="none"/>
                  <w10:anchorlock/>
                </v:shape>
                <o:OLEObject Type="Embed" ProgID="Equation.DSMT4" ShapeID="_x0000_i1424" DrawAspect="Content" ObjectID="_1468076124" r:id="rId805">
                  <o:LockedField>false</o:LockedField>
                </o:OLEObject>
              </w:object>
            </w:r>
          </w:p>
        </w:tc>
        <w:tc>
          <w:tcPr>
            <w:tcW w:w="480" w:type="dxa"/>
          </w:tcPr>
          <w:p>
            <w:pPr>
              <w:ind w:firstLine="0" w:firstLineChars="0"/>
              <w:rPr>
                <w:color w:val="000000"/>
              </w:rPr>
            </w:pPr>
            <w:r>
              <w:rPr>
                <w:color w:val="000000"/>
              </w:rPr>
              <w:t>——</w:t>
            </w:r>
          </w:p>
        </w:tc>
        <w:tc>
          <w:tcPr>
            <w:tcW w:w="6840" w:type="dxa"/>
          </w:tcPr>
          <w:p>
            <w:pPr>
              <w:ind w:firstLine="0" w:firstLineChars="0"/>
              <w:rPr>
                <w:color w:val="000000"/>
              </w:rPr>
            </w:pPr>
            <w:r>
              <w:rPr>
                <w:rFonts w:hint="eastAsia"/>
                <w:color w:val="000000"/>
              </w:rPr>
              <w:t>外包钢组合梁的翼板有效宽度；</w:t>
            </w:r>
          </w:p>
        </w:tc>
      </w:tr>
      <w:tr>
        <w:tblPrEx>
          <w:tblCellMar>
            <w:top w:w="0" w:type="dxa"/>
            <w:left w:w="0" w:type="dxa"/>
            <w:bottom w:w="0" w:type="dxa"/>
            <w:right w:w="0" w:type="dxa"/>
          </w:tblCellMar>
        </w:tblPrEx>
        <w:trPr>
          <w:trHeight w:val="221" w:hRule="atLeast"/>
        </w:trPr>
        <w:tc>
          <w:tcPr>
            <w:tcW w:w="741" w:type="dxa"/>
            <w:vAlign w:val="center"/>
          </w:tcPr>
          <w:p>
            <w:pPr>
              <w:ind w:firstLine="0" w:firstLineChars="0"/>
              <w:rPr>
                <w:color w:val="000000"/>
              </w:rPr>
            </w:pPr>
          </w:p>
        </w:tc>
        <w:tc>
          <w:tcPr>
            <w:tcW w:w="0" w:type="auto"/>
          </w:tcPr>
          <w:p>
            <w:pPr>
              <w:ind w:firstLine="0" w:firstLineChars="0"/>
              <w:jc w:val="right"/>
              <w:rPr>
                <w:color w:val="000000"/>
              </w:rPr>
            </w:pPr>
            <w:r>
              <w:rPr>
                <w:color w:val="000000"/>
                <w:position w:val="-6"/>
              </w:rPr>
              <w:object>
                <v:shape id="_x0000_i1425" o:spt="75" type="#_x0000_t75" style="height:14.25pt;width:9.75pt;" o:ole="t" filled="f" o:preferrelative="t" stroked="f" coordsize="21600,21600">
                  <v:path/>
                  <v:fill on="f" focussize="0,0"/>
                  <v:stroke on="f" joinstyle="miter"/>
                  <v:imagedata r:id="rId808" o:title=""/>
                  <o:lock v:ext="edit" aspectratio="t"/>
                  <w10:wrap type="none"/>
                  <w10:anchorlock/>
                </v:shape>
                <o:OLEObject Type="Embed" ProgID="Equation.DSMT4" ShapeID="_x0000_i1425" DrawAspect="Content" ObjectID="_1468076125" r:id="rId807">
                  <o:LockedField>false</o:LockedField>
                </o:OLEObject>
              </w:object>
            </w:r>
          </w:p>
        </w:tc>
        <w:tc>
          <w:tcPr>
            <w:tcW w:w="480" w:type="dxa"/>
          </w:tcPr>
          <w:p>
            <w:pPr>
              <w:ind w:firstLine="0" w:firstLineChars="0"/>
              <w:rPr>
                <w:color w:val="000000"/>
              </w:rPr>
            </w:pPr>
            <w:r>
              <w:rPr>
                <w:color w:val="000000"/>
              </w:rPr>
              <w:t>——</w:t>
            </w:r>
          </w:p>
        </w:tc>
        <w:tc>
          <w:tcPr>
            <w:tcW w:w="6840" w:type="dxa"/>
          </w:tcPr>
          <w:p>
            <w:pPr>
              <w:ind w:firstLine="0" w:firstLineChars="0"/>
              <w:rPr>
                <w:color w:val="000000"/>
              </w:rPr>
            </w:pPr>
            <w:r>
              <w:rPr>
                <w:rFonts w:hint="eastAsia"/>
                <w:color w:val="000000"/>
              </w:rPr>
              <w:t>外包钢组合梁的截面高度；</w:t>
            </w:r>
          </w:p>
        </w:tc>
      </w:tr>
      <w:tr>
        <w:tblPrEx>
          <w:tblCellMar>
            <w:top w:w="0" w:type="dxa"/>
            <w:left w:w="0" w:type="dxa"/>
            <w:bottom w:w="0" w:type="dxa"/>
            <w:right w:w="0" w:type="dxa"/>
          </w:tblCellMar>
        </w:tblPrEx>
        <w:trPr>
          <w:trHeight w:val="221" w:hRule="atLeast"/>
        </w:trPr>
        <w:tc>
          <w:tcPr>
            <w:tcW w:w="741" w:type="dxa"/>
            <w:vAlign w:val="center"/>
          </w:tcPr>
          <w:p>
            <w:pPr>
              <w:ind w:firstLine="0" w:firstLineChars="0"/>
              <w:rPr>
                <w:color w:val="000000"/>
              </w:rPr>
            </w:pPr>
          </w:p>
        </w:tc>
        <w:tc>
          <w:tcPr>
            <w:tcW w:w="0" w:type="auto"/>
          </w:tcPr>
          <w:p>
            <w:pPr>
              <w:ind w:firstLine="0" w:firstLineChars="0"/>
              <w:jc w:val="right"/>
              <w:rPr>
                <w:color w:val="000000"/>
              </w:rPr>
            </w:pPr>
            <w:r>
              <w:rPr>
                <w:color w:val="000000"/>
                <w:position w:val="-12"/>
              </w:rPr>
              <w:object>
                <v:shape id="_x0000_i1426" o:spt="75" type="#_x0000_t75" style="height:18.75pt;width:12pt;" o:ole="t" filled="f" o:preferrelative="t" stroked="f" coordsize="21600,21600">
                  <v:path/>
                  <v:fill on="f" focussize="0,0"/>
                  <v:stroke on="f" joinstyle="miter"/>
                  <v:imagedata r:id="rId810" o:title=""/>
                  <o:lock v:ext="edit" aspectratio="t"/>
                  <w10:wrap type="none"/>
                  <w10:anchorlock/>
                </v:shape>
                <o:OLEObject Type="Embed" ProgID="Equation.DSMT4" ShapeID="_x0000_i1426" DrawAspect="Content" ObjectID="_1468076126" r:id="rId809">
                  <o:LockedField>false</o:LockedField>
                </o:OLEObject>
              </w:object>
            </w:r>
          </w:p>
        </w:tc>
        <w:tc>
          <w:tcPr>
            <w:tcW w:w="480" w:type="dxa"/>
          </w:tcPr>
          <w:p>
            <w:pPr>
              <w:ind w:firstLine="0" w:firstLineChars="0"/>
              <w:rPr>
                <w:color w:val="000000"/>
              </w:rPr>
            </w:pPr>
            <w:r>
              <w:rPr>
                <w:color w:val="000000"/>
              </w:rPr>
              <w:t>——</w:t>
            </w:r>
          </w:p>
        </w:tc>
        <w:tc>
          <w:tcPr>
            <w:tcW w:w="6840" w:type="dxa"/>
          </w:tcPr>
          <w:p>
            <w:pPr>
              <w:ind w:firstLine="0" w:firstLineChars="0"/>
              <w:rPr>
                <w:color w:val="000000"/>
              </w:rPr>
            </w:pPr>
            <w:r>
              <w:rPr>
                <w:rFonts w:hint="eastAsia"/>
                <w:color w:val="000000"/>
              </w:rPr>
              <w:t>翼板厚度。</w:t>
            </w:r>
          </w:p>
        </w:tc>
      </w:tr>
    </w:tbl>
    <w:p>
      <w:pPr>
        <w:pStyle w:val="50"/>
      </w:pPr>
      <w:r>
        <w:rPr>
          <w:rFonts w:hint="eastAsia"/>
        </w:rPr>
        <w:t>【条文说明】本条参考现行国家标准《混凝土结构设计规范》GB 50010中钢筋混凝土受弯构件的裂缝宽度计算方法，结合编制组完成的外包钢组合梁的受弯试验，将构件受力特征系数调整为2.7，试验结果表明，按本条公式计算的结果偏于安全。</w:t>
      </w:r>
    </w:p>
    <w:p>
      <w:pPr>
        <w:pStyle w:val="56"/>
        <w:spacing w:before="312" w:after="312"/>
        <w:rPr>
          <w:color w:val="000000" w:themeColor="text1"/>
          <w14:textFill>
            <w14:solidFill>
              <w14:schemeClr w14:val="tx1"/>
            </w14:solidFill>
          </w14:textFill>
        </w:rPr>
      </w:pPr>
      <w:bookmarkStart w:id="62" w:name="_Toc34063102"/>
      <w:bookmarkStart w:id="63" w:name="_Toc34063207"/>
      <w:bookmarkStart w:id="64" w:name="_Toc62893920"/>
      <w:r>
        <w:rPr>
          <w:rFonts w:hint="eastAsia"/>
          <w:color w:val="000000" w:themeColor="text1"/>
          <w14:textFill>
            <w14:solidFill>
              <w14:schemeClr w14:val="tx1"/>
            </w14:solidFill>
          </w14:textFill>
        </w:rPr>
        <w:t>连接</w:t>
      </w:r>
      <w:bookmarkEnd w:id="62"/>
      <w:bookmarkEnd w:id="63"/>
      <w:r>
        <w:rPr>
          <w:rFonts w:hint="eastAsia"/>
          <w:color w:val="000000" w:themeColor="text1"/>
          <w14:textFill>
            <w14:solidFill>
              <w14:schemeClr w14:val="tx1"/>
            </w14:solidFill>
          </w14:textFill>
        </w:rPr>
        <w:t>节点设计</w:t>
      </w:r>
      <w:bookmarkEnd w:id="64"/>
      <w:bookmarkStart w:id="65" w:name="_Toc18667"/>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"6 Design of joints" \l 1</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65"/>
    </w:p>
    <w:p>
      <w:pPr>
        <w:pStyle w:val="67"/>
        <w:spacing w:before="312" w:after="312"/>
        <w:rPr>
          <w:color w:val="000000" w:themeColor="text1"/>
          <w14:textFill>
            <w14:solidFill>
              <w14:schemeClr w14:val="tx1"/>
            </w14:solidFill>
          </w14:textFill>
        </w:rPr>
      </w:pPr>
      <w:bookmarkStart w:id="66" w:name="_Toc62893921"/>
      <w:r>
        <w:rPr>
          <w:rFonts w:hint="eastAsia"/>
          <w:color w:val="000000" w:themeColor="text1"/>
          <w14:textFill>
            <w14:solidFill>
              <w14:schemeClr w14:val="tx1"/>
            </w14:solidFill>
          </w14:textFill>
        </w:rPr>
        <w:t>矩形钢管混凝土柱与梁连接节点</w:t>
      </w:r>
      <w:bookmarkEnd w:id="66"/>
      <w:bookmarkStart w:id="67" w:name="_Toc13708"/>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"6.1 Joint of rectangular concrete-filled steel tube and beam" \l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67"/>
      <w:r>
        <w:rPr>
          <w:rFonts w:hint="eastAsia"/>
          <w:color w:val="000000" w:themeColor="text1"/>
          <w14:textFill>
            <w14:solidFill>
              <w14:schemeClr w14:val="tx1"/>
            </w14:solidFill>
          </w14:textFill>
        </w:rPr>
        <w:t xml:space="preserve"> </w:t>
      </w:r>
    </w:p>
    <w:p>
      <w:pPr>
        <w:pStyle w:val="60"/>
        <w:numPr>
          <w:ilvl w:val="2"/>
          <w:numId w:val="0"/>
        </w:numPr>
        <w:spacing w:before="156" w:beforeLines="50" w:after="156" w:afterLines="50"/>
        <w:jc w:val="center"/>
        <w:rPr>
          <w:b/>
          <w:bCs/>
          <w:color w:val="000000" w:themeColor="text1"/>
          <w14:textFill>
            <w14:solidFill>
              <w14:schemeClr w14:val="tx1"/>
            </w14:solidFill>
          </w14:textFill>
        </w:rPr>
      </w:pPr>
      <w:r>
        <w:rPr>
          <w:b/>
          <w:bCs/>
          <w:color w:val="000000" w:themeColor="text1"/>
          <w14:textFill>
            <w14:solidFill>
              <w14:schemeClr w14:val="tx1"/>
            </w14:solidFill>
          </w14:textFill>
        </w:rPr>
        <w:t>Ⅰ  一般规定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与矩形钢管混凝土柱应采用刚性连接。矩形钢管混凝土柱外宜预焊短梁，短梁与矩形钢管混凝土柱可采用内隔板式连接、贯通隔板式连接、外环板式连接等连接形式。U形钢梁与短梁焊接连接，结合临时固定方式，可采用直口连接、坡口连接、弧形连接等方式。</w:t>
      </w:r>
    </w:p>
    <w:p>
      <w:pPr>
        <w:pStyle w:val="50"/>
      </w:pPr>
      <w:r>
        <w:rPr>
          <w:rFonts w:hint="eastAsia"/>
        </w:rPr>
        <w:t>【条文说明】对组合框架-支撑结构，必要时梁与柱也可采用铰接。</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矩形钢管混凝土柱外预焊的短梁截面宜与U形钢梁相同，长度不应小于截面高度。短梁与柱壁、U形钢梁与短梁均应采用质量等级不低于二级的全熔透焊缝连接。</w:t>
      </w:r>
    </w:p>
    <w:p>
      <w:pPr>
        <w:pStyle w:val="50"/>
      </w:pPr>
      <w:r>
        <w:rPr>
          <w:rFonts w:hint="eastAsia"/>
        </w:rPr>
        <w:t>【条文说明】焊缝的坡口形式和尺寸，宜根据板厚和施工条件，按现行国家标准《钢结构焊接规范》GB 50661的要求选用。</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外包钢组合梁与矩形钢管混凝土柱连接的抗剪键，宜采用工字形截面（图6.1.3），且应符合下列规定：</w:t>
      </w:r>
    </w:p>
    <w:p>
      <w:pPr>
        <w:pStyle w:val="49"/>
        <w:rPr>
          <w:color w:val="000000" w:themeColor="text1"/>
          <w:highlight w:val="yellow"/>
          <w14:textFill>
            <w14:solidFill>
              <w14:schemeClr w14:val="tx1"/>
            </w14:solidFill>
          </w14:textFill>
        </w:rPr>
      </w:pPr>
      <w:r>
        <w:rPr>
          <w:color w:val="000000" w:themeColor="text1"/>
          <w14:textFill>
            <w14:solidFill>
              <w14:schemeClr w14:val="tx1"/>
            </w14:solidFill>
          </w14:textFill>
        </w:rPr>
        <w:drawing>
          <wp:inline distT="0" distB="0" distL="114300" distR="114300">
            <wp:extent cx="3758565" cy="1979930"/>
            <wp:effectExtent l="0" t="0" r="13335" b="0"/>
            <wp:docPr id="63" name="图片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16"/>
                    <pic:cNvPicPr>
                      <a:picLocks noChangeAspect="1"/>
                    </pic:cNvPicPr>
                  </pic:nvPicPr>
                  <pic:blipFill>
                    <a:blip r:embed="rId811"/>
                    <a:srcRect r="52990" b="45647"/>
                    <a:stretch>
                      <a:fillRect/>
                    </a:stretch>
                  </pic:blipFill>
                  <pic:spPr>
                    <a:xfrm>
                      <a:off x="0" y="0"/>
                      <a:ext cx="3758565" cy="1979930"/>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图6.1.3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外包钢组合梁与矩形钢管混凝土柱连接处抗剪键示意</w:t>
      </w:r>
    </w:p>
    <w:p>
      <w:pPr>
        <w:pStyle w:val="4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矩形钢管混凝土柱</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外包U形钢；3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混凝土板；4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抗剪键</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与柱壁应采用一级全熔透焊缝连接；</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长度</w:t>
      </w:r>
      <w:r>
        <w:rPr>
          <w:rFonts w:hint="eastAsia"/>
          <w:i/>
          <w:iCs/>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k</w:t>
      </w:r>
      <w:r>
        <w:rPr>
          <w:rFonts w:hint="eastAsia"/>
          <w:color w:val="000000" w:themeColor="text1"/>
          <w14:textFill>
            <w14:solidFill>
              <w14:schemeClr w14:val="tx1"/>
            </w14:solidFill>
          </w14:textFill>
        </w:rPr>
        <w:t>可取200~300mm；</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板件厚度不宜小于6mm，翼缘外伸部分的宽厚比</w:t>
      </w:r>
      <w:r>
        <w:rPr>
          <w:rFonts w:hint="eastAsia"/>
          <w:i/>
          <w:iCs/>
          <w:color w:val="000000" w:themeColor="text1"/>
          <w14:textFill>
            <w14:solidFill>
              <w14:schemeClr w14:val="tx1"/>
            </w14:solidFill>
          </w14:textFill>
        </w:rPr>
        <w:t>b</w:t>
      </w:r>
      <w:r>
        <w:rPr>
          <w:rFonts w:hint="eastAsia"/>
          <w:color w:val="000000" w:themeColor="text1"/>
          <w:vertAlign w:val="subscript"/>
          <w14:textFill>
            <w14:solidFill>
              <w14:schemeClr w14:val="tx1"/>
            </w14:solidFill>
          </w14:textFill>
        </w:rPr>
        <w:t>f1</w:t>
      </w:r>
      <w:r>
        <w:rPr>
          <w:rFonts w:hint="eastAsia"/>
          <w:color w:val="000000" w:themeColor="text1"/>
          <w14:textFill>
            <w14:solidFill>
              <w14:schemeClr w14:val="tx1"/>
            </w14:solidFill>
          </w14:textFill>
        </w:rPr>
        <w:t>/</w:t>
      </w:r>
      <w:r>
        <w:rPr>
          <w:rFonts w:hint="eastAsia"/>
          <w:i/>
          <w:iCs/>
          <w:color w:val="000000" w:themeColor="text1"/>
          <w14:textFill>
            <w14:solidFill>
              <w14:schemeClr w14:val="tx1"/>
            </w14:solidFill>
          </w14:textFill>
        </w:rPr>
        <w:t>t</w:t>
      </w:r>
      <w:r>
        <w:rPr>
          <w:rFonts w:hint="eastAsia"/>
          <w:color w:val="000000" w:themeColor="text1"/>
          <w:vertAlign w:val="subscript"/>
          <w14:textFill>
            <w14:solidFill>
              <w14:schemeClr w14:val="tx1"/>
            </w14:solidFill>
          </w14:textFill>
        </w:rPr>
        <w:t>f</w:t>
      </w:r>
      <w:r>
        <w:rPr>
          <w:rFonts w:hint="eastAsia"/>
          <w:color w:val="000000" w:themeColor="text1"/>
          <w14:textFill>
            <w14:solidFill>
              <w14:schemeClr w14:val="tx1"/>
            </w14:solidFill>
          </w14:textFill>
        </w:rPr>
        <w:t>不应大于2</w:t>
      </w:r>
      <w:r>
        <w:rPr>
          <w:color w:val="000000" w:themeColor="text1"/>
          <w14:textFill>
            <w14:solidFill>
              <w14:schemeClr w14:val="tx1"/>
            </w14:solidFill>
          </w14:textFill>
        </w:rPr>
        <w:t>3</w:t>
      </w:r>
      <w:r>
        <w:rPr>
          <w:i/>
          <w:iCs/>
          <w:color w:val="000000" w:themeColor="text1"/>
          <w14:textFill>
            <w14:solidFill>
              <w14:schemeClr w14:val="tx1"/>
            </w14:solidFill>
          </w14:textFill>
        </w:rPr>
        <w:t>ε</w:t>
      </w:r>
      <w:r>
        <w:rPr>
          <w:rFonts w:hint="eastAsia"/>
          <w:color w:val="000000" w:themeColor="text1"/>
          <w:vertAlign w:val="subscript"/>
          <w14:textFill>
            <w14:solidFill>
              <w14:schemeClr w14:val="tx1"/>
            </w14:solidFill>
          </w14:textFill>
        </w:rPr>
        <w:t>k</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腹板高厚比</w:t>
      </w:r>
      <w:r>
        <w:rPr>
          <w:rFonts w:hint="eastAsia"/>
          <w:i/>
          <w:iCs/>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k</w:t>
      </w:r>
      <w:r>
        <w:rPr>
          <w:rFonts w:hint="eastAsia"/>
          <w:i/>
          <w:iCs/>
          <w:color w:val="000000" w:themeColor="text1"/>
          <w14:textFill>
            <w14:solidFill>
              <w14:schemeClr w14:val="tx1"/>
            </w14:solidFill>
          </w14:textFill>
        </w:rPr>
        <w:t>/t</w:t>
      </w:r>
      <w:r>
        <w:rPr>
          <w:rFonts w:hint="eastAsia"/>
          <w:color w:val="000000" w:themeColor="text1"/>
          <w:vertAlign w:val="subscript"/>
          <w14:textFill>
            <w14:solidFill>
              <w14:schemeClr w14:val="tx1"/>
            </w14:solidFill>
          </w14:textFill>
        </w:rPr>
        <w:t>k</w:t>
      </w:r>
      <w:r>
        <w:rPr>
          <w:rFonts w:hint="eastAsia"/>
          <w:color w:val="000000" w:themeColor="text1"/>
          <w14:textFill>
            <w14:solidFill>
              <w14:schemeClr w14:val="tx1"/>
            </w14:solidFill>
          </w14:textFill>
        </w:rPr>
        <w:t>不应大于107</w:t>
      </w:r>
      <w:r>
        <w:rPr>
          <w:i/>
          <w:iCs/>
          <w:color w:val="000000" w:themeColor="text1"/>
          <w14:textFill>
            <w14:solidFill>
              <w14:schemeClr w14:val="tx1"/>
            </w14:solidFill>
          </w14:textFill>
        </w:rPr>
        <w:t>ε</w:t>
      </w:r>
      <w:r>
        <w:rPr>
          <w:rFonts w:hint="eastAsia"/>
          <w:color w:val="000000" w:themeColor="text1"/>
          <w:vertAlign w:val="subscript"/>
          <w14:textFill>
            <w14:solidFill>
              <w14:schemeClr w14:val="tx1"/>
            </w14:solidFill>
          </w14:textFill>
        </w:rPr>
        <w:t>k</w:t>
      </w:r>
      <w:r>
        <w:rPr>
          <w:rFonts w:hint="eastAsia"/>
          <w:color w:val="000000" w:themeColor="text1"/>
          <w14:textFill>
            <w14:solidFill>
              <w14:schemeClr w14:val="tx1"/>
            </w14:solidFill>
          </w14:textFill>
        </w:rPr>
        <w:t>；</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上翼缘顶面至U形钢内混凝土顶面的距离</w:t>
      </w:r>
      <w:r>
        <w:rPr>
          <w:rFonts w:hint="eastAsia"/>
          <w:i/>
          <w:iCs/>
          <w:color w:val="000000" w:themeColor="text1"/>
          <w14:textFill>
            <w14:solidFill>
              <w14:schemeClr w14:val="tx1"/>
            </w14:solidFill>
          </w14:textFill>
        </w:rPr>
        <w:t>c</w:t>
      </w:r>
      <w:r>
        <w:rPr>
          <w:rFonts w:hint="eastAsia"/>
          <w:color w:val="000000" w:themeColor="text1"/>
          <w:vertAlign w:val="subscript"/>
          <w14:textFill>
            <w14:solidFill>
              <w14:schemeClr w14:val="tx1"/>
            </w14:solidFill>
          </w14:textFill>
        </w:rPr>
        <w:t>1</w:t>
      </w:r>
      <w:r>
        <w:rPr>
          <w:rFonts w:hint="eastAsia"/>
          <w:color w:val="000000" w:themeColor="text1"/>
          <w14:textFill>
            <w14:solidFill>
              <w14:schemeClr w14:val="tx1"/>
            </w14:solidFill>
          </w14:textFill>
        </w:rPr>
        <w:t>、下翼缘底面至U形钢内混凝土底面的距离</w:t>
      </w:r>
      <w:r>
        <w:rPr>
          <w:rFonts w:hint="eastAsia"/>
          <w:i/>
          <w:iCs/>
          <w:color w:val="000000" w:themeColor="text1"/>
          <w14:textFill>
            <w14:solidFill>
              <w14:schemeClr w14:val="tx1"/>
            </w14:solidFill>
          </w14:textFill>
        </w:rPr>
        <w:t>c</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、翼缘侧面至U形钢内混凝土侧面的距离</w:t>
      </w:r>
      <w:r>
        <w:rPr>
          <w:rFonts w:hint="eastAsia"/>
          <w:i/>
          <w:iCs/>
          <w:color w:val="000000" w:themeColor="text1"/>
          <w14:textFill>
            <w14:solidFill>
              <w14:schemeClr w14:val="tx1"/>
            </w14:solidFill>
          </w14:textFill>
        </w:rPr>
        <w:t>c</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均不宜小于50mm。</w:t>
      </w:r>
    </w:p>
    <w:p>
      <w:pPr>
        <w:pStyle w:val="50"/>
      </w:pPr>
      <w:r>
        <w:rPr>
          <w:rFonts w:hint="eastAsia"/>
        </w:rPr>
        <w:t>【条文说明】工字形抗剪键的构造要求参考了现行行业标准《组合结构设计规范》JGJ 138对于型钢混凝土梁的有关规定。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矩形钢管混凝土柱内隔板的中心部位应设置混凝土浇筑孔，孔径不宜小于100mm；围绕浇筑孔周边应设置排气孔，孔径宜取25mm。</w:t>
      </w:r>
    </w:p>
    <w:p>
      <w:pPr>
        <w:pStyle w:val="60"/>
        <w:numPr>
          <w:ilvl w:val="2"/>
          <w:numId w:val="0"/>
        </w:numPr>
        <w:spacing w:before="156" w:beforeLines="50" w:after="156" w:afterLines="50"/>
        <w:jc w:val="center"/>
        <w:rPr>
          <w:b/>
          <w:bCs/>
          <w:color w:val="000000" w:themeColor="text1"/>
          <w14:textFill>
            <w14:solidFill>
              <w14:schemeClr w14:val="tx1"/>
            </w14:solidFill>
          </w14:textFill>
        </w:rPr>
      </w:pPr>
      <w:r>
        <w:rPr>
          <w:b/>
          <w:bCs/>
          <w:color w:val="000000" w:themeColor="text1"/>
          <w14:textFill>
            <w14:solidFill>
              <w14:schemeClr w14:val="tx1"/>
            </w14:solidFill>
          </w14:textFill>
        </w:rPr>
        <w:t>Ⅱ  连接</w:t>
      </w:r>
      <w:r>
        <w:rPr>
          <w:rFonts w:hint="eastAsia"/>
          <w:b/>
          <w:bCs/>
          <w:color w:val="000000" w:themeColor="text1"/>
          <w14:textFill>
            <w14:solidFill>
              <w14:schemeClr w14:val="tx1"/>
            </w14:solidFill>
          </w14:textFill>
        </w:rPr>
        <w:t>节点计算</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当外包钢组合梁与矩形钢管混凝土柱采用</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第6.1.1条、第6.1.2条的连接方式且符合相应构造要求时，可不验算连接的受弯承载力。</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外包钢组合梁与矩形钢管混凝土柱连接的受剪承载力应按下列公式验算：</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永久、短暂设计状况</w:t>
      </w:r>
    </w:p>
    <w:p>
      <w:pPr>
        <w:pStyle w:val="44"/>
        <w:numPr>
          <w:ilvl w:val="3"/>
          <w:numId w:val="0"/>
        </w:numPr>
        <w:tabs>
          <w:tab w:val="clear" w:pos="420"/>
        </w:tabs>
        <w:ind w:left="48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27" o:spt="75" type="#_x0000_t75" style="height:19.5pt;width:38.25pt;" o:ole="t" filled="f" o:preferrelative="t" stroked="f" coordsize="21600,21600">
            <v:path/>
            <v:fill on="f" focussize="0,0"/>
            <v:stroke on="f" joinstyle="miter"/>
            <v:imagedata r:id="rId813" o:title=""/>
            <o:lock v:ext="edit" aspectratio="t"/>
            <w10:wrap type="none"/>
            <w10:anchorlock/>
          </v:shape>
          <o:OLEObject Type="Embed" ProgID="Equation.DSMT4" ShapeID="_x0000_i1427" DrawAspect="Content" ObjectID="_1468076127" r:id="rId812">
            <o:LockedField>false</o:LockedField>
          </o:OLEObject>
        </w:object>
      </w:r>
      <w:r>
        <w:rPr>
          <w:rFonts w:hint="eastAsia"/>
          <w:color w:val="000000" w:themeColor="text1"/>
          <w14:textFill>
            <w14:solidFill>
              <w14:schemeClr w14:val="tx1"/>
            </w14:solidFill>
          </w14:textFill>
        </w:rPr>
        <w:t xml:space="preserve">                         （6.1.6-1）</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地震设计状况</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一级抗震等级：</w:t>
      </w:r>
    </w:p>
    <w:p>
      <w:pPr>
        <w:pStyle w:val="44"/>
        <w:numPr>
          <w:ilvl w:val="3"/>
          <w:numId w:val="0"/>
        </w:numPr>
        <w:ind w:left="482"/>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28" o:spt="75" type="#_x0000_t75" style="height:19.5pt;width:42.75pt;" o:ole="t" filled="f" o:preferrelative="t" stroked="f" coordsize="21600,21600">
            <v:path/>
            <v:fill on="f" focussize="0,0"/>
            <v:stroke on="f" joinstyle="miter"/>
            <v:imagedata r:id="rId815" o:title=""/>
            <o:lock v:ext="edit" aspectratio="t"/>
            <w10:wrap type="none"/>
            <w10:anchorlock/>
          </v:shape>
          <o:OLEObject Type="Embed" ProgID="Equation.DSMT4" ShapeID="_x0000_i1428" DrawAspect="Content" ObjectID="_1468076128" r:id="rId814">
            <o:LockedField>false</o:LockedField>
          </o:OLEObject>
        </w:object>
      </w:r>
      <w:r>
        <w:rPr>
          <w:rFonts w:hint="eastAsia"/>
          <w:color w:val="000000" w:themeColor="text1"/>
          <w14:textFill>
            <w14:solidFill>
              <w14:schemeClr w14:val="tx1"/>
            </w14:solidFill>
          </w14:textFill>
        </w:rPr>
        <w:t xml:space="preserve">                        （6.1.6-2）</w:t>
      </w:r>
    </w:p>
    <w:p>
      <w:pPr>
        <w:pStyle w:val="44"/>
        <w:numPr>
          <w:ilvl w:val="3"/>
          <w:numId w:val="0"/>
        </w:numPr>
        <w:ind w:left="482"/>
        <w:jc w:val="right"/>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429" o:spt="75" type="#_x0000_t75" style="height:20.25pt;width:41.25pt;" o:ole="t" filled="f" o:preferrelative="t" stroked="f" coordsize="21600,21600">
            <v:path/>
            <v:fill on="f" focussize="0,0"/>
            <v:stroke on="f" joinstyle="miter"/>
            <v:imagedata r:id="rId817" o:title=""/>
            <o:lock v:ext="edit" aspectratio="t"/>
            <w10:wrap type="none"/>
            <w10:anchorlock/>
          </v:shape>
          <o:OLEObject Type="Embed" ProgID="Equation.DSMT4" ShapeID="_x0000_i1429" DrawAspect="Content" ObjectID="_1468076129" r:id="rId816">
            <o:LockedField>false</o:LockedField>
          </o:OLEObject>
        </w:object>
      </w:r>
      <w:r>
        <w:rPr>
          <w:rFonts w:hint="eastAsia"/>
          <w:color w:val="000000" w:themeColor="text1"/>
          <w14:textFill>
            <w14:solidFill>
              <w14:schemeClr w14:val="tx1"/>
            </w14:solidFill>
          </w14:textFill>
        </w:rPr>
        <w:t xml:space="preserve">                        （6.1.6-3）</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二、三、四级抗震等级：</w:t>
      </w:r>
    </w:p>
    <w:p>
      <w:pPr>
        <w:pStyle w:val="44"/>
        <w:numPr>
          <w:ilvl w:val="3"/>
          <w:numId w:val="0"/>
        </w:numPr>
        <w:tabs>
          <w:tab w:val="clear" w:pos="420"/>
        </w:tabs>
        <w:ind w:left="480"/>
        <w:jc w:val="right"/>
        <w:rPr>
          <w:color w:val="000000" w:themeColor="text1"/>
          <w14:textFill>
            <w14:solidFill>
              <w14:schemeClr w14:val="tx1"/>
            </w14:solidFill>
          </w14:textFill>
        </w:rPr>
      </w:pPr>
      <w:r>
        <w:rPr>
          <w:color w:val="000000" w:themeColor="text1"/>
          <w:position w:val="-30"/>
          <w14:textFill>
            <w14:solidFill>
              <w14:schemeClr w14:val="tx1"/>
            </w14:solidFill>
          </w14:textFill>
        </w:rPr>
        <w:object>
          <v:shape id="_x0000_i1430" o:spt="75" type="#_x0000_t75" style="height:34.5pt;width:59.25pt;" o:ole="t" filled="f" o:preferrelative="t" stroked="f" coordsize="21600,21600">
            <v:path/>
            <v:fill on="f" focussize="0,0"/>
            <v:stroke on="f" joinstyle="miter"/>
            <v:imagedata r:id="rId819" o:title=""/>
            <o:lock v:ext="edit" aspectratio="t"/>
            <w10:wrap type="none"/>
            <w10:anchorlock/>
          </v:shape>
          <o:OLEObject Type="Embed" ProgID="Equation.DSMT4" ShapeID="_x0000_i1430" DrawAspect="Content" ObjectID="_1468076130" r:id="rId818">
            <o:LockedField>false</o:LockedField>
          </o:OLEObject>
        </w:object>
      </w:r>
      <w:r>
        <w:rPr>
          <w:rFonts w:hint="eastAsia"/>
          <w:color w:val="000000" w:themeColor="text1"/>
          <w14:textFill>
            <w14:solidFill>
              <w14:schemeClr w14:val="tx1"/>
            </w14:solidFill>
          </w14:textFill>
        </w:rPr>
        <w:t xml:space="preserve">                         （6.1.6-4）</w:t>
      </w:r>
    </w:p>
    <w:p>
      <w:pPr>
        <w:pStyle w:val="44"/>
        <w:numPr>
          <w:ilvl w:val="3"/>
          <w:numId w:val="0"/>
        </w:numPr>
        <w:ind w:left="482"/>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31" o:spt="75" type="#_x0000_t75" style="height:19.5pt;width:121.5pt;" o:ole="t" filled="f" o:preferrelative="t" stroked="f" coordsize="21600,21600">
            <v:path/>
            <v:fill on="f" focussize="0,0"/>
            <v:stroke on="f" joinstyle="miter"/>
            <v:imagedata r:id="rId821" o:title=""/>
            <o:lock v:ext="edit" aspectratio="t"/>
            <w10:wrap type="none"/>
            <w10:anchorlock/>
          </v:shape>
          <o:OLEObject Type="Embed" ProgID="Equation.DSMT4" ShapeID="_x0000_i1431" DrawAspect="Content" ObjectID="_1468076131" r:id="rId820">
            <o:LockedField>false</o:LockedField>
          </o:OLEObject>
        </w:object>
      </w:r>
      <w:r>
        <w:rPr>
          <w:rFonts w:hint="eastAsia"/>
          <w:color w:val="000000" w:themeColor="text1"/>
          <w14:textFill>
            <w14:solidFill>
              <w14:schemeClr w14:val="tx1"/>
            </w14:solidFill>
          </w14:textFill>
        </w:rPr>
        <w:t xml:space="preserve">                        （6.1.6-5）</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连接的受剪承载力</w:t>
      </w:r>
    </w:p>
    <w:p>
      <w:pPr>
        <w:pStyle w:val="44"/>
        <w:numPr>
          <w:ilvl w:val="3"/>
          <w:numId w:val="0"/>
        </w:numPr>
        <w:tabs>
          <w:tab w:val="clear" w:pos="420"/>
        </w:tabs>
        <w:ind w:left="48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32" o:spt="75" type="#_x0000_t75" style="height:19.5pt;width:87.75pt;" o:ole="t" filled="f" o:preferrelative="t" stroked="f" coordsize="21600,21600">
            <v:path/>
            <v:fill on="f" focussize="0,0"/>
            <v:stroke on="f" joinstyle="miter"/>
            <v:imagedata r:id="rId823" o:title=""/>
            <o:lock v:ext="edit" aspectratio="t"/>
            <w10:wrap type="none"/>
            <w10:anchorlock/>
          </v:shape>
          <o:OLEObject Type="Embed" ProgID="Equation.DSMT4" ShapeID="_x0000_i1432" DrawAspect="Content" ObjectID="_1468076132" r:id="rId822">
            <o:LockedField>false</o:LockedField>
          </o:OLEObject>
        </w:object>
      </w:r>
      <w:r>
        <w:rPr>
          <w:rFonts w:hint="eastAsia"/>
          <w:color w:val="000000" w:themeColor="text1"/>
          <w14:textFill>
            <w14:solidFill>
              <w14:schemeClr w14:val="tx1"/>
            </w14:solidFill>
          </w14:textFill>
        </w:rPr>
        <w:t xml:space="preserve">                         （6.1.6-6）</w:t>
      </w:r>
    </w:p>
    <w:p>
      <w:pPr>
        <w:pStyle w:val="44"/>
        <w:numPr>
          <w:ilvl w:val="3"/>
          <w:numId w:val="0"/>
        </w:numPr>
        <w:tabs>
          <w:tab w:val="clear" w:pos="420"/>
        </w:tabs>
        <w:ind w:left="48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33" o:spt="75" type="#_x0000_t75" style="height:19.5pt;width:87.75pt;" o:ole="t" filled="f" o:preferrelative="t" stroked="f" coordsize="21600,21600">
            <v:path/>
            <v:fill on="f" focussize="0,0"/>
            <v:stroke on="f" joinstyle="miter"/>
            <v:imagedata r:id="rId825" o:title=""/>
            <o:lock v:ext="edit" aspectratio="t"/>
            <w10:wrap type="none"/>
            <w10:anchorlock/>
          </v:shape>
          <o:OLEObject Type="Embed" ProgID="Equation.DSMT4" ShapeID="_x0000_i1433" DrawAspect="Content" ObjectID="_1468076133" r:id="rId824">
            <o:LockedField>false</o:LockedField>
          </o:OLEObject>
        </w:object>
      </w:r>
      <w:r>
        <w:rPr>
          <w:rFonts w:hint="eastAsia"/>
          <w:color w:val="000000" w:themeColor="text1"/>
          <w14:textFill>
            <w14:solidFill>
              <w14:schemeClr w14:val="tx1"/>
            </w14:solidFill>
          </w14:textFill>
        </w:rPr>
        <w:t xml:space="preserve">                         （6.1.6-7）</w:t>
      </w:r>
    </w:p>
    <w:tbl>
      <w:tblPr>
        <w:tblStyle w:val="30"/>
        <w:tblW w:w="0" w:type="auto"/>
        <w:tblInd w:w="0" w:type="dxa"/>
        <w:tblLayout w:type="autofit"/>
        <w:tblCellMar>
          <w:top w:w="0" w:type="dxa"/>
          <w:left w:w="0" w:type="dxa"/>
          <w:bottom w:w="0" w:type="dxa"/>
          <w:right w:w="0" w:type="dxa"/>
        </w:tblCellMar>
      </w:tblPr>
      <w:tblGrid>
        <w:gridCol w:w="707"/>
        <w:gridCol w:w="465"/>
        <w:gridCol w:w="480"/>
        <w:gridCol w:w="6654"/>
      </w:tblGrid>
      <w:tr>
        <w:tblPrEx>
          <w:tblCellMar>
            <w:top w:w="0" w:type="dxa"/>
            <w:left w:w="0" w:type="dxa"/>
            <w:bottom w:w="0" w:type="dxa"/>
            <w:right w:w="0" w:type="dxa"/>
          </w:tblCellMar>
        </w:tblPrEx>
        <w:trPr>
          <w:trHeight w:val="275" w:hRule="atLeast"/>
        </w:trPr>
        <w:tc>
          <w:tcPr>
            <w:tcW w:w="707" w:type="dxa"/>
          </w:tcPr>
          <w:p>
            <w:pPr>
              <w:ind w:firstLine="0" w:firstLineChars="0"/>
              <w:rPr>
                <w:i/>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34" o:spt="75" type="#_x0000_t75" style="height:18.75pt;width:12.75pt;" o:ole="t" filled="f" o:preferrelative="t" stroked="f" coordsize="21600,21600">
                  <v:path/>
                  <v:fill on="f" focussize="0,0"/>
                  <v:stroke on="f" joinstyle="miter"/>
                  <v:imagedata r:id="rId827" o:title=""/>
                  <o:lock v:ext="edit" aspectratio="t"/>
                  <w10:wrap type="none"/>
                  <w10:anchorlock/>
                </v:shape>
                <o:OLEObject Type="Embed" ProgID="Equation.DSMT4" ShapeID="_x0000_i1434" DrawAspect="Content" ObjectID="_1468076134" r:id="rId826">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剪力设计值，应取按</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调整后的梁端截面组合的剪力设计值；</w:t>
            </w:r>
          </w:p>
        </w:tc>
      </w:tr>
      <w:tr>
        <w:tblPrEx>
          <w:tblCellMar>
            <w:top w:w="0" w:type="dxa"/>
            <w:left w:w="0" w:type="dxa"/>
            <w:bottom w:w="0" w:type="dxa"/>
            <w:right w:w="0" w:type="dxa"/>
          </w:tblCellMar>
        </w:tblPrEx>
        <w:trPr>
          <w:trHeight w:val="279" w:hRule="atLeast"/>
        </w:trPr>
        <w:tc>
          <w:tcPr>
            <w:tcW w:w="707" w:type="dxa"/>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35" o:spt="75" type="#_x0000_t75" style="height:19.5pt;width:17.25pt;" o:ole="t" filled="f" o:preferrelative="t" stroked="f" coordsize="21600,21600">
                  <v:path/>
                  <v:fill on="f" focussize="0,0"/>
                  <v:stroke on="f" joinstyle="miter"/>
                  <v:imagedata r:id="rId49" o:title=""/>
                  <o:lock v:ext="edit" aspectratio="t"/>
                  <w10:wrap type="none"/>
                  <w10:anchorlock/>
                </v:shape>
                <o:OLEObject Type="Embed" ProgID="Equation.DSMT4" ShapeID="_x0000_i1435" DrawAspect="Content" ObjectID="_1468076135" r:id="rId828">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连接的受剪承载力设计值；</w:t>
            </w:r>
          </w:p>
        </w:tc>
      </w:tr>
      <w:tr>
        <w:tblPrEx>
          <w:tblCellMar>
            <w:top w:w="0" w:type="dxa"/>
            <w:left w:w="0" w:type="dxa"/>
            <w:bottom w:w="0" w:type="dxa"/>
            <w:right w:w="0" w:type="dxa"/>
          </w:tblCellMar>
        </w:tblPrEx>
        <w:trPr>
          <w:trHeight w:val="279" w:hRule="atLeast"/>
        </w:trPr>
        <w:tc>
          <w:tcPr>
            <w:tcW w:w="707" w:type="dxa"/>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36" o:spt="75" type="#_x0000_t75" style="height:19.5pt;width:15pt;" o:ole="t" filled="f" o:preferrelative="t" stroked="f" coordsize="21600,21600">
                  <v:path/>
                  <v:fill on="f" focussize="0,0"/>
                  <v:stroke on="f" joinstyle="miter"/>
                  <v:imagedata r:id="rId51" o:title=""/>
                  <o:lock v:ext="edit" aspectratio="t"/>
                  <w10:wrap type="none"/>
                  <w10:anchorlock/>
                </v:shape>
                <o:OLEObject Type="Embed" ProgID="Equation.DSMT4" ShapeID="_x0000_i1436" DrawAspect="Content" ObjectID="_1468076136" r:id="rId829">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连接的极限受剪承载力；</w:t>
            </w:r>
          </w:p>
        </w:tc>
      </w:tr>
      <w:tr>
        <w:tblPrEx>
          <w:tblCellMar>
            <w:top w:w="0" w:type="dxa"/>
            <w:left w:w="0" w:type="dxa"/>
            <w:bottom w:w="0" w:type="dxa"/>
            <w:right w:w="0" w:type="dxa"/>
          </w:tblCellMar>
        </w:tblPrEx>
        <w:trPr>
          <w:trHeight w:val="275" w:hRule="atLeast"/>
        </w:trPr>
        <w:tc>
          <w:tcPr>
            <w:tcW w:w="707" w:type="dxa"/>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37" o:spt="75" type="#_x0000_t75" style="height:19.5pt;width:17.25pt;" o:ole="t" filled="f" o:preferrelative="t" stroked="f" coordsize="21600,21600">
                  <v:path/>
                  <v:fill on="f" focussize="0,0"/>
                  <v:stroke on="f" joinstyle="miter"/>
                  <v:imagedata r:id="rId831" o:title=""/>
                  <o:lock v:ext="edit" aspectratio="t"/>
                  <w10:wrap type="none"/>
                  <w10:anchorlock/>
                </v:shape>
                <o:OLEObject Type="Embed" ProgID="Equation.DSMT4" ShapeID="_x0000_i1437" DrawAspect="Content" ObjectID="_1468076137" r:id="rId830">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外包钢组合梁端截面的受剪承载力设计值，应按</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第5.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.9条计算，且不考虑</w:t>
            </w:r>
            <w:r>
              <w:rPr>
                <w:color w:val="000000" w:themeColor="text1"/>
                <w:position w:val="-12"/>
                <w14:textFill>
                  <w14:solidFill>
                    <w14:schemeClr w14:val="tx1"/>
                  </w14:solidFill>
                </w14:textFill>
              </w:rPr>
              <w:object>
                <v:shape id="_x0000_i1438" o:spt="75" type="#_x0000_t75" style="height:18.75pt;width:19.5pt;" o:ole="t" filled="f" o:preferrelative="t" stroked="f" coordsize="21600,21600">
                  <v:path/>
                  <v:fill on="f" focussize="0,0"/>
                  <v:stroke on="f" joinstyle="miter"/>
                  <v:imagedata r:id="rId170" o:title=""/>
                  <o:lock v:ext="edit" aspectratio="t"/>
                  <w10:wrap type="none"/>
                  <w10:anchorlock/>
                </v:shape>
                <o:OLEObject Type="Embed" ProgID="Equation.DSMT4" ShapeID="_x0000_i1438" DrawAspect="Content" ObjectID="_1468076138" r:id="rId832">
                  <o:LockedField>false</o:LockedField>
                </o:OLEObject>
              </w:object>
            </w:r>
            <w:r>
              <w:rPr>
                <w:rFonts w:hint="eastAsia"/>
                <w:color w:val="000000" w:themeColor="text1"/>
                <w14:textFill>
                  <w14:solidFill>
                    <w14:schemeClr w14:val="tx1"/>
                  </w14:solidFill>
                </w14:textFill>
              </w:rPr>
              <w:t>；</w:t>
            </w:r>
          </w:p>
        </w:tc>
      </w:tr>
      <w:tr>
        <w:tblPrEx>
          <w:tblCellMar>
            <w:top w:w="0" w:type="dxa"/>
            <w:left w:w="0" w:type="dxa"/>
            <w:bottom w:w="0" w:type="dxa"/>
            <w:right w:w="0" w:type="dxa"/>
          </w:tblCellMar>
        </w:tblPrEx>
        <w:trPr>
          <w:trHeight w:val="275" w:hRule="atLeast"/>
        </w:trPr>
        <w:tc>
          <w:tcPr>
            <w:tcW w:w="707" w:type="dxa"/>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439" o:spt="75" type="#_x0000_t75" style="height:20.25pt;width:17.25pt;" o:ole="t" filled="f" o:preferrelative="t" stroked="f" coordsize="21600,21600">
                  <v:path/>
                  <v:fill on="f" focussize="0,0"/>
                  <v:stroke on="f" joinstyle="miter"/>
                  <v:imagedata r:id="rId834" o:title=""/>
                  <o:lock v:ext="edit" aspectratio="t"/>
                  <w10:wrap type="none"/>
                  <w10:anchorlock/>
                </v:shape>
                <o:OLEObject Type="Embed" ProgID="Equation.DSMT4" ShapeID="_x0000_i1439" DrawAspect="Content" ObjectID="_1468076139" r:id="rId833">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外包钢组合梁端截面的屈服受剪承载力，应按</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第5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.9条计算，且</w:t>
            </w:r>
            <w:r>
              <w:rPr>
                <w:color w:val="000000" w:themeColor="text1"/>
                <w:position w:val="-12"/>
                <w14:textFill>
                  <w14:solidFill>
                    <w14:schemeClr w14:val="tx1"/>
                  </w14:solidFill>
                </w14:textFill>
              </w:rPr>
              <w:object>
                <v:shape id="_x0000_i1440" o:spt="75" type="#_x0000_t75" style="height:18.75pt;width:17.25pt;" o:ole="t" filled="f" o:preferrelative="t" stroked="f" coordsize="21600,21600">
                  <v:path/>
                  <v:fill on="f" focussize="0,0"/>
                  <v:stroke on="f" joinstyle="miter"/>
                  <v:imagedata r:id="rId836" o:title=""/>
                  <o:lock v:ext="edit" aspectratio="t"/>
                  <w10:wrap type="none"/>
                  <w10:anchorlock/>
                </v:shape>
                <o:OLEObject Type="Embed" ProgID="Equation.DSMT4" ShapeID="_x0000_i1440" DrawAspect="Content" ObjectID="_1468076140" r:id="rId835">
                  <o:LockedField>false</o:LockedField>
                </o:OLEObject>
              </w:object>
            </w:r>
            <w:r>
              <w:rPr>
                <w:rFonts w:hint="eastAsia"/>
                <w:color w:val="000000" w:themeColor="text1"/>
                <w14:textFill>
                  <w14:solidFill>
                    <w14:schemeClr w14:val="tx1"/>
                  </w14:solidFill>
                </w14:textFill>
              </w:rPr>
              <w:t>由U形钢腹板的屈服抗剪强度</w:t>
            </w:r>
            <w:r>
              <w:rPr>
                <w:color w:val="000000" w:themeColor="text1"/>
                <w:position w:val="-14"/>
                <w14:textFill>
                  <w14:solidFill>
                    <w14:schemeClr w14:val="tx1"/>
                  </w14:solidFill>
                </w14:textFill>
              </w:rPr>
              <w:object>
                <v:shape id="_x0000_i1441" o:spt="75" type="#_x0000_t75" style="height:19.5pt;width:20.25pt;" o:ole="t" filled="f" o:preferrelative="t" stroked="f" coordsize="21600,21600">
                  <v:path/>
                  <v:fill on="f" focussize="0,0"/>
                  <v:stroke on="f" joinstyle="miter"/>
                  <v:imagedata r:id="rId838" o:title=""/>
                  <o:lock v:ext="edit" aspectratio="t"/>
                  <w10:wrap type="none"/>
                  <w10:anchorlock/>
                </v:shape>
                <o:OLEObject Type="Embed" ProgID="Equation.DSMT4" ShapeID="_x0000_i1441" DrawAspect="Content" ObjectID="_1468076141" r:id="rId837">
                  <o:LockedField>false</o:LockedField>
                </o:OLEObject>
              </w:object>
            </w:r>
            <w:r>
              <w:rPr>
                <w:rFonts w:hint="eastAsia"/>
                <w:color w:val="000000" w:themeColor="text1"/>
                <w14:textFill>
                  <w14:solidFill>
                    <w14:schemeClr w14:val="tx1"/>
                  </w14:solidFill>
                </w14:textFill>
              </w:rPr>
              <w:t>替代，</w:t>
            </w:r>
            <w:r>
              <w:rPr>
                <w:color w:val="000000" w:themeColor="text1"/>
                <w:position w:val="-12"/>
                <w14:textFill>
                  <w14:solidFill>
                    <w14:schemeClr w14:val="tx1"/>
                  </w14:solidFill>
                </w14:textFill>
              </w:rPr>
              <w:object>
                <v:shape id="_x0000_i1442" o:spt="75" type="#_x0000_t75" style="height:18.75pt;width:12pt;" o:ole="t" filled="f" o:preferrelative="t" stroked="f" coordsize="21600,21600">
                  <v:path/>
                  <v:fill on="f" focussize="0,0"/>
                  <v:stroke on="f" joinstyle="miter"/>
                  <v:imagedata r:id="rId840" o:title=""/>
                  <o:lock v:ext="edit" aspectratio="t"/>
                  <w10:wrap type="none"/>
                  <w10:anchorlock/>
                </v:shape>
                <o:OLEObject Type="Embed" ProgID="Equation.DSMT4" ShapeID="_x0000_i1442" DrawAspect="Content" ObjectID="_1468076142" r:id="rId839">
                  <o:LockedField>false</o:LockedField>
                </o:OLEObject>
              </w:object>
            </w:r>
            <w:r>
              <w:rPr>
                <w:rFonts w:hint="eastAsia"/>
                <w:color w:val="000000" w:themeColor="text1"/>
                <w14:textFill>
                  <w14:solidFill>
                    <w14:schemeClr w14:val="tx1"/>
                  </w14:solidFill>
                </w14:textFill>
              </w:rPr>
              <w:t>由混凝土轴心抗拉强度标准值</w:t>
            </w:r>
            <w:r>
              <w:rPr>
                <w:color w:val="000000" w:themeColor="text1"/>
                <w:position w:val="-12"/>
                <w14:textFill>
                  <w14:solidFill>
                    <w14:schemeClr w14:val="tx1"/>
                  </w14:solidFill>
                </w14:textFill>
              </w:rPr>
              <w:object>
                <v:shape id="_x0000_i1443" o:spt="75" type="#_x0000_t75" style="height:18.75pt;width:15.75pt;" o:ole="t" filled="f" o:preferrelative="t" stroked="f" coordsize="21600,21600">
                  <v:path/>
                  <v:fill on="f" focussize="0,0"/>
                  <v:stroke on="f" joinstyle="miter"/>
                  <v:imagedata r:id="rId842" o:title=""/>
                  <o:lock v:ext="edit" aspectratio="t"/>
                  <w10:wrap type="none"/>
                  <w10:anchorlock/>
                </v:shape>
                <o:OLEObject Type="Embed" ProgID="Equation.DSMT4" ShapeID="_x0000_i1443" DrawAspect="Content" ObjectID="_1468076143" r:id="rId841">
                  <o:LockedField>false</o:LockedField>
                </o:OLEObject>
              </w:object>
            </w:r>
            <w:r>
              <w:rPr>
                <w:rFonts w:hint="eastAsia"/>
                <w:color w:val="000000" w:themeColor="text1"/>
                <w14:textFill>
                  <w14:solidFill>
                    <w14:schemeClr w14:val="tx1"/>
                  </w14:solidFill>
                </w14:textFill>
              </w:rPr>
              <w:t>替代，同时不考虑</w:t>
            </w:r>
            <w:r>
              <w:rPr>
                <w:color w:val="000000" w:themeColor="text1"/>
                <w:position w:val="-12"/>
                <w14:textFill>
                  <w14:solidFill>
                    <w14:schemeClr w14:val="tx1"/>
                  </w14:solidFill>
                </w14:textFill>
              </w:rPr>
              <w:object>
                <v:shape id="_x0000_i1444" o:spt="75" type="#_x0000_t75" style="height:18.75pt;width:19.5pt;" o:ole="t" filled="f" o:preferrelative="t" stroked="f" coordsize="21600,21600">
                  <v:path/>
                  <v:fill on="f" focussize="0,0"/>
                  <v:stroke on="f" joinstyle="miter"/>
                  <v:imagedata r:id="rId170" o:title=""/>
                  <o:lock v:ext="edit" aspectratio="t"/>
                  <w10:wrap type="none"/>
                  <w10:anchorlock/>
                </v:shape>
                <o:OLEObject Type="Embed" ProgID="Equation.DSMT4" ShapeID="_x0000_i1444" DrawAspect="Content" ObjectID="_1468076144" r:id="rId843">
                  <o:LockedField>false</o:LockedField>
                </o:OLEObject>
              </w:object>
            </w:r>
            <w:r>
              <w:rPr>
                <w:rFonts w:hint="eastAsia"/>
                <w:color w:val="000000" w:themeColor="text1"/>
                <w14:textFill>
                  <w14:solidFill>
                    <w14:schemeClr w14:val="tx1"/>
                  </w14:solidFill>
                </w14:textFill>
              </w:rPr>
              <w:t>；</w:t>
            </w:r>
          </w:p>
        </w:tc>
      </w:tr>
      <w:tr>
        <w:tblPrEx>
          <w:tblCellMar>
            <w:top w:w="0" w:type="dxa"/>
            <w:left w:w="0" w:type="dxa"/>
            <w:bottom w:w="0" w:type="dxa"/>
            <w:right w:w="0" w:type="dxa"/>
          </w:tblCellMar>
        </w:tblPrEx>
        <w:trPr>
          <w:trHeight w:val="275" w:hRule="atLeast"/>
        </w:trPr>
        <w:tc>
          <w:tcPr>
            <w:tcW w:w="707" w:type="dxa"/>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45" o:spt="75" type="#_x0000_t75" style="height:18.75pt;width:23.25pt;" o:ole="t" filled="f" o:preferrelative="t" stroked="f" coordsize="21600,21600">
                  <v:path/>
                  <v:fill on="f" focussize="0,0"/>
                  <v:stroke on="f" joinstyle="miter"/>
                  <v:imagedata r:id="rId845" o:title=""/>
                  <o:lock v:ext="edit" aspectratio="t"/>
                  <w10:wrap type="none"/>
                  <w10:anchorlock/>
                </v:shape>
                <o:OLEObject Type="Embed" ProgID="Equation.DSMT4" ShapeID="_x0000_i1445" DrawAspect="Content" ObjectID="_1468076145" r:id="rId844">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外包钢组合梁端截面塑性受弯承载力，应按</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第5.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.8条计算，且</w:t>
            </w:r>
            <w:r>
              <w:rPr>
                <w:color w:val="000000" w:themeColor="text1"/>
                <w:position w:val="-12"/>
                <w14:textFill>
                  <w14:solidFill>
                    <w14:schemeClr w14:val="tx1"/>
                  </w14:solidFill>
                </w14:textFill>
              </w:rPr>
              <w:object>
                <v:shape id="_x0000_i1446" o:spt="75" type="#_x0000_t75" style="height:18.75pt;width:12.75pt;" o:ole="t" filled="f" o:preferrelative="t" stroked="f" coordsize="21600,21600">
                  <v:path/>
                  <v:fill on="f" focussize="0,0"/>
                  <v:stroke on="f" joinstyle="miter"/>
                  <v:imagedata r:id="rId847" o:title=""/>
                  <o:lock v:ext="edit" aspectratio="t"/>
                  <w10:wrap type="none"/>
                  <w10:anchorlock/>
                </v:shape>
                <o:OLEObject Type="Embed" ProgID="Equation.DSMT4" ShapeID="_x0000_i1446" DrawAspect="Content" ObjectID="_1468076146" r:id="rId846">
                  <o:LockedField>false</o:LockedField>
                </o:OLEObject>
              </w:object>
            </w:r>
            <w:r>
              <w:rPr>
                <w:rFonts w:hint="eastAsia"/>
                <w:color w:val="000000" w:themeColor="text1"/>
                <w14:textFill>
                  <w14:solidFill>
                    <w14:schemeClr w14:val="tx1"/>
                  </w14:solidFill>
                </w14:textFill>
              </w:rPr>
              <w:t>由钢材屈服强度</w:t>
            </w:r>
            <w:r>
              <w:rPr>
                <w:color w:val="000000" w:themeColor="text1"/>
                <w:position w:val="-14"/>
                <w14:textFill>
                  <w14:solidFill>
                    <w14:schemeClr w14:val="tx1"/>
                  </w14:solidFill>
                </w14:textFill>
              </w:rPr>
              <w:object>
                <v:shape id="_x0000_i1447" o:spt="75" type="#_x0000_t75" style="height:19.5pt;width:17.25pt;" o:ole="t" filled="f" o:preferrelative="t" stroked="f" coordsize="21600,21600">
                  <v:path/>
                  <v:fill on="f" focussize="0,0"/>
                  <v:stroke on="f" joinstyle="miter"/>
                  <v:imagedata r:id="rId849" o:title=""/>
                  <o:lock v:ext="edit" aspectratio="t"/>
                  <w10:wrap type="none"/>
                  <w10:anchorlock/>
                </v:shape>
                <o:OLEObject Type="Embed" ProgID="Equation.DSMT4" ShapeID="_x0000_i1447" DrawAspect="Content" ObjectID="_1468076147" r:id="rId848">
                  <o:LockedField>false</o:LockedField>
                </o:OLEObject>
              </w:object>
            </w:r>
            <w:r>
              <w:rPr>
                <w:rFonts w:hint="eastAsia"/>
                <w:color w:val="000000" w:themeColor="text1"/>
                <w14:textFill>
                  <w14:solidFill>
                    <w14:schemeClr w14:val="tx1"/>
                  </w14:solidFill>
                </w14:textFill>
              </w:rPr>
              <w:t>替代，</w:t>
            </w:r>
            <w:r>
              <w:rPr>
                <w:color w:val="000000" w:themeColor="text1"/>
                <w:position w:val="-12"/>
                <w14:textFill>
                  <w14:solidFill>
                    <w14:schemeClr w14:val="tx1"/>
                  </w14:solidFill>
                </w14:textFill>
              </w:rPr>
              <w:object>
                <v:shape id="_x0000_i1448" o:spt="75" type="#_x0000_t75" style="height:18.75pt;width:12.75pt;" o:ole="t" filled="f" o:preferrelative="t" stroked="f" coordsize="21600,21600">
                  <v:path/>
                  <v:fill on="f" focussize="0,0"/>
                  <v:stroke on="f" joinstyle="miter"/>
                  <v:imagedata r:id="rId851" o:title=""/>
                  <o:lock v:ext="edit" aspectratio="t"/>
                  <w10:wrap type="none"/>
                  <w10:anchorlock/>
                </v:shape>
                <o:OLEObject Type="Embed" ProgID="Equation.DSMT4" ShapeID="_x0000_i1448" DrawAspect="Content" ObjectID="_1468076148" r:id="rId850">
                  <o:LockedField>false</o:LockedField>
                </o:OLEObject>
              </w:object>
            </w:r>
            <w:r>
              <w:rPr>
                <w:rFonts w:hint="eastAsia"/>
                <w:color w:val="000000" w:themeColor="text1"/>
                <w14:textFill>
                  <w14:solidFill>
                    <w14:schemeClr w14:val="tx1"/>
                  </w14:solidFill>
                </w14:textFill>
              </w:rPr>
              <w:t>由混凝土轴心抗压强度标准值</w:t>
            </w:r>
            <w:r>
              <w:rPr>
                <w:color w:val="000000" w:themeColor="text1"/>
                <w:position w:val="-12"/>
                <w14:textFill>
                  <w14:solidFill>
                    <w14:schemeClr w14:val="tx1"/>
                  </w14:solidFill>
                </w14:textFill>
              </w:rPr>
              <w:object>
                <v:shape id="_x0000_i1449" o:spt="75" type="#_x0000_t75" style="height:18.75pt;width:17.25pt;" o:ole="t" filled="f" o:preferrelative="t" stroked="f" coordsize="21600,21600">
                  <v:path/>
                  <v:fill on="f" focussize="0,0"/>
                  <v:stroke on="f" joinstyle="miter"/>
                  <v:imagedata r:id="rId853" o:title=""/>
                  <o:lock v:ext="edit" aspectratio="t"/>
                  <w10:wrap type="none"/>
                  <w10:anchorlock/>
                </v:shape>
                <o:OLEObject Type="Embed" ProgID="Equation.DSMT4" ShapeID="_x0000_i1449" DrawAspect="Content" ObjectID="_1468076149" r:id="rId852">
                  <o:LockedField>false</o:LockedField>
                </o:OLEObject>
              </w:object>
            </w:r>
            <w:r>
              <w:rPr>
                <w:rFonts w:hint="eastAsia"/>
                <w:color w:val="000000" w:themeColor="text1"/>
                <w14:textFill>
                  <w14:solidFill>
                    <w14:schemeClr w14:val="tx1"/>
                  </w14:solidFill>
                </w14:textFill>
              </w:rPr>
              <w:t>替代，同时不考虑</w:t>
            </w:r>
            <w:r>
              <w:rPr>
                <w:color w:val="000000" w:themeColor="text1"/>
                <w:position w:val="-12"/>
                <w14:textFill>
                  <w14:solidFill>
                    <w14:schemeClr w14:val="tx1"/>
                  </w14:solidFill>
                </w14:textFill>
              </w:rPr>
              <w:object>
                <v:shape id="_x0000_i1450" o:spt="75" type="#_x0000_t75" style="height:18.75pt;width:19.5pt;" o:ole="t" filled="f" o:preferrelative="t" stroked="f" coordsize="21600,21600">
                  <v:path/>
                  <v:fill on="f" focussize="0,0"/>
                  <v:stroke on="f" joinstyle="miter"/>
                  <v:imagedata r:id="rId170" o:title=""/>
                  <o:lock v:ext="edit" aspectratio="t"/>
                  <w10:wrap type="none"/>
                  <w10:anchorlock/>
                </v:shape>
                <o:OLEObject Type="Embed" ProgID="Equation.DSMT4" ShapeID="_x0000_i1450" DrawAspect="Content" ObjectID="_1468076150" r:id="rId854">
                  <o:LockedField>false</o:LockedField>
                </o:OLEObject>
              </w:object>
            </w:r>
            <w:r>
              <w:rPr>
                <w:rFonts w:hint="eastAsia"/>
                <w:color w:val="000000" w:themeColor="text1"/>
                <w14:textFill>
                  <w14:solidFill>
                    <w14:schemeClr w14:val="tx1"/>
                  </w14:solidFill>
                </w14:textFill>
              </w:rPr>
              <w:t>；</w:t>
            </w:r>
          </w:p>
        </w:tc>
      </w:tr>
      <w:tr>
        <w:tblPrEx>
          <w:tblCellMar>
            <w:top w:w="0" w:type="dxa"/>
            <w:left w:w="0" w:type="dxa"/>
            <w:bottom w:w="0" w:type="dxa"/>
            <w:right w:w="0" w:type="dxa"/>
          </w:tblCellMar>
        </w:tblPrEx>
        <w:trPr>
          <w:trHeight w:val="275" w:hRule="atLeast"/>
        </w:trPr>
        <w:tc>
          <w:tcPr>
            <w:tcW w:w="707" w:type="dxa"/>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51" o:spt="75" type="#_x0000_t75" style="height:18.75pt;width:9.75pt;" o:ole="t" filled="f" o:preferrelative="t" stroked="f" coordsize="21600,21600">
                  <v:path/>
                  <v:fill on="f" focussize="0,0"/>
                  <v:stroke on="f" joinstyle="miter"/>
                  <v:imagedata r:id="rId856" o:title=""/>
                  <o:lock v:ext="edit" aspectratio="t"/>
                  <w10:wrap type="none"/>
                  <w10:anchorlock/>
                </v:shape>
                <o:OLEObject Type="Embed" ProgID="Equation.DSMT4" ShapeID="_x0000_i1451" DrawAspect="Content" ObjectID="_1468076151" r:id="rId855">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外包钢组合梁的净跨；</w:t>
            </w:r>
          </w:p>
        </w:tc>
      </w:tr>
      <w:tr>
        <w:tblPrEx>
          <w:tblCellMar>
            <w:top w:w="0" w:type="dxa"/>
            <w:left w:w="0" w:type="dxa"/>
            <w:bottom w:w="0" w:type="dxa"/>
            <w:right w:w="0" w:type="dxa"/>
          </w:tblCellMar>
        </w:tblPrEx>
        <w:trPr>
          <w:trHeight w:val="275" w:hRule="atLeast"/>
        </w:trPr>
        <w:tc>
          <w:tcPr>
            <w:tcW w:w="707" w:type="dxa"/>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52" o:spt="75" type="#_x0000_t75" style="height:18.75pt;width:18.75pt;" o:ole="t" filled="f" o:preferrelative="t" stroked="f" coordsize="21600,21600">
                  <v:path/>
                  <v:fill on="f" focussize="0,0"/>
                  <v:stroke on="f" joinstyle="miter"/>
                  <v:imagedata r:id="rId858" o:title=""/>
                  <o:lock v:ext="edit" aspectratio="t"/>
                  <w10:wrap type="none"/>
                  <w10:anchorlock/>
                </v:shape>
                <o:OLEObject Type="Embed" ProgID="Equation.DSMT4" ShapeID="_x0000_i1452" DrawAspect="Content" ObjectID="_1468076152" r:id="rId857">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外包钢组合梁在重力荷载代表值作用下，按简支梁分析的梁端截面剪力设计值；</w:t>
            </w:r>
          </w:p>
        </w:tc>
      </w:tr>
      <w:tr>
        <w:tblPrEx>
          <w:tblCellMar>
            <w:top w:w="0" w:type="dxa"/>
            <w:left w:w="0" w:type="dxa"/>
            <w:bottom w:w="0" w:type="dxa"/>
            <w:right w:w="0" w:type="dxa"/>
          </w:tblCellMar>
        </w:tblPrEx>
        <w:trPr>
          <w:trHeight w:val="275" w:hRule="atLeast"/>
        </w:trPr>
        <w:tc>
          <w:tcPr>
            <w:tcW w:w="707" w:type="dxa"/>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53" o:spt="75" type="#_x0000_t75" style="height:18.75pt;width:17.25pt;" o:ole="t" filled="f" o:preferrelative="t" stroked="f" coordsize="21600,21600">
                  <v:path/>
                  <v:fill on="f" focussize="0,0"/>
                  <v:stroke on="f" joinstyle="miter"/>
                  <v:imagedata r:id="rId860" o:title=""/>
                  <o:lock v:ext="edit" aspectratio="t"/>
                  <w10:wrap type="none"/>
                  <w10:anchorlock/>
                </v:shape>
                <o:OLEObject Type="Embed" ProgID="Equation.DSMT4" ShapeID="_x0000_i1453" DrawAspect="Content" ObjectID="_1468076153" r:id="rId859">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U形钢腹板的抗剪强度设计值；</w:t>
            </w:r>
          </w:p>
        </w:tc>
      </w:tr>
      <w:tr>
        <w:tblPrEx>
          <w:tblCellMar>
            <w:top w:w="0" w:type="dxa"/>
            <w:left w:w="0" w:type="dxa"/>
            <w:bottom w:w="0" w:type="dxa"/>
            <w:right w:w="0" w:type="dxa"/>
          </w:tblCellMar>
        </w:tblPrEx>
        <w:trPr>
          <w:trHeight w:val="275" w:hRule="atLeast"/>
        </w:trPr>
        <w:tc>
          <w:tcPr>
            <w:tcW w:w="707" w:type="dxa"/>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54" o:spt="75" type="#_x0000_t75" style="height:18.75pt;width:20.25pt;" o:ole="t" filled="f" o:preferrelative="t" stroked="f" coordsize="21600,21600">
                  <v:path/>
                  <v:fill on="f" focussize="0,0"/>
                  <v:stroke on="f" joinstyle="miter"/>
                  <v:imagedata r:id="rId862" o:title=""/>
                  <o:lock v:ext="edit" aspectratio="t"/>
                  <w10:wrap type="none"/>
                  <w10:anchorlock/>
                </v:shape>
                <o:OLEObject Type="Embed" ProgID="Equation.DSMT4" ShapeID="_x0000_i1454" DrawAspect="Content" ObjectID="_1468076154" r:id="rId861">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U形钢腹板的极限抗剪强度，取极限抗拉强度的0.58倍；</w:t>
            </w:r>
          </w:p>
        </w:tc>
      </w:tr>
      <w:tr>
        <w:tblPrEx>
          <w:tblCellMar>
            <w:top w:w="0" w:type="dxa"/>
            <w:left w:w="0" w:type="dxa"/>
            <w:bottom w:w="0" w:type="dxa"/>
            <w:right w:w="0" w:type="dxa"/>
          </w:tblCellMar>
        </w:tblPrEx>
        <w:trPr>
          <w:trHeight w:val="275" w:hRule="atLeast"/>
        </w:trPr>
        <w:tc>
          <w:tcPr>
            <w:tcW w:w="707" w:type="dxa"/>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55" o:spt="75" type="#_x0000_t75" style="height:18.75pt;width:12.75pt;" o:ole="t" filled="f" o:preferrelative="t" stroked="f" coordsize="21600,21600">
                  <v:path/>
                  <v:fill on="f" focussize="0,0"/>
                  <v:stroke on="f" joinstyle="miter"/>
                  <v:imagedata r:id="rId864" o:title=""/>
                  <o:lock v:ext="edit" aspectratio="t"/>
                  <w10:wrap type="none"/>
                  <w10:anchorlock/>
                </v:shape>
                <o:OLEObject Type="Embed" ProgID="Equation.DSMT4" ShapeID="_x0000_i1455" DrawAspect="Content" ObjectID="_1468076155" r:id="rId863">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U形钢腹板厚度；</w:t>
            </w:r>
          </w:p>
        </w:tc>
      </w:tr>
      <w:tr>
        <w:tblPrEx>
          <w:tblCellMar>
            <w:top w:w="0" w:type="dxa"/>
            <w:left w:w="0" w:type="dxa"/>
            <w:bottom w:w="0" w:type="dxa"/>
            <w:right w:w="0" w:type="dxa"/>
          </w:tblCellMar>
        </w:tblPrEx>
        <w:trPr>
          <w:trHeight w:val="275" w:hRule="atLeast"/>
        </w:trPr>
        <w:tc>
          <w:tcPr>
            <w:tcW w:w="707" w:type="dxa"/>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56" o:spt="75" type="#_x0000_t75" style="height:18.75pt;width:15pt;" o:ole="t" filled="f" o:preferrelative="t" stroked="f" coordsize="21600,21600">
                  <v:path/>
                  <v:fill on="f" focussize="0,0"/>
                  <v:stroke on="f" joinstyle="miter"/>
                  <v:imagedata r:id="rId866" o:title=""/>
                  <o:lock v:ext="edit" aspectratio="t"/>
                  <w10:wrap type="none"/>
                  <w10:anchorlock/>
                </v:shape>
                <o:OLEObject Type="Embed" ProgID="Equation.DSMT4" ShapeID="_x0000_i1456" DrawAspect="Content" ObjectID="_1468076156" r:id="rId865">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U形钢腹板高度；</w:t>
            </w:r>
          </w:p>
        </w:tc>
      </w:tr>
      <w:tr>
        <w:tblPrEx>
          <w:tblCellMar>
            <w:top w:w="0" w:type="dxa"/>
            <w:left w:w="0" w:type="dxa"/>
            <w:bottom w:w="0" w:type="dxa"/>
            <w:right w:w="0" w:type="dxa"/>
          </w:tblCellMar>
        </w:tblPrEx>
        <w:trPr>
          <w:trHeight w:val="275" w:hRule="atLeast"/>
        </w:trPr>
        <w:tc>
          <w:tcPr>
            <w:tcW w:w="707" w:type="dxa"/>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57" o:spt="75" type="#_x0000_t75" style="height:19.5pt;width:17.25pt;" o:ole="t" filled="f" o:preferrelative="t" stroked="f" coordsize="21600,21600">
                  <v:path/>
                  <v:fill on="f" focussize="0,0"/>
                  <v:stroke on="f" joinstyle="miter"/>
                  <v:imagedata r:id="rId868" o:title=""/>
                  <o:lock v:ext="edit" aspectratio="t"/>
                  <w10:wrap type="none"/>
                  <w10:anchorlock/>
                </v:shape>
                <o:OLEObject Type="Embed" ProgID="Equation.DSMT4" ShapeID="_x0000_i1457" DrawAspect="Content" ObjectID="_1468076157" r:id="rId867">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抗剪键的受剪承载力设计值；</w:t>
            </w:r>
          </w:p>
        </w:tc>
      </w:tr>
      <w:tr>
        <w:tblPrEx>
          <w:tblCellMar>
            <w:top w:w="0" w:type="dxa"/>
            <w:left w:w="0" w:type="dxa"/>
            <w:bottom w:w="0" w:type="dxa"/>
            <w:right w:w="0" w:type="dxa"/>
          </w:tblCellMar>
        </w:tblPrEx>
        <w:trPr>
          <w:trHeight w:val="275" w:hRule="atLeast"/>
        </w:trPr>
        <w:tc>
          <w:tcPr>
            <w:tcW w:w="707" w:type="dxa"/>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58" o:spt="75" type="#_x0000_t75" style="height:19.5pt;width:15.75pt;" o:ole="t" filled="f" o:preferrelative="t" stroked="f" coordsize="21600,21600">
                  <v:path/>
                  <v:fill on="f" focussize="0,0"/>
                  <v:stroke on="f" joinstyle="miter"/>
                  <v:imagedata r:id="rId870" o:title=""/>
                  <o:lock v:ext="edit" aspectratio="t"/>
                  <w10:wrap type="none"/>
                  <w10:anchorlock/>
                </v:shape>
                <o:OLEObject Type="Embed" ProgID="Equation.DSMT4" ShapeID="_x0000_i1458" DrawAspect="Content" ObjectID="_1468076158" r:id="rId869">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抗剪键的极限受剪承载力。</w:t>
            </w:r>
          </w:p>
        </w:tc>
      </w:tr>
    </w:tbl>
    <w:p>
      <w:pPr>
        <w:pStyle w:val="50"/>
      </w:pPr>
      <w:r>
        <w:rPr>
          <w:rFonts w:hint="eastAsia"/>
        </w:rPr>
        <w:t>【条文说明】本条公式（6.1.6-1）和（6.1.6-4）用于验算连接的受剪承载力设计值大于剪力设计值，是连接设计的基本要求。对地震设计状况，尚应符合强连接弱构件的原则，对二、三、四级抗震等级，应符合公式（6.1.6-5）的要求；对一级抗震等级，提高要求，应符合公式（6.1.6-2）和（6.1.6-3）的要求。连接的受剪承载力由U形钢腹板受剪承载力和抗剪键受剪承载力组成，当不设抗剪键时仅由U形钢腹板承受剪力。</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外包钢组合梁与矩形钢管混凝土柱连接的抗剪键的受剪承载力可按下列公式计算：</w:t>
      </w:r>
    </w:p>
    <w:p>
      <w:pPr>
        <w:pStyle w:val="44"/>
        <w:numPr>
          <w:ilvl w:val="3"/>
          <w:numId w:val="0"/>
        </w:numPr>
        <w:tabs>
          <w:tab w:val="clear" w:pos="420"/>
        </w:tabs>
        <w:ind w:left="480"/>
        <w:jc w:val="right"/>
        <w:rPr>
          <w:color w:val="000000" w:themeColor="text1"/>
          <w14:textFill>
            <w14:solidFill>
              <w14:schemeClr w14:val="tx1"/>
            </w14:solidFill>
          </w14:textFill>
        </w:rPr>
      </w:pPr>
      <w:r>
        <w:rPr>
          <w:color w:val="000000" w:themeColor="text1"/>
          <w:position w:val="-16"/>
          <w14:textFill>
            <w14:solidFill>
              <w14:schemeClr w14:val="tx1"/>
            </w14:solidFill>
          </w14:textFill>
        </w:rPr>
        <w:object>
          <v:shape id="_x0000_i1459" o:spt="75" type="#_x0000_t75" style="height:21.75pt;width:120pt;" o:ole="t" filled="f" o:preferrelative="t" stroked="f" coordsize="21600,21600">
            <v:path/>
            <v:fill on="f" focussize="0,0"/>
            <v:stroke on="f" joinstyle="miter"/>
            <v:imagedata r:id="rId872" o:title=""/>
            <o:lock v:ext="edit" aspectratio="t"/>
            <w10:wrap type="none"/>
            <w10:anchorlock/>
          </v:shape>
          <o:OLEObject Type="Embed" ProgID="Equation.DSMT4" ShapeID="_x0000_i1459" DrawAspect="Content" ObjectID="_1468076159" r:id="rId871">
            <o:LockedField>false</o:LockedField>
          </o:OLEObject>
        </w:object>
      </w:r>
      <w:r>
        <w:rPr>
          <w:rFonts w:hint="eastAsia"/>
          <w:color w:val="000000" w:themeColor="text1"/>
          <w14:textFill>
            <w14:solidFill>
              <w14:schemeClr w14:val="tx1"/>
            </w14:solidFill>
          </w14:textFill>
        </w:rPr>
        <w:t xml:space="preserve">                         （6.1.7-1）</w:t>
      </w:r>
    </w:p>
    <w:p>
      <w:pPr>
        <w:pStyle w:val="44"/>
        <w:numPr>
          <w:ilvl w:val="3"/>
          <w:numId w:val="0"/>
        </w:numPr>
        <w:tabs>
          <w:tab w:val="clear" w:pos="420"/>
        </w:tabs>
        <w:ind w:left="480"/>
        <w:jc w:val="right"/>
        <w:rPr>
          <w:color w:val="000000" w:themeColor="text1"/>
          <w14:textFill>
            <w14:solidFill>
              <w14:schemeClr w14:val="tx1"/>
            </w14:solidFill>
          </w14:textFill>
        </w:rPr>
      </w:pPr>
      <w:r>
        <w:rPr>
          <w:color w:val="000000" w:themeColor="text1"/>
          <w:position w:val="-16"/>
          <w14:textFill>
            <w14:solidFill>
              <w14:schemeClr w14:val="tx1"/>
            </w14:solidFill>
          </w14:textFill>
        </w:rPr>
        <w:object>
          <v:shape id="_x0000_i1460" o:spt="75" type="#_x0000_t75" style="height:21.75pt;width:108.75pt;" o:ole="t" filled="f" o:preferrelative="t" stroked="f" coordsize="21600,21600">
            <v:path/>
            <v:fill on="f" focussize="0,0"/>
            <v:stroke on="f" joinstyle="miter"/>
            <v:imagedata r:id="rId874" o:title=""/>
            <o:lock v:ext="edit" aspectratio="t"/>
            <w10:wrap type="none"/>
            <w10:anchorlock/>
          </v:shape>
          <o:OLEObject Type="Embed" ProgID="Equation.DSMT4" ShapeID="_x0000_i1460" DrawAspect="Content" ObjectID="_1468076160" r:id="rId873">
            <o:LockedField>false</o:LockedField>
          </o:OLEObject>
        </w:object>
      </w:r>
      <w:r>
        <w:rPr>
          <w:rFonts w:hint="eastAsia"/>
          <w:color w:val="000000" w:themeColor="text1"/>
          <w14:textFill>
            <w14:solidFill>
              <w14:schemeClr w14:val="tx1"/>
            </w14:solidFill>
          </w14:textFill>
        </w:rPr>
        <w:t xml:space="preserve">                         （6.1.7-2）</w:t>
      </w:r>
    </w:p>
    <w:p>
      <w:pPr>
        <w:pStyle w:val="44"/>
        <w:numPr>
          <w:ilvl w:val="3"/>
          <w:numId w:val="0"/>
        </w:numPr>
        <w:tabs>
          <w:tab w:val="clear" w:pos="420"/>
        </w:tabs>
        <w:ind w:left="48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61" o:spt="75" type="#_x0000_t75" style="height:19.5pt;width:78.75pt;" o:ole="t" filled="f" o:preferrelative="t" stroked="f" coordsize="21600,21600">
            <v:path/>
            <v:fill on="f" focussize="0,0"/>
            <v:stroke on="f" joinstyle="miter"/>
            <v:imagedata r:id="rId876" o:title=""/>
            <o:lock v:ext="edit" aspectratio="t"/>
            <w10:wrap type="none"/>
            <w10:anchorlock/>
          </v:shape>
          <o:OLEObject Type="Embed" ProgID="Equation.DSMT4" ShapeID="_x0000_i1461" DrawAspect="Content" ObjectID="_1468076161" r:id="rId875">
            <o:LockedField>false</o:LockedField>
          </o:OLEObject>
        </w:object>
      </w:r>
      <w:r>
        <w:rPr>
          <w:rFonts w:hint="eastAsia"/>
          <w:color w:val="000000" w:themeColor="text1"/>
          <w14:textFill>
            <w14:solidFill>
              <w14:schemeClr w14:val="tx1"/>
            </w14:solidFill>
          </w14:textFill>
        </w:rPr>
        <w:t xml:space="preserve">                         （6.1.7-3）</w:t>
      </w:r>
    </w:p>
    <w:p>
      <w:pPr>
        <w:pStyle w:val="44"/>
        <w:numPr>
          <w:ilvl w:val="3"/>
          <w:numId w:val="0"/>
        </w:numPr>
        <w:tabs>
          <w:tab w:val="clear" w:pos="420"/>
        </w:tabs>
        <w:ind w:left="48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62" o:spt="75" type="#_x0000_t75" style="height:19.5pt;width:78.75pt;" o:ole="t" filled="f" o:preferrelative="t" stroked="f" coordsize="21600,21600">
            <v:path/>
            <v:fill on="f" focussize="0,0"/>
            <v:stroke on="f" joinstyle="miter"/>
            <v:imagedata r:id="rId878" o:title=""/>
            <o:lock v:ext="edit" aspectratio="t"/>
            <w10:wrap type="none"/>
            <w10:anchorlock/>
          </v:shape>
          <o:OLEObject Type="Embed" ProgID="Equation.DSMT4" ShapeID="_x0000_i1462" DrawAspect="Content" ObjectID="_1468076162" r:id="rId877">
            <o:LockedField>false</o:LockedField>
          </o:OLEObject>
        </w:object>
      </w:r>
      <w:r>
        <w:rPr>
          <w:rFonts w:hint="eastAsia"/>
          <w:color w:val="000000" w:themeColor="text1"/>
          <w14:textFill>
            <w14:solidFill>
              <w14:schemeClr w14:val="tx1"/>
            </w14:solidFill>
          </w14:textFill>
        </w:rPr>
        <w:t xml:space="preserve">                         （6.1.7-4）</w:t>
      </w:r>
    </w:p>
    <w:p>
      <w:pPr>
        <w:pStyle w:val="44"/>
        <w:numPr>
          <w:ilvl w:val="3"/>
          <w:numId w:val="0"/>
        </w:numPr>
        <w:tabs>
          <w:tab w:val="clear" w:pos="420"/>
        </w:tabs>
        <w:ind w:left="48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63" o:spt="75" type="#_x0000_t75" style="height:19.5pt;width:57pt;" o:ole="t" filled="f" o:preferrelative="t" stroked="f" coordsize="21600,21600">
            <v:path/>
            <v:fill on="f" focussize="0,0"/>
            <v:stroke on="f" joinstyle="miter"/>
            <v:imagedata r:id="rId880" o:title=""/>
            <o:lock v:ext="edit" aspectratio="t"/>
            <w10:wrap type="none"/>
            <w10:anchorlock/>
          </v:shape>
          <o:OLEObject Type="Embed" ProgID="Equation.DSMT4" ShapeID="_x0000_i1463" DrawAspect="Content" ObjectID="_1468076163" r:id="rId879">
            <o:LockedField>false</o:LockedField>
          </o:OLEObject>
        </w:object>
      </w:r>
      <w:r>
        <w:rPr>
          <w:rFonts w:hint="eastAsia"/>
          <w:color w:val="000000" w:themeColor="text1"/>
          <w14:textFill>
            <w14:solidFill>
              <w14:schemeClr w14:val="tx1"/>
            </w14:solidFill>
          </w14:textFill>
        </w:rPr>
        <w:t xml:space="preserve">                         （6.1.7-5）</w:t>
      </w:r>
    </w:p>
    <w:p>
      <w:pPr>
        <w:pStyle w:val="44"/>
        <w:numPr>
          <w:ilvl w:val="3"/>
          <w:numId w:val="0"/>
        </w:numPr>
        <w:tabs>
          <w:tab w:val="clear" w:pos="420"/>
        </w:tabs>
        <w:ind w:left="48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64" o:spt="75" type="#_x0000_t75" style="height:19.5pt;width:57pt;" o:ole="t" filled="f" o:preferrelative="t" stroked="f" coordsize="21600,21600">
            <v:path/>
            <v:fill on="f" focussize="0,0"/>
            <v:stroke on="f" joinstyle="miter"/>
            <v:imagedata r:id="rId882" o:title=""/>
            <o:lock v:ext="edit" aspectratio="t"/>
            <w10:wrap type="none"/>
            <w10:anchorlock/>
          </v:shape>
          <o:OLEObject Type="Embed" ProgID="Equation.DSMT4" ShapeID="_x0000_i1464" DrawAspect="Content" ObjectID="_1468076164" r:id="rId881">
            <o:LockedField>false</o:LockedField>
          </o:OLEObject>
        </w:object>
      </w:r>
      <w:r>
        <w:rPr>
          <w:rFonts w:hint="eastAsia"/>
          <w:color w:val="000000" w:themeColor="text1"/>
          <w14:textFill>
            <w14:solidFill>
              <w14:schemeClr w14:val="tx1"/>
            </w14:solidFill>
          </w14:textFill>
        </w:rPr>
        <w:t xml:space="preserve">                         （6.1.7-6）</w:t>
      </w:r>
    </w:p>
    <w:p>
      <w:pPr>
        <w:pStyle w:val="44"/>
        <w:numPr>
          <w:ilvl w:val="3"/>
          <w:numId w:val="0"/>
        </w:numPr>
        <w:tabs>
          <w:tab w:val="clear" w:pos="420"/>
        </w:tabs>
        <w:ind w:left="480"/>
        <w:jc w:val="right"/>
        <w:rPr>
          <w:color w:val="000000" w:themeColor="text1"/>
          <w14:textFill>
            <w14:solidFill>
              <w14:schemeClr w14:val="tx1"/>
            </w14:solidFill>
          </w14:textFill>
        </w:rPr>
      </w:pPr>
      <w:r>
        <w:rPr>
          <w:color w:val="000000" w:themeColor="text1"/>
          <w:position w:val="-30"/>
          <w14:textFill>
            <w14:solidFill>
              <w14:schemeClr w14:val="tx1"/>
            </w14:solidFill>
          </w14:textFill>
        </w:rPr>
        <w:object>
          <v:shape id="_x0000_i1465" o:spt="75" type="#_x0000_t75" style="height:34.5pt;width:75pt;" o:ole="t" filled="f" o:preferrelative="t" stroked="f" coordsize="21600,21600">
            <v:path/>
            <v:fill on="f" focussize="0,0"/>
            <v:stroke on="f" joinstyle="miter"/>
            <v:imagedata r:id="rId884" o:title=""/>
            <o:lock v:ext="edit" aspectratio="t"/>
            <w10:wrap type="none"/>
            <w10:anchorlock/>
          </v:shape>
          <o:OLEObject Type="Embed" ProgID="Equation.DSMT4" ShapeID="_x0000_i1465" DrawAspect="Content" ObjectID="_1468076165" r:id="rId883">
            <o:LockedField>false</o:LockedField>
          </o:OLEObject>
        </w:object>
      </w:r>
      <w:r>
        <w:rPr>
          <w:rFonts w:hint="eastAsia"/>
          <w:color w:val="000000" w:themeColor="text1"/>
          <w14:textFill>
            <w14:solidFill>
              <w14:schemeClr w14:val="tx1"/>
            </w14:solidFill>
          </w14:textFill>
        </w:rPr>
        <w:t xml:space="preserve">                         （6.1.7-7）</w:t>
      </w:r>
    </w:p>
    <w:p>
      <w:pPr>
        <w:pStyle w:val="44"/>
        <w:numPr>
          <w:ilvl w:val="3"/>
          <w:numId w:val="0"/>
        </w:numPr>
        <w:tabs>
          <w:tab w:val="clear" w:pos="420"/>
        </w:tabs>
        <w:ind w:left="480"/>
        <w:jc w:val="right"/>
        <w:rPr>
          <w:color w:val="000000" w:themeColor="text1"/>
          <w14:textFill>
            <w14:solidFill>
              <w14:schemeClr w14:val="tx1"/>
            </w14:solidFill>
          </w14:textFill>
        </w:rPr>
      </w:pPr>
      <w:r>
        <w:rPr>
          <w:color w:val="000000" w:themeColor="text1"/>
          <w:position w:val="-30"/>
          <w14:textFill>
            <w14:solidFill>
              <w14:schemeClr w14:val="tx1"/>
            </w14:solidFill>
          </w14:textFill>
        </w:rPr>
        <w:object>
          <v:shape id="_x0000_i1466" o:spt="75" type="#_x0000_t75" style="height:34.5pt;width:75pt;" o:ole="t" filled="f" o:preferrelative="t" stroked="f" coordsize="21600,21600">
            <v:path/>
            <v:fill on="f" focussize="0,0"/>
            <v:stroke on="f" joinstyle="miter"/>
            <v:imagedata r:id="rId886" o:title=""/>
            <o:lock v:ext="edit" aspectratio="t"/>
            <w10:wrap type="none"/>
            <w10:anchorlock/>
          </v:shape>
          <o:OLEObject Type="Embed" ProgID="Equation.DSMT4" ShapeID="_x0000_i1466" DrawAspect="Content" ObjectID="_1468076166" r:id="rId885">
            <o:LockedField>false</o:LockedField>
          </o:OLEObject>
        </w:object>
      </w:r>
      <w:r>
        <w:rPr>
          <w:rFonts w:hint="eastAsia"/>
          <w:color w:val="000000" w:themeColor="text1"/>
          <w14:textFill>
            <w14:solidFill>
              <w14:schemeClr w14:val="tx1"/>
            </w14:solidFill>
          </w14:textFill>
        </w:rPr>
        <w:t xml:space="preserve">                         （6.1.7-8）</w:t>
      </w:r>
    </w:p>
    <w:p>
      <w:pPr>
        <w:pStyle w:val="44"/>
        <w:numPr>
          <w:ilvl w:val="3"/>
          <w:numId w:val="0"/>
        </w:numPr>
        <w:tabs>
          <w:tab w:val="clear" w:pos="420"/>
        </w:tabs>
        <w:ind w:left="480"/>
        <w:jc w:val="right"/>
        <w:rPr>
          <w:color w:val="000000" w:themeColor="text1"/>
          <w14:textFill>
            <w14:solidFill>
              <w14:schemeClr w14:val="tx1"/>
            </w14:solidFill>
          </w14:textFill>
        </w:rPr>
      </w:pPr>
      <w:r>
        <w:rPr>
          <w:color w:val="000000" w:themeColor="text1"/>
          <w:position w:val="-32"/>
          <w14:textFill>
            <w14:solidFill>
              <w14:schemeClr w14:val="tx1"/>
            </w14:solidFill>
          </w14:textFill>
        </w:rPr>
        <w:object>
          <v:shape id="_x0000_i1467" o:spt="75" type="#_x0000_t75" style="height:37.5pt;width:49.5pt;" o:ole="t" filled="f" o:preferrelative="t" stroked="f" coordsize="21600,21600">
            <v:path/>
            <v:fill on="f" focussize="0,0"/>
            <v:stroke on="f" joinstyle="miter"/>
            <v:imagedata r:id="rId888" o:title=""/>
            <o:lock v:ext="edit" aspectratio="t"/>
            <w10:wrap type="none"/>
            <w10:anchorlock/>
          </v:shape>
          <o:OLEObject Type="Embed" ProgID="Equation.DSMT4" ShapeID="_x0000_i1467" DrawAspect="Content" ObjectID="_1468076167" r:id="rId887">
            <o:LockedField>false</o:LockedField>
          </o:OLEObject>
        </w:object>
      </w:r>
      <w:r>
        <w:rPr>
          <w:rFonts w:hint="eastAsia"/>
          <w:color w:val="000000" w:themeColor="text1"/>
          <w14:textFill>
            <w14:solidFill>
              <w14:schemeClr w14:val="tx1"/>
            </w14:solidFill>
          </w14:textFill>
        </w:rPr>
        <w:t xml:space="preserve">                         （6.1.7-9）</w:t>
      </w:r>
    </w:p>
    <w:p>
      <w:pPr>
        <w:pStyle w:val="44"/>
        <w:numPr>
          <w:ilvl w:val="3"/>
          <w:numId w:val="0"/>
        </w:numPr>
        <w:tabs>
          <w:tab w:val="clear" w:pos="420"/>
        </w:tabs>
        <w:ind w:left="48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68" o:spt="75" type="#_x0000_t75" style="height:18.75pt;width:38.25pt;" o:ole="t" filled="f" o:preferrelative="t" stroked="f" coordsize="21600,21600">
            <v:path/>
            <v:fill on="f" focussize="0,0"/>
            <v:stroke on="f" joinstyle="miter"/>
            <v:imagedata r:id="rId890" o:title=""/>
            <o:lock v:ext="edit" aspectratio="t"/>
            <w10:wrap type="none"/>
            <w10:anchorlock/>
          </v:shape>
          <o:OLEObject Type="Embed" ProgID="Equation.DSMT4" ShapeID="_x0000_i1468" DrawAspect="Content" ObjectID="_1468076168" r:id="rId889">
            <o:LockedField>false</o:LockedField>
          </o:OLEObject>
        </w:object>
      </w:r>
      <w:r>
        <w:rPr>
          <w:rFonts w:hint="eastAsia"/>
          <w:color w:val="000000" w:themeColor="text1"/>
          <w14:textFill>
            <w14:solidFill>
              <w14:schemeClr w14:val="tx1"/>
            </w14:solidFill>
          </w14:textFill>
        </w:rPr>
        <w:t xml:space="preserve">                         （6.1.7-10）</w:t>
      </w:r>
    </w:p>
    <w:p>
      <w:pPr>
        <w:pStyle w:val="44"/>
        <w:numPr>
          <w:ilvl w:val="3"/>
          <w:numId w:val="0"/>
        </w:numPr>
        <w:tabs>
          <w:tab w:val="clear" w:pos="420"/>
        </w:tabs>
        <w:ind w:left="48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69" o:spt="75" type="#_x0000_t75" style="height:18.75pt;width:72pt;" o:ole="t" filled="f" o:preferrelative="t" stroked="f" coordsize="21600,21600">
            <v:path/>
            <v:fill on="f" focussize="0,0"/>
            <v:stroke on="f" joinstyle="miter"/>
            <v:imagedata r:id="rId892" o:title=""/>
            <o:lock v:ext="edit" aspectratio="t"/>
            <w10:wrap type="none"/>
            <w10:anchorlock/>
          </v:shape>
          <o:OLEObject Type="Embed" ProgID="Equation.DSMT4" ShapeID="_x0000_i1469" DrawAspect="Content" ObjectID="_1468076169" r:id="rId891">
            <o:LockedField>false</o:LockedField>
          </o:OLEObject>
        </w:object>
      </w:r>
      <w:r>
        <w:rPr>
          <w:rFonts w:hint="eastAsia"/>
          <w:color w:val="000000" w:themeColor="text1"/>
          <w14:textFill>
            <w14:solidFill>
              <w14:schemeClr w14:val="tx1"/>
            </w14:solidFill>
          </w14:textFill>
        </w:rPr>
        <w:t xml:space="preserve">                         （6.1.7-11）</w:t>
      </w:r>
    </w:p>
    <w:p>
      <w:pPr>
        <w:pStyle w:val="44"/>
        <w:numPr>
          <w:ilvl w:val="3"/>
          <w:numId w:val="0"/>
        </w:numPr>
        <w:tabs>
          <w:tab w:val="clear" w:pos="420"/>
        </w:tabs>
        <w:ind w:left="48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70" o:spt="75" type="#_x0000_t75" style="height:18.75pt;width:91.5pt;" o:ole="t" filled="f" o:preferrelative="t" stroked="f" coordsize="21600,21600">
            <v:path/>
            <v:fill on="f" focussize="0,0"/>
            <v:stroke on="f" joinstyle="miter"/>
            <v:imagedata r:id="rId894" o:title=""/>
            <o:lock v:ext="edit" aspectratio="t"/>
            <w10:wrap type="none"/>
            <w10:anchorlock/>
          </v:shape>
          <o:OLEObject Type="Embed" ProgID="Equation.DSMT4" ShapeID="_x0000_i1470" DrawAspect="Content" ObjectID="_1468076170" r:id="rId893">
            <o:LockedField>false</o:LockedField>
          </o:OLEObject>
        </w:object>
      </w:r>
      <w:r>
        <w:rPr>
          <w:rFonts w:hint="eastAsia"/>
          <w:color w:val="000000" w:themeColor="text1"/>
          <w14:textFill>
            <w14:solidFill>
              <w14:schemeClr w14:val="tx1"/>
            </w14:solidFill>
          </w14:textFill>
        </w:rPr>
        <w:t xml:space="preserve">                         （6.1.7-12）</w:t>
      </w:r>
    </w:p>
    <w:p>
      <w:pPr>
        <w:pStyle w:val="44"/>
        <w:numPr>
          <w:ilvl w:val="3"/>
          <w:numId w:val="0"/>
        </w:numPr>
        <w:tabs>
          <w:tab w:val="clear" w:pos="420"/>
        </w:tabs>
        <w:ind w:left="48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71" o:spt="75" type="#_x0000_t75" style="height:18.75pt;width:101.25pt;" o:ole="t" filled="f" o:preferrelative="t" stroked="f" coordsize="21600,21600">
            <v:path/>
            <v:fill on="f" focussize="0,0"/>
            <v:stroke on="f" joinstyle="miter"/>
            <v:imagedata r:id="rId896" o:title=""/>
            <o:lock v:ext="edit" aspectratio="t"/>
            <w10:wrap type="none"/>
            <w10:anchorlock/>
          </v:shape>
          <o:OLEObject Type="Embed" ProgID="Equation.DSMT4" ShapeID="_x0000_i1471" DrawAspect="Content" ObjectID="_1468076171" r:id="rId895">
            <o:LockedField>false</o:LockedField>
          </o:OLEObject>
        </w:object>
      </w:r>
      <w:r>
        <w:rPr>
          <w:rFonts w:hint="eastAsia"/>
          <w:color w:val="000000" w:themeColor="text1"/>
          <w14:textFill>
            <w14:solidFill>
              <w14:schemeClr w14:val="tx1"/>
            </w14:solidFill>
          </w14:textFill>
        </w:rPr>
        <w:t xml:space="preserve">                         （6.1.7-13）</w:t>
      </w:r>
    </w:p>
    <w:tbl>
      <w:tblPr>
        <w:tblStyle w:val="30"/>
        <w:tblW w:w="0" w:type="auto"/>
        <w:tblInd w:w="0" w:type="dxa"/>
        <w:tblLayout w:type="autofit"/>
        <w:tblCellMar>
          <w:top w:w="0" w:type="dxa"/>
          <w:left w:w="0" w:type="dxa"/>
          <w:bottom w:w="0" w:type="dxa"/>
          <w:right w:w="0" w:type="dxa"/>
        </w:tblCellMar>
      </w:tblPr>
      <w:tblGrid>
        <w:gridCol w:w="710"/>
        <w:gridCol w:w="1047"/>
        <w:gridCol w:w="480"/>
        <w:gridCol w:w="6069"/>
      </w:tblGrid>
      <w:tr>
        <w:tblPrEx>
          <w:tblCellMar>
            <w:top w:w="0" w:type="dxa"/>
            <w:left w:w="0" w:type="dxa"/>
            <w:bottom w:w="0" w:type="dxa"/>
            <w:right w:w="0" w:type="dxa"/>
          </w:tblCellMar>
        </w:tblPrEx>
        <w:trPr>
          <w:trHeight w:val="275" w:hRule="atLeast"/>
        </w:trPr>
        <w:tc>
          <w:tcPr>
            <w:tcW w:w="710" w:type="dxa"/>
          </w:tcPr>
          <w:p>
            <w:pPr>
              <w:ind w:firstLine="0" w:firstLineChars="0"/>
              <w:rPr>
                <w:i/>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1047" w:type="dxa"/>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72" o:spt="75" type="#_x0000_t75" style="height:19.5pt;width:20.25pt;" o:ole="t" filled="f" o:preferrelative="t" stroked="f" coordsize="21600,21600">
                  <v:path/>
                  <v:fill on="f" focussize="0,0"/>
                  <v:stroke on="f" joinstyle="miter"/>
                  <v:imagedata r:id="rId898" o:title=""/>
                  <o:lock v:ext="edit" aspectratio="t"/>
                  <w10:wrap type="none"/>
                  <w10:anchorlock/>
                </v:shape>
                <o:OLEObject Type="Embed" ProgID="Equation.DSMT4" ShapeID="_x0000_i1472" DrawAspect="Content" ObjectID="_1468076172" r:id="rId897">
                  <o:LockedField>false</o:LockedField>
                </o:OLEObject>
              </w:object>
            </w:r>
            <w:r>
              <w:rPr>
                <w:rFonts w:hint="eastAsia"/>
                <w:color w:val="000000" w:themeColor="text1"/>
                <w14:textFill>
                  <w14:solidFill>
                    <w14:schemeClr w14:val="tx1"/>
                  </w14:solidFill>
                </w14:textFill>
              </w:rPr>
              <w:t>、</w:t>
            </w:r>
            <w:r>
              <w:rPr>
                <w:color w:val="000000" w:themeColor="text1"/>
                <w:position w:val="-12"/>
                <w14:textFill>
                  <w14:solidFill>
                    <w14:schemeClr w14:val="tx1"/>
                  </w14:solidFill>
                </w14:textFill>
              </w:rPr>
              <w:object>
                <v:shape id="_x0000_i1473" o:spt="75" type="#_x0000_t75" style="height:19.5pt;width:15.75pt;" o:ole="t" filled="f" o:preferrelative="t" stroked="f" coordsize="21600,21600">
                  <v:path/>
                  <v:fill on="f" focussize="0,0"/>
                  <v:stroke on="f" joinstyle="miter"/>
                  <v:imagedata r:id="rId900" o:title=""/>
                  <o:lock v:ext="edit" aspectratio="t"/>
                  <w10:wrap type="none"/>
                  <w10:anchorlock/>
                </v:shape>
                <o:OLEObject Type="Embed" ProgID="Equation.DSMT4" ShapeID="_x0000_i1473" DrawAspect="Content" ObjectID="_1468076173" r:id="rId899">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由抗剪键翼缘顶面混凝土混凝土的局部受压承载力决定的受剪承载力设计值、极限受剪承载力；</w:t>
            </w:r>
          </w:p>
        </w:tc>
      </w:tr>
      <w:tr>
        <w:tblPrEx>
          <w:tblCellMar>
            <w:top w:w="0" w:type="dxa"/>
            <w:left w:w="0" w:type="dxa"/>
            <w:bottom w:w="0" w:type="dxa"/>
            <w:right w:w="0" w:type="dxa"/>
          </w:tblCellMar>
        </w:tblPrEx>
        <w:trPr>
          <w:trHeight w:val="279" w:hRule="atLeast"/>
        </w:trPr>
        <w:tc>
          <w:tcPr>
            <w:tcW w:w="710" w:type="dxa"/>
          </w:tcPr>
          <w:p>
            <w:pPr>
              <w:ind w:firstLine="0" w:firstLineChars="0"/>
              <w:rPr>
                <w:color w:val="000000" w:themeColor="text1"/>
                <w14:textFill>
                  <w14:solidFill>
                    <w14:schemeClr w14:val="tx1"/>
                  </w14:solidFill>
                </w14:textFill>
              </w:rPr>
            </w:pPr>
          </w:p>
        </w:tc>
        <w:tc>
          <w:tcPr>
            <w:tcW w:w="1047" w:type="dxa"/>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74" o:spt="75" type="#_x0000_t75" style="height:19.5pt;width:20.25pt;" o:ole="t" filled="f" o:preferrelative="t" stroked="f" coordsize="21600,21600">
                  <v:path/>
                  <v:fill on="f" focussize="0,0"/>
                  <v:stroke on="f" joinstyle="miter"/>
                  <v:imagedata r:id="rId902" o:title=""/>
                  <o:lock v:ext="edit" aspectratio="t"/>
                  <w10:wrap type="none"/>
                  <w10:anchorlock/>
                </v:shape>
                <o:OLEObject Type="Embed" ProgID="Equation.DSMT4" ShapeID="_x0000_i1474" DrawAspect="Content" ObjectID="_1468076174" r:id="rId901">
                  <o:LockedField>false</o:LockedField>
                </o:OLEObject>
              </w:object>
            </w:r>
            <w:r>
              <w:rPr>
                <w:rFonts w:hint="eastAsia"/>
                <w:color w:val="000000" w:themeColor="text1"/>
                <w14:textFill>
                  <w14:solidFill>
                    <w14:schemeClr w14:val="tx1"/>
                  </w14:solidFill>
                </w14:textFill>
              </w:rPr>
              <w:t>、</w:t>
            </w:r>
            <w:r>
              <w:rPr>
                <w:color w:val="000000" w:themeColor="text1"/>
                <w:position w:val="-12"/>
                <w14:textFill>
                  <w14:solidFill>
                    <w14:schemeClr w14:val="tx1"/>
                  </w14:solidFill>
                </w14:textFill>
              </w:rPr>
              <w:object>
                <v:shape id="_x0000_i1475" o:spt="75" type="#_x0000_t75" style="height:19.5pt;width:17.25pt;" o:ole="t" filled="f" o:preferrelative="t" stroked="f" coordsize="21600,21600">
                  <v:path/>
                  <v:fill on="f" focussize="0,0"/>
                  <v:stroke on="f" joinstyle="miter"/>
                  <v:imagedata r:id="rId904" o:title=""/>
                  <o:lock v:ext="edit" aspectratio="t"/>
                  <w10:wrap type="none"/>
                  <w10:anchorlock/>
                </v:shape>
                <o:OLEObject Type="Embed" ProgID="Equation.DSMT4" ShapeID="_x0000_i1475" DrawAspect="Content" ObjectID="_1468076175" r:id="rId903">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由抗剪键腹板决定的受剪承载力设计值、极限受剪承载力；</w:t>
            </w:r>
          </w:p>
        </w:tc>
      </w:tr>
      <w:tr>
        <w:tblPrEx>
          <w:tblCellMar>
            <w:top w:w="0" w:type="dxa"/>
            <w:left w:w="0" w:type="dxa"/>
            <w:bottom w:w="0" w:type="dxa"/>
            <w:right w:w="0" w:type="dxa"/>
          </w:tblCellMar>
        </w:tblPrEx>
        <w:trPr>
          <w:trHeight w:val="279" w:hRule="atLeast"/>
        </w:trPr>
        <w:tc>
          <w:tcPr>
            <w:tcW w:w="710" w:type="dxa"/>
          </w:tcPr>
          <w:p>
            <w:pPr>
              <w:ind w:firstLine="0" w:firstLineChars="0"/>
              <w:rPr>
                <w:color w:val="000000" w:themeColor="text1"/>
                <w14:textFill>
                  <w14:solidFill>
                    <w14:schemeClr w14:val="tx1"/>
                  </w14:solidFill>
                </w14:textFill>
              </w:rPr>
            </w:pPr>
          </w:p>
        </w:tc>
        <w:tc>
          <w:tcPr>
            <w:tcW w:w="1047" w:type="dxa"/>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76" o:spt="75" type="#_x0000_t75" style="height:19.5pt;width:20.25pt;" o:ole="t" filled="f" o:preferrelative="t" stroked="f" coordsize="21600,21600">
                  <v:path/>
                  <v:fill on="f" focussize="0,0"/>
                  <v:stroke on="f" joinstyle="miter"/>
                  <v:imagedata r:id="rId902" o:title=""/>
                  <o:lock v:ext="edit" aspectratio="t"/>
                  <w10:wrap type="none"/>
                  <w10:anchorlock/>
                </v:shape>
                <o:OLEObject Type="Embed" ProgID="Equation.DSMT4" ShapeID="_x0000_i1476" DrawAspect="Content" ObjectID="_1468076176" r:id="rId905">
                  <o:LockedField>false</o:LockedField>
                </o:OLEObject>
              </w:object>
            </w:r>
            <w:r>
              <w:rPr>
                <w:rFonts w:hint="eastAsia"/>
                <w:color w:val="000000" w:themeColor="text1"/>
                <w14:textFill>
                  <w14:solidFill>
                    <w14:schemeClr w14:val="tx1"/>
                  </w14:solidFill>
                </w14:textFill>
              </w:rPr>
              <w:t>、</w:t>
            </w:r>
            <w:r>
              <w:rPr>
                <w:color w:val="000000" w:themeColor="text1"/>
                <w:position w:val="-12"/>
                <w14:textFill>
                  <w14:solidFill>
                    <w14:schemeClr w14:val="tx1"/>
                  </w14:solidFill>
                </w14:textFill>
              </w:rPr>
              <w:object>
                <v:shape id="_x0000_i1477" o:spt="75" type="#_x0000_t75" style="height:19.5pt;width:17.25pt;" o:ole="t" filled="f" o:preferrelative="t" stroked="f" coordsize="21600,21600">
                  <v:path/>
                  <v:fill on="f" focussize="0,0"/>
                  <v:stroke on="f" joinstyle="miter"/>
                  <v:imagedata r:id="rId904" o:title=""/>
                  <o:lock v:ext="edit" aspectratio="t"/>
                  <w10:wrap type="none"/>
                  <w10:anchorlock/>
                </v:shape>
                <o:OLEObject Type="Embed" ProgID="Equation.DSMT4" ShapeID="_x0000_i1477" DrawAspect="Content" ObjectID="_1468076177" r:id="rId906">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由抗剪键翼缘受弯承载力决定的受剪承载力设计值、极限受剪承载力；</w:t>
            </w:r>
          </w:p>
        </w:tc>
      </w:tr>
      <w:tr>
        <w:tblPrEx>
          <w:tblCellMar>
            <w:top w:w="0" w:type="dxa"/>
            <w:left w:w="0" w:type="dxa"/>
            <w:bottom w:w="0" w:type="dxa"/>
            <w:right w:w="0" w:type="dxa"/>
          </w:tblCellMar>
        </w:tblPrEx>
        <w:trPr>
          <w:trHeight w:val="279" w:hRule="atLeast"/>
        </w:trPr>
        <w:tc>
          <w:tcPr>
            <w:tcW w:w="710" w:type="dxa"/>
          </w:tcPr>
          <w:p>
            <w:pPr>
              <w:ind w:firstLine="0" w:firstLineChars="0"/>
              <w:rPr>
                <w:color w:val="000000" w:themeColor="text1"/>
                <w14:textFill>
                  <w14:solidFill>
                    <w14:schemeClr w14:val="tx1"/>
                  </w14:solidFill>
                </w14:textFill>
              </w:rPr>
            </w:pPr>
          </w:p>
        </w:tc>
        <w:tc>
          <w:tcPr>
            <w:tcW w:w="1047" w:type="dxa"/>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78" o:spt="75" type="#_x0000_t75" style="height:18.75pt;width:14.25pt;" o:ole="t" filled="f" o:preferrelative="t" stroked="f" coordsize="21600,21600">
                  <v:path/>
                  <v:fill on="f" focussize="0,0"/>
                  <v:stroke on="f" joinstyle="miter"/>
                  <v:imagedata r:id="rId908" o:title=""/>
                  <o:lock v:ext="edit" aspectratio="t"/>
                  <w10:wrap type="none"/>
                  <w10:anchorlock/>
                </v:shape>
                <o:OLEObject Type="Embed" ProgID="Equation.DSMT4" ShapeID="_x0000_i1478" DrawAspect="Content" ObjectID="_1468076178" r:id="rId907">
                  <o:LockedField>false</o:LockedField>
                </o:OLEObject>
              </w:object>
            </w:r>
            <w:r>
              <w:rPr>
                <w:rFonts w:hint="eastAsia"/>
                <w:color w:val="000000" w:themeColor="text1"/>
                <w14:textFill>
                  <w14:solidFill>
                    <w14:schemeClr w14:val="tx1"/>
                  </w14:solidFill>
                </w14:textFill>
              </w:rPr>
              <w:t>、</w:t>
            </w:r>
            <w:r>
              <w:rPr>
                <w:color w:val="000000" w:themeColor="text1"/>
                <w:position w:val="-12"/>
                <w14:textFill>
                  <w14:solidFill>
                    <w14:schemeClr w14:val="tx1"/>
                  </w14:solidFill>
                </w14:textFill>
              </w:rPr>
              <w:object>
                <v:shape id="_x0000_i1479" o:spt="75" type="#_x0000_t75" style="height:18.75pt;width:17.25pt;" o:ole="t" filled="f" o:preferrelative="t" stroked="f" coordsize="21600,21600">
                  <v:path/>
                  <v:fill on="f" focussize="0,0"/>
                  <v:stroke on="f" joinstyle="miter"/>
                  <v:imagedata r:id="rId910" o:title=""/>
                  <o:lock v:ext="edit" aspectratio="t"/>
                  <w10:wrap type="none"/>
                  <w10:anchorlock/>
                </v:shape>
                <o:OLEObject Type="Embed" ProgID="Equation.DSMT4" ShapeID="_x0000_i1479" DrawAspect="Content" ObjectID="_1468076179" r:id="rId909">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抗剪键的剪力，根据</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第6.1.6条，由总剪力减去U形钢腹板承受的剪力得到；</w:t>
            </w:r>
          </w:p>
        </w:tc>
      </w:tr>
      <w:tr>
        <w:tblPrEx>
          <w:tblCellMar>
            <w:top w:w="0" w:type="dxa"/>
            <w:left w:w="0" w:type="dxa"/>
            <w:bottom w:w="0" w:type="dxa"/>
            <w:right w:w="0" w:type="dxa"/>
          </w:tblCellMar>
        </w:tblPrEx>
        <w:trPr>
          <w:trHeight w:val="279" w:hRule="atLeast"/>
        </w:trPr>
        <w:tc>
          <w:tcPr>
            <w:tcW w:w="710" w:type="dxa"/>
          </w:tcPr>
          <w:p>
            <w:pPr>
              <w:ind w:firstLine="0" w:firstLineChars="0"/>
              <w:rPr>
                <w:color w:val="000000" w:themeColor="text1"/>
                <w14:textFill>
                  <w14:solidFill>
                    <w14:schemeClr w14:val="tx1"/>
                  </w14:solidFill>
                </w14:textFill>
              </w:rPr>
            </w:pPr>
          </w:p>
        </w:tc>
        <w:tc>
          <w:tcPr>
            <w:tcW w:w="1047" w:type="dxa"/>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80" o:spt="75" type="#_x0000_t75" style="height:18.75pt;width:12.75pt;" o:ole="t" filled="f" o:preferrelative="t" stroked="f" coordsize="21600,21600">
                  <v:path/>
                  <v:fill on="f" focussize="0,0"/>
                  <v:stroke on="f" joinstyle="miter"/>
                  <v:imagedata r:id="rId912" o:title=""/>
                  <o:lock v:ext="edit" aspectratio="t"/>
                  <w10:wrap type="none"/>
                  <w10:anchorlock/>
                </v:shape>
                <o:OLEObject Type="Embed" ProgID="Equation.DSMT4" ShapeID="_x0000_i1480" DrawAspect="Content" ObjectID="_1468076180" r:id="rId911">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混凝土局部受压强度提高系数；</w:t>
            </w:r>
          </w:p>
        </w:tc>
      </w:tr>
      <w:tr>
        <w:tblPrEx>
          <w:tblCellMar>
            <w:top w:w="0" w:type="dxa"/>
            <w:left w:w="0" w:type="dxa"/>
            <w:bottom w:w="0" w:type="dxa"/>
            <w:right w:w="0" w:type="dxa"/>
          </w:tblCellMar>
        </w:tblPrEx>
        <w:trPr>
          <w:trHeight w:val="279" w:hRule="atLeast"/>
        </w:trPr>
        <w:tc>
          <w:tcPr>
            <w:tcW w:w="710" w:type="dxa"/>
          </w:tcPr>
          <w:p>
            <w:pPr>
              <w:ind w:firstLine="0" w:firstLineChars="0"/>
              <w:rPr>
                <w:color w:val="000000" w:themeColor="text1"/>
                <w14:textFill>
                  <w14:solidFill>
                    <w14:schemeClr w14:val="tx1"/>
                  </w14:solidFill>
                </w14:textFill>
              </w:rPr>
            </w:pPr>
          </w:p>
        </w:tc>
        <w:tc>
          <w:tcPr>
            <w:tcW w:w="1047" w:type="dxa"/>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81" o:spt="75" type="#_x0000_t75" style="height:18.75pt;width:12.75pt;" o:ole="t" filled="f" o:preferrelative="t" stroked="f" coordsize="21600,21600">
                  <v:path/>
                  <v:fill on="f" focussize="0,0"/>
                  <v:stroke on="f" joinstyle="miter"/>
                  <v:imagedata r:id="rId914" o:title=""/>
                  <o:lock v:ext="edit" aspectratio="t"/>
                  <w10:wrap type="none"/>
                  <w10:anchorlock/>
                </v:shape>
                <o:OLEObject Type="Embed" ProgID="Equation.DSMT4" ShapeID="_x0000_i1481" DrawAspect="Content" ObjectID="_1468076181" r:id="rId913">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混凝土局部受压面积；</w:t>
            </w:r>
          </w:p>
        </w:tc>
      </w:tr>
      <w:tr>
        <w:tblPrEx>
          <w:tblCellMar>
            <w:top w:w="0" w:type="dxa"/>
            <w:left w:w="0" w:type="dxa"/>
            <w:bottom w:w="0" w:type="dxa"/>
            <w:right w:w="0" w:type="dxa"/>
          </w:tblCellMar>
        </w:tblPrEx>
        <w:trPr>
          <w:trHeight w:val="279" w:hRule="atLeast"/>
        </w:trPr>
        <w:tc>
          <w:tcPr>
            <w:tcW w:w="710" w:type="dxa"/>
          </w:tcPr>
          <w:p>
            <w:pPr>
              <w:ind w:firstLine="0" w:firstLineChars="0"/>
              <w:rPr>
                <w:color w:val="000000" w:themeColor="text1"/>
                <w14:textFill>
                  <w14:solidFill>
                    <w14:schemeClr w14:val="tx1"/>
                  </w14:solidFill>
                </w14:textFill>
              </w:rPr>
            </w:pPr>
          </w:p>
        </w:tc>
        <w:tc>
          <w:tcPr>
            <w:tcW w:w="1047" w:type="dxa"/>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82" o:spt="75" type="#_x0000_t75" style="height:18.75pt;width:19.5pt;" o:ole="t" filled="f" o:preferrelative="t" stroked="f" coordsize="21600,21600">
                  <v:path/>
                  <v:fill on="f" focussize="0,0"/>
                  <v:stroke on="f" joinstyle="miter"/>
                  <v:imagedata r:id="rId916" o:title=""/>
                  <o:lock v:ext="edit" aspectratio="t"/>
                  <w10:wrap type="none"/>
                  <w10:anchorlock/>
                </v:shape>
                <o:OLEObject Type="Embed" ProgID="Equation.DSMT4" ShapeID="_x0000_i1482" DrawAspect="Content" ObjectID="_1468076182" r:id="rId915">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混凝土局部受压计算底面积；</w:t>
            </w:r>
          </w:p>
        </w:tc>
      </w:tr>
      <w:tr>
        <w:tblPrEx>
          <w:tblCellMar>
            <w:top w:w="0" w:type="dxa"/>
            <w:left w:w="0" w:type="dxa"/>
            <w:bottom w:w="0" w:type="dxa"/>
            <w:right w:w="0" w:type="dxa"/>
          </w:tblCellMar>
        </w:tblPrEx>
        <w:trPr>
          <w:trHeight w:val="279" w:hRule="atLeast"/>
        </w:trPr>
        <w:tc>
          <w:tcPr>
            <w:tcW w:w="710" w:type="dxa"/>
          </w:tcPr>
          <w:p>
            <w:pPr>
              <w:ind w:firstLine="0" w:firstLineChars="0"/>
              <w:rPr>
                <w:color w:val="000000" w:themeColor="text1"/>
                <w14:textFill>
                  <w14:solidFill>
                    <w14:schemeClr w14:val="tx1"/>
                  </w14:solidFill>
                </w14:textFill>
              </w:rPr>
            </w:pPr>
          </w:p>
        </w:tc>
        <w:tc>
          <w:tcPr>
            <w:tcW w:w="1047" w:type="dxa"/>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83" o:spt="75" type="#_x0000_t75" style="height:17.25pt;width:12.75pt;" o:ole="t" filled="f" o:preferrelative="t" stroked="f" coordsize="21600,21600">
                  <v:path/>
                  <v:fill on="f" focussize="0,0"/>
                  <v:stroke on="f" joinstyle="miter"/>
                  <v:imagedata r:id="rId918" o:title=""/>
                  <o:lock v:ext="edit" aspectratio="t"/>
                  <w10:wrap type="none"/>
                  <w10:anchorlock/>
                </v:shape>
                <o:OLEObject Type="Embed" ProgID="Equation.DSMT4" ShapeID="_x0000_i1483" DrawAspect="Content" ObjectID="_1468076183" r:id="rId917">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抗剪键翼缘宽度；</w:t>
            </w:r>
          </w:p>
        </w:tc>
      </w:tr>
      <w:tr>
        <w:tblPrEx>
          <w:tblCellMar>
            <w:top w:w="0" w:type="dxa"/>
            <w:left w:w="0" w:type="dxa"/>
            <w:bottom w:w="0" w:type="dxa"/>
            <w:right w:w="0" w:type="dxa"/>
          </w:tblCellMar>
        </w:tblPrEx>
        <w:trPr>
          <w:trHeight w:val="279" w:hRule="atLeast"/>
        </w:trPr>
        <w:tc>
          <w:tcPr>
            <w:tcW w:w="710" w:type="dxa"/>
          </w:tcPr>
          <w:p>
            <w:pPr>
              <w:ind w:firstLine="0" w:firstLineChars="0"/>
              <w:rPr>
                <w:color w:val="000000" w:themeColor="text1"/>
                <w14:textFill>
                  <w14:solidFill>
                    <w14:schemeClr w14:val="tx1"/>
                  </w14:solidFill>
                </w14:textFill>
              </w:rPr>
            </w:pPr>
          </w:p>
        </w:tc>
        <w:tc>
          <w:tcPr>
            <w:tcW w:w="1047" w:type="dxa"/>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84" o:spt="75" type="#_x0000_t75" style="height:18.75pt;width:11.25pt;" o:ole="t" filled="f" o:preferrelative="t" stroked="f" coordsize="21600,21600">
                  <v:path/>
                  <v:fill on="f" focussize="0,0"/>
                  <v:stroke on="f" joinstyle="miter"/>
                  <v:imagedata r:id="rId920" o:title=""/>
                  <o:lock v:ext="edit" aspectratio="t"/>
                  <w10:wrap type="none"/>
                  <w10:anchorlock/>
                </v:shape>
                <o:OLEObject Type="Embed" ProgID="Equation.DSMT4" ShapeID="_x0000_i1484" DrawAspect="Content" ObjectID="_1468076184" r:id="rId919">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抗剪键长度；</w:t>
            </w:r>
          </w:p>
        </w:tc>
      </w:tr>
      <w:tr>
        <w:tblPrEx>
          <w:tblCellMar>
            <w:top w:w="0" w:type="dxa"/>
            <w:left w:w="0" w:type="dxa"/>
            <w:bottom w:w="0" w:type="dxa"/>
            <w:right w:w="0" w:type="dxa"/>
          </w:tblCellMar>
        </w:tblPrEx>
        <w:trPr>
          <w:trHeight w:val="279" w:hRule="atLeast"/>
        </w:trPr>
        <w:tc>
          <w:tcPr>
            <w:tcW w:w="710" w:type="dxa"/>
          </w:tcPr>
          <w:p>
            <w:pPr>
              <w:ind w:firstLine="0" w:firstLineChars="0"/>
              <w:rPr>
                <w:color w:val="000000" w:themeColor="text1"/>
                <w14:textFill>
                  <w14:solidFill>
                    <w14:schemeClr w14:val="tx1"/>
                  </w14:solidFill>
                </w14:textFill>
              </w:rPr>
            </w:pPr>
          </w:p>
        </w:tc>
        <w:tc>
          <w:tcPr>
            <w:tcW w:w="1047" w:type="dxa"/>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85" o:spt="75" type="#_x0000_t75" style="height:18.75pt;width:9.75pt;" o:ole="t" filled="f" o:preferrelative="t" stroked="f" coordsize="21600,21600">
                  <v:path/>
                  <v:fill on="f" focussize="0,0"/>
                  <v:stroke on="f" joinstyle="miter"/>
                  <v:imagedata r:id="rId922" o:title=""/>
                  <o:lock v:ext="edit" aspectratio="t"/>
                  <w10:wrap type="none"/>
                  <w10:anchorlock/>
                </v:shape>
                <o:OLEObject Type="Embed" ProgID="Equation.DSMT4" ShapeID="_x0000_i1485" DrawAspect="Content" ObjectID="_1468076185" r:id="rId921">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抗剪键的腹板厚度；</w:t>
            </w:r>
          </w:p>
        </w:tc>
      </w:tr>
      <w:tr>
        <w:tblPrEx>
          <w:tblCellMar>
            <w:top w:w="0" w:type="dxa"/>
            <w:left w:w="0" w:type="dxa"/>
            <w:bottom w:w="0" w:type="dxa"/>
            <w:right w:w="0" w:type="dxa"/>
          </w:tblCellMar>
        </w:tblPrEx>
        <w:trPr>
          <w:trHeight w:val="279" w:hRule="atLeast"/>
        </w:trPr>
        <w:tc>
          <w:tcPr>
            <w:tcW w:w="710" w:type="dxa"/>
          </w:tcPr>
          <w:p>
            <w:pPr>
              <w:ind w:firstLine="0" w:firstLineChars="0"/>
              <w:rPr>
                <w:color w:val="000000" w:themeColor="text1"/>
                <w14:textFill>
                  <w14:solidFill>
                    <w14:schemeClr w14:val="tx1"/>
                  </w14:solidFill>
                </w14:textFill>
              </w:rPr>
            </w:pPr>
          </w:p>
        </w:tc>
        <w:tc>
          <w:tcPr>
            <w:tcW w:w="1047" w:type="dxa"/>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86" o:spt="75" type="#_x0000_t75" style="height:18.75pt;width:12.75pt;" o:ole="t" filled="f" o:preferrelative="t" stroked="f" coordsize="21600,21600">
                  <v:path/>
                  <v:fill on="f" focussize="0,0"/>
                  <v:stroke on="f" joinstyle="miter"/>
                  <v:imagedata r:id="rId924" o:title=""/>
                  <o:lock v:ext="edit" aspectratio="t"/>
                  <w10:wrap type="none"/>
                  <w10:anchorlock/>
                </v:shape>
                <o:OLEObject Type="Embed" ProgID="Equation.DSMT4" ShapeID="_x0000_i1486" DrawAspect="Content" ObjectID="_1468076186" r:id="rId923">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抗剪键的腹板高度；</w:t>
            </w:r>
          </w:p>
        </w:tc>
      </w:tr>
      <w:tr>
        <w:tblPrEx>
          <w:tblCellMar>
            <w:top w:w="0" w:type="dxa"/>
            <w:left w:w="0" w:type="dxa"/>
            <w:bottom w:w="0" w:type="dxa"/>
            <w:right w:w="0" w:type="dxa"/>
          </w:tblCellMar>
        </w:tblPrEx>
        <w:trPr>
          <w:trHeight w:val="279" w:hRule="atLeast"/>
        </w:trPr>
        <w:tc>
          <w:tcPr>
            <w:tcW w:w="710" w:type="dxa"/>
          </w:tcPr>
          <w:p>
            <w:pPr>
              <w:ind w:firstLine="0" w:firstLineChars="0"/>
              <w:rPr>
                <w:color w:val="000000" w:themeColor="text1"/>
                <w14:textFill>
                  <w14:solidFill>
                    <w14:schemeClr w14:val="tx1"/>
                  </w14:solidFill>
                </w14:textFill>
              </w:rPr>
            </w:pPr>
          </w:p>
        </w:tc>
        <w:tc>
          <w:tcPr>
            <w:tcW w:w="1047" w:type="dxa"/>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87" o:spt="75" type="#_x0000_t75" style="height:18.75pt;width:15.75pt;" o:ole="t" filled="f" o:preferrelative="t" stroked="f" coordsize="21600,21600">
                  <v:path/>
                  <v:fill on="f" focussize="0,0"/>
                  <v:stroke on="f" joinstyle="miter"/>
                  <v:imagedata r:id="rId926" o:title=""/>
                  <o:lock v:ext="edit" aspectratio="t"/>
                  <w10:wrap type="none"/>
                  <w10:anchorlock/>
                </v:shape>
                <o:OLEObject Type="Embed" ProgID="Equation.DSMT4" ShapeID="_x0000_i1487" DrawAspect="Content" ObjectID="_1468076187" r:id="rId925">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抗剪键的弹性截面模量；</w:t>
            </w:r>
          </w:p>
        </w:tc>
      </w:tr>
      <w:tr>
        <w:tblPrEx>
          <w:tblCellMar>
            <w:top w:w="0" w:type="dxa"/>
            <w:left w:w="0" w:type="dxa"/>
            <w:bottom w:w="0" w:type="dxa"/>
            <w:right w:w="0" w:type="dxa"/>
          </w:tblCellMar>
        </w:tblPrEx>
        <w:trPr>
          <w:trHeight w:val="279" w:hRule="atLeast"/>
        </w:trPr>
        <w:tc>
          <w:tcPr>
            <w:tcW w:w="710" w:type="dxa"/>
          </w:tcPr>
          <w:p>
            <w:pPr>
              <w:ind w:firstLine="0" w:firstLineChars="0"/>
              <w:rPr>
                <w:color w:val="000000" w:themeColor="text1"/>
                <w14:textFill>
                  <w14:solidFill>
                    <w14:schemeClr w14:val="tx1"/>
                  </w14:solidFill>
                </w14:textFill>
              </w:rPr>
            </w:pPr>
          </w:p>
        </w:tc>
        <w:tc>
          <w:tcPr>
            <w:tcW w:w="1047" w:type="dxa"/>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88" o:spt="75" type="#_x0000_t75" style="height:18.75pt;width:14.25pt;" o:ole="t" filled="f" o:preferrelative="t" stroked="f" coordsize="21600,21600">
                  <v:path/>
                  <v:fill on="f" focussize="0,0"/>
                  <v:stroke on="f" joinstyle="miter"/>
                  <v:imagedata r:id="rId928" o:title=""/>
                  <o:lock v:ext="edit" aspectratio="t"/>
                  <w10:wrap type="none"/>
                  <w10:anchorlock/>
                </v:shape>
                <o:OLEObject Type="Embed" ProgID="Equation.DSMT4" ShapeID="_x0000_i1488" DrawAspect="Content" ObjectID="_1468076188" r:id="rId927">
                  <o:LockedField>false</o:LockedField>
                </o:OLEObject>
              </w:object>
            </w:r>
            <w:r>
              <w:rPr>
                <w:rFonts w:hint="eastAsia"/>
                <w:color w:val="000000" w:themeColor="text1"/>
                <w14:textFill>
                  <w14:solidFill>
                    <w14:schemeClr w14:val="tx1"/>
                  </w14:solidFill>
                </w14:textFill>
              </w:rPr>
              <w:t>、</w:t>
            </w:r>
            <w:r>
              <w:rPr>
                <w:color w:val="000000" w:themeColor="text1"/>
                <w:position w:val="-12"/>
                <w14:textFill>
                  <w14:solidFill>
                    <w14:schemeClr w14:val="tx1"/>
                  </w14:solidFill>
                </w14:textFill>
              </w:rPr>
              <w:object>
                <v:shape id="_x0000_i1489" o:spt="75" type="#_x0000_t75" style="height:18.75pt;width:17.25pt;" o:ole="t" filled="f" o:preferrelative="t" stroked="f" coordsize="21600,21600">
                  <v:path/>
                  <v:fill on="f" focussize="0,0"/>
                  <v:stroke on="f" joinstyle="miter"/>
                  <v:imagedata r:id="rId930" o:title=""/>
                  <o:lock v:ext="edit" aspectratio="t"/>
                  <w10:wrap type="none"/>
                  <w10:anchorlock/>
                </v:shape>
                <o:OLEObject Type="Embed" ProgID="Equation.DSMT4" ShapeID="_x0000_i1489" DrawAspect="Content" ObjectID="_1468076189" r:id="rId929">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剪力在抗剪键翼缘上的分布长度；</w:t>
            </w:r>
          </w:p>
        </w:tc>
      </w:tr>
      <w:tr>
        <w:tblPrEx>
          <w:tblCellMar>
            <w:top w:w="0" w:type="dxa"/>
            <w:left w:w="0" w:type="dxa"/>
            <w:bottom w:w="0" w:type="dxa"/>
            <w:right w:w="0" w:type="dxa"/>
          </w:tblCellMar>
        </w:tblPrEx>
        <w:trPr>
          <w:trHeight w:val="279" w:hRule="atLeast"/>
        </w:trPr>
        <w:tc>
          <w:tcPr>
            <w:tcW w:w="710" w:type="dxa"/>
          </w:tcPr>
          <w:p>
            <w:pPr>
              <w:ind w:firstLine="0" w:firstLineChars="0"/>
              <w:rPr>
                <w:color w:val="000000" w:themeColor="text1"/>
                <w14:textFill>
                  <w14:solidFill>
                    <w14:schemeClr w14:val="tx1"/>
                  </w14:solidFill>
                </w14:textFill>
              </w:rPr>
            </w:pPr>
          </w:p>
        </w:tc>
        <w:tc>
          <w:tcPr>
            <w:tcW w:w="1047" w:type="dxa"/>
            <w:shd w:val="clear" w:color="auto" w:fill="auto"/>
          </w:tcPr>
          <w:p>
            <w:pPr>
              <w:ind w:firstLine="0" w:firstLineChars="0"/>
              <w:jc w:val="right"/>
              <w:rPr>
                <w:color w:val="000000" w:themeColor="text1"/>
                <w14:textFill>
                  <w14:solidFill>
                    <w14:schemeClr w14:val="tx1"/>
                  </w14:solidFill>
                </w14:textFill>
              </w:rPr>
            </w:pPr>
            <w:r>
              <w:rPr>
                <w:color w:val="000000" w:themeColor="text1"/>
                <w:position w:val="-6"/>
                <w14:textFill>
                  <w14:solidFill>
                    <w14:schemeClr w14:val="tx1"/>
                  </w14:solidFill>
                </w14:textFill>
              </w:rPr>
              <w:object>
                <v:shape id="_x0000_i1490" o:spt="75" type="#_x0000_t75" style="height:9.75pt;width:12pt;" o:ole="t" filled="f" o:preferrelative="t" stroked="f" coordsize="21600,21600">
                  <v:path/>
                  <v:fill on="f" focussize="0,0"/>
                  <v:stroke on="f" joinstyle="miter"/>
                  <v:imagedata r:id="rId932" o:title=""/>
                  <o:lock v:ext="edit" aspectratio="t"/>
                  <w10:wrap type="none"/>
                  <w10:anchorlock/>
                </v:shape>
                <o:OLEObject Type="Embed" ProgID="Equation.DSMT4" ShapeID="_x0000_i1490" DrawAspect="Content" ObjectID="_1468076190" r:id="rId931">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局部荷载非均匀分布影响系数，取</w:t>
            </w:r>
            <w:r>
              <w:rPr>
                <w:color w:val="000000" w:themeColor="text1"/>
                <w:position w:val="-6"/>
                <w14:textFill>
                  <w14:solidFill>
                    <w14:schemeClr w14:val="tx1"/>
                  </w14:solidFill>
                </w14:textFill>
              </w:rPr>
              <w:object>
                <v:shape id="_x0000_i1491" o:spt="75" type="#_x0000_t75" style="height:14.25pt;width:39pt;" o:ole="t" filled="f" o:preferrelative="t" stroked="f" coordsize="21600,21600">
                  <v:path/>
                  <v:fill on="f" focussize="0,0"/>
                  <v:stroke on="f" joinstyle="miter"/>
                  <v:imagedata r:id="rId934" o:title=""/>
                  <o:lock v:ext="edit" aspectratio="t"/>
                  <w10:wrap type="none"/>
                  <w10:anchorlock/>
                </v:shape>
                <o:OLEObject Type="Embed" ProgID="Equation.DSMT4" ShapeID="_x0000_i1491" DrawAspect="Content" ObjectID="_1468076191" r:id="rId933">
                  <o:LockedField>false</o:LockedField>
                </o:OLEObject>
              </w:object>
            </w:r>
            <w:r>
              <w:rPr>
                <w:rFonts w:hint="eastAsia"/>
                <w:color w:val="000000" w:themeColor="text1"/>
                <w14:textFill>
                  <w14:solidFill>
                    <w14:schemeClr w14:val="tx1"/>
                  </w14:solidFill>
                </w14:textFill>
              </w:rPr>
              <w:t>；</w:t>
            </w:r>
          </w:p>
        </w:tc>
      </w:tr>
      <w:tr>
        <w:tblPrEx>
          <w:tblCellMar>
            <w:top w:w="0" w:type="dxa"/>
            <w:left w:w="0" w:type="dxa"/>
            <w:bottom w:w="0" w:type="dxa"/>
            <w:right w:w="0" w:type="dxa"/>
          </w:tblCellMar>
        </w:tblPrEx>
        <w:trPr>
          <w:trHeight w:val="279" w:hRule="atLeast"/>
        </w:trPr>
        <w:tc>
          <w:tcPr>
            <w:tcW w:w="710" w:type="dxa"/>
          </w:tcPr>
          <w:p>
            <w:pPr>
              <w:ind w:firstLine="0" w:firstLineChars="0"/>
              <w:rPr>
                <w:color w:val="000000" w:themeColor="text1"/>
                <w14:textFill>
                  <w14:solidFill>
                    <w14:schemeClr w14:val="tx1"/>
                  </w14:solidFill>
                </w14:textFill>
              </w:rPr>
            </w:pPr>
          </w:p>
        </w:tc>
        <w:tc>
          <w:tcPr>
            <w:tcW w:w="1047" w:type="dxa"/>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92" o:spt="75" type="#_x0000_t75" style="height:18.75pt;width:12.75pt;" o:ole="t" filled="f" o:preferrelative="t" stroked="f" coordsize="21600,21600">
                  <v:path/>
                  <v:fill on="f" focussize="0,0"/>
                  <v:stroke on="f" joinstyle="miter"/>
                  <v:imagedata r:id="rId936" o:title=""/>
                  <o:lock v:ext="edit" aspectratio="t"/>
                  <w10:wrap type="none"/>
                  <w10:anchorlock/>
                </v:shape>
                <o:OLEObject Type="Embed" ProgID="Equation.DSMT4" ShapeID="_x0000_i1492" DrawAspect="Content" ObjectID="_1468076192" r:id="rId935">
                  <o:LockedField>false</o:LockedField>
                </o:OLEObject>
              </w:object>
            </w:r>
            <w:r>
              <w:rPr>
                <w:rFonts w:hint="eastAsia"/>
                <w:color w:val="000000" w:themeColor="text1"/>
                <w14:textFill>
                  <w14:solidFill>
                    <w14:schemeClr w14:val="tx1"/>
                  </w14:solidFill>
                </w14:textFill>
              </w:rPr>
              <w:t>、</w:t>
            </w:r>
            <w:r>
              <w:rPr>
                <w:color w:val="000000" w:themeColor="text1"/>
                <w:position w:val="-12"/>
                <w14:textFill>
                  <w14:solidFill>
                    <w14:schemeClr w14:val="tx1"/>
                  </w14:solidFill>
                </w14:textFill>
              </w:rPr>
              <w:object>
                <v:shape id="_x0000_i1493" o:spt="75" type="#_x0000_t75" style="height:18.75pt;width:17.25pt;" o:ole="t" filled="f" o:preferrelative="t" stroked="f" coordsize="21600,21600">
                  <v:path/>
                  <v:fill on="f" focussize="0,0"/>
                  <v:stroke on="f" joinstyle="miter"/>
                  <v:imagedata r:id="rId938" o:title=""/>
                  <o:lock v:ext="edit" aspectratio="t"/>
                  <w10:wrap type="none"/>
                  <w10:anchorlock/>
                </v:shape>
                <o:OLEObject Type="Embed" ProgID="Equation.DSMT4" ShapeID="_x0000_i1493" DrawAspect="Content" ObjectID="_1468076193" r:id="rId937">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混凝土轴心抗压强度设计值、标准值；</w:t>
            </w:r>
          </w:p>
        </w:tc>
      </w:tr>
      <w:tr>
        <w:tblPrEx>
          <w:tblCellMar>
            <w:top w:w="0" w:type="dxa"/>
            <w:left w:w="0" w:type="dxa"/>
            <w:bottom w:w="0" w:type="dxa"/>
            <w:right w:w="0" w:type="dxa"/>
          </w:tblCellMar>
        </w:tblPrEx>
        <w:trPr>
          <w:trHeight w:val="279" w:hRule="atLeast"/>
        </w:trPr>
        <w:tc>
          <w:tcPr>
            <w:tcW w:w="710" w:type="dxa"/>
          </w:tcPr>
          <w:p>
            <w:pPr>
              <w:ind w:firstLine="0" w:firstLineChars="0"/>
              <w:rPr>
                <w:color w:val="000000" w:themeColor="text1"/>
                <w14:textFill>
                  <w14:solidFill>
                    <w14:schemeClr w14:val="tx1"/>
                  </w14:solidFill>
                </w14:textFill>
              </w:rPr>
            </w:pPr>
          </w:p>
        </w:tc>
        <w:tc>
          <w:tcPr>
            <w:tcW w:w="1047" w:type="dxa"/>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94" o:spt="75" type="#_x0000_t75" style="height:18.75pt;width:14.25pt;" o:ole="t" filled="f" o:preferrelative="t" stroked="f" coordsize="21600,21600">
                  <v:path/>
                  <v:fill on="f" focussize="0,0"/>
                  <v:stroke on="f" joinstyle="miter"/>
                  <v:imagedata r:id="rId940" o:title=""/>
                  <o:lock v:ext="edit" aspectratio="t"/>
                  <w10:wrap type="none"/>
                  <w10:anchorlock/>
                </v:shape>
                <o:OLEObject Type="Embed" ProgID="Equation.DSMT4" ShapeID="_x0000_i1494" DrawAspect="Content" ObjectID="_1468076194" r:id="rId939">
                  <o:LockedField>false</o:LockedField>
                </o:OLEObject>
              </w:object>
            </w:r>
            <w:r>
              <w:rPr>
                <w:rFonts w:hint="eastAsia"/>
                <w:color w:val="000000" w:themeColor="text1"/>
                <w14:textFill>
                  <w14:solidFill>
                    <w14:schemeClr w14:val="tx1"/>
                  </w14:solidFill>
                </w14:textFill>
              </w:rPr>
              <w:t>、</w:t>
            </w:r>
            <w:r>
              <w:rPr>
                <w:color w:val="000000" w:themeColor="text1"/>
                <w:position w:val="-12"/>
                <w14:textFill>
                  <w14:solidFill>
                    <w14:schemeClr w14:val="tx1"/>
                  </w14:solidFill>
                </w14:textFill>
              </w:rPr>
              <w:object>
                <v:shape id="_x0000_i1495" o:spt="75" type="#_x0000_t75" style="height:18.75pt;width:17.25pt;" o:ole="t" filled="f" o:preferrelative="t" stroked="f" coordsize="21600,21600">
                  <v:path/>
                  <v:fill on="f" focussize="0,0"/>
                  <v:stroke on="f" joinstyle="miter"/>
                  <v:imagedata r:id="rId942" o:title=""/>
                  <o:lock v:ext="edit" aspectratio="t"/>
                  <w10:wrap type="none"/>
                  <w10:anchorlock/>
                </v:shape>
                <o:OLEObject Type="Embed" ProgID="Equation.DSMT4" ShapeID="_x0000_i1495" DrawAspect="Content" ObjectID="_1468076195" r:id="rId941">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抗剪键钢材抗拉强度设计值、极限抗拉强度；</w:t>
            </w:r>
          </w:p>
        </w:tc>
      </w:tr>
      <w:tr>
        <w:tblPrEx>
          <w:tblCellMar>
            <w:top w:w="0" w:type="dxa"/>
            <w:left w:w="0" w:type="dxa"/>
            <w:bottom w:w="0" w:type="dxa"/>
            <w:right w:w="0" w:type="dxa"/>
          </w:tblCellMar>
        </w:tblPrEx>
        <w:trPr>
          <w:trHeight w:val="279" w:hRule="atLeast"/>
        </w:trPr>
        <w:tc>
          <w:tcPr>
            <w:tcW w:w="710" w:type="dxa"/>
          </w:tcPr>
          <w:p>
            <w:pPr>
              <w:ind w:firstLine="0" w:firstLineChars="0"/>
              <w:rPr>
                <w:color w:val="000000" w:themeColor="text1"/>
                <w14:textFill>
                  <w14:solidFill>
                    <w14:schemeClr w14:val="tx1"/>
                  </w14:solidFill>
                </w14:textFill>
              </w:rPr>
            </w:pPr>
          </w:p>
        </w:tc>
        <w:tc>
          <w:tcPr>
            <w:tcW w:w="1047" w:type="dxa"/>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496" o:spt="75" type="#_x0000_t75" style="height:18.75pt;width:17.25pt;" o:ole="t" filled="f" o:preferrelative="t" stroked="f" coordsize="21600,21600">
                  <v:path/>
                  <v:fill on="f" focussize="0,0"/>
                  <v:stroke on="f" joinstyle="miter"/>
                  <v:imagedata r:id="rId944" o:title=""/>
                  <o:lock v:ext="edit" aspectratio="t"/>
                  <w10:wrap type="none"/>
                  <w10:anchorlock/>
                </v:shape>
                <o:OLEObject Type="Embed" ProgID="Equation.DSMT4" ShapeID="_x0000_i1496" DrawAspect="Content" ObjectID="_1468076196" r:id="rId943">
                  <o:LockedField>false</o:LockedField>
                </o:OLEObject>
              </w:object>
            </w:r>
            <w:r>
              <w:rPr>
                <w:rFonts w:hint="eastAsia"/>
                <w:color w:val="000000" w:themeColor="text1"/>
                <w14:textFill>
                  <w14:solidFill>
                    <w14:schemeClr w14:val="tx1"/>
                  </w14:solidFill>
                </w14:textFill>
              </w:rPr>
              <w:t>、</w:t>
            </w:r>
            <w:r>
              <w:rPr>
                <w:color w:val="000000" w:themeColor="text1"/>
                <w:position w:val="-12"/>
                <w14:textFill>
                  <w14:solidFill>
                    <w14:schemeClr w14:val="tx1"/>
                  </w14:solidFill>
                </w14:textFill>
              </w:rPr>
              <w:object>
                <v:shape id="_x0000_i1497" o:spt="75" type="#_x0000_t75" style="height:18.75pt;width:21.75pt;" o:ole="t" filled="f" o:preferrelative="t" stroked="f" coordsize="21600,21600">
                  <v:path/>
                  <v:fill on="f" focussize="0,0"/>
                  <v:stroke on="f" joinstyle="miter"/>
                  <v:imagedata r:id="rId946" o:title=""/>
                  <o:lock v:ext="edit" aspectratio="t"/>
                  <w10:wrap type="none"/>
                  <w10:anchorlock/>
                </v:shape>
                <o:OLEObject Type="Embed" ProgID="Equation.DSMT4" ShapeID="_x0000_i1497" DrawAspect="Content" ObjectID="_1468076197" r:id="rId945">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抗剪键钢材抗剪强度设计值、极限抗剪强度，其中</w:t>
            </w:r>
            <w:r>
              <w:rPr>
                <w:color w:val="000000" w:themeColor="text1"/>
                <w:position w:val="-12"/>
                <w14:textFill>
                  <w14:solidFill>
                    <w14:schemeClr w14:val="tx1"/>
                  </w14:solidFill>
                </w14:textFill>
              </w:rPr>
              <w:object>
                <v:shape id="_x0000_i1498" o:spt="75" type="#_x0000_t75" style="height:18.75pt;width:21.75pt;" o:ole="t" filled="f" o:preferrelative="t" stroked="f" coordsize="21600,21600">
                  <v:path/>
                  <v:fill on="f" focussize="0,0"/>
                  <v:stroke on="f" joinstyle="miter"/>
                  <v:imagedata r:id="rId948" o:title=""/>
                  <o:lock v:ext="edit" aspectratio="t"/>
                  <w10:wrap type="none"/>
                  <w10:anchorlock/>
                </v:shape>
                <o:OLEObject Type="Embed" ProgID="Equation.DSMT4" ShapeID="_x0000_i1498" DrawAspect="Content" ObjectID="_1468076198" r:id="rId947">
                  <o:LockedField>false</o:LockedField>
                </o:OLEObject>
              </w:object>
            </w:r>
            <w:r>
              <w:rPr>
                <w:rFonts w:hint="eastAsia"/>
                <w:color w:val="000000" w:themeColor="text1"/>
                <w14:textFill>
                  <w14:solidFill>
                    <w14:schemeClr w14:val="tx1"/>
                  </w14:solidFill>
                </w14:textFill>
              </w:rPr>
              <w:t>可取</w:t>
            </w:r>
            <w:r>
              <w:rPr>
                <w:color w:val="000000" w:themeColor="text1"/>
                <w:position w:val="-12"/>
                <w14:textFill>
                  <w14:solidFill>
                    <w14:schemeClr w14:val="tx1"/>
                  </w14:solidFill>
                </w14:textFill>
              </w:rPr>
              <w:object>
                <v:shape id="_x0000_i1499" o:spt="75" type="#_x0000_t75" style="height:18.75pt;width:17.25pt;" o:ole="t" filled="f" o:preferrelative="t" stroked="f" coordsize="21600,21600">
                  <v:path/>
                  <v:fill on="f" focussize="0,0"/>
                  <v:stroke on="f" joinstyle="miter"/>
                  <v:imagedata r:id="rId950" o:title=""/>
                  <o:lock v:ext="edit" aspectratio="t"/>
                  <w10:wrap type="none"/>
                  <w10:anchorlock/>
                </v:shape>
                <o:OLEObject Type="Embed" ProgID="Equation.DSMT4" ShapeID="_x0000_i1499" DrawAspect="Content" ObjectID="_1468076199" r:id="rId949">
                  <o:LockedField>false</o:LockedField>
                </o:OLEObject>
              </w:object>
            </w:r>
            <w:r>
              <w:rPr>
                <w:rFonts w:hint="eastAsia"/>
                <w:color w:val="000000" w:themeColor="text1"/>
                <w14:textFill>
                  <w14:solidFill>
                    <w14:schemeClr w14:val="tx1"/>
                  </w14:solidFill>
                </w14:textFill>
              </w:rPr>
              <w:t>的0.58倍。</w:t>
            </w:r>
          </w:p>
        </w:tc>
      </w:tr>
    </w:tbl>
    <w:p>
      <w:pPr>
        <w:pStyle w:val="50"/>
      </w:pPr>
      <w:r>
        <w:rPr>
          <w:rFonts w:hint="eastAsia"/>
        </w:rPr>
        <w:t>【条文说明】本条参考了现行国家标准《钢管混凝土结构技术规范》GB 50936对于承重销的受剪承载力的规定，其中由抗剪键腹板决定的受剪承载力改用塑性计算方法。</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外包钢组合梁与矩形钢管混凝土柱的节点核心区的抗震受剪承载力应按下列公式进行验算：</w:t>
      </w:r>
    </w:p>
    <w:p>
      <w:pPr>
        <w:pStyle w:val="50"/>
        <w:jc w:val="right"/>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500" o:spt="75" type="#_x0000_t75" style="height:19.5pt;width:60pt;" o:ole="t" filled="f" o:preferrelative="t" stroked="f" coordsize="21600,21600">
            <v:path/>
            <v:fill on="f" focussize="0,0"/>
            <v:stroke on="f" joinstyle="miter"/>
            <v:imagedata r:id="rId952" o:title=""/>
            <o:lock v:ext="edit" aspectratio="t"/>
            <w10:wrap type="none"/>
            <w10:anchorlock/>
          </v:shape>
          <o:OLEObject Type="Embed" ProgID="Equation.DSMT4" ShapeID="_x0000_i1500" DrawAspect="Content" ObjectID="_1468076200" r:id="rId951">
            <o:LockedField>false</o:LockedField>
          </o:OLEObject>
        </w:object>
      </w:r>
      <w:r>
        <w:rPr>
          <w:rFonts w:hint="eastAsia"/>
          <w:color w:val="000000" w:themeColor="text1"/>
          <w14:textFill>
            <w14:solidFill>
              <w14:schemeClr w14:val="tx1"/>
            </w14:solidFill>
          </w14:textFill>
        </w:rPr>
        <w:t xml:space="preserve">                         （6.1.8）</w:t>
      </w:r>
    </w:p>
    <w:tbl>
      <w:tblPr>
        <w:tblStyle w:val="30"/>
        <w:tblW w:w="0" w:type="auto"/>
        <w:tblInd w:w="0" w:type="dxa"/>
        <w:tblLayout w:type="autofit"/>
        <w:tblCellMar>
          <w:top w:w="0" w:type="dxa"/>
          <w:left w:w="0" w:type="dxa"/>
          <w:bottom w:w="0" w:type="dxa"/>
          <w:right w:w="0" w:type="dxa"/>
        </w:tblCellMar>
      </w:tblPr>
      <w:tblGrid>
        <w:gridCol w:w="720"/>
        <w:gridCol w:w="300"/>
        <w:gridCol w:w="480"/>
        <w:gridCol w:w="3600"/>
      </w:tblGrid>
      <w:tr>
        <w:tblPrEx>
          <w:tblCellMar>
            <w:top w:w="0" w:type="dxa"/>
            <w:left w:w="0" w:type="dxa"/>
            <w:bottom w:w="0" w:type="dxa"/>
            <w:right w:w="0" w:type="dxa"/>
          </w:tblCellMar>
        </w:tblPrEx>
        <w:trPr>
          <w:trHeight w:val="275" w:hRule="atLeast"/>
        </w:trPr>
        <w:tc>
          <w:tcPr>
            <w:tcW w:w="0" w:type="auto"/>
          </w:tcPr>
          <w:p>
            <w:pPr>
              <w:ind w:firstLine="0" w:firstLineChars="0"/>
              <w:rPr>
                <w:i/>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501" o:spt="75" type="#_x0000_t75" style="height:19.5pt;width:12pt;" o:ole="t" filled="f" o:preferrelative="t" stroked="f" coordsize="21600,21600">
                  <v:path/>
                  <v:fill on="f" focussize="0,0"/>
                  <v:stroke on="f" joinstyle="miter"/>
                  <v:imagedata r:id="rId954" o:title=""/>
                  <o:lock v:ext="edit" aspectratio="t"/>
                  <w10:wrap type="none"/>
                  <w10:anchorlock/>
                </v:shape>
                <o:OLEObject Type="Embed" ProgID="Equation.DSMT4" ShapeID="_x0000_i1501" DrawAspect="Content" ObjectID="_1468076201" r:id="rId953">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节点核心区的剪力设计值；</w:t>
            </w:r>
          </w:p>
        </w:tc>
      </w:tr>
      <w:tr>
        <w:tblPrEx>
          <w:tblCellMar>
            <w:top w:w="0" w:type="dxa"/>
            <w:left w:w="0" w:type="dxa"/>
            <w:bottom w:w="0" w:type="dxa"/>
            <w:right w:w="0" w:type="dxa"/>
          </w:tblCellMar>
        </w:tblPrEx>
        <w:trPr>
          <w:trHeight w:val="275"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502" o:spt="75" type="#_x0000_t75" style="height:19.5pt;width:15pt;" o:ole="t" filled="f" o:preferrelative="t" stroked="f" coordsize="21600,21600">
                  <v:path/>
                  <v:fill on="f" focussize="0,0"/>
                  <v:stroke on="f" joinstyle="miter"/>
                  <v:imagedata r:id="rId956" o:title=""/>
                  <o:lock v:ext="edit" aspectratio="t"/>
                  <w10:wrap type="none"/>
                  <w10:anchorlock/>
                </v:shape>
                <o:OLEObject Type="Embed" ProgID="Equation.DSMT4" ShapeID="_x0000_i1502" DrawAspect="Content" ObjectID="_1468076202" r:id="rId955">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节点核心区的受剪承载力设计值。</w:t>
            </w:r>
          </w:p>
        </w:tc>
      </w:tr>
    </w:tbl>
    <w:p>
      <w:pPr>
        <w:pStyle w:val="50"/>
      </w:pPr>
      <w:r>
        <w:rPr>
          <w:rFonts w:hint="eastAsia"/>
        </w:rPr>
        <w:t>【条文说明】本条的目的为保证框架节点在梁端出现塑性铰后，节点核心区不发生剪切破坏，即实现“强节点弱构件”。</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外包钢组合梁与矩形钢管混凝土柱的节点核心区的剪力设计值</w:t>
      </w:r>
      <w:r>
        <w:rPr>
          <w:rFonts w:hint="eastAsia"/>
          <w:i/>
          <w:iCs/>
          <w:color w:val="000000" w:themeColor="text1"/>
          <w14:textFill>
            <w14:solidFill>
              <w14:schemeClr w14:val="tx1"/>
            </w14:solidFill>
          </w14:textFill>
        </w:rPr>
        <w:t>V</w:t>
      </w:r>
      <w:r>
        <w:rPr>
          <w:rFonts w:hint="eastAsia"/>
          <w:color w:val="000000" w:themeColor="text1"/>
          <w:vertAlign w:val="subscript"/>
          <w14:textFill>
            <w14:solidFill>
              <w14:schemeClr w14:val="tx1"/>
            </w14:solidFill>
          </w14:textFill>
        </w:rPr>
        <w:t>j</w:t>
      </w:r>
      <w:r>
        <w:rPr>
          <w:rFonts w:hint="eastAsia"/>
          <w:color w:val="000000" w:themeColor="text1"/>
          <w14:textFill>
            <w14:solidFill>
              <w14:schemeClr w14:val="tx1"/>
            </w14:solidFill>
          </w14:textFill>
        </w:rPr>
        <w:t>，应按下列规定计算：</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一级抗震等级</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1）顶层中间节点和端节点：</w:t>
      </w:r>
    </w:p>
    <w:p>
      <w:pPr>
        <w:pStyle w:val="44"/>
        <w:numPr>
          <w:ilvl w:val="3"/>
          <w:numId w:val="0"/>
        </w:numPr>
        <w:tabs>
          <w:tab w:val="clear" w:pos="420"/>
        </w:tabs>
        <w:ind w:left="480"/>
        <w:jc w:val="right"/>
        <w:rPr>
          <w:color w:val="000000" w:themeColor="text1"/>
          <w14:textFill>
            <w14:solidFill>
              <w14:schemeClr w14:val="tx1"/>
            </w14:solidFill>
          </w14:textFill>
        </w:rPr>
      </w:pPr>
      <w:r>
        <w:rPr>
          <w:color w:val="000000" w:themeColor="text1"/>
          <w:position w:val="-24"/>
          <w14:textFill>
            <w14:solidFill>
              <w14:schemeClr w14:val="tx1"/>
            </w14:solidFill>
          </w14:textFill>
        </w:rPr>
        <w:object>
          <v:shape id="_x0000_i1503" o:spt="75" type="#_x0000_t75" style="height:33pt;width:78.75pt;" o:ole="t" filled="f" o:preferrelative="t" stroked="f" coordsize="21600,21600">
            <v:path/>
            <v:fill on="f" focussize="0,0"/>
            <v:stroke on="f" joinstyle="miter"/>
            <v:imagedata r:id="rId958" o:title=""/>
            <o:lock v:ext="edit" aspectratio="t"/>
            <w10:wrap type="none"/>
            <w10:anchorlock/>
          </v:shape>
          <o:OLEObject Type="Embed" ProgID="Equation.DSMT4" ShapeID="_x0000_i1503" DrawAspect="Content" ObjectID="_1468076203" r:id="rId957">
            <o:LockedField>false</o:LockedField>
          </o:OLEObject>
        </w:object>
      </w:r>
      <w:r>
        <w:rPr>
          <w:rFonts w:hint="eastAsia"/>
          <w:color w:val="000000" w:themeColor="text1"/>
          <w14:textFill>
            <w14:solidFill>
              <w14:schemeClr w14:val="tx1"/>
            </w14:solidFill>
          </w14:textFill>
        </w:rPr>
        <w:t xml:space="preserve">                         （6.1.9-1）</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2）其他层中间节点和端节点：</w:t>
      </w:r>
    </w:p>
    <w:p>
      <w:pPr>
        <w:pStyle w:val="44"/>
        <w:numPr>
          <w:ilvl w:val="3"/>
          <w:numId w:val="0"/>
        </w:numPr>
        <w:tabs>
          <w:tab w:val="clear" w:pos="420"/>
        </w:tabs>
        <w:ind w:left="480"/>
        <w:jc w:val="right"/>
        <w:rPr>
          <w:color w:val="000000" w:themeColor="text1"/>
          <w14:textFill>
            <w14:solidFill>
              <w14:schemeClr w14:val="tx1"/>
            </w14:solidFill>
          </w14:textFill>
        </w:rPr>
      </w:pPr>
      <w:r>
        <w:rPr>
          <w:color w:val="000000" w:themeColor="text1"/>
          <w:position w:val="-32"/>
          <w14:textFill>
            <w14:solidFill>
              <w14:schemeClr w14:val="tx1"/>
            </w14:solidFill>
          </w14:textFill>
        </w:rPr>
        <w:object>
          <v:shape id="_x0000_i1504" o:spt="75" type="#_x0000_t75" style="height:37.5pt;width:138.75pt;" o:ole="t" filled="f" o:preferrelative="t" stroked="f" coordsize="21600,21600">
            <v:path/>
            <v:fill on="f" focussize="0,0"/>
            <v:stroke on="f" joinstyle="miter"/>
            <v:imagedata r:id="rId960" o:title=""/>
            <o:lock v:ext="edit" aspectratio="t"/>
            <w10:wrap type="none"/>
            <w10:anchorlock/>
          </v:shape>
          <o:OLEObject Type="Embed" ProgID="Equation.DSMT4" ShapeID="_x0000_i1504" DrawAspect="Content" ObjectID="_1468076204" r:id="rId959">
            <o:LockedField>false</o:LockedField>
          </o:OLEObject>
        </w:object>
      </w:r>
      <w:r>
        <w:rPr>
          <w:rFonts w:hint="eastAsia"/>
          <w:color w:val="000000" w:themeColor="text1"/>
          <w14:textFill>
            <w14:solidFill>
              <w14:schemeClr w14:val="tx1"/>
            </w14:solidFill>
          </w14:textFill>
        </w:rPr>
        <w:t xml:space="preserve">              （6.1.9-2）</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二、三、四级抗震等级</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1）顶层中间节点和端节点</w:t>
      </w:r>
    </w:p>
    <w:p>
      <w:pPr>
        <w:pStyle w:val="44"/>
        <w:numPr>
          <w:ilvl w:val="3"/>
          <w:numId w:val="0"/>
        </w:numPr>
        <w:tabs>
          <w:tab w:val="clear" w:pos="420"/>
        </w:tabs>
        <w:ind w:left="480"/>
        <w:jc w:val="right"/>
        <w:rPr>
          <w:color w:val="000000" w:themeColor="text1"/>
          <w14:textFill>
            <w14:solidFill>
              <w14:schemeClr w14:val="tx1"/>
            </w14:solidFill>
          </w14:textFill>
        </w:rPr>
      </w:pPr>
      <w:r>
        <w:rPr>
          <w:color w:val="000000" w:themeColor="text1"/>
          <w:position w:val="-24"/>
          <w14:textFill>
            <w14:solidFill>
              <w14:schemeClr w14:val="tx1"/>
            </w14:solidFill>
          </w14:textFill>
        </w:rPr>
        <w:object>
          <v:shape id="_x0000_i1505" o:spt="75" type="#_x0000_t75" style="height:33.75pt;width:66.75pt;" o:ole="t" filled="f" o:preferrelative="t" stroked="f" coordsize="21600,21600">
            <v:path/>
            <v:fill on="f" focussize="0,0"/>
            <v:stroke on="f" joinstyle="miter"/>
            <v:imagedata r:id="rId962" o:title=""/>
            <o:lock v:ext="edit" aspectratio="t"/>
            <w10:wrap type="none"/>
            <w10:anchorlock/>
          </v:shape>
          <o:OLEObject Type="Embed" ProgID="Equation.DSMT4" ShapeID="_x0000_i1505" DrawAspect="Content" ObjectID="_1468076205" r:id="rId961">
            <o:LockedField>false</o:LockedField>
          </o:OLEObject>
        </w:object>
      </w:r>
      <w:r>
        <w:rPr>
          <w:rFonts w:hint="eastAsia"/>
          <w:color w:val="000000" w:themeColor="text1"/>
          <w14:textFill>
            <w14:solidFill>
              <w14:schemeClr w14:val="tx1"/>
            </w14:solidFill>
          </w14:textFill>
        </w:rPr>
        <w:t xml:space="preserve">                         （6.1.9-3）</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2）其他层中间节点和端节点</w:t>
      </w:r>
    </w:p>
    <w:p>
      <w:pPr>
        <w:pStyle w:val="44"/>
        <w:numPr>
          <w:ilvl w:val="3"/>
          <w:numId w:val="0"/>
        </w:numPr>
        <w:ind w:left="482"/>
        <w:jc w:val="right"/>
        <w:rPr>
          <w:color w:val="000000" w:themeColor="text1"/>
          <w14:textFill>
            <w14:solidFill>
              <w14:schemeClr w14:val="tx1"/>
            </w14:solidFill>
          </w14:textFill>
        </w:rPr>
      </w:pPr>
      <w:r>
        <w:rPr>
          <w:color w:val="000000" w:themeColor="text1"/>
          <w:position w:val="-32"/>
          <w14:textFill>
            <w14:solidFill>
              <w14:schemeClr w14:val="tx1"/>
            </w14:solidFill>
          </w14:textFill>
        </w:rPr>
        <w:object>
          <v:shape id="_x0000_i1506" o:spt="75" type="#_x0000_t75" style="height:37.5pt;width:125.25pt;" o:ole="t" filled="f" o:preferrelative="t" stroked="f" coordsize="21600,21600">
            <v:path/>
            <v:fill on="f" focussize="0,0"/>
            <v:stroke on="f" joinstyle="miter"/>
            <v:imagedata r:id="rId964" o:title=""/>
            <o:lock v:ext="edit" aspectratio="t"/>
            <w10:wrap type="none"/>
            <w10:anchorlock/>
          </v:shape>
          <o:OLEObject Type="Embed" ProgID="Equation.DSMT4" ShapeID="_x0000_i1506" DrawAspect="Content" ObjectID="_1468076206" r:id="rId963">
            <o:LockedField>false</o:LockedField>
          </o:OLEObject>
        </w:object>
      </w:r>
      <w:r>
        <w:rPr>
          <w:rFonts w:hint="eastAsia"/>
          <w:color w:val="000000" w:themeColor="text1"/>
          <w14:textFill>
            <w14:solidFill>
              <w14:schemeClr w14:val="tx1"/>
            </w14:solidFill>
          </w14:textFill>
        </w:rPr>
        <w:t xml:space="preserve">               （6.1.9-4）</w:t>
      </w:r>
    </w:p>
    <w:tbl>
      <w:tblPr>
        <w:tblStyle w:val="30"/>
        <w:tblW w:w="0" w:type="auto"/>
        <w:tblInd w:w="0" w:type="dxa"/>
        <w:tblLayout w:type="autofit"/>
        <w:tblCellMar>
          <w:top w:w="0" w:type="dxa"/>
          <w:left w:w="0" w:type="dxa"/>
          <w:bottom w:w="0" w:type="dxa"/>
          <w:right w:w="0" w:type="dxa"/>
        </w:tblCellMar>
      </w:tblPr>
      <w:tblGrid>
        <w:gridCol w:w="721"/>
        <w:gridCol w:w="735"/>
        <w:gridCol w:w="480"/>
        <w:gridCol w:w="6370"/>
      </w:tblGrid>
      <w:tr>
        <w:tblPrEx>
          <w:tblCellMar>
            <w:top w:w="0" w:type="dxa"/>
            <w:left w:w="0" w:type="dxa"/>
            <w:bottom w:w="0" w:type="dxa"/>
            <w:right w:w="0" w:type="dxa"/>
          </w:tblCellMar>
        </w:tblPrEx>
        <w:trPr>
          <w:trHeight w:val="275" w:hRule="atLeast"/>
        </w:trPr>
        <w:tc>
          <w:tcPr>
            <w:tcW w:w="721" w:type="dxa"/>
          </w:tcPr>
          <w:p>
            <w:pPr>
              <w:ind w:firstLine="0" w:firstLineChars="0"/>
              <w:rPr>
                <w:i/>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507" o:spt="75" type="#_x0000_t75" style="height:18.75pt;width:36.75pt;" o:ole="t" filled="f" o:preferrelative="t" stroked="f" coordsize="21600,21600">
                  <v:path/>
                  <v:fill on="f" focussize="0,0"/>
                  <v:stroke on="f" joinstyle="miter"/>
                  <v:imagedata r:id="rId966" o:title=""/>
                  <o:lock v:ext="edit" aspectratio="t"/>
                  <w10:wrap type="none"/>
                  <w10:anchorlock/>
                </v:shape>
                <o:OLEObject Type="Embed" ProgID="Equation.DSMT4" ShapeID="_x0000_i1507" DrawAspect="Content" ObjectID="_1468076207" r:id="rId965">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节点左、右两侧的梁端顺时针或逆时针方向实配的正截面抗震受弯承载力所对应的弯矩值之和，可根据实配截面和材料强度标准值确定；</w:t>
            </w:r>
          </w:p>
        </w:tc>
      </w:tr>
      <w:tr>
        <w:tblPrEx>
          <w:tblCellMar>
            <w:top w:w="0" w:type="dxa"/>
            <w:left w:w="0" w:type="dxa"/>
            <w:bottom w:w="0" w:type="dxa"/>
            <w:right w:w="0" w:type="dxa"/>
          </w:tblCellMar>
        </w:tblPrEx>
        <w:trPr>
          <w:trHeight w:val="279" w:hRule="atLeast"/>
        </w:trPr>
        <w:tc>
          <w:tcPr>
            <w:tcW w:w="721" w:type="dxa"/>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508" o:spt="75" type="#_x0000_t75" style="height:18.75pt;width:29.25pt;" o:ole="t" filled="f" o:preferrelative="t" stroked="f" coordsize="21600,21600">
                  <v:path/>
                  <v:fill on="f" focussize="0,0"/>
                  <v:stroke on="f" joinstyle="miter"/>
                  <v:imagedata r:id="rId968" o:title=""/>
                  <o:lock v:ext="edit" aspectratio="t"/>
                  <w10:wrap type="none"/>
                  <w10:anchorlock/>
                </v:shape>
                <o:OLEObject Type="Embed" ProgID="Equation.DSMT4" ShapeID="_x0000_i1508" DrawAspect="Content" ObjectID="_1468076208" r:id="rId967">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节点左、右两侧的梁端顺时针或逆时针方向的组合弯矩设计值之和，一级抗震等级框架节点左右梁端均为负弯矩时，绝对值较小的弯矩应取零；</w:t>
            </w:r>
          </w:p>
        </w:tc>
      </w:tr>
      <w:tr>
        <w:tblPrEx>
          <w:tblCellMar>
            <w:top w:w="0" w:type="dxa"/>
            <w:left w:w="0" w:type="dxa"/>
            <w:bottom w:w="0" w:type="dxa"/>
            <w:right w:w="0" w:type="dxa"/>
          </w:tblCellMar>
        </w:tblPrEx>
        <w:trPr>
          <w:trHeight w:val="279" w:hRule="atLeast"/>
        </w:trPr>
        <w:tc>
          <w:tcPr>
            <w:tcW w:w="721" w:type="dxa"/>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509" o:spt="75" type="#_x0000_t75" style="height:19.5pt;width:15.75pt;" o:ole="t" filled="f" o:preferrelative="t" stroked="f" coordsize="21600,21600">
                  <v:path/>
                  <v:fill on="f" focussize="0,0"/>
                  <v:stroke on="f" joinstyle="miter"/>
                  <v:imagedata r:id="rId970" o:title=""/>
                  <o:lock v:ext="edit" aspectratio="t"/>
                  <w10:wrap type="none"/>
                  <w10:anchorlock/>
                </v:shape>
                <o:OLEObject Type="Embed" ProgID="Equation.DSMT4" ShapeID="_x0000_i1509" DrawAspect="Content" ObjectID="_1468076209" r:id="rId969">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节点剪力增大系数，二级取1.35，三、四级取1.20；</w:t>
            </w:r>
          </w:p>
        </w:tc>
      </w:tr>
      <w:tr>
        <w:tblPrEx>
          <w:tblCellMar>
            <w:top w:w="0" w:type="dxa"/>
            <w:left w:w="0" w:type="dxa"/>
            <w:bottom w:w="0" w:type="dxa"/>
            <w:right w:w="0" w:type="dxa"/>
          </w:tblCellMar>
        </w:tblPrEx>
        <w:trPr>
          <w:trHeight w:val="279" w:hRule="atLeast"/>
        </w:trPr>
        <w:tc>
          <w:tcPr>
            <w:tcW w:w="721" w:type="dxa"/>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4"/>
                <w14:textFill>
                  <w14:solidFill>
                    <w14:schemeClr w14:val="tx1"/>
                  </w14:solidFill>
                </w14:textFill>
              </w:rPr>
              <w:object>
                <v:shape id="_x0000_i1510" o:spt="75" type="#_x0000_t75" style="height:12.75pt;width:12pt;" o:ole="t" filled="f" o:preferrelative="t" stroked="f" coordsize="21600,21600">
                  <v:path/>
                  <v:fill on="f" focussize="0,0"/>
                  <v:stroke on="f" joinstyle="miter"/>
                  <v:imagedata r:id="rId972" o:title=""/>
                  <o:lock v:ext="edit" aspectratio="t"/>
                  <w10:wrap type="none"/>
                  <w10:anchorlock/>
                </v:shape>
                <o:OLEObject Type="Embed" ProgID="Equation.DSMT4" ShapeID="_x0000_i1510" DrawAspect="Content" ObjectID="_1468076210" r:id="rId971">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U形钢下翼缘合力点至上翼缘合力点的距离；</w:t>
            </w:r>
          </w:p>
        </w:tc>
      </w:tr>
      <w:tr>
        <w:tblPrEx>
          <w:tblCellMar>
            <w:top w:w="0" w:type="dxa"/>
            <w:left w:w="0" w:type="dxa"/>
            <w:bottom w:w="0" w:type="dxa"/>
            <w:right w:w="0" w:type="dxa"/>
          </w:tblCellMar>
        </w:tblPrEx>
        <w:trPr>
          <w:trHeight w:val="279" w:hRule="atLeast"/>
        </w:trPr>
        <w:tc>
          <w:tcPr>
            <w:tcW w:w="721" w:type="dxa"/>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511" o:spt="75" type="#_x0000_t75" style="height:18.75pt;width:17.25pt;" o:ole="t" filled="f" o:preferrelative="t" stroked="f" coordsize="21600,21600">
                  <v:path/>
                  <v:fill on="f" focussize="0,0"/>
                  <v:stroke on="f" joinstyle="miter"/>
                  <v:imagedata r:id="rId974" o:title=""/>
                  <o:lock v:ext="edit" aspectratio="t"/>
                  <w10:wrap type="none"/>
                  <w10:anchorlock/>
                </v:shape>
                <o:OLEObject Type="Embed" ProgID="Equation.DSMT4" ShapeID="_x0000_i1511" DrawAspect="Content" ObjectID="_1468076211" r:id="rId973">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节点上柱和下柱反弯点之间的距离；</w:t>
            </w:r>
          </w:p>
        </w:tc>
      </w:tr>
      <w:tr>
        <w:tblPrEx>
          <w:tblCellMar>
            <w:top w:w="0" w:type="dxa"/>
            <w:left w:w="0" w:type="dxa"/>
            <w:bottom w:w="0" w:type="dxa"/>
            <w:right w:w="0" w:type="dxa"/>
          </w:tblCellMar>
        </w:tblPrEx>
        <w:trPr>
          <w:trHeight w:val="279" w:hRule="atLeast"/>
        </w:trPr>
        <w:tc>
          <w:tcPr>
            <w:tcW w:w="721" w:type="dxa"/>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6"/>
                <w14:textFill>
                  <w14:solidFill>
                    <w14:schemeClr w14:val="tx1"/>
                  </w14:solidFill>
                </w14:textFill>
              </w:rPr>
              <w:object>
                <v:shape id="_x0000_i1512" o:spt="75" type="#_x0000_t75" style="height:14.25pt;width:9.75pt;" o:ole="t" filled="f" o:preferrelative="t" stroked="f" coordsize="21600,21600">
                  <v:path/>
                  <v:fill on="f" focussize="0,0"/>
                  <v:stroke on="f" joinstyle="miter"/>
                  <v:imagedata r:id="rId976" o:title=""/>
                  <o:lock v:ext="edit" aspectratio="t"/>
                  <w10:wrap type="none"/>
                  <w10:anchorlock/>
                </v:shape>
                <o:OLEObject Type="Embed" ProgID="Equation.DSMT4" ShapeID="_x0000_i1512" DrawAspect="Content" ObjectID="_1468076212" r:id="rId975">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外包钢组合梁截面高度，当节点两侧梁高不同时，取平均值。</w:t>
            </w:r>
          </w:p>
        </w:tc>
      </w:tr>
    </w:tbl>
    <w:p>
      <w:pPr>
        <w:pStyle w:val="50"/>
      </w:pPr>
      <w:r>
        <w:rPr>
          <w:rFonts w:hint="eastAsia"/>
        </w:rPr>
        <w:t>【条文说明】本条参考了现行国家标准《混凝土结构设计规范》GB 50010对钢筋混凝土梁柱节点和现行行业标准《组合结构设计规范》JGJ 138对型钢混凝土梁柱节点的有关规定，并增加抗震等级为四级时的验算要求。</w:t>
      </w:r>
    </w:p>
    <w:p>
      <w:pPr>
        <w:pStyle w:val="60"/>
      </w:pPr>
      <w:r>
        <w:rPr>
          <w:rFonts w:hint="eastAsia"/>
        </w:rPr>
        <w:t>采用内隔板式和贯通隔板式连接形式时，节点的抗震受弯承载力应按下式进行验算：</w:t>
      </w:r>
    </w:p>
    <w:p>
      <w:pPr>
        <w:pStyle w:val="126"/>
        <w:ind w:firstLine="480"/>
        <w:jc w:val="right"/>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513" o:spt="75" type="#_x0000_t75" style="height:18.75pt;width:71.25pt;" o:ole="t" filled="f" o:preferrelative="t" stroked="f" coordsize="21600,21600">
            <v:path/>
            <v:fill on="f" focussize="0,0"/>
            <v:stroke on="f" joinstyle="miter"/>
            <v:imagedata r:id="rId978" o:title=""/>
            <o:lock v:ext="edit" aspectratio="t"/>
            <w10:wrap type="none"/>
            <w10:anchorlock/>
          </v:shape>
          <o:OLEObject Type="Embed" ProgID="Equation.DSMT4" ShapeID="_x0000_i1513" DrawAspect="Content" ObjectID="_1468076213" r:id="rId977">
            <o:LockedField>false</o:LockedField>
          </o:OLEObject>
        </w:object>
      </w:r>
      <w:r>
        <w:rPr>
          <w:rFonts w:hint="eastAsia"/>
          <w:color w:val="000000" w:themeColor="text1"/>
          <w14:textFill>
            <w14:solidFill>
              <w14:schemeClr w14:val="tx1"/>
            </w14:solidFill>
          </w14:textFill>
        </w:rPr>
        <w:t xml:space="preserve">                          （6.1.10）</w:t>
      </w:r>
    </w:p>
    <w:tbl>
      <w:tblPr>
        <w:tblStyle w:val="30"/>
        <w:tblW w:w="0" w:type="auto"/>
        <w:tblInd w:w="0" w:type="dxa"/>
        <w:tblLayout w:type="autofit"/>
        <w:tblCellMar>
          <w:top w:w="0" w:type="dxa"/>
          <w:left w:w="0" w:type="dxa"/>
          <w:bottom w:w="0" w:type="dxa"/>
          <w:right w:w="0" w:type="dxa"/>
        </w:tblCellMar>
      </w:tblPr>
      <w:tblGrid>
        <w:gridCol w:w="720"/>
        <w:gridCol w:w="390"/>
        <w:gridCol w:w="480"/>
        <w:gridCol w:w="3120"/>
      </w:tblGrid>
      <w:tr>
        <w:tblPrEx>
          <w:tblCellMar>
            <w:top w:w="0" w:type="dxa"/>
            <w:left w:w="0" w:type="dxa"/>
            <w:bottom w:w="0" w:type="dxa"/>
            <w:right w:w="0" w:type="dxa"/>
          </w:tblCellMar>
        </w:tblPrEx>
        <w:trPr>
          <w:trHeight w:val="275" w:hRule="atLeast"/>
        </w:trPr>
        <w:tc>
          <w:tcPr>
            <w:tcW w:w="0" w:type="auto"/>
          </w:tcPr>
          <w:p>
            <w:pPr>
              <w:ind w:firstLine="0" w:firstLineChars="0"/>
              <w:rPr>
                <w:i/>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514" o:spt="75" type="#_x0000_t75" style="height:18.75pt;width:18.75pt;" o:ole="t" filled="f" o:preferrelative="t" stroked="f" coordsize="21600,21600">
                  <v:path/>
                  <v:fill on="f" focussize="0,0"/>
                  <v:stroke on="f" joinstyle="miter"/>
                  <v:imagedata r:id="rId980" o:title=""/>
                  <o:lock v:ext="edit" aspectratio="t"/>
                  <w10:wrap type="none"/>
                  <w10:anchorlock/>
                </v:shape>
                <o:OLEObject Type="Embed" ProgID="Equation.DSMT4" ShapeID="_x0000_i1514" DrawAspect="Content" ObjectID="_1468076214" r:id="rId979">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节点单侧弯矩设计值；</w:t>
            </w:r>
          </w:p>
        </w:tc>
      </w:tr>
      <w:tr>
        <w:tblPrEx>
          <w:tblCellMar>
            <w:top w:w="0" w:type="dxa"/>
            <w:left w:w="0" w:type="dxa"/>
            <w:bottom w:w="0" w:type="dxa"/>
            <w:right w:w="0" w:type="dxa"/>
          </w:tblCellMar>
        </w:tblPrEx>
        <w:trPr>
          <w:trHeight w:val="275"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515" o:spt="75" type="#_x0000_t75" style="height:18.75pt;width:19.5pt;" o:ole="t" filled="f" o:preferrelative="t" stroked="f" coordsize="21600,21600">
                  <v:path/>
                  <v:fill on="f" focussize="0,0"/>
                  <v:stroke on="f" joinstyle="miter"/>
                  <v:imagedata r:id="rId55" o:title=""/>
                  <o:lock v:ext="edit" aspectratio="t"/>
                  <w10:wrap type="none"/>
                  <w10:anchorlock/>
                </v:shape>
                <o:OLEObject Type="Embed" ProgID="Equation.DSMT4" ShapeID="_x0000_i1515" DrawAspect="Content" ObjectID="_1468076215" r:id="rId981">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节点单侧受弯承载力设计值。</w:t>
            </w:r>
          </w:p>
        </w:tc>
      </w:tr>
    </w:tbl>
    <w:p>
      <w:pPr>
        <w:pStyle w:val="60"/>
      </w:pPr>
      <w:r>
        <w:rPr>
          <w:rFonts w:hint="eastAsia"/>
        </w:rPr>
        <w:t>外包钢组合梁与矩形钢管混凝土柱的节点单侧弯矩设计值</w:t>
      </w:r>
      <w:r>
        <w:rPr>
          <w:rFonts w:hint="eastAsia"/>
          <w:i/>
        </w:rPr>
        <w:t>M</w:t>
      </w:r>
      <w:r>
        <w:rPr>
          <w:rFonts w:hint="eastAsia"/>
          <w:vertAlign w:val="subscript"/>
        </w:rPr>
        <w:t>j</w:t>
      </w:r>
      <w:r>
        <w:rPr>
          <w:rFonts w:hint="eastAsia"/>
        </w:rPr>
        <w:t>，应按下列规定计算：</w:t>
      </w:r>
    </w:p>
    <w:p>
      <w:pPr>
        <w:pStyle w:val="44"/>
        <w:numPr>
          <w:ilvl w:val="3"/>
          <w:numId w:val="8"/>
        </w:numPr>
        <w:ind w:firstLine="480"/>
      </w:pPr>
      <w:r>
        <w:rPr>
          <w:rFonts w:hint="eastAsia"/>
        </w:rPr>
        <w:t>一级抗震等级</w:t>
      </w:r>
    </w:p>
    <w:p>
      <w:pPr>
        <w:pStyle w:val="44"/>
        <w:numPr>
          <w:ilvl w:val="3"/>
          <w:numId w:val="0"/>
        </w:numPr>
        <w:tabs>
          <w:tab w:val="clear" w:pos="420"/>
        </w:tabs>
        <w:ind w:left="480"/>
        <w:jc w:val="right"/>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516" o:spt="75" type="#_x0000_t75" style="height:19.5pt;width:69pt;" o:ole="t" filled="f" o:preferrelative="t" stroked="f" coordsize="21600,21600">
            <v:path/>
            <v:fill on="f" focussize="0,0"/>
            <v:stroke on="f" joinstyle="miter"/>
            <v:imagedata r:id="rId983" o:title=""/>
            <o:lock v:ext="edit" aspectratio="t"/>
            <w10:wrap type="none"/>
            <w10:anchorlock/>
          </v:shape>
          <o:OLEObject Type="Embed" ProgID="Equation.DSMT4" ShapeID="_x0000_i1516" DrawAspect="Content" ObjectID="_1468076216" r:id="rId982">
            <o:LockedField>false</o:LockedField>
          </o:OLEObject>
        </w:object>
      </w:r>
      <w:r>
        <w:rPr>
          <w:rFonts w:hint="eastAsia"/>
          <w:color w:val="000000" w:themeColor="text1"/>
          <w14:textFill>
            <w14:solidFill>
              <w14:schemeClr w14:val="tx1"/>
            </w14:solidFill>
          </w14:textFill>
        </w:rPr>
        <w:t xml:space="preserve">                         （6.1.11-1）</w:t>
      </w:r>
    </w:p>
    <w:p>
      <w:pPr>
        <w:pStyle w:val="44"/>
        <w:numPr>
          <w:ilvl w:val="3"/>
          <w:numId w:val="8"/>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二、三、四级抗震等级</w:t>
      </w:r>
    </w:p>
    <w:p>
      <w:pPr>
        <w:pStyle w:val="44"/>
        <w:numPr>
          <w:ilvl w:val="3"/>
          <w:numId w:val="0"/>
        </w:numPr>
        <w:tabs>
          <w:tab w:val="clear" w:pos="420"/>
        </w:tabs>
        <w:ind w:left="480"/>
        <w:jc w:val="right"/>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517" o:spt="75" type="#_x0000_t75" style="height:18.75pt;width:57pt;" o:ole="t" filled="f" o:preferrelative="t" stroked="f" coordsize="21600,21600">
            <v:path/>
            <v:fill on="f" focussize="0,0"/>
            <v:stroke on="f" joinstyle="miter"/>
            <v:imagedata r:id="rId985" o:title=""/>
            <o:lock v:ext="edit" aspectratio="t"/>
            <w10:wrap type="none"/>
            <w10:anchorlock/>
          </v:shape>
          <o:OLEObject Type="Embed" ProgID="Equation.DSMT4" ShapeID="_x0000_i1517" DrawAspect="Content" ObjectID="_1468076217" r:id="rId984">
            <o:LockedField>false</o:LockedField>
          </o:OLEObject>
        </w:object>
      </w:r>
      <w:r>
        <w:rPr>
          <w:rFonts w:hint="eastAsia"/>
          <w:color w:val="000000" w:themeColor="text1"/>
          <w14:textFill>
            <w14:solidFill>
              <w14:schemeClr w14:val="tx1"/>
            </w14:solidFill>
          </w14:textFill>
        </w:rPr>
        <w:t xml:space="preserve">                         （6.1.11-2）</w:t>
      </w:r>
    </w:p>
    <w:tbl>
      <w:tblPr>
        <w:tblStyle w:val="30"/>
        <w:tblW w:w="0" w:type="auto"/>
        <w:tblInd w:w="0" w:type="dxa"/>
        <w:tblLayout w:type="autofit"/>
        <w:tblCellMar>
          <w:top w:w="0" w:type="dxa"/>
          <w:left w:w="0" w:type="dxa"/>
          <w:bottom w:w="0" w:type="dxa"/>
          <w:right w:w="0" w:type="dxa"/>
        </w:tblCellMar>
      </w:tblPr>
      <w:tblGrid>
        <w:gridCol w:w="653"/>
        <w:gridCol w:w="525"/>
        <w:gridCol w:w="480"/>
        <w:gridCol w:w="6648"/>
      </w:tblGrid>
      <w:tr>
        <w:tblPrEx>
          <w:tblCellMar>
            <w:top w:w="0" w:type="dxa"/>
            <w:left w:w="0" w:type="dxa"/>
            <w:bottom w:w="0" w:type="dxa"/>
            <w:right w:w="0" w:type="dxa"/>
          </w:tblCellMar>
        </w:tblPrEx>
        <w:trPr>
          <w:trHeight w:val="275" w:hRule="atLeast"/>
        </w:trPr>
        <w:tc>
          <w:tcPr>
            <w:tcW w:w="653" w:type="dxa"/>
          </w:tcPr>
          <w:p>
            <w:pPr>
              <w:ind w:firstLine="0" w:firstLineChars="0"/>
              <w:rPr>
                <w:i/>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518" o:spt="75" type="#_x0000_t75" style="height:18.75pt;width:26.25pt;" o:ole="t" filled="f" o:preferrelative="t" stroked="f" coordsize="21600,21600">
                  <v:path/>
                  <v:fill on="f" focussize="0,0"/>
                  <v:stroke on="f" joinstyle="miter"/>
                  <v:imagedata r:id="rId987" o:title=""/>
                  <o:lock v:ext="edit" aspectratio="t"/>
                  <w10:wrap type="none"/>
                  <w10:anchorlock/>
                </v:shape>
                <o:OLEObject Type="Embed" ProgID="Equation.DSMT4" ShapeID="_x0000_i1518" DrawAspect="Content" ObjectID="_1468076218" r:id="rId986">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节点单侧梁端按实配截面和材料强度标准值计算的正截面抗震受弯承载力；</w:t>
            </w:r>
          </w:p>
        </w:tc>
      </w:tr>
      <w:tr>
        <w:tblPrEx>
          <w:tblCellMar>
            <w:top w:w="0" w:type="dxa"/>
            <w:left w:w="0" w:type="dxa"/>
            <w:bottom w:w="0" w:type="dxa"/>
            <w:right w:w="0" w:type="dxa"/>
          </w:tblCellMar>
        </w:tblPrEx>
        <w:trPr>
          <w:trHeight w:val="279" w:hRule="atLeast"/>
        </w:trPr>
        <w:tc>
          <w:tcPr>
            <w:tcW w:w="653" w:type="dxa"/>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519" o:spt="75" type="#_x0000_t75" style="height:18.75pt;width:19.5pt;" o:ole="t" filled="f" o:preferrelative="t" stroked="f" coordsize="21600,21600">
                  <v:path/>
                  <v:fill on="f" focussize="0,0"/>
                  <v:stroke on="f" joinstyle="miter"/>
                  <v:imagedata r:id="rId989" o:title=""/>
                  <o:lock v:ext="edit" aspectratio="t"/>
                  <w10:wrap type="none"/>
                  <w10:anchorlock/>
                </v:shape>
                <o:OLEObject Type="Embed" ProgID="Equation.DSMT4" ShapeID="_x0000_i1519" DrawAspect="Content" ObjectID="_1468076219" r:id="rId988">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节点单侧梁端组合弯矩设计值；</w:t>
            </w:r>
          </w:p>
        </w:tc>
      </w:tr>
      <w:tr>
        <w:tblPrEx>
          <w:tblCellMar>
            <w:top w:w="0" w:type="dxa"/>
            <w:left w:w="0" w:type="dxa"/>
            <w:bottom w:w="0" w:type="dxa"/>
            <w:right w:w="0" w:type="dxa"/>
          </w:tblCellMar>
        </w:tblPrEx>
        <w:trPr>
          <w:trHeight w:val="279" w:hRule="atLeast"/>
        </w:trPr>
        <w:tc>
          <w:tcPr>
            <w:tcW w:w="653" w:type="dxa"/>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520" o:spt="75" type="#_x0000_t75" style="height:18.75pt;width:19.5pt;" o:ole="t" filled="f" o:preferrelative="t" stroked="f" coordsize="21600,21600">
                  <v:path/>
                  <v:fill on="f" focussize="0,0"/>
                  <v:stroke on="f" joinstyle="miter"/>
                  <v:imagedata r:id="rId991" o:title=""/>
                  <o:lock v:ext="edit" aspectratio="t"/>
                  <w10:wrap type="none"/>
                  <w10:anchorlock/>
                </v:shape>
                <o:OLEObject Type="Embed" ProgID="Equation.DSMT4" ShapeID="_x0000_i1520" DrawAspect="Content" ObjectID="_1468076220" r:id="rId990">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节点单侧弯矩增大系数，二级取1.25，三、四级取1.10。</w:t>
            </w:r>
          </w:p>
        </w:tc>
      </w:tr>
    </w:tbl>
    <w:p>
      <w:pPr>
        <w:pStyle w:val="60"/>
        <w:numPr>
          <w:ilvl w:val="2"/>
          <w:numId w:val="0"/>
        </w:numPr>
        <w:spacing w:before="156" w:beforeLines="50" w:after="156" w:afterLines="50"/>
        <w:jc w:val="center"/>
        <w:rPr>
          <w:b/>
          <w:bCs/>
          <w:color w:val="000000" w:themeColor="text1"/>
          <w14:textFill>
            <w14:solidFill>
              <w14:schemeClr w14:val="tx1"/>
            </w14:solidFill>
          </w14:textFill>
        </w:rPr>
      </w:pPr>
      <w:r>
        <w:rPr>
          <w:b/>
          <w:bCs/>
          <w:color w:val="000000" w:themeColor="text1"/>
          <w14:textFill>
            <w14:solidFill>
              <w14:schemeClr w14:val="tx1"/>
            </w14:solidFill>
          </w14:textFill>
        </w:rPr>
        <w:t>Ⅲ  连接</w:t>
      </w:r>
      <w:r>
        <w:rPr>
          <w:rFonts w:hint="eastAsia"/>
          <w:b/>
          <w:bCs/>
          <w:color w:val="000000" w:themeColor="text1"/>
          <w14:textFill>
            <w14:solidFill>
              <w14:schemeClr w14:val="tx1"/>
            </w14:solidFill>
          </w14:textFill>
        </w:rPr>
        <w:t>形式及构造要求</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短梁与柱采用内隔板式连接形式时（图6.1.12），应符合下列规定：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应在柱内与短梁下翼缘对应高度处设置下隔板，隔板厚度应满足隔板最小净截面受拉承载力设计值不小于短梁下翼缘截面受拉承载力设计值的要求；</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应在柱内设置上隔板，当节点处梁上部纵向钢筋贯穿柱时，上隔板位置应与短梁上翼缘对应，隔板厚度应满足隔板最小净截面受拉承载力设计值不小于短梁上翼缘截面受拉承载力设计值的要求；当节点处梁上部纵向钢筋与柱采用套筒连接时，上隔板位置应与梁上部纵向钢筋对应，隔板厚度应满足隔板最小净截面受拉承载力设计值不小于短梁上翼缘截面受拉承载力设计值与梁上部纵向钢筋受拉承载力设计值之和的要求；</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上、下隔板厚度尚应满足</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第6.1.8条和第6.1.10条的计算要求，且分别不应小于短梁上、下翼缘厚度，且均不宜小于6mm；</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隔板与柱应采用质量等级不低于二级的坡口全熔透焊缝连接。</w:t>
      </w:r>
    </w:p>
    <w:p>
      <w:pPr>
        <w:pStyle w:val="4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625340" cy="2520315"/>
            <wp:effectExtent l="0" t="0" r="3810" b="13335"/>
            <wp:docPr id="50"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55"/>
                    <pic:cNvPicPr>
                      <a:picLocks noChangeAspect="1"/>
                    </pic:cNvPicPr>
                  </pic:nvPicPr>
                  <pic:blipFill>
                    <a:blip r:embed="rId992"/>
                    <a:srcRect r="71804" b="83106"/>
                    <a:stretch>
                      <a:fillRect/>
                    </a:stretch>
                  </pic:blipFill>
                  <pic:spPr>
                    <a:xfrm>
                      <a:off x="0" y="0"/>
                      <a:ext cx="4625340" cy="2520315"/>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图6.1.12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短梁与柱内隔板式连接</w:t>
      </w:r>
    </w:p>
    <w:p>
      <w:pPr>
        <w:pStyle w:val="4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矩形钢管柱</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短梁；3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下隔板；4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上隔板</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短梁与柱采用贯通隔板式连接形式时（图6.1.13），应符合下列规定：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应在柱内与短梁下翼缘对应高度处设置下隔板，隔板厚度应满足隔板最小净截面受拉承载力设计值不小于短梁下翼缘截面受拉承载力设计值的要求；</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应在柱内设置上隔板，上隔板位置应与短梁上翼缘对应，隔板厚度应满足隔板最小净截面受拉承载力设计值不小于短梁上翼缘截面受拉承载力设计值的要求；</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上、下隔板均应贯穿柱截面，且应在上、下隔板间设置连接腹板，连接腹板与隔板及柱壁应采用一级全熔透焊缝连接；上、下隔板的外伸宽度不宜小于25mm；</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上、下隔板厚度尚应满足</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第6.1.8条和第6.1.10条的计算要求，且分别不应小于短梁上、下翼缘厚度，且均不宜小于6mm；</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节点处梁上部纵向钢筋应贯穿柱，柱与隔板应采用质量等级不低于二级的坡口全熔透焊缝连接。</w:t>
      </w:r>
    </w:p>
    <w:p>
      <w:pPr>
        <w:pStyle w:val="4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680585" cy="2520315"/>
            <wp:effectExtent l="0" t="0" r="0" b="0"/>
            <wp:docPr id="51"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55"/>
                    <pic:cNvPicPr>
                      <a:picLocks noChangeAspect="1"/>
                    </pic:cNvPicPr>
                  </pic:nvPicPr>
                  <pic:blipFill>
                    <a:blip r:embed="rId992"/>
                    <a:srcRect t="18060" r="71466" b="65046"/>
                    <a:stretch>
                      <a:fillRect/>
                    </a:stretch>
                  </pic:blipFill>
                  <pic:spPr>
                    <a:xfrm>
                      <a:off x="0" y="0"/>
                      <a:ext cx="4680585" cy="2520315"/>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图6.1.13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短梁与柱贯通隔板式连接</w:t>
      </w:r>
    </w:p>
    <w:p>
      <w:pPr>
        <w:pStyle w:val="4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矩形钢管柱</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短梁；3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下隔板；4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上隔板；5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连接腹板</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采用内隔板式和贯通隔板式连接形式时，框架节点核心区的受剪承载力应按下列公式计算：</w:t>
      </w:r>
    </w:p>
    <w:p>
      <w:pPr>
        <w:pStyle w:val="50"/>
        <w:jc w:val="right"/>
        <w:rPr>
          <w:color w:val="000000" w:themeColor="text1"/>
          <w14:textFill>
            <w14:solidFill>
              <w14:schemeClr w14:val="tx1"/>
            </w14:solidFill>
          </w14:textFill>
        </w:rPr>
      </w:pPr>
      <w:r>
        <w:rPr>
          <w:color w:val="000000" w:themeColor="text1"/>
          <w:position w:val="-30"/>
          <w14:textFill>
            <w14:solidFill>
              <w14:schemeClr w14:val="tx1"/>
            </w14:solidFill>
          </w14:textFill>
        </w:rPr>
        <w:object>
          <v:shape id="_x0000_i1521" o:spt="75" type="#_x0000_t75" style="height:36.75pt;width:188.25pt;" o:ole="t" filled="f" o:preferrelative="t" stroked="f" coordsize="21600,21600">
            <v:path/>
            <v:fill on="f" focussize="0,0"/>
            <v:stroke on="f" joinstyle="miter"/>
            <v:imagedata r:id="rId994" o:title=""/>
            <o:lock v:ext="edit" aspectratio="t"/>
            <w10:wrap type="none"/>
            <w10:anchorlock/>
          </v:shape>
          <o:OLEObject Type="Embed" ProgID="Equation.DSMT4" ShapeID="_x0000_i1521" DrawAspect="Content" ObjectID="_1468076221" r:id="rId993">
            <o:LockedField>false</o:LockedField>
          </o:OLEObject>
        </w:object>
      </w:r>
      <w:r>
        <w:rPr>
          <w:rFonts w:hint="eastAsia"/>
          <w:color w:val="000000" w:themeColor="text1"/>
          <w14:textFill>
            <w14:solidFill>
              <w14:schemeClr w14:val="tx1"/>
            </w14:solidFill>
          </w14:textFill>
        </w:rPr>
        <w:t xml:space="preserve">              （6.1.14-1）</w:t>
      </w:r>
    </w:p>
    <w:p>
      <w:pPr>
        <w:pStyle w:val="50"/>
        <w:jc w:val="right"/>
        <w:rPr>
          <w:color w:val="000000" w:themeColor="text1"/>
          <w14:textFill>
            <w14:solidFill>
              <w14:schemeClr w14:val="tx1"/>
            </w14:solidFill>
          </w14:textFill>
        </w:rPr>
      </w:pPr>
      <w:r>
        <w:rPr>
          <w:color w:val="000000" w:themeColor="text1"/>
          <w:position w:val="-28"/>
          <w14:textFill>
            <w14:solidFill>
              <w14:schemeClr w14:val="tx1"/>
            </w14:solidFill>
          </w14:textFill>
        </w:rPr>
        <w:object>
          <v:shape id="_x0000_i1522" o:spt="75" type="#_x0000_t75" style="height:33.75pt;width:56.25pt;" o:ole="t" filled="f" o:preferrelative="t" stroked="f" coordsize="21600,21600">
            <v:path/>
            <v:fill on="f" focussize="0,0"/>
            <v:stroke on="f" joinstyle="miter"/>
            <v:imagedata r:id="rId996" o:title=""/>
            <o:lock v:ext="edit" aspectratio="t"/>
            <w10:wrap type="none"/>
            <w10:anchorlock/>
          </v:shape>
          <o:OLEObject Type="Embed" ProgID="Equation.DSMT4" ShapeID="_x0000_i1522" DrawAspect="Content" ObjectID="_1468076222" r:id="rId995">
            <o:LockedField>false</o:LockedField>
          </o:OLEObject>
        </w:object>
      </w:r>
      <w:r>
        <w:rPr>
          <w:rFonts w:hint="eastAsia"/>
          <w:color w:val="000000" w:themeColor="text1"/>
          <w14:textFill>
            <w14:solidFill>
              <w14:schemeClr w14:val="tx1"/>
            </w14:solidFill>
          </w14:textFill>
        </w:rPr>
        <w:t xml:space="preserve">                                   （6.1.14-2）</w:t>
      </w:r>
    </w:p>
    <w:p>
      <w:pPr>
        <w:pStyle w:val="50"/>
        <w:jc w:val="right"/>
        <w:rPr>
          <w:color w:val="000000" w:themeColor="text1"/>
          <w14:textFill>
            <w14:solidFill>
              <w14:schemeClr w14:val="tx1"/>
            </w14:solidFill>
          </w14:textFill>
        </w:rPr>
      </w:pPr>
      <w:r>
        <w:rPr>
          <w:color w:val="000000" w:themeColor="text1"/>
          <w:position w:val="-24"/>
          <w14:textFill>
            <w14:solidFill>
              <w14:schemeClr w14:val="tx1"/>
            </w14:solidFill>
          </w14:textFill>
        </w:rPr>
        <w:object>
          <v:shape id="_x0000_i1523" o:spt="75" type="#_x0000_t75" style="height:34.5pt;width:156pt;" o:ole="t" filled="f" o:preferrelative="t" stroked="f" coordsize="21600,21600">
            <v:path/>
            <v:fill on="f" focussize="0,0"/>
            <v:stroke on="f" joinstyle="miter"/>
            <v:imagedata r:id="rId998" o:title=""/>
            <o:lock v:ext="edit" aspectratio="t"/>
            <w10:wrap type="none"/>
            <w10:anchorlock/>
          </v:shape>
          <o:OLEObject Type="Embed" ProgID="Equation.DSMT4" ShapeID="_x0000_i1523" DrawAspect="Content" ObjectID="_1468076223" r:id="rId997">
            <o:LockedField>false</o:LockedField>
          </o:OLEObject>
        </w:object>
      </w:r>
      <w:r>
        <w:rPr>
          <w:rFonts w:hint="eastAsia"/>
          <w:color w:val="000000" w:themeColor="text1"/>
          <w14:textFill>
            <w14:solidFill>
              <w14:schemeClr w14:val="tx1"/>
            </w14:solidFill>
          </w14:textFill>
        </w:rPr>
        <w:t xml:space="preserve">                   （6.1.14-3）</w:t>
      </w:r>
    </w:p>
    <w:p>
      <w:pPr>
        <w:pStyle w:val="50"/>
        <w:jc w:val="right"/>
        <w:rPr>
          <w:color w:val="000000" w:themeColor="text1"/>
          <w14:textFill>
            <w14:solidFill>
              <w14:schemeClr w14:val="tx1"/>
            </w14:solidFill>
          </w14:textFill>
        </w:rPr>
      </w:pPr>
      <w:r>
        <w:rPr>
          <w:color w:val="000000" w:themeColor="text1"/>
          <w:position w:val="-24"/>
          <w14:textFill>
            <w14:solidFill>
              <w14:schemeClr w14:val="tx1"/>
            </w14:solidFill>
          </w14:textFill>
        </w:rPr>
        <w:object>
          <v:shape id="_x0000_i1524" o:spt="75" type="#_x0000_t75" style="height:30pt;width:106.5pt;" o:ole="t" filled="f" o:preferrelative="t" stroked="f" coordsize="21600,21600">
            <v:path/>
            <v:fill on="f" focussize="0,0"/>
            <v:stroke on="f" joinstyle="miter"/>
            <v:imagedata r:id="rId1000" o:title=""/>
            <o:lock v:ext="edit" aspectratio="t"/>
            <w10:wrap type="none"/>
            <w10:anchorlock/>
          </v:shape>
          <o:OLEObject Type="Embed" ProgID="Equation.DSMT4" ShapeID="_x0000_i1524" DrawAspect="Content" ObjectID="_1468076224" r:id="rId999">
            <o:LockedField>false</o:LockedField>
          </o:OLEObject>
        </w:object>
      </w:r>
      <w:r>
        <w:rPr>
          <w:rFonts w:hint="eastAsia"/>
          <w:color w:val="000000" w:themeColor="text1"/>
          <w14:textFill>
            <w14:solidFill>
              <w14:schemeClr w14:val="tx1"/>
            </w14:solidFill>
          </w14:textFill>
        </w:rPr>
        <w:t xml:space="preserve">                          （6.1.14-4）</w:t>
      </w:r>
    </w:p>
    <w:p>
      <w:pPr>
        <w:pStyle w:val="50"/>
        <w:wordWrap w:val="0"/>
        <w:jc w:val="right"/>
        <w:rPr>
          <w:color w:val="000000" w:themeColor="text1"/>
          <w14:textFill>
            <w14:solidFill>
              <w14:schemeClr w14:val="tx1"/>
            </w14:solidFill>
          </w14:textFill>
        </w:rPr>
      </w:pPr>
      <w:r>
        <w:rPr>
          <w:color w:val="000000" w:themeColor="text1"/>
          <w:position w:val="-36"/>
          <w14:textFill>
            <w14:solidFill>
              <w14:schemeClr w14:val="tx1"/>
            </w14:solidFill>
          </w14:textFill>
        </w:rPr>
        <w:object>
          <v:shape id="_x0000_i1525" o:spt="75" type="#_x0000_t75" style="height:36.75pt;width:94.5pt;" o:ole="t" filled="f" o:preferrelative="t" stroked="f" coordsize="21600,21600">
            <v:path/>
            <v:fill on="f" focussize="0,0"/>
            <v:stroke on="f" joinstyle="miter"/>
            <v:imagedata r:id="rId1002" o:title=""/>
            <o:lock v:ext="edit" aspectratio="t"/>
            <w10:wrap type="none"/>
            <w10:anchorlock/>
          </v:shape>
          <o:OLEObject Type="Embed" ProgID="Equation.DSMT4" ShapeID="_x0000_i1525" DrawAspect="Content" ObjectID="_1468076225" r:id="rId1001">
            <o:LockedField>false</o:LockedField>
          </o:OLEObject>
        </w:object>
      </w:r>
      <w:r>
        <w:rPr>
          <w:rFonts w:hint="eastAsia"/>
          <w:color w:val="000000" w:themeColor="text1"/>
          <w14:textFill>
            <w14:solidFill>
              <w14:schemeClr w14:val="tx1"/>
            </w14:solidFill>
          </w14:textFill>
        </w:rPr>
        <w:t xml:space="preserve">                          （6.1.14-5）</w:t>
      </w:r>
    </w:p>
    <w:tbl>
      <w:tblPr>
        <w:tblStyle w:val="30"/>
        <w:tblW w:w="0" w:type="auto"/>
        <w:tblInd w:w="0" w:type="dxa"/>
        <w:tblLayout w:type="autofit"/>
        <w:tblCellMar>
          <w:top w:w="0" w:type="dxa"/>
          <w:left w:w="0" w:type="dxa"/>
          <w:bottom w:w="0" w:type="dxa"/>
          <w:right w:w="0" w:type="dxa"/>
        </w:tblCellMar>
      </w:tblPr>
      <w:tblGrid>
        <w:gridCol w:w="720"/>
        <w:gridCol w:w="810"/>
        <w:gridCol w:w="480"/>
        <w:gridCol w:w="5280"/>
      </w:tblGrid>
      <w:tr>
        <w:tblPrEx>
          <w:tblCellMar>
            <w:top w:w="0" w:type="dxa"/>
            <w:left w:w="0" w:type="dxa"/>
            <w:bottom w:w="0" w:type="dxa"/>
            <w:right w:w="0" w:type="dxa"/>
          </w:tblCellMar>
        </w:tblPrEx>
        <w:trPr>
          <w:trHeight w:val="275" w:hRule="atLeast"/>
        </w:trPr>
        <w:tc>
          <w:tcPr>
            <w:tcW w:w="0" w:type="auto"/>
          </w:tcPr>
          <w:p>
            <w:pPr>
              <w:ind w:firstLine="0" w:firstLineChars="0"/>
              <w:rPr>
                <w:i/>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526" o:spt="75" type="#_x0000_t75" style="height:17.25pt;width:9.75pt;" o:ole="t" filled="f" o:preferrelative="t" stroked="f" coordsize="21600,21600">
                  <v:path/>
                  <v:fill on="f" focussize="0,0"/>
                  <v:stroke on="f" joinstyle="miter"/>
                  <v:imagedata r:id="rId1004" o:title=""/>
                  <o:lock v:ext="edit" aspectratio="t"/>
                  <w10:wrap type="none"/>
                  <w10:anchorlock/>
                </v:shape>
                <o:OLEObject Type="Embed" ProgID="Equation.DSMT4" ShapeID="_x0000_i1526" DrawAspect="Content" ObjectID="_1468076226" r:id="rId1003">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柱钢管壁厚度；</w:t>
            </w:r>
          </w:p>
        </w:tc>
      </w:tr>
      <w:tr>
        <w:tblPrEx>
          <w:tblCellMar>
            <w:top w:w="0" w:type="dxa"/>
            <w:left w:w="0" w:type="dxa"/>
            <w:bottom w:w="0" w:type="dxa"/>
            <w:right w:w="0" w:type="dxa"/>
          </w:tblCellMar>
        </w:tblPrEx>
        <w:trPr>
          <w:trHeight w:val="275"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527" o:spt="75" type="#_x0000_t75" style="height:18.75pt;width:12.75pt;" o:ole="t" filled="f" o:preferrelative="t" stroked="f" coordsize="21600,21600">
                  <v:path/>
                  <v:fill on="f" focussize="0,0"/>
                  <v:stroke on="f" joinstyle="miter"/>
                  <v:imagedata r:id="rId1006" o:title=""/>
                  <o:lock v:ext="edit" aspectratio="t"/>
                  <w10:wrap type="none"/>
                  <w10:anchorlock/>
                </v:shape>
                <o:OLEObject Type="Embed" ProgID="Equation.DSMT4" ShapeID="_x0000_i1527" DrawAspect="Content" ObjectID="_1468076227" r:id="rId1005">
                  <o:LockedField>false</o:LockedField>
                </o:OLEObject>
              </w:object>
            </w:r>
            <w:r>
              <w:rPr>
                <w:rFonts w:hint="eastAsia"/>
                <w:color w:val="000000" w:themeColor="text1"/>
                <w14:textFill>
                  <w14:solidFill>
                    <w14:schemeClr w14:val="tx1"/>
                  </w14:solidFill>
                </w14:textFill>
              </w:rPr>
              <w:t>、</w:t>
            </w:r>
            <w:r>
              <w:rPr>
                <w:color w:val="000000" w:themeColor="text1"/>
                <w:position w:val="-14"/>
                <w14:textFill>
                  <w14:solidFill>
                    <w14:schemeClr w14:val="tx1"/>
                  </w14:solidFill>
                </w14:textFill>
              </w:rPr>
              <w:object>
                <v:shape id="_x0000_i1528" o:spt="75" type="#_x0000_t75" style="height:18.75pt;width:12.75pt;" o:ole="t" filled="f" o:preferrelative="t" stroked="f" coordsize="21600,21600">
                  <v:path/>
                  <v:fill on="f" focussize="0,0"/>
                  <v:stroke on="f" joinstyle="miter"/>
                  <v:imagedata r:id="rId1008" o:title=""/>
                  <o:lock v:ext="edit" aspectratio="t"/>
                  <w10:wrap type="none"/>
                  <w10:anchorlock/>
                </v:shape>
                <o:OLEObject Type="Embed" ProgID="Equation.DSMT4" ShapeID="_x0000_i1528" DrawAspect="Content" ObjectID="_1468076228" r:id="rId1007">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分别为下隔板、上隔板的厚度；</w:t>
            </w:r>
          </w:p>
        </w:tc>
      </w:tr>
      <w:tr>
        <w:tblPrEx>
          <w:tblCellMar>
            <w:top w:w="0" w:type="dxa"/>
            <w:left w:w="0" w:type="dxa"/>
            <w:bottom w:w="0" w:type="dxa"/>
            <w:right w:w="0" w:type="dxa"/>
          </w:tblCellMar>
        </w:tblPrEx>
        <w:trPr>
          <w:trHeight w:val="275"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529" o:spt="75" type="#_x0000_t75" style="height:18.75pt;width:12.75pt;" o:ole="t" filled="f" o:preferrelative="t" stroked="f" coordsize="21600,21600">
                  <v:path/>
                  <v:fill on="f" focussize="0,0"/>
                  <v:stroke on="f" joinstyle="miter"/>
                  <v:imagedata r:id="rId1010" o:title=""/>
                  <o:lock v:ext="edit" aspectratio="t"/>
                  <w10:wrap type="none"/>
                  <w10:anchorlock/>
                </v:shape>
                <o:OLEObject Type="Embed" ProgID="Equation.DSMT4" ShapeID="_x0000_i1529" DrawAspect="Content" ObjectID="_1468076229" r:id="rId1009">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柱钢管壁的抗拉强度设计值；</w:t>
            </w:r>
          </w:p>
        </w:tc>
      </w:tr>
      <w:tr>
        <w:tblPrEx>
          <w:tblCellMar>
            <w:top w:w="0" w:type="dxa"/>
            <w:left w:w="0" w:type="dxa"/>
            <w:bottom w:w="0" w:type="dxa"/>
            <w:right w:w="0" w:type="dxa"/>
          </w:tblCellMar>
        </w:tblPrEx>
        <w:trPr>
          <w:trHeight w:val="275"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530" o:spt="75" type="#_x0000_t75" style="height:18.75pt;width:12.75pt;" o:ole="t" filled="f" o:preferrelative="t" stroked="f" coordsize="21600,21600">
                  <v:path/>
                  <v:fill on="f" focussize="0,0"/>
                  <v:stroke on="f" joinstyle="miter"/>
                  <v:imagedata r:id="rId1012" o:title=""/>
                  <o:lock v:ext="edit" aspectratio="t"/>
                  <w10:wrap type="none"/>
                  <w10:anchorlock/>
                </v:shape>
                <o:OLEObject Type="Embed" ProgID="Equation.DSMT4" ShapeID="_x0000_i1530" DrawAspect="Content" ObjectID="_1468076230" r:id="rId1011">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隔板的抗拉强度设计值；</w:t>
            </w:r>
          </w:p>
        </w:tc>
      </w:tr>
      <w:tr>
        <w:tblPrEx>
          <w:tblCellMar>
            <w:top w:w="0" w:type="dxa"/>
            <w:left w:w="0" w:type="dxa"/>
            <w:bottom w:w="0" w:type="dxa"/>
            <w:right w:w="0" w:type="dxa"/>
          </w:tblCellMar>
        </w:tblPrEx>
        <w:trPr>
          <w:trHeight w:val="275"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531" o:spt="75" type="#_x0000_t75" style="height:18.75pt;width:14.25pt;" o:ole="t" filled="f" o:preferrelative="t" stroked="f" coordsize="21600,21600">
                  <v:path/>
                  <v:fill on="f" focussize="0,0"/>
                  <v:stroke on="f" joinstyle="miter"/>
                  <v:imagedata r:id="rId1014" o:title=""/>
                  <o:lock v:ext="edit" aspectratio="t"/>
                  <w10:wrap type="none"/>
                  <w10:anchorlock/>
                </v:shape>
                <o:OLEObject Type="Embed" ProgID="Equation.DSMT4" ShapeID="_x0000_i1531" DrawAspect="Content" ObjectID="_1468076231" r:id="rId1013">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节点域矩形钢管内混凝土的轴心抗压强度设计值；</w:t>
            </w:r>
          </w:p>
        </w:tc>
      </w:tr>
      <w:tr>
        <w:tblPrEx>
          <w:tblCellMar>
            <w:top w:w="0" w:type="dxa"/>
            <w:left w:w="0" w:type="dxa"/>
            <w:bottom w:w="0" w:type="dxa"/>
            <w:right w:w="0" w:type="dxa"/>
          </w:tblCellMar>
        </w:tblPrEx>
        <w:trPr>
          <w:trHeight w:val="275"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532" o:spt="75" type="#_x0000_t75" style="height:17.25pt;width:14.25pt;" o:ole="t" filled="f" o:preferrelative="t" stroked="f" coordsize="21600,21600">
                  <v:path/>
                  <v:fill on="f" focussize="0,0"/>
                  <v:stroke on="f" joinstyle="miter"/>
                  <v:imagedata r:id="rId1016" o:title=""/>
                  <o:lock v:ext="edit" aspectratio="t"/>
                  <w10:wrap type="none"/>
                  <w10:anchorlock/>
                </v:shape>
                <o:OLEObject Type="Embed" ProgID="Equation.DSMT4" ShapeID="_x0000_i1532" DrawAspect="Content" ObjectID="_1468076232" r:id="rId1015">
                  <o:LockedField>false</o:LockedField>
                </o:OLEObject>
              </w:object>
            </w:r>
            <w:r>
              <w:rPr>
                <w:rFonts w:hint="eastAsia"/>
                <w:color w:val="000000" w:themeColor="text1"/>
                <w14:textFill>
                  <w14:solidFill>
                    <w14:schemeClr w14:val="tx1"/>
                  </w14:solidFill>
                </w14:textFill>
              </w:rPr>
              <w:t>、</w:t>
            </w:r>
            <w:r>
              <w:rPr>
                <w:color w:val="000000" w:themeColor="text1"/>
                <w:position w:val="-12"/>
                <w14:textFill>
                  <w14:solidFill>
                    <w14:schemeClr w14:val="tx1"/>
                  </w14:solidFill>
                </w14:textFill>
              </w:rPr>
              <w:object>
                <v:shape id="_x0000_i1533" o:spt="75" type="#_x0000_t75" style="height:17.25pt;width:14.25pt;" o:ole="t" filled="f" o:preferrelative="t" stroked="f" coordsize="21600,21600">
                  <v:path/>
                  <v:fill on="f" focussize="0,0"/>
                  <v:stroke on="f" joinstyle="miter"/>
                  <v:imagedata r:id="rId1018" o:title=""/>
                  <o:lock v:ext="edit" aspectratio="t"/>
                  <w10:wrap type="none"/>
                  <w10:anchorlock/>
                </v:shape>
                <o:OLEObject Type="Embed" ProgID="Equation.DSMT4" ShapeID="_x0000_i1533" DrawAspect="Content" ObjectID="_1468076233" r:id="rId1017">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节点域矩形钢管内混凝土截面宽度、高度；</w:t>
            </w:r>
          </w:p>
        </w:tc>
      </w:tr>
      <w:tr>
        <w:tblPrEx>
          <w:tblCellMar>
            <w:top w:w="0" w:type="dxa"/>
            <w:left w:w="0" w:type="dxa"/>
            <w:bottom w:w="0" w:type="dxa"/>
            <w:right w:w="0" w:type="dxa"/>
          </w:tblCellMar>
        </w:tblPrEx>
        <w:trPr>
          <w:trHeight w:val="275"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534" o:spt="75" type="#_x0000_t75" style="height:18.75pt;width:12.75pt;" o:ole="t" filled="f" o:preferrelative="t" stroked="f" coordsize="21600,21600">
                  <v:path/>
                  <v:fill on="f" focussize="0,0"/>
                  <v:stroke on="f" joinstyle="miter"/>
                  <v:imagedata r:id="rId1020" o:title=""/>
                  <o:lock v:ext="edit" aspectratio="t"/>
                  <w10:wrap type="none"/>
                  <w10:anchorlock/>
                </v:shape>
                <o:OLEObject Type="Embed" ProgID="Equation.DSMT4" ShapeID="_x0000_i1534" DrawAspect="Content" ObjectID="_1468076234" r:id="rId1019">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U形钢梁截面高度。</w:t>
            </w:r>
          </w:p>
        </w:tc>
      </w:tr>
    </w:tbl>
    <w:p>
      <w:pPr>
        <w:pStyle w:val="50"/>
      </w:pPr>
      <w:r>
        <w:rPr>
          <w:rFonts w:hint="eastAsia"/>
        </w:rPr>
        <w:t>【条文说明】本条参考了现行团体标准《矩形钢管混凝土结构技术规程》CECS 159对矩形钢管混凝土柱与钢梁的刚性连接节点的有关规定，其中柱按冷弯矩形钢管柱或等强焊接的箱型截面柱考虑，公式中还考虑了上、下隔板厚度不同的情况。</w:t>
      </w:r>
    </w:p>
    <w:p>
      <w:pPr>
        <w:pStyle w:val="60"/>
      </w:pPr>
      <w:r>
        <w:rPr>
          <w:rFonts w:hint="eastAsia"/>
        </w:rPr>
        <w:t>采用内隔板式和和贯通隔板式连接形式时，节点单侧受弯承载力设计值可按下列公式计算：</w:t>
      </w:r>
    </w:p>
    <w:p>
      <w:pPr>
        <w:pStyle w:val="126"/>
        <w:ind w:firstLine="0" w:firstLineChars="0"/>
        <w:jc w:val="right"/>
        <w:rPr>
          <w:color w:val="000000" w:themeColor="text1"/>
          <w14:textFill>
            <w14:solidFill>
              <w14:schemeClr w14:val="tx1"/>
            </w14:solidFill>
          </w14:textFill>
        </w:rPr>
      </w:pPr>
      <w:r>
        <w:rPr>
          <w:color w:val="000000" w:themeColor="text1"/>
          <w:position w:val="-30"/>
          <w14:textFill>
            <w14:solidFill>
              <w14:schemeClr w14:val="tx1"/>
            </w14:solidFill>
          </w14:textFill>
        </w:rPr>
        <w:object>
          <v:shape id="_x0000_i1535" o:spt="75" type="#_x0000_t75" style="height:36.75pt;width:300pt;" o:ole="t" filled="f" o:preferrelative="t" stroked="f" coordsize="21600,21600">
            <v:path/>
            <v:fill on="f" focussize="0,0"/>
            <v:stroke on="f" joinstyle="miter"/>
            <v:imagedata r:id="rId1022" o:title=""/>
            <o:lock v:ext="edit" aspectratio="t"/>
            <w10:wrap type="none"/>
            <w10:anchorlock/>
          </v:shape>
          <o:OLEObject Type="Embed" ProgID="Equation.DSMT4" ShapeID="_x0000_i1535" DrawAspect="Content" ObjectID="_1468076235" r:id="rId1021">
            <o:LockedField>false</o:LockedField>
          </o:OLEObject>
        </w:object>
      </w:r>
      <w:r>
        <w:rPr>
          <w:rFonts w:hint="eastAsia"/>
          <w:color w:val="000000" w:themeColor="text1"/>
          <w14:textFill>
            <w14:solidFill>
              <w14:schemeClr w14:val="tx1"/>
            </w14:solidFill>
          </w14:textFill>
        </w:rPr>
        <w:t xml:space="preserve">       （6.1.15-1）</w:t>
      </w:r>
    </w:p>
    <w:p>
      <w:pPr>
        <w:pStyle w:val="126"/>
        <w:wordWrap w:val="0"/>
        <w:ind w:firstLine="480"/>
        <w:jc w:val="right"/>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536" o:spt="75" type="#_x0000_t75" style="height:21.75pt;width:102pt;" o:ole="t" filled="f" o:preferrelative="t" stroked="f" coordsize="21600,21600">
            <v:path/>
            <v:fill on="f" focussize="0,0"/>
            <v:stroke on="f" joinstyle="miter"/>
            <v:imagedata r:id="rId1024" o:title=""/>
            <o:lock v:ext="edit" aspectratio="t"/>
            <w10:wrap type="none"/>
            <w10:anchorlock/>
          </v:shape>
          <o:OLEObject Type="Embed" ProgID="Equation.DSMT4" ShapeID="_x0000_i1536" DrawAspect="Content" ObjectID="_1468076236" r:id="rId1023">
            <o:LockedField>false</o:LockedField>
          </o:OLEObject>
        </w:object>
      </w:r>
      <w:r>
        <w:rPr>
          <w:rFonts w:hint="eastAsia"/>
          <w:color w:val="000000" w:themeColor="text1"/>
          <w14:textFill>
            <w14:solidFill>
              <w14:schemeClr w14:val="tx1"/>
            </w14:solidFill>
          </w14:textFill>
        </w:rPr>
        <w:t xml:space="preserve">                       （6.1.15-2）</w:t>
      </w:r>
    </w:p>
    <w:tbl>
      <w:tblPr>
        <w:tblStyle w:val="30"/>
        <w:tblW w:w="0" w:type="auto"/>
        <w:tblInd w:w="0" w:type="dxa"/>
        <w:tblLayout w:type="autofit"/>
        <w:tblCellMar>
          <w:top w:w="0" w:type="dxa"/>
          <w:left w:w="0" w:type="dxa"/>
          <w:bottom w:w="0" w:type="dxa"/>
          <w:right w:w="0" w:type="dxa"/>
        </w:tblCellMar>
      </w:tblPr>
      <w:tblGrid>
        <w:gridCol w:w="695"/>
        <w:gridCol w:w="617"/>
        <w:gridCol w:w="480"/>
        <w:gridCol w:w="6514"/>
      </w:tblGrid>
      <w:tr>
        <w:tblPrEx>
          <w:tblCellMar>
            <w:top w:w="0" w:type="dxa"/>
            <w:left w:w="0" w:type="dxa"/>
            <w:bottom w:w="0" w:type="dxa"/>
            <w:right w:w="0" w:type="dxa"/>
          </w:tblCellMar>
        </w:tblPrEx>
        <w:trPr>
          <w:trHeight w:val="275" w:hRule="atLeast"/>
        </w:trPr>
        <w:tc>
          <w:tcPr>
            <w:tcW w:w="0" w:type="auto"/>
          </w:tcPr>
          <w:p>
            <w:pPr>
              <w:ind w:firstLine="0" w:firstLineChars="0"/>
              <w:rPr>
                <w:i/>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537" o:spt="75" type="#_x0000_t75" style="height:18.75pt;width:9.75pt;" o:ole="t" filled="f" o:preferrelative="t" stroked="f" coordsize="21600,21600">
                  <v:path/>
                  <v:fill on="f" focussize="0,0"/>
                  <v:stroke on="f" joinstyle="miter"/>
                  <v:imagedata r:id="rId1026" o:title=""/>
                  <o:lock v:ext="edit" aspectratio="t"/>
                  <w10:wrap type="none"/>
                  <w10:anchorlock/>
                </v:shape>
                <o:OLEObject Type="Embed" ProgID="Equation.DSMT4" ShapeID="_x0000_i1537" DrawAspect="Content" ObjectID="_1468076237" r:id="rId1025">
                  <o:LockedField>false</o:LockedField>
                </o:OLEObject>
              </w:object>
            </w:r>
            <w:r>
              <w:rPr>
                <w:rFonts w:hint="eastAsia"/>
                <w:color w:val="000000" w:themeColor="text1"/>
                <w:position w:val="-6"/>
                <w14:textFill>
                  <w14:solidFill>
                    <w14:schemeClr w14:val="tx1"/>
                  </w14:solidFill>
                </w14:textFill>
              </w:rPr>
              <w:t>、</w:t>
            </w:r>
            <w:r>
              <w:rPr>
                <w:color w:val="000000" w:themeColor="text1"/>
                <w:position w:val="-12"/>
                <w14:textFill>
                  <w14:solidFill>
                    <w14:schemeClr w14:val="tx1"/>
                  </w14:solidFill>
                </w14:textFill>
              </w:rPr>
              <w:object>
                <v:shape id="_x0000_i1538" o:spt="75" type="#_x0000_t75" style="height:18.75pt;width:9.75pt;" o:ole="t" filled="f" o:preferrelative="t" stroked="f" coordsize="21600,21600">
                  <v:path/>
                  <v:fill on="f" focussize="0,0"/>
                  <v:stroke on="f" joinstyle="miter"/>
                  <v:imagedata r:id="rId1028" o:title=""/>
                  <o:lock v:ext="edit" aspectratio="t"/>
                  <w10:wrap type="none"/>
                  <w10:anchorlock/>
                </v:shape>
                <o:OLEObject Type="Embed" ProgID="Equation.DSMT4" ShapeID="_x0000_i1538" DrawAspect="Content" ObjectID="_1468076238" r:id="rId1027">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分别为受拉侧U形钢翼缘、受压侧U形钢翼缘的厚度；</w:t>
            </w:r>
          </w:p>
        </w:tc>
      </w:tr>
      <w:tr>
        <w:tblPrEx>
          <w:tblCellMar>
            <w:top w:w="0" w:type="dxa"/>
            <w:left w:w="0" w:type="dxa"/>
            <w:bottom w:w="0" w:type="dxa"/>
            <w:right w:w="0" w:type="dxa"/>
          </w:tblCellMar>
        </w:tblPrEx>
        <w:trPr>
          <w:trHeight w:val="275"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539" o:spt="75" type="#_x0000_t75" style="height:18.75pt;width:9.75pt;" o:ole="t" filled="f" o:preferrelative="t" stroked="f" coordsize="21600,21600">
                  <v:path/>
                  <v:fill on="f" focussize="0,0"/>
                  <v:stroke on="f" joinstyle="miter"/>
                  <v:imagedata r:id="rId1030" o:title=""/>
                  <o:lock v:ext="edit" aspectratio="t"/>
                  <w10:wrap type="none"/>
                  <w10:anchorlock/>
                </v:shape>
                <o:OLEObject Type="Embed" ProgID="Equation.DSMT4" ShapeID="_x0000_i1539" DrawAspect="Content" ObjectID="_1468076239" r:id="rId1029">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与受拉侧U形钢翼缘对应的隔板厚度；</w:t>
            </w:r>
          </w:p>
        </w:tc>
      </w:tr>
      <w:tr>
        <w:trPr>
          <w:trHeight w:val="275"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540" o:spt="75" type="#_x0000_t75" style="height:18.75pt;width:12pt;" o:ole="t" filled="f" o:preferrelative="t" stroked="f" coordsize="21600,21600">
                  <v:path/>
                  <v:fill on="f" focussize="0,0"/>
                  <v:stroke on="f" joinstyle="miter"/>
                  <v:imagedata r:id="rId1032" o:title=""/>
                  <o:lock v:ext="edit" aspectratio="t"/>
                  <w10:wrap type="none"/>
                  <w10:anchorlock/>
                </v:shape>
                <o:OLEObject Type="Embed" ProgID="Equation.DSMT4" ShapeID="_x0000_i1540" DrawAspect="Content" ObjectID="_1468076240" r:id="rId1031">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节点计算侧的矩形钢管的翼缘宽度；</w:t>
            </w:r>
          </w:p>
        </w:tc>
      </w:tr>
      <w:tr>
        <w:tblPrEx>
          <w:tblCellMar>
            <w:top w:w="0" w:type="dxa"/>
            <w:left w:w="0" w:type="dxa"/>
            <w:bottom w:w="0" w:type="dxa"/>
            <w:right w:w="0" w:type="dxa"/>
          </w:tblCellMar>
        </w:tblPrEx>
        <w:trPr>
          <w:trHeight w:val="275"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jc w:val="right"/>
              <w:rPr>
                <w:color w:val="000000" w:themeColor="text1"/>
                <w14:textFill>
                  <w14:solidFill>
                    <w14:schemeClr w14:val="tx1"/>
                  </w14:solidFill>
                </w14:textFill>
              </w:rPr>
            </w:pPr>
            <w:r>
              <w:rPr>
                <w:color w:val="000000" w:themeColor="text1"/>
                <w:position w:val="-6"/>
                <w14:textFill>
                  <w14:solidFill>
                    <w14:schemeClr w14:val="tx1"/>
                  </w14:solidFill>
                </w14:textFill>
              </w:rPr>
              <w:object>
                <v:shape id="_x0000_i1541" o:spt="75" type="#_x0000_t75" style="height:14.25pt;width:11.25pt;" o:ole="t" filled="f" o:preferrelative="t" stroked="f" coordsize="21600,21600">
                  <v:path/>
                  <v:fill on="f" focussize="0,0"/>
                  <v:stroke on="f" joinstyle="miter"/>
                  <v:imagedata r:id="rId1034" o:title=""/>
                  <o:lock v:ext="edit" aspectratio="t"/>
                  <w10:wrap type="none"/>
                  <w10:anchorlock/>
                </v:shape>
                <o:OLEObject Type="Embed" ProgID="Equation.DSMT4" ShapeID="_x0000_i1541" DrawAspect="Content" ObjectID="_1468076241" r:id="rId1033">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U形钢的截面宽度；</w:t>
            </w:r>
          </w:p>
        </w:tc>
      </w:tr>
      <w:tr>
        <w:trPr>
          <w:trHeight w:val="275" w:hRule="atLeast"/>
        </w:trPr>
        <w:tc>
          <w:tcPr>
            <w:tcW w:w="0" w:type="auto"/>
          </w:tcPr>
          <w:p>
            <w:pPr>
              <w:ind w:firstLine="0" w:firstLineChars="0"/>
              <w:rPr>
                <w:color w:val="000000" w:themeColor="text1"/>
                <w14:textFill>
                  <w14:solidFill>
                    <w14:schemeClr w14:val="tx1"/>
                  </w14:solidFill>
                </w14:textFill>
              </w:rPr>
            </w:pPr>
          </w:p>
        </w:tc>
        <w:tc>
          <w:tcPr>
            <w:tcW w:w="0" w:type="auto"/>
            <w:shd w:val="clear" w:color="auto" w:fill="auto"/>
          </w:tcPr>
          <w:p>
            <w:pPr>
              <w:ind w:firstLine="0" w:firstLineChars="0"/>
            </w:pPr>
            <w:r>
              <w:rPr>
                <w:color w:val="000000" w:themeColor="text1"/>
                <w:position w:val="-12"/>
                <w14:textFill>
                  <w14:solidFill>
                    <w14:schemeClr w14:val="tx1"/>
                  </w14:solidFill>
                </w14:textFill>
              </w:rPr>
              <w:object>
                <v:shape id="_x0000_i1542" o:spt="75" type="#_x0000_t75" style="height:18.75pt;width:9.75pt;" o:ole="t" filled="f" o:preferrelative="t" stroked="f" coordsize="21600,21600">
                  <v:path/>
                  <v:fill on="f" focussize="0,0"/>
                  <v:stroke on="f" joinstyle="miter"/>
                  <v:imagedata r:id="rId1036" o:title=""/>
                  <o:lock v:ext="edit" aspectratio="t"/>
                  <w10:wrap type="none"/>
                  <w10:anchorlock/>
                </v:shape>
                <o:OLEObject Type="Embed" ProgID="Equation.DSMT4" ShapeID="_x0000_i1542" DrawAspect="Content" ObjectID="_1468076242" r:id="rId1035">
                  <o:LockedField>false</o:LockedField>
                </o:OLEObject>
              </w:object>
            </w:r>
            <w:r>
              <w:rPr>
                <w:rFonts w:hint="eastAsia"/>
              </w:rPr>
              <w:t>、</w:t>
            </w:r>
            <w:r>
              <w:rPr>
                <w:color w:val="000000" w:themeColor="text1"/>
                <w:position w:val="-12"/>
                <w14:textFill>
                  <w14:solidFill>
                    <w14:schemeClr w14:val="tx1"/>
                  </w14:solidFill>
                </w14:textFill>
              </w:rPr>
              <w:object>
                <v:shape id="_x0000_i1543" o:spt="75" type="#_x0000_t75" style="height:18.75pt;width:11.25pt;" o:ole="t" filled="f" o:preferrelative="t" stroked="f" coordsize="21600,21600">
                  <v:path/>
                  <v:fill on="f" focussize="0,0"/>
                  <v:stroke on="f" joinstyle="miter"/>
                  <v:imagedata r:id="rId1038" o:title=""/>
                  <o:lock v:ext="edit" aspectratio="t"/>
                  <w10:wrap type="none"/>
                  <w10:anchorlock/>
                </v:shape>
                <o:OLEObject Type="Embed" ProgID="Equation.DSMT4" ShapeID="_x0000_i1543" DrawAspect="Content" ObjectID="_1468076243" r:id="rId1037">
                  <o:LockedField>false</o:LockedField>
                </o:OLEObject>
              </w:object>
            </w:r>
          </w:p>
        </w:tc>
        <w:tc>
          <w:tcPr>
            <w:tcW w:w="0" w:type="auto"/>
            <w:shd w:val="clear" w:color="auto" w:fill="auto"/>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shd w:val="clear" w:color="auto" w:fill="auto"/>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分别为隔板上排气孔边缘至柱角、浇筑孔边缘的距离（图6.1.15）。</w:t>
            </w:r>
          </w:p>
        </w:tc>
      </w:tr>
    </w:tbl>
    <w:p>
      <w:pPr>
        <w:pStyle w:val="49"/>
        <w:rPr>
          <w:color w:val="000000" w:themeColor="text1"/>
          <w:highlight w:val="yellow"/>
          <w14:textFill>
            <w14:solidFill>
              <w14:schemeClr w14:val="tx1"/>
            </w14:solidFill>
          </w14:textFill>
        </w:rPr>
      </w:pPr>
      <w:r>
        <w:drawing>
          <wp:inline distT="0" distB="0" distL="114300" distR="114300">
            <wp:extent cx="1593215" cy="1619885"/>
            <wp:effectExtent l="0" t="0" r="0" b="0"/>
            <wp:docPr id="65" name="图片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18"/>
                    <pic:cNvPicPr>
                      <a:picLocks noChangeAspect="1"/>
                    </pic:cNvPicPr>
                  </pic:nvPicPr>
                  <pic:blipFill>
                    <a:blip r:embed="rId1039"/>
                    <a:srcRect r="77948" b="50807"/>
                    <a:stretch>
                      <a:fillRect/>
                    </a:stretch>
                  </pic:blipFill>
                  <pic:spPr>
                    <a:xfrm>
                      <a:off x="0" y="0"/>
                      <a:ext cx="1593215" cy="1619885"/>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图6.1.15</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隔板上排气孔至边缘的距离</w:t>
      </w:r>
    </w:p>
    <w:p>
      <w:pPr>
        <w:pStyle w:val="4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矩形钢管柱</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浇筑孔；3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排气孔</w:t>
      </w:r>
    </w:p>
    <w:p>
      <w:pPr>
        <w:pStyle w:val="50"/>
      </w:pPr>
      <w:r>
        <w:rPr>
          <w:rFonts w:hint="eastAsia"/>
        </w:rPr>
        <w:t>【条文说明】本条参考了现行团体标准《矩形钢管混凝土结构技术规程》CECS 159对矩形钢管混凝土柱与钢梁的刚性连接节点的有关规定。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短梁与柱采用外环板式连接形式时（图6.1.16），应符合下列规定：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可采用独立外环板式连接，即</w:t>
      </w:r>
      <w:r>
        <w:rPr>
          <w:color w:val="000000" w:themeColor="text1"/>
          <w14:textFill>
            <w14:solidFill>
              <w14:schemeClr w14:val="tx1"/>
            </w14:solidFill>
          </w14:textFill>
        </w:rPr>
        <w:t>单独设置由上环板、下环板和连接腹板焊接组成的整体外环板，短梁与整体外环板焊接</w:t>
      </w:r>
      <w:r>
        <w:rPr>
          <w:rFonts w:hint="eastAsia"/>
          <w:color w:val="000000" w:themeColor="text1"/>
          <w14:textFill>
            <w14:solidFill>
              <w14:schemeClr w14:val="tx1"/>
            </w14:solidFill>
          </w14:textFill>
        </w:rPr>
        <w:t>；</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可采用附加外环板式连接，即</w:t>
      </w:r>
      <w:r>
        <w:rPr>
          <w:color w:val="000000" w:themeColor="text1"/>
          <w14:textFill>
            <w14:solidFill>
              <w14:schemeClr w14:val="tx1"/>
            </w14:solidFill>
          </w14:textFill>
        </w:rPr>
        <w:t>短梁</w:t>
      </w:r>
      <w:r>
        <w:rPr>
          <w:rFonts w:hint="eastAsia"/>
          <w:color w:val="000000" w:themeColor="text1"/>
          <w14:textFill>
            <w14:solidFill>
              <w14:schemeClr w14:val="tx1"/>
            </w14:solidFill>
          </w14:textFill>
        </w:rPr>
        <w:t>仍</w:t>
      </w:r>
      <w:r>
        <w:rPr>
          <w:color w:val="000000" w:themeColor="text1"/>
          <w14:textFill>
            <w14:solidFill>
              <w14:schemeClr w14:val="tx1"/>
            </w14:solidFill>
          </w14:textFill>
        </w:rPr>
        <w:t>与柱壁焊接，分别在短梁上、下翼缘部位焊接上、下环板，环板同时与柱壁焊接</w:t>
      </w:r>
      <w:r>
        <w:rPr>
          <w:rFonts w:hint="eastAsia"/>
          <w:color w:val="000000" w:themeColor="text1"/>
          <w14:textFill>
            <w14:solidFill>
              <w14:schemeClr w14:val="tx1"/>
            </w14:solidFill>
          </w14:textFill>
        </w:rPr>
        <w:t>；</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上、下环板位置应分别与短梁上、下翼缘对应，梁根部上环板上应设置浇筑孔，浇筑孔宜采用长圆孔形式，其短向尺寸不宜小于60mm；</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上、下环板的外伸宽度</w:t>
      </w:r>
      <w:r>
        <w:rPr>
          <w:rFonts w:hint="eastAsia"/>
          <w:i/>
          <w:color w:val="000000" w:themeColor="text1"/>
          <w14:textFill>
            <w14:solidFill>
              <w14:schemeClr w14:val="tx1"/>
            </w14:solidFill>
          </w14:textFill>
        </w:rPr>
        <w:t>c</w:t>
      </w:r>
      <w:r>
        <w:rPr>
          <w:rFonts w:hint="eastAsia"/>
          <w:color w:val="000000" w:themeColor="text1"/>
          <w14:textFill>
            <w14:solidFill>
              <w14:schemeClr w14:val="tx1"/>
            </w14:solidFill>
          </w14:textFill>
        </w:rPr>
        <w:t>应不应小于100mm且不应大于</w:t>
      </w:r>
      <w:r>
        <w:rPr>
          <w:color w:val="000000" w:themeColor="text1"/>
          <w14:textFill>
            <w14:solidFill>
              <w14:schemeClr w14:val="tx1"/>
            </w14:solidFill>
          </w14:textFill>
        </w:rPr>
        <w:t>15</w:t>
      </w:r>
      <w:r>
        <w:rPr>
          <w:i/>
          <w:color w:val="000000" w:themeColor="text1"/>
          <w14:textFill>
            <w14:solidFill>
              <w14:schemeClr w14:val="tx1"/>
            </w14:solidFill>
          </w14:textFill>
        </w:rPr>
        <w:t>t</w:t>
      </w:r>
      <w:r>
        <w:rPr>
          <w:rFonts w:hint="eastAsia"/>
          <w:color w:val="000000" w:themeColor="text1"/>
          <w:vertAlign w:val="subscript"/>
          <w14:textFill>
            <w14:solidFill>
              <w14:schemeClr w14:val="tx1"/>
            </w14:solidFill>
          </w14:textFill>
        </w:rPr>
        <w:t>h</w:t>
      </w:r>
      <w:r>
        <w:rPr>
          <w:i/>
          <w:color w:val="000000" w:themeColor="text1"/>
          <w14:textFill>
            <w14:solidFill>
              <w14:schemeClr w14:val="tx1"/>
            </w14:solidFill>
          </w14:textFill>
        </w:rPr>
        <w:t>ε</w:t>
      </w:r>
      <w:r>
        <w:rPr>
          <w:color w:val="000000" w:themeColor="text1"/>
          <w:vertAlign w:val="subscript"/>
          <w14:textFill>
            <w14:solidFill>
              <w14:schemeClr w14:val="tx1"/>
            </w14:solidFill>
          </w14:textFill>
        </w:rPr>
        <w:t>k</w:t>
      </w:r>
      <w:r>
        <w:rPr>
          <w:rFonts w:hint="eastAsia"/>
          <w:color w:val="000000" w:themeColor="text1"/>
          <w14:textFill>
            <w14:solidFill>
              <w14:schemeClr w14:val="tx1"/>
            </w14:solidFill>
          </w14:textFill>
        </w:rPr>
        <w:t>，</w:t>
      </w:r>
      <w:r>
        <w:rPr>
          <w:i/>
          <w:color w:val="000000" w:themeColor="text1"/>
          <w14:textFill>
            <w14:solidFill>
              <w14:schemeClr w14:val="tx1"/>
            </w14:solidFill>
          </w14:textFill>
        </w:rPr>
        <w:t>t</w:t>
      </w:r>
      <w:r>
        <w:rPr>
          <w:rFonts w:hint="eastAsia"/>
          <w:color w:val="000000" w:themeColor="text1"/>
          <w:vertAlign w:val="subscript"/>
          <w14:textFill>
            <w14:solidFill>
              <w14:schemeClr w14:val="tx1"/>
            </w14:solidFill>
          </w14:textFill>
        </w:rPr>
        <w:t>h</w:t>
      </w:r>
      <w:r>
        <w:rPr>
          <w:rFonts w:hint="eastAsia"/>
          <w:color w:val="000000" w:themeColor="text1"/>
          <w14:textFill>
            <w14:solidFill>
              <w14:schemeClr w14:val="tx1"/>
            </w14:solidFill>
          </w14:textFill>
        </w:rPr>
        <w:t>为外环板厚度；</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上、下环板厚度分别不应小于短梁上、下翼缘厚度，且均不宜小于6mm；</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节点处梁上部纵向钢筋应贯穿柱；环板板件之间、环板与柱和短梁均应采用质量等级不低于二级的坡口全熔透焊缝连接。</w:t>
      </w:r>
    </w:p>
    <w:p>
      <w:pPr>
        <w:pStyle w:val="49"/>
      </w:pPr>
      <w:r>
        <w:drawing>
          <wp:inline distT="0" distB="0" distL="114300" distR="114300">
            <wp:extent cx="4953000" cy="2375535"/>
            <wp:effectExtent l="0" t="0" r="0" b="5715"/>
            <wp:docPr id="66" name="图片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19"/>
                    <pic:cNvPicPr>
                      <a:picLocks noChangeAspect="1"/>
                    </pic:cNvPicPr>
                  </pic:nvPicPr>
                  <pic:blipFill>
                    <a:blip r:embed="rId1040"/>
                    <a:srcRect t="1180" r="59682" b="56364"/>
                    <a:stretch>
                      <a:fillRect/>
                    </a:stretch>
                  </pic:blipFill>
                  <pic:spPr>
                    <a:xfrm>
                      <a:off x="0" y="0"/>
                      <a:ext cx="4953600" cy="2376000"/>
                    </a:xfrm>
                    <a:prstGeom prst="rect">
                      <a:avLst/>
                    </a:prstGeom>
                    <a:noFill/>
                    <a:ln>
                      <a:noFill/>
                    </a:ln>
                  </pic:spPr>
                </pic:pic>
              </a:graphicData>
            </a:graphic>
          </wp:inline>
        </w:drawing>
      </w:r>
    </w:p>
    <w:p>
      <w:pPr>
        <w:pStyle w:val="4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（a）独立式外环板</w:t>
      </w:r>
    </w:p>
    <w:p>
      <w:pPr>
        <w:pStyle w:val="49"/>
        <w:rPr>
          <w:color w:val="000000" w:themeColor="text1"/>
          <w14:textFill>
            <w14:solidFill>
              <w14:schemeClr w14:val="tx1"/>
            </w14:solidFill>
          </w14:textFill>
        </w:rPr>
      </w:pPr>
      <w:r>
        <w:drawing>
          <wp:inline distT="0" distB="0" distL="114300" distR="114300">
            <wp:extent cx="4975225" cy="2520315"/>
            <wp:effectExtent l="0" t="0" r="0" b="13335"/>
            <wp:docPr id="67" name="图片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19"/>
                    <pic:cNvPicPr>
                      <a:picLocks noChangeAspect="1"/>
                    </pic:cNvPicPr>
                  </pic:nvPicPr>
                  <pic:blipFill>
                    <a:blip r:embed="rId1040"/>
                    <a:srcRect t="46838" r="59682" b="8336"/>
                    <a:stretch>
                      <a:fillRect/>
                    </a:stretch>
                  </pic:blipFill>
                  <pic:spPr>
                    <a:xfrm>
                      <a:off x="0" y="0"/>
                      <a:ext cx="4975225" cy="2520315"/>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（b）附加外环板式连接</w:t>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图6.1.16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短梁与柱外环板式连接</w:t>
      </w:r>
    </w:p>
    <w:p>
      <w:pPr>
        <w:pStyle w:val="4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矩形钢管柱</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短梁；3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下环板；4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上环板；5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连接腹板</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短梁与柱也可采用下部内隔板、上部外环板的连接形式，即在钢管混凝土柱内与短梁下翼缘对应的位置设置内隔板，在钢管混凝土柱外与短梁上翼缘对应的位置设置外环板，下部内隔板应符合</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第6.1.12条的有关规定，上部外环板应符合</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第6.1.16条的有关规定。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短梁与柱采用分离内隔板式连接形式时（图6.1.18），应符合下列规定：</w:t>
      </w:r>
    </w:p>
    <w:p>
      <w:pPr>
        <w:pStyle w:val="44"/>
        <w:ind w:firstLine="480"/>
      </w:pPr>
      <w:r>
        <w:rPr>
          <w:rFonts w:hint="eastAsia"/>
        </w:rPr>
        <w:t>应在柱内与短梁下翼缘对应高度处设置下分离隔板，隔板厚度应满足隔板最小净截面受拉承载力设计值不小于短梁下翼缘截面受拉承载力设计值的要求；</w:t>
      </w:r>
    </w:p>
    <w:p>
      <w:pPr>
        <w:pStyle w:val="44"/>
        <w:ind w:firstLine="480"/>
      </w:pPr>
      <w:r>
        <w:rPr>
          <w:rFonts w:hint="eastAsia"/>
          <w:color w:val="000000" w:themeColor="text1"/>
          <w14:textFill>
            <w14:solidFill>
              <w14:schemeClr w14:val="tx1"/>
            </w14:solidFill>
          </w14:textFill>
        </w:rPr>
        <w:t>应在柱内设置上分离隔板，当节点处梁上部纵向钢筋贯穿柱时，上分离隔板位置应与短梁上翼缘对应，隔板厚度应满足隔板最小净截面受拉承载力设计值不小于短梁上翼缘截面受拉承载力设计值的要求；当节点处梁上部纵向钢筋与柱采用套筒连接时，上分离隔板位置应与梁上部纵向钢筋对应，隔板厚度应满足隔板最小净截面受拉承载力设计值不小于短梁上翼缘截面受拉承载力设计值与梁上部纵向钢筋受拉承载力设计值之和的要求；</w:t>
      </w:r>
    </w:p>
    <w:p>
      <w:pPr>
        <w:pStyle w:val="44"/>
        <w:ind w:firstLine="480"/>
      </w:pPr>
      <w:r>
        <w:rPr>
          <w:rFonts w:hint="eastAsia"/>
          <w:color w:val="000000" w:themeColor="text1"/>
          <w14:textFill>
            <w14:solidFill>
              <w14:schemeClr w14:val="tx1"/>
            </w14:solidFill>
          </w14:textFill>
        </w:rPr>
        <w:t>上下分离隔板的厚度不应小于短梁上下翼缘的厚度，且不应小于6mm；</w:t>
      </w:r>
    </w:p>
    <w:p>
      <w:pPr>
        <w:pStyle w:val="44"/>
        <w:ind w:firstLine="480"/>
      </w:pPr>
      <w:r>
        <w:rPr>
          <w:rFonts w:hint="eastAsia"/>
          <w:color w:val="000000" w:themeColor="text1"/>
          <w14:textFill>
            <w14:solidFill>
              <w14:schemeClr w14:val="tx1"/>
            </w14:solidFill>
          </w14:textFill>
        </w:rPr>
        <w:t>分离隔板侧边应居中焊接加劲板，加劲板高出分离隔板的高度不宜小于30mm，加劲板间的距离不宜小于100mm；</w:t>
      </w:r>
    </w:p>
    <w:p>
      <w:pPr>
        <w:pStyle w:val="44"/>
        <w:ind w:firstLine="480"/>
      </w:pPr>
      <w:r>
        <w:rPr>
          <w:rFonts w:hint="eastAsia"/>
          <w:color w:val="000000" w:themeColor="text1"/>
          <w14:textFill>
            <w14:solidFill>
              <w14:schemeClr w14:val="tx1"/>
            </w14:solidFill>
          </w14:textFill>
        </w:rPr>
        <w:t>上下分离隔板与柱应采用质量等级不低于二级的坡口全熔透焊缝连接。</w:t>
      </w:r>
    </w:p>
    <w:p>
      <w:pPr>
        <w:pStyle w:val="40"/>
        <w:rPr>
          <w:color w:val="000000" w:themeColor="text1"/>
          <w14:textFill>
            <w14:solidFill>
              <w14:schemeClr w14:val="tx1"/>
            </w14:solidFill>
          </w14:textFill>
        </w:rPr>
      </w:pPr>
      <w:r>
        <w:rPr>
          <w:rFonts w:hint="eastAsia"/>
        </w:rPr>
        <w:drawing>
          <wp:inline distT="0" distB="0" distL="0" distR="0">
            <wp:extent cx="4960620" cy="25196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41" cstate="print">
                      <a:extLst>
                        <a:ext uri="{28A0092B-C50C-407E-A947-70E740481C1C}">
                          <a14:useLocalDpi xmlns:a14="http://schemas.microsoft.com/office/drawing/2010/main" val="0"/>
                        </a:ext>
                      </a:extLst>
                    </a:blip>
                    <a:srcRect r="44761" b="38329"/>
                    <a:stretch>
                      <a:fillRect/>
                    </a:stretch>
                  </pic:blipFill>
                  <pic:spPr>
                    <a:xfrm>
                      <a:off x="0" y="0"/>
                      <a:ext cx="4960800" cy="2520000"/>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图6.1.18</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短梁与柱分离内隔板式连接</w:t>
      </w:r>
    </w:p>
    <w:p>
      <w:pPr>
        <w:pStyle w:val="40"/>
        <w:rPr>
          <w:rFonts w:eastAsia="宋体"/>
          <w:sz w:val="24"/>
          <w:szCs w:val="22"/>
        </w:rPr>
      </w:pPr>
      <w:r>
        <w:t>1—</w:t>
      </w:r>
      <w:r>
        <w:rPr>
          <w:rFonts w:hint="eastAsia"/>
        </w:rPr>
        <w:t>矩形钢管柱</w:t>
      </w:r>
      <w:r>
        <w:t>；2—</w:t>
      </w:r>
      <w:r>
        <w:rPr>
          <w:rFonts w:hint="eastAsia"/>
        </w:rPr>
        <w:t>短梁；3</w:t>
      </w:r>
      <w:r>
        <w:t>—</w:t>
      </w:r>
      <w:r>
        <w:rPr>
          <w:rFonts w:hint="eastAsia"/>
        </w:rPr>
        <w:t>下分离隔板；4</w:t>
      </w:r>
      <w:r>
        <w:t>—</w:t>
      </w:r>
      <w:r>
        <w:rPr>
          <w:rFonts w:hint="eastAsia"/>
        </w:rPr>
        <w:t>上分离隔板；5</w:t>
      </w:r>
      <w:r>
        <w:t>—</w:t>
      </w:r>
      <w:r>
        <w:rPr>
          <w:rFonts w:hint="eastAsia"/>
        </w:rPr>
        <w:t>加劲板</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U形钢梁与短梁的连接（图6.1.19）应符合下列规定：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采用直口连接形式时，连接处短梁和U形钢梁端部均应为竖直形式，且二者宜采用连接板临时固定；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采用坡口连接形式时，连接处短梁和U形钢梁端部均应为斜坡形式，且二者宜采用支承件临时固定，支承件可采用倒U形截面。斜坡坡度及尺寸应满足构件制作及现场施工的操作要求；</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采用弧形连接形式时，U形钢梁端部应为弧形，短梁端部宜为斜坡形式。弧形及斜坡尺寸应满足构件制作及现场施工的操作要求；</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各类连接形式中，U形钢梁下翼缘和短梁下翼缘对接焊缝对应的U形钢梁上翼缘和短梁上翼缘处应设置缺口，以便于俯焊；缺口尺寸应满足现场焊接的操作空间要求；缺口处应待焊接完成后采用填板补填，填板与缺口周围板件应采用质量等级不低于二级的坡口全熔透焊缝连接；</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连接件、支承件及短梁，在U形钢梁安装工况下，强度和稳定性应满足计算要求。</w:t>
      </w:r>
    </w:p>
    <w:p>
      <w:pPr>
        <w:pStyle w:val="4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592830" cy="2430145"/>
            <wp:effectExtent l="0" t="0" r="0" b="7620"/>
            <wp:docPr id="46"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53"/>
                    <pic:cNvPicPr>
                      <a:picLocks noChangeAspect="1"/>
                    </pic:cNvPicPr>
                  </pic:nvPicPr>
                  <pic:blipFill>
                    <a:blip r:embed="rId1042"/>
                    <a:srcRect l="169" t="-186" r="77383" b="83490"/>
                    <a:stretch>
                      <a:fillRect/>
                    </a:stretch>
                  </pic:blipFill>
                  <pic:spPr>
                    <a:xfrm>
                      <a:off x="0" y="0"/>
                      <a:ext cx="3592830" cy="2430145"/>
                    </a:xfrm>
                    <a:prstGeom prst="rect">
                      <a:avLst/>
                    </a:prstGeom>
                    <a:noFill/>
                    <a:ln>
                      <a:noFill/>
                    </a:ln>
                  </pic:spPr>
                </pic:pic>
              </a:graphicData>
            </a:graphic>
          </wp:inline>
        </w:drawing>
      </w:r>
    </w:p>
    <w:p>
      <w:pPr>
        <w:pStyle w:val="4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（a）直口连接</w:t>
      </w:r>
    </w:p>
    <w:p>
      <w:pPr>
        <w:pStyle w:val="4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672840" cy="2609850"/>
            <wp:effectExtent l="0" t="0" r="0" b="0"/>
            <wp:docPr id="49"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54"/>
                    <pic:cNvPicPr>
                      <a:picLocks noChangeAspect="1"/>
                    </pic:cNvPicPr>
                  </pic:nvPicPr>
                  <pic:blipFill>
                    <a:blip r:embed="rId1043"/>
                    <a:srcRect r="64743" b="72453"/>
                    <a:stretch>
                      <a:fillRect/>
                    </a:stretch>
                  </pic:blipFill>
                  <pic:spPr>
                    <a:xfrm>
                      <a:off x="0" y="0"/>
                      <a:ext cx="3672840" cy="2609850"/>
                    </a:xfrm>
                    <a:prstGeom prst="rect">
                      <a:avLst/>
                    </a:prstGeom>
                    <a:noFill/>
                    <a:ln>
                      <a:noFill/>
                    </a:ln>
                  </pic:spPr>
                </pic:pic>
              </a:graphicData>
            </a:graphic>
          </wp:inline>
        </w:drawing>
      </w:r>
    </w:p>
    <w:p>
      <w:pPr>
        <w:pStyle w:val="4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（b）坡口连接</w:t>
      </w:r>
    </w:p>
    <w:p>
      <w:pPr>
        <w:pStyle w:val="4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710940" cy="2430145"/>
            <wp:effectExtent l="0" t="0" r="0" b="8255"/>
            <wp:docPr id="48"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53"/>
                    <pic:cNvPicPr>
                      <a:picLocks noChangeAspect="1"/>
                    </pic:cNvPicPr>
                  </pic:nvPicPr>
                  <pic:blipFill>
                    <a:blip r:embed="rId1042"/>
                    <a:srcRect l="169" t="44441" r="77383" b="39393"/>
                    <a:stretch>
                      <a:fillRect/>
                    </a:stretch>
                  </pic:blipFill>
                  <pic:spPr>
                    <a:xfrm>
                      <a:off x="0" y="0"/>
                      <a:ext cx="3710940" cy="2430145"/>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（c）弧形连接</w:t>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图6.1.19</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U形钢梁与短梁的连接</w:t>
      </w:r>
    </w:p>
    <w:p>
      <w:pPr>
        <w:pStyle w:val="4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矩形钢管混凝土柱</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短梁；3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U形钢梁；4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混凝土板；5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连接件或支承件；</w:t>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梁上部纵向钢筋；7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上翼缘填板</w:t>
      </w:r>
    </w:p>
    <w:p>
      <w:pPr>
        <w:pStyle w:val="50"/>
      </w:pPr>
      <w:r>
        <w:rPr>
          <w:rFonts w:hint="eastAsia"/>
        </w:rPr>
        <w:t>【条文说明】采用直口连接形式时，连接板宜通过螺栓预先固定于U形钢梁腹板内侧，短梁顶部设置缺口；安装时带有连接板的U形钢梁沿缺口竖直就位，然后通过螺栓将连接板固定于短梁腹板内侧；调整到位后将U形钢梁翼缘、腹板分别与短梁翼缘、腹板对接焊接。</w:t>
      </w:r>
    </w:p>
    <w:p>
      <w:pPr>
        <w:pStyle w:val="50"/>
        <w:ind w:firstLine="480" w:firstLineChars="200"/>
      </w:pPr>
      <w:r>
        <w:rPr>
          <w:rFonts w:hint="eastAsia"/>
        </w:rPr>
        <w:t>采用坡口连接形式时，支承件与短梁预先采用角焊缝连接；安装时U形钢梁的上翼缘搁置于支承件上；调整到位后将U形钢梁翼缘、腹板分别与短梁翼缘、腹板对接焊接。</w:t>
      </w:r>
    </w:p>
    <w:p>
      <w:pPr>
        <w:pStyle w:val="50"/>
        <w:ind w:firstLine="480" w:firstLineChars="200"/>
      </w:pPr>
      <w:r>
        <w:rPr>
          <w:rFonts w:hint="eastAsia"/>
        </w:rPr>
        <w:t>采用弧形连接形式时，安装时U形钢梁上翼缘搁置于短梁上；调整到位后将U形钢梁上翼缘直接与柱壁对接焊接，U形钢梁下翼缘与短梁下翼缘对接焊接，U形钢梁弧形端与短梁腹板采用角焊缝连接。</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节点两侧外包钢组合梁的上部纵向钢筋的连接（图6.1.20）应符合下列规定：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可贯穿柱实现上部纵向钢筋连续，柱壁上应设置相应的钢筋孔，且应对柱壁开孔处采取补强措施；钢筋孔直径宜取1.2</w:t>
      </w:r>
      <w:r>
        <w:rPr>
          <w:rFonts w:hint="eastAsia"/>
          <w:i/>
          <w:color w:val="000000" w:themeColor="text1"/>
          <w14:textFill>
            <w14:solidFill>
              <w14:schemeClr w14:val="tx1"/>
            </w14:solidFill>
          </w14:textFill>
        </w:rPr>
        <w:t>d</w:t>
      </w:r>
      <w:r>
        <w:rPr>
          <w:rFonts w:hint="eastAsia"/>
          <w:color w:val="000000" w:themeColor="text1"/>
          <w14:textFill>
            <w14:solidFill>
              <w14:schemeClr w14:val="tx1"/>
            </w14:solidFill>
          </w14:textFill>
        </w:rPr>
        <w:t>，且最大不应超过2</w:t>
      </w:r>
      <w:r>
        <w:rPr>
          <w:rFonts w:hint="eastAsia"/>
          <w:i/>
          <w:color w:val="000000" w:themeColor="text1"/>
          <w14:textFill>
            <w14:solidFill>
              <w14:schemeClr w14:val="tx1"/>
            </w14:solidFill>
          </w14:textFill>
        </w:rPr>
        <w:t>d</w:t>
      </w:r>
      <w:r>
        <w:rPr>
          <w:rFonts w:hint="eastAsia"/>
          <w:iCs/>
          <w:color w:val="000000" w:themeColor="text1"/>
          <w14:textFill>
            <w14:solidFill>
              <w14:schemeClr w14:val="tx1"/>
            </w14:solidFill>
          </w14:textFill>
        </w:rPr>
        <w:t>，</w:t>
      </w:r>
      <w:r>
        <w:rPr>
          <w:rFonts w:hint="eastAsia"/>
          <w:i/>
          <w:color w:val="000000" w:themeColor="text1"/>
          <w14:textFill>
            <w14:solidFill>
              <w14:schemeClr w14:val="tx1"/>
            </w14:solidFill>
          </w14:textFill>
        </w:rPr>
        <w:t>d</w:t>
      </w:r>
      <w:r>
        <w:rPr>
          <w:rFonts w:hint="eastAsia"/>
          <w:iCs/>
          <w:color w:val="000000" w:themeColor="text1"/>
          <w14:textFill>
            <w14:solidFill>
              <w14:schemeClr w14:val="tx1"/>
            </w14:solidFill>
          </w14:textFill>
        </w:rPr>
        <w:t>为穿过钢筋孔的钢筋直径；</w:t>
      </w:r>
      <w:r>
        <w:rPr>
          <w:rFonts w:hint="eastAsia"/>
          <w:color w:val="000000" w:themeColor="text1"/>
          <w14:textFill>
            <w14:solidFill>
              <w14:schemeClr w14:val="tx1"/>
            </w14:solidFill>
          </w14:textFill>
        </w:rPr>
        <w:t>贯穿柱的钢筋净距不应小于柱内混凝土骨料最大粒径的1.5倍及40mm。</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可采用可焊接机械连接套筒与柱壁连接，柱内与套筒对应位置应设置内隔板，套筒应符合</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第3.3.4条的规定，连接接头应符合《钢筋机械连接技术</w:t>
      </w:r>
      <w:r>
        <w:rPr>
          <w:rFonts w:hint="eastAsia"/>
        </w:rPr>
        <w:t>规程》JGJ 107-2016中</w:t>
      </w:r>
      <w:r>
        <w:t>Ⅰ级接</w:t>
      </w:r>
      <w:r>
        <w:rPr>
          <w:rFonts w:hint="eastAsia"/>
        </w:rPr>
        <w:t>头的极限抗拉强度、残余变形、最大力下总伸长率以及高应力和大变形条件下的反复拉压性能要求</w:t>
      </w:r>
      <w:r>
        <w:rPr>
          <w:rFonts w:hint="eastAsia"/>
          <w:color w:val="000000" w:themeColor="text1"/>
          <w14:textFill>
            <w14:solidFill>
              <w14:schemeClr w14:val="tx1"/>
            </w14:solidFill>
          </w14:textFill>
        </w:rPr>
        <w:t>。</w:t>
      </w:r>
    </w:p>
    <w:p>
      <w:pPr>
        <w:pStyle w:val="4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396615" cy="3599815"/>
            <wp:effectExtent l="0" t="0" r="13335" b="635"/>
            <wp:docPr id="41"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50"/>
                    <pic:cNvPicPr>
                      <a:picLocks noChangeAspect="1"/>
                    </pic:cNvPicPr>
                  </pic:nvPicPr>
                  <pic:blipFill>
                    <a:blip r:embed="rId1044"/>
                    <a:srcRect r="75587" b="71552"/>
                    <a:stretch>
                      <a:fillRect/>
                    </a:stretch>
                  </pic:blipFill>
                  <pic:spPr>
                    <a:xfrm>
                      <a:off x="0" y="0"/>
                      <a:ext cx="3396615" cy="3599815"/>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（a）贯穿柱</w:t>
      </w:r>
    </w:p>
    <w:p>
      <w:pPr>
        <w:pStyle w:val="4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375025" cy="3599815"/>
            <wp:effectExtent l="0" t="0" r="0" b="635"/>
            <wp:docPr id="42"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50"/>
                    <pic:cNvPicPr>
                      <a:picLocks noChangeAspect="1"/>
                    </pic:cNvPicPr>
                  </pic:nvPicPr>
                  <pic:blipFill>
                    <a:blip r:embed="rId1044"/>
                    <a:srcRect l="27268" r="48476" b="71552"/>
                    <a:stretch>
                      <a:fillRect/>
                    </a:stretch>
                  </pic:blipFill>
                  <pic:spPr>
                    <a:xfrm>
                      <a:off x="0" y="0"/>
                      <a:ext cx="3375025" cy="3599815"/>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（b）套筒连接</w:t>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图6.1.20</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节点两侧梁上部纵向钢筋连接</w:t>
      </w:r>
    </w:p>
    <w:p>
      <w:pPr>
        <w:pStyle w:val="4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矩形钢管混凝土柱</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U形钢梁；3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混凝土板；4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梁上部纵向钢筋；</w:t>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钢筋孔；6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可焊接机械连接套筒</w:t>
      </w:r>
    </w:p>
    <w:p>
      <w:pPr>
        <w:pStyle w:val="67"/>
        <w:spacing w:before="312" w:after="312"/>
        <w:rPr>
          <w:color w:val="000000" w:themeColor="text1"/>
          <w14:textFill>
            <w14:solidFill>
              <w14:schemeClr w14:val="tx1"/>
            </w14:solidFill>
          </w14:textFill>
        </w:rPr>
      </w:pPr>
      <w:bookmarkStart w:id="68" w:name="_Toc62893922"/>
      <w:r>
        <w:rPr>
          <w:rFonts w:hint="eastAsia"/>
          <w:color w:val="000000" w:themeColor="text1"/>
          <w14:textFill>
            <w14:solidFill>
              <w14:schemeClr w14:val="tx1"/>
            </w14:solidFill>
          </w14:textFill>
        </w:rPr>
        <w:t>异形钢管混凝土柱与梁连接节点</w:t>
      </w:r>
      <w:bookmarkEnd w:id="68"/>
      <w:bookmarkStart w:id="69" w:name="_Toc2647"/>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"6.2 Joint of special-shaped concrete-filled steel tube and beam" \l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69"/>
      <w:r>
        <w:rPr>
          <w:rFonts w:hint="eastAsia"/>
          <w:color w:val="000000" w:themeColor="text1"/>
          <w14:textFill>
            <w14:solidFill>
              <w14:schemeClr w14:val="tx1"/>
            </w14:solidFill>
          </w14:textFill>
        </w:rPr>
        <w:t xml:space="preserve"> </w:t>
      </w:r>
    </w:p>
    <w:p>
      <w:pPr>
        <w:pStyle w:val="60"/>
      </w:pPr>
      <w:r>
        <w:rPr>
          <w:rFonts w:hint="eastAsia"/>
        </w:rPr>
        <w:t>异形钢管混凝土柱与外包钢组合梁的刚性连接节点，宜采用端板式和分离内隔板式。</w:t>
      </w:r>
    </w:p>
    <w:p>
      <w:pPr>
        <w:pStyle w:val="50"/>
      </w:pPr>
      <w:r>
        <w:rPr>
          <w:rFonts w:hint="eastAsia"/>
        </w:rPr>
        <w:t>【条文说明】当异形钢管混凝土柱的截面宽度</w:t>
      </w:r>
      <w:r>
        <w:rPr>
          <w:rFonts w:hint="eastAsia"/>
          <w:i/>
        </w:rPr>
        <w:t>b</w:t>
      </w:r>
      <w:r>
        <w:rPr>
          <w:rFonts w:hint="eastAsia"/>
        </w:rPr>
        <w:t>不大于200mm时，应优先采用端板式；当</w:t>
      </w:r>
      <w:r>
        <w:rPr>
          <w:rFonts w:hint="eastAsia"/>
          <w:i/>
        </w:rPr>
        <w:t>b</w:t>
      </w:r>
      <w:r>
        <w:rPr>
          <w:rFonts w:hint="eastAsia"/>
        </w:rPr>
        <w:t>大于200mm且小于250mm时，可采用分离内隔板式节点，但分离内隔板中部预留洞口尺寸需满足短边宽</w:t>
      </w:r>
      <w:r>
        <w:t>度≥80m</w:t>
      </w:r>
      <w:r>
        <w:rPr>
          <w:rFonts w:hint="eastAsia"/>
        </w:rPr>
        <w:t>m。为了减少现场焊接工作量，提高节点制作质量，分离内隔板式节点宜设置连接短梁。</w:t>
      </w:r>
    </w:p>
    <w:p>
      <w:pPr>
        <w:pStyle w:val="60"/>
        <w:rPr>
          <w:color w:val="000000" w:themeColor="text1"/>
          <w14:textFill>
            <w14:solidFill>
              <w14:schemeClr w14:val="tx1"/>
            </w14:solidFill>
          </w14:textFill>
        </w:rPr>
      </w:pPr>
      <w:r>
        <w:rPr>
          <w:rFonts w:hint="eastAsia"/>
        </w:rPr>
        <w:t>异形钢管混凝土柱与外包钢组合梁采</w:t>
      </w:r>
      <w:r>
        <w:rPr>
          <w:rFonts w:hint="eastAsia"/>
          <w:color w:val="000000" w:themeColor="text1"/>
          <w14:textFill>
            <w14:solidFill>
              <w14:schemeClr w14:val="tx1"/>
            </w14:solidFill>
          </w14:textFill>
        </w:rPr>
        <w:t>用端板式刚接的形式时（图6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2.2），应符合下列规定：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端板厚度应满足公式（6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1）的要求：</w:t>
      </w:r>
    </w:p>
    <w:p>
      <w:pPr>
        <w:widowControl/>
        <w:ind w:firstLine="2160" w:firstLineChars="900"/>
        <w:jc w:val="right"/>
        <w:rPr>
          <w:color w:val="000000" w:themeColor="text1"/>
          <w14:textFill>
            <w14:solidFill>
              <w14:schemeClr w14:val="tx1"/>
            </w14:solidFill>
          </w14:textFill>
        </w:rPr>
      </w:pPr>
      <w:r>
        <w:rPr>
          <w:color w:val="000000"/>
          <w:position w:val="-34"/>
        </w:rPr>
        <w:object>
          <v:shape id="_x0000_i1544" o:spt="75" type="#_x0000_t75" style="height:39pt;width:87.75pt;" o:ole="t" filled="f" o:preferrelative="t" stroked="f" coordsize="21600,21600">
            <v:path/>
            <v:fill on="f" focussize="0,0"/>
            <v:stroke on="f" joinstyle="miter"/>
            <v:imagedata r:id="rId1046" o:title=""/>
            <o:lock v:ext="edit" aspectratio="t"/>
            <w10:wrap type="none"/>
            <w10:anchorlock/>
          </v:shape>
          <o:OLEObject Type="Embed" ProgID="Equation.DSMT4" ShapeID="_x0000_i1544" DrawAspect="Content" ObjectID="_1468076244" r:id="rId1045">
            <o:LockedField>false</o:LockedField>
          </o:OLEObject>
        </w:object>
      </w:r>
      <w:r>
        <w:rPr>
          <w:color w:val="000000"/>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p>
    <w:p>
      <w:pPr>
        <w:ind w:firstLine="2160" w:firstLineChars="900"/>
        <w:jc w:val="right"/>
        <w:rPr>
          <w:color w:val="000000" w:themeColor="text1"/>
          <w14:textFill>
            <w14:solidFill>
              <w14:schemeClr w14:val="tx1"/>
            </w14:solidFill>
          </w14:textFill>
        </w:rPr>
      </w:pPr>
      <w:r>
        <w:rPr>
          <w:color w:val="000000" w:themeColor="text1"/>
          <w:position w:val="-36"/>
          <w14:textFill>
            <w14:solidFill>
              <w14:schemeClr w14:val="tx1"/>
            </w14:solidFill>
          </w14:textFill>
        </w:rPr>
        <w:object>
          <v:shape id="_x0000_i1545" o:spt="75" type="#_x0000_t75" style="height:44.25pt;width:119.25pt;" o:ole="t" filled="f" o:preferrelative="t" stroked="f" coordsize="21600,21600">
            <v:path/>
            <v:fill on="f" focussize="0,0"/>
            <v:stroke on="f" joinstyle="miter"/>
            <v:imagedata r:id="rId1048" o:title=""/>
            <o:lock v:ext="edit" aspectratio="t"/>
            <w10:wrap type="none"/>
            <w10:anchorlock/>
          </v:shape>
          <o:OLEObject Type="Embed" ProgID="Equation.DSMT4" ShapeID="_x0000_i1545" DrawAspect="Content" ObjectID="_1468076245" r:id="rId1047">
            <o:LockedField>false</o:LockedField>
          </o:OLEObject>
        </w:objec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（6.2.2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p>
    <w:p>
      <w:pPr>
        <w:ind w:firstLine="2160" w:firstLineChars="900"/>
        <w:jc w:val="right"/>
        <w:rPr>
          <w:color w:val="000000" w:themeColor="text1"/>
          <w14:textFill>
            <w14:solidFill>
              <w14:schemeClr w14:val="tx1"/>
            </w14:solidFill>
          </w14:textFill>
        </w:rPr>
      </w:pPr>
      <w:r>
        <w:rPr>
          <w:color w:val="000000" w:themeColor="text1"/>
          <w:position w:val="-24"/>
          <w14:textFill>
            <w14:solidFill>
              <w14:schemeClr w14:val="tx1"/>
            </w14:solidFill>
          </w14:textFill>
        </w:rPr>
        <w:object>
          <v:shape id="_x0000_i1546" o:spt="75" type="#_x0000_t75" style="height:30pt;width:54.75pt;" o:ole="t" filled="f" o:preferrelative="t" stroked="f" coordsize="21600,21600">
            <v:path/>
            <v:fill on="f" focussize="0,0"/>
            <v:stroke on="f" joinstyle="miter"/>
            <v:imagedata r:id="rId1050" o:title=""/>
            <o:lock v:ext="edit" aspectratio="t"/>
            <w10:wrap type="none"/>
            <w10:anchorlock/>
          </v:shape>
          <o:OLEObject Type="Embed" ProgID="Equation.DSMT4" ShapeID="_x0000_i1546" DrawAspect="Content" ObjectID="_1468076246" r:id="rId1049">
            <o:LockedField>false</o:LockedField>
          </o:OLEObject>
        </w:objec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p>
    <w:tbl>
      <w:tblPr>
        <w:tblStyle w:val="1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650"/>
        <w:gridCol w:w="1247"/>
        <w:gridCol w:w="480"/>
        <w:gridCol w:w="59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58" w:type="dxa"/>
          </w:tcPr>
          <w:p>
            <w:pPr>
              <w:widowControl/>
              <w:ind w:firstLine="0" w:firstLineChars="0"/>
              <w:rPr>
                <w:color w:val="000000"/>
              </w:rPr>
            </w:pPr>
            <w:r>
              <w:rPr>
                <w:rFonts w:hint="eastAsia"/>
                <w:color w:val="000000"/>
              </w:rPr>
              <w:t>式中：</w:t>
            </w:r>
          </w:p>
        </w:tc>
        <w:tc>
          <w:tcPr>
            <w:tcW w:w="1286" w:type="dxa"/>
          </w:tcPr>
          <w:p>
            <w:pPr>
              <w:widowControl/>
              <w:ind w:firstLine="0" w:firstLineChars="0"/>
              <w:jc w:val="right"/>
              <w:rPr>
                <w:color w:val="000000"/>
              </w:rPr>
            </w:pPr>
            <w:r>
              <w:rPr>
                <w:position w:val="-14"/>
              </w:rPr>
              <w:object>
                <v:shape id="_x0000_i1547" o:spt="75" type="#_x0000_t75" style="height:18.75pt;width:11.25pt;" o:ole="t" filled="f" o:preferrelative="t" stroked="f" coordsize="21600,21600">
                  <v:path/>
                  <v:fill on="f" focussize="0,0"/>
                  <v:stroke on="f" joinstyle="miter"/>
                  <v:imagedata r:id="rId1052" o:title=""/>
                  <o:lock v:ext="edit" aspectratio="t"/>
                  <w10:wrap type="none"/>
                  <w10:anchorlock/>
                </v:shape>
                <o:OLEObject Type="Embed" ProgID="Equation.DSMT4" ShapeID="_x0000_i1547" DrawAspect="Content" ObjectID="_1468076247" r:id="rId1051">
                  <o:LockedField>false</o:LockedField>
                </o:OLEObject>
              </w:object>
            </w:r>
          </w:p>
        </w:tc>
        <w:tc>
          <w:tcPr>
            <w:tcW w:w="480" w:type="dxa"/>
          </w:tcPr>
          <w:p>
            <w:pPr>
              <w:widowControl/>
              <w:ind w:firstLine="0" w:firstLineChars="0"/>
              <w:jc w:val="center"/>
              <w:rPr>
                <w:color w:val="000000"/>
              </w:rPr>
            </w:pPr>
            <w:r>
              <w:t>——</w:t>
            </w:r>
          </w:p>
        </w:tc>
        <w:tc>
          <w:tcPr>
            <w:tcW w:w="6173" w:type="dxa"/>
            <w:vAlign w:val="center"/>
          </w:tcPr>
          <w:p>
            <w:pPr>
              <w:widowControl/>
              <w:ind w:firstLine="0" w:firstLineChars="0"/>
              <w:rPr>
                <w:color w:val="000000"/>
              </w:rPr>
            </w:pPr>
            <w:r>
              <w:rPr>
                <w:rFonts w:hint="eastAsia"/>
                <w:color w:val="000000"/>
              </w:rPr>
              <w:t>端板厚度；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58" w:type="dxa"/>
          </w:tcPr>
          <w:p>
            <w:pPr>
              <w:widowControl/>
              <w:ind w:firstLine="0" w:firstLineChars="0"/>
            </w:pPr>
          </w:p>
        </w:tc>
        <w:tc>
          <w:tcPr>
            <w:tcW w:w="1286" w:type="dxa"/>
          </w:tcPr>
          <w:p>
            <w:pPr>
              <w:widowControl/>
              <w:ind w:firstLine="0" w:firstLineChars="0"/>
              <w:jc w:val="right"/>
              <w:rPr>
                <w:color w:val="000000"/>
              </w:rPr>
            </w:pPr>
            <w:r>
              <w:rPr>
                <w:position w:val="-12"/>
              </w:rPr>
              <w:object>
                <v:shape id="_x0000_i1548" o:spt="75" type="#_x0000_t75" style="height:18.75pt;width:14.25pt;" o:ole="t" filled="f" o:preferrelative="t" stroked="f" coordsize="21600,21600">
                  <v:path/>
                  <v:fill on="f" focussize="0,0"/>
                  <v:stroke on="f" joinstyle="miter"/>
                  <v:imagedata r:id="rId1054" o:title=""/>
                  <o:lock v:ext="edit" aspectratio="t"/>
                  <w10:wrap type="none"/>
                  <w10:anchorlock/>
                </v:shape>
                <o:OLEObject Type="Embed" ProgID="Equation.DSMT4" ShapeID="_x0000_i1548" DrawAspect="Content" ObjectID="_1468076248" r:id="rId1053">
                  <o:LockedField>false</o:LockedField>
                </o:OLEObject>
              </w:object>
            </w:r>
          </w:p>
        </w:tc>
        <w:tc>
          <w:tcPr>
            <w:tcW w:w="480" w:type="dxa"/>
          </w:tcPr>
          <w:p>
            <w:pPr>
              <w:widowControl/>
              <w:ind w:firstLine="0" w:firstLineChars="0"/>
              <w:jc w:val="center"/>
              <w:rPr>
                <w:color w:val="000000"/>
              </w:rPr>
            </w:pPr>
            <w:r>
              <w:t>——</w:t>
            </w:r>
          </w:p>
        </w:tc>
        <w:tc>
          <w:tcPr>
            <w:tcW w:w="6173" w:type="dxa"/>
            <w:vAlign w:val="center"/>
          </w:tcPr>
          <w:p>
            <w:pPr>
              <w:widowControl/>
              <w:ind w:firstLine="0" w:firstLineChars="0"/>
              <w:rPr>
                <w:color w:val="000000"/>
              </w:rPr>
            </w:pPr>
            <w:r>
              <w:rPr>
                <w:color w:val="000000"/>
              </w:rPr>
              <w:t>U</w:t>
            </w:r>
            <w:r>
              <w:rPr>
                <w:rFonts w:hint="eastAsia"/>
                <w:color w:val="000000"/>
              </w:rPr>
              <w:t>形钢截面高度；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58" w:type="dxa"/>
          </w:tcPr>
          <w:p>
            <w:pPr>
              <w:widowControl/>
              <w:ind w:firstLine="0" w:firstLineChars="0"/>
              <w:rPr>
                <w:color w:val="000000"/>
              </w:rPr>
            </w:pPr>
          </w:p>
        </w:tc>
        <w:tc>
          <w:tcPr>
            <w:tcW w:w="1286" w:type="dxa"/>
          </w:tcPr>
          <w:p>
            <w:pPr>
              <w:widowControl/>
              <w:ind w:firstLine="0" w:firstLineChars="0"/>
              <w:jc w:val="right"/>
              <w:rPr>
                <w:color w:val="000000"/>
              </w:rPr>
            </w:pPr>
            <w:r>
              <w:rPr>
                <w:position w:val="-6"/>
              </w:rPr>
              <w:object>
                <v:shape id="_x0000_i1549" o:spt="75" type="#_x0000_t75" style="height:14.25pt;width:9.75pt;" o:ole="t" filled="f" o:preferrelative="t" stroked="f" coordsize="21600,21600">
                  <v:path/>
                  <v:fill on="f" focussize="0,0"/>
                  <v:stroke on="f" joinstyle="miter"/>
                  <v:imagedata r:id="rId1056" o:title=""/>
                  <o:lock v:ext="edit" aspectratio="t"/>
                  <w10:wrap type="none"/>
                  <w10:anchorlock/>
                </v:shape>
                <o:OLEObject Type="Embed" ProgID="Equation.DSMT4" ShapeID="_x0000_i1549" DrawAspect="Content" ObjectID="_1468076249" r:id="rId1055">
                  <o:LockedField>false</o:LockedField>
                </o:OLEObject>
              </w:object>
            </w:r>
          </w:p>
        </w:tc>
        <w:tc>
          <w:tcPr>
            <w:tcW w:w="480" w:type="dxa"/>
          </w:tcPr>
          <w:p>
            <w:pPr>
              <w:widowControl/>
              <w:ind w:firstLine="0" w:firstLineChars="0"/>
              <w:jc w:val="center"/>
              <w:rPr>
                <w:color w:val="000000"/>
              </w:rPr>
            </w:pPr>
            <w:r>
              <w:t>——</w:t>
            </w:r>
          </w:p>
        </w:tc>
        <w:tc>
          <w:tcPr>
            <w:tcW w:w="6173" w:type="dxa"/>
            <w:vAlign w:val="center"/>
          </w:tcPr>
          <w:p>
            <w:pPr>
              <w:widowControl/>
              <w:ind w:firstLine="0" w:firstLineChars="0"/>
              <w:rPr>
                <w:color w:val="000000"/>
              </w:rPr>
            </w:pPr>
            <w:r>
              <w:rPr>
                <w:rFonts w:hint="eastAsia"/>
                <w:color w:val="000000"/>
              </w:rPr>
              <w:t>U形钢截面宽度；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58" w:type="dxa"/>
          </w:tcPr>
          <w:p>
            <w:pPr>
              <w:widowControl/>
              <w:ind w:firstLine="0" w:firstLineChars="0"/>
              <w:rPr>
                <w:color w:val="000000"/>
              </w:rPr>
            </w:pPr>
          </w:p>
        </w:tc>
        <w:tc>
          <w:tcPr>
            <w:tcW w:w="1286" w:type="dxa"/>
          </w:tcPr>
          <w:p>
            <w:pPr>
              <w:widowControl/>
              <w:ind w:firstLine="0" w:firstLineChars="0"/>
              <w:jc w:val="right"/>
              <w:rPr>
                <w:color w:val="000000"/>
              </w:rPr>
            </w:pPr>
            <w:r>
              <w:rPr>
                <w:position w:val="-12"/>
              </w:rPr>
              <w:object>
                <v:shape id="_x0000_i1550" o:spt="75" type="#_x0000_t75" style="height:18.75pt;width:18.75pt;" o:ole="t" filled="f" o:preferrelative="t" stroked="f" coordsize="21600,21600">
                  <v:path/>
                  <v:fill on="f" focussize="0,0"/>
                  <v:stroke on="f" joinstyle="miter"/>
                  <v:imagedata r:id="rId1058" o:title=""/>
                  <o:lock v:ext="edit" aspectratio="t"/>
                  <w10:wrap type="none"/>
                  <w10:anchorlock/>
                </v:shape>
                <o:OLEObject Type="Embed" ProgID="Equation.DSMT4" ShapeID="_x0000_i1550" DrawAspect="Content" ObjectID="_1468076250" r:id="rId1057">
                  <o:LockedField>false</o:LockedField>
                </o:OLEObject>
              </w:object>
            </w:r>
          </w:p>
        </w:tc>
        <w:tc>
          <w:tcPr>
            <w:tcW w:w="480" w:type="dxa"/>
          </w:tcPr>
          <w:p>
            <w:pPr>
              <w:widowControl/>
              <w:ind w:firstLine="0" w:firstLineChars="0"/>
              <w:jc w:val="center"/>
              <w:rPr>
                <w:color w:val="000000"/>
              </w:rPr>
            </w:pPr>
            <w:r>
              <w:t>——</w:t>
            </w:r>
          </w:p>
        </w:tc>
        <w:tc>
          <w:tcPr>
            <w:tcW w:w="6173" w:type="dxa"/>
            <w:vAlign w:val="center"/>
          </w:tcPr>
          <w:p>
            <w:pPr>
              <w:widowControl/>
              <w:ind w:firstLine="0" w:firstLineChars="0"/>
              <w:rPr>
                <w:color w:val="000000"/>
              </w:rPr>
            </w:pPr>
            <w:r>
              <w:t>U</w:t>
            </w:r>
            <w:r>
              <w:rPr>
                <w:rFonts w:hint="eastAsia"/>
              </w:rPr>
              <w:t>形钢翼缘截面面积</w:t>
            </w:r>
            <w:r>
              <w:rPr>
                <w:rFonts w:hint="eastAsia"/>
                <w:color w:val="00000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58" w:type="dxa"/>
          </w:tcPr>
          <w:p>
            <w:pPr>
              <w:widowControl/>
              <w:ind w:firstLine="0" w:firstLineChars="0"/>
              <w:rPr>
                <w:color w:val="000000"/>
              </w:rPr>
            </w:pPr>
          </w:p>
        </w:tc>
        <w:tc>
          <w:tcPr>
            <w:tcW w:w="1286" w:type="dxa"/>
          </w:tcPr>
          <w:p>
            <w:pPr>
              <w:widowControl/>
              <w:ind w:firstLine="0" w:firstLineChars="0"/>
              <w:jc w:val="right"/>
              <w:rPr>
                <w:color w:val="000000"/>
              </w:rPr>
            </w:pPr>
            <w:r>
              <w:rPr>
                <w:position w:val="-14"/>
              </w:rPr>
              <w:object>
                <v:shape id="_x0000_i1551" o:spt="75" type="#_x0000_t75" style="height:18.75pt;width:12pt;" o:ole="t" filled="f" o:preferrelative="t" stroked="f" coordsize="21600,21600">
                  <v:path/>
                  <v:fill on="f" focussize="0,0"/>
                  <v:stroke on="f" joinstyle="miter"/>
                  <v:imagedata r:id="rId1060" o:title=""/>
                  <o:lock v:ext="edit" aspectratio="t"/>
                  <w10:wrap type="none"/>
                  <w10:anchorlock/>
                </v:shape>
                <o:OLEObject Type="Embed" ProgID="Equation.DSMT4" ShapeID="_x0000_i1551" DrawAspect="Content" ObjectID="_1468076251" r:id="rId1059">
                  <o:LockedField>false</o:LockedField>
                </o:OLEObject>
              </w:object>
            </w:r>
          </w:p>
        </w:tc>
        <w:tc>
          <w:tcPr>
            <w:tcW w:w="480" w:type="dxa"/>
          </w:tcPr>
          <w:p>
            <w:pPr>
              <w:widowControl/>
              <w:ind w:firstLine="0" w:firstLineChars="0"/>
              <w:jc w:val="center"/>
              <w:rPr>
                <w:color w:val="000000"/>
              </w:rPr>
            </w:pPr>
            <w:r>
              <w:t>——</w:t>
            </w:r>
          </w:p>
        </w:tc>
        <w:tc>
          <w:tcPr>
            <w:tcW w:w="6173" w:type="dxa"/>
            <w:vAlign w:val="center"/>
          </w:tcPr>
          <w:p>
            <w:pPr>
              <w:widowControl/>
              <w:ind w:firstLine="0" w:firstLineChars="0"/>
              <w:rPr>
                <w:color w:val="000000"/>
              </w:rPr>
            </w:pPr>
            <w:r>
              <w:rPr>
                <w:rFonts w:hint="eastAsia"/>
                <w:color w:val="000000"/>
              </w:rPr>
              <w:t>连接系数，当</w:t>
            </w:r>
            <w:r>
              <w:t>U</w:t>
            </w:r>
            <w:r>
              <w:rPr>
                <w:rFonts w:hint="eastAsia"/>
              </w:rPr>
              <w:t>形钢</w:t>
            </w:r>
            <w:r>
              <w:rPr>
                <w:rFonts w:hint="eastAsia"/>
                <w:color w:val="000000"/>
              </w:rPr>
              <w:t>采用</w:t>
            </w:r>
            <w:r>
              <w:rPr>
                <w:color w:val="000000"/>
              </w:rPr>
              <w:t>Q235</w:t>
            </w:r>
            <w:r>
              <w:rPr>
                <w:rFonts w:hint="eastAsia"/>
                <w:color w:val="000000"/>
              </w:rPr>
              <w:t>钢时，取</w:t>
            </w:r>
            <w:r>
              <w:rPr>
                <w:color w:val="000000"/>
              </w:rPr>
              <w:t>1.4</w:t>
            </w:r>
            <w:r>
              <w:rPr>
                <w:rFonts w:hint="eastAsia"/>
                <w:color w:val="000000"/>
              </w:rPr>
              <w:t>；当</w:t>
            </w:r>
            <w:r>
              <w:t>U</w:t>
            </w:r>
            <w:r>
              <w:rPr>
                <w:rFonts w:hint="eastAsia"/>
              </w:rPr>
              <w:t>形钢梁</w:t>
            </w:r>
            <w:r>
              <w:rPr>
                <w:rFonts w:hint="eastAsia"/>
                <w:color w:val="000000"/>
              </w:rPr>
              <w:t>采用</w:t>
            </w:r>
            <w:r>
              <w:rPr>
                <w:color w:val="000000"/>
              </w:rPr>
              <w:t>Q355</w:t>
            </w:r>
            <w:r>
              <w:rPr>
                <w:rFonts w:hint="eastAsia"/>
                <w:color w:val="000000"/>
              </w:rPr>
              <w:t>钢时，取</w:t>
            </w:r>
            <w:r>
              <w:rPr>
                <w:color w:val="000000"/>
              </w:rPr>
              <w:t>1.3</w:t>
            </w:r>
            <w:r>
              <w:rPr>
                <w:rFonts w:hint="eastAsia"/>
                <w:color w:val="00000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58" w:type="dxa"/>
          </w:tcPr>
          <w:p>
            <w:pPr>
              <w:widowControl/>
              <w:ind w:firstLine="0" w:firstLineChars="0"/>
              <w:rPr>
                <w:i/>
                <w:color w:val="000000"/>
              </w:rPr>
            </w:pPr>
          </w:p>
        </w:tc>
        <w:tc>
          <w:tcPr>
            <w:tcW w:w="1286" w:type="dxa"/>
          </w:tcPr>
          <w:p>
            <w:pPr>
              <w:widowControl/>
              <w:ind w:firstLine="0" w:firstLineChars="0"/>
              <w:jc w:val="right"/>
              <w:rPr>
                <w:color w:val="000000"/>
              </w:rPr>
            </w:pPr>
            <w:r>
              <w:rPr>
                <w:position w:val="-12"/>
              </w:rPr>
              <w:object>
                <v:shape id="_x0000_i1552" o:spt="75" type="#_x0000_t75" style="height:18.75pt;width:14.25pt;" o:ole="t" filled="f" o:preferrelative="t" stroked="f" coordsize="21600,21600">
                  <v:path/>
                  <v:fill on="f" focussize="0,0"/>
                  <v:stroke on="f" joinstyle="miter"/>
                  <v:imagedata r:id="rId1062" o:title=""/>
                  <o:lock v:ext="edit" aspectratio="t"/>
                  <w10:wrap type="none"/>
                  <w10:anchorlock/>
                </v:shape>
                <o:OLEObject Type="Embed" ProgID="Equation.DSMT4" ShapeID="_x0000_i1552" DrawAspect="Content" ObjectID="_1468076252" r:id="rId1061">
                  <o:LockedField>false</o:LockedField>
                </o:OLEObject>
              </w:object>
            </w:r>
            <w:r>
              <w:rPr>
                <w:rFonts w:hint="eastAsia"/>
              </w:rPr>
              <w:t>、</w:t>
            </w:r>
            <w:r>
              <w:rPr>
                <w:position w:val="-14"/>
              </w:rPr>
              <w:object>
                <v:shape id="_x0000_i1553" o:spt="75" type="#_x0000_t75" style="height:19.5pt;width:17.25pt;" o:ole="t" filled="f" o:preferrelative="t" stroked="f" coordsize="21600,21600">
                  <v:path/>
                  <v:fill on="f" focussize="0,0"/>
                  <v:stroke on="f" joinstyle="miter"/>
                  <v:imagedata r:id="rId1064" o:title=""/>
                  <o:lock v:ext="edit" aspectratio="t"/>
                  <w10:wrap type="none"/>
                  <w10:anchorlock/>
                </v:shape>
                <o:OLEObject Type="Embed" ProgID="Equation.DSMT4" ShapeID="_x0000_i1553" DrawAspect="Content" ObjectID="_1468076253" r:id="rId1063">
                  <o:LockedField>false</o:LockedField>
                </o:OLEObject>
              </w:object>
            </w:r>
          </w:p>
        </w:tc>
        <w:tc>
          <w:tcPr>
            <w:tcW w:w="480" w:type="dxa"/>
          </w:tcPr>
          <w:p>
            <w:pPr>
              <w:widowControl/>
              <w:ind w:firstLine="0" w:firstLineChars="0"/>
              <w:jc w:val="center"/>
              <w:rPr>
                <w:color w:val="000000"/>
              </w:rPr>
            </w:pPr>
            <w:r>
              <w:t>——</w:t>
            </w:r>
          </w:p>
        </w:tc>
        <w:tc>
          <w:tcPr>
            <w:tcW w:w="6173" w:type="dxa"/>
            <w:vAlign w:val="center"/>
          </w:tcPr>
          <w:p>
            <w:pPr>
              <w:widowControl/>
              <w:ind w:firstLine="0" w:firstLineChars="0"/>
              <w:rPr>
                <w:color w:val="000000"/>
              </w:rPr>
            </w:pPr>
            <w:r>
              <w:rPr>
                <w:rFonts w:hint="eastAsia"/>
                <w:color w:val="000000"/>
              </w:rPr>
              <w:t>分别为</w:t>
            </w:r>
            <w:r>
              <w:rPr>
                <w:color w:val="000000"/>
              </w:rPr>
              <w:t>U</w:t>
            </w:r>
            <w:r>
              <w:rPr>
                <w:rFonts w:hint="eastAsia"/>
                <w:color w:val="000000"/>
              </w:rPr>
              <w:t>形钢的钢材抗拉强度设计值、屈服强度；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58" w:type="dxa"/>
          </w:tcPr>
          <w:p>
            <w:pPr>
              <w:widowControl/>
              <w:ind w:firstLine="0" w:firstLineChars="0"/>
              <w:rPr>
                <w:color w:val="000000"/>
              </w:rPr>
            </w:pPr>
          </w:p>
        </w:tc>
        <w:tc>
          <w:tcPr>
            <w:tcW w:w="1286" w:type="dxa"/>
          </w:tcPr>
          <w:p>
            <w:pPr>
              <w:widowControl/>
              <w:ind w:firstLine="0" w:firstLineChars="0"/>
              <w:jc w:val="right"/>
              <w:rPr>
                <w:color w:val="000000"/>
              </w:rPr>
            </w:pPr>
            <w:r>
              <w:rPr>
                <w:position w:val="-14"/>
              </w:rPr>
              <w:object>
                <v:shape id="_x0000_i1554" o:spt="75" type="#_x0000_t75" style="height:18.75pt;width:14.25pt;" o:ole="t" filled="f" o:preferrelative="t" stroked="f" coordsize="21600,21600">
                  <v:path/>
                  <v:fill on="f" focussize="0,0"/>
                  <v:stroke on="f" joinstyle="miter"/>
                  <v:imagedata r:id="rId1066" o:title=""/>
                  <o:lock v:ext="edit" aspectratio="t"/>
                  <w10:wrap type="none"/>
                  <w10:anchorlock/>
                </v:shape>
                <o:OLEObject Type="Embed" ProgID="Equation.DSMT4" ShapeID="_x0000_i1554" DrawAspect="Content" ObjectID="_1468076254" r:id="rId1065">
                  <o:LockedField>false</o:LockedField>
                </o:OLEObject>
              </w:object>
            </w:r>
            <w:r>
              <w:rPr>
                <w:rFonts w:hint="eastAsia"/>
              </w:rPr>
              <w:t>、</w:t>
            </w:r>
            <w:r>
              <w:rPr>
                <w:position w:val="-14"/>
              </w:rPr>
              <w:object>
                <v:shape id="_x0000_i1555" o:spt="75" type="#_x0000_t75" style="height:18.75pt;width:17.25pt;" o:ole="t" filled="f" o:preferrelative="t" stroked="f" coordsize="21600,21600">
                  <v:path/>
                  <v:fill on="f" focussize="0,0"/>
                  <v:stroke on="f" joinstyle="miter"/>
                  <v:imagedata r:id="rId1068" o:title=""/>
                  <o:lock v:ext="edit" aspectratio="t"/>
                  <w10:wrap type="none"/>
                  <w10:anchorlock/>
                </v:shape>
                <o:OLEObject Type="Embed" ProgID="Equation.DSMT4" ShapeID="_x0000_i1555" DrawAspect="Content" ObjectID="_1468076255" r:id="rId1067">
                  <o:LockedField>false</o:LockedField>
                </o:OLEObject>
              </w:object>
            </w:r>
            <w:r>
              <w:rPr>
                <w:rFonts w:hint="eastAsia"/>
              </w:rPr>
              <w:t>、</w:t>
            </w:r>
            <w:r>
              <w:rPr>
                <w:position w:val="-14"/>
              </w:rPr>
              <w:object>
                <v:shape id="_x0000_i1556" o:spt="75" type="#_x0000_t75" style="height:18.75pt;width:17.25pt;" o:ole="t" filled="f" o:preferrelative="t" stroked="f" coordsize="21600,21600">
                  <v:path/>
                  <v:fill on="f" focussize="0,0"/>
                  <v:stroke on="f" joinstyle="miter"/>
                  <v:imagedata r:id="rId1070" o:title=""/>
                  <o:lock v:ext="edit" aspectratio="t"/>
                  <w10:wrap type="none"/>
                  <w10:anchorlock/>
                </v:shape>
                <o:OLEObject Type="Embed" ProgID="Equation.DSMT4" ShapeID="_x0000_i1556" DrawAspect="Content" ObjectID="_1468076256" r:id="rId1069">
                  <o:LockedField>false</o:LockedField>
                </o:OLEObject>
              </w:object>
            </w:r>
          </w:p>
        </w:tc>
        <w:tc>
          <w:tcPr>
            <w:tcW w:w="480" w:type="dxa"/>
          </w:tcPr>
          <w:p>
            <w:pPr>
              <w:widowControl/>
              <w:ind w:firstLine="0" w:firstLineChars="0"/>
              <w:jc w:val="center"/>
              <w:rPr>
                <w:color w:val="000000"/>
              </w:rPr>
            </w:pPr>
            <w:r>
              <w:t>——</w:t>
            </w:r>
          </w:p>
        </w:tc>
        <w:tc>
          <w:tcPr>
            <w:tcW w:w="6173" w:type="dxa"/>
          </w:tcPr>
          <w:p>
            <w:pPr>
              <w:widowControl/>
              <w:ind w:firstLine="0" w:firstLineChars="0"/>
              <w:rPr>
                <w:color w:val="000000"/>
              </w:rPr>
            </w:pPr>
            <w:r>
              <w:rPr>
                <w:rFonts w:hint="eastAsia"/>
                <w:color w:val="000000"/>
              </w:rPr>
              <w:t>分别为端板的钢材抗拉强度设计值、屈服强度、极限强度。</w:t>
            </w:r>
          </w:p>
        </w:tc>
      </w:tr>
    </w:tbl>
    <w:p>
      <w:pPr>
        <w:pStyle w:val="44"/>
        <w:ind w:firstLine="480"/>
        <w:rPr>
          <w:color w:val="000000" w:themeColor="text1"/>
          <w14:textFill>
            <w14:solidFill>
              <w14:schemeClr w14:val="tx1"/>
            </w14:solidFill>
          </w14:textFill>
        </w:rPr>
      </w:pPr>
      <w:r>
        <w:rPr>
          <w:rFonts w:hint="eastAsia"/>
        </w:rPr>
        <w:t>翼缘连接板的轴力应按公式</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2-4）计算：</w:t>
      </w:r>
    </w:p>
    <w:p>
      <w:pPr>
        <w:widowControl/>
        <w:ind w:firstLine="2160" w:firstLineChars="900"/>
        <w:jc w:val="right"/>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557" o:spt="75" type="#_x0000_t75" style="height:19.5pt;width:78.75pt;" o:ole="t" filled="f" o:preferrelative="t" stroked="f" coordsize="21600,21600">
            <v:path/>
            <v:fill on="f" focussize="0,0"/>
            <v:stroke on="f" joinstyle="miter"/>
            <v:imagedata r:id="rId1072" o:title=""/>
            <o:lock v:ext="edit" aspectratio="t"/>
            <w10:wrap type="none"/>
            <w10:anchorlock/>
          </v:shape>
          <o:OLEObject Type="Embed" ProgID="Equation.DSMT4" ShapeID="_x0000_i1557" DrawAspect="Content" ObjectID="_1468076257" r:id="rId1071">
            <o:LockedField>false</o:LockedField>
          </o:OLEObject>
        </w:objec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2.2-4）</w:t>
      </w:r>
    </w:p>
    <w:tbl>
      <w:tblPr>
        <w:tblStyle w:val="1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681"/>
        <w:gridCol w:w="465"/>
        <w:gridCol w:w="480"/>
        <w:gridCol w:w="66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81" w:type="dxa"/>
          </w:tcPr>
          <w:p>
            <w:pPr>
              <w:widowControl/>
              <w:ind w:firstLine="0" w:firstLineChars="0"/>
              <w:rPr>
                <w:color w:val="000000"/>
              </w:rPr>
            </w:pPr>
            <w:r>
              <w:rPr>
                <w:rFonts w:hint="eastAsia"/>
                <w:color w:val="000000"/>
              </w:rPr>
              <w:t>式中：</w:t>
            </w:r>
          </w:p>
        </w:tc>
        <w:tc>
          <w:tcPr>
            <w:tcW w:w="0" w:type="auto"/>
          </w:tcPr>
          <w:p>
            <w:pPr>
              <w:widowControl/>
              <w:ind w:firstLine="0" w:firstLineChars="0"/>
              <w:jc w:val="right"/>
              <w:rPr>
                <w:color w:val="000000"/>
              </w:rPr>
            </w:pPr>
            <w:r>
              <w:rPr>
                <w:position w:val="-12"/>
              </w:rPr>
              <w:object>
                <v:shape id="_x0000_i1558" o:spt="75" type="#_x0000_t75" style="height:18.75pt;width:18.75pt;" o:ole="t" filled="f" o:preferrelative="t" stroked="f" coordsize="21600,21600">
                  <v:path/>
                  <v:fill on="f" focussize="0,0"/>
                  <v:stroke on="f" joinstyle="miter"/>
                  <v:imagedata r:id="rId1074" o:title=""/>
                  <o:lock v:ext="edit" aspectratio="t"/>
                  <w10:wrap type="none"/>
                  <w10:anchorlock/>
                </v:shape>
                <o:OLEObject Type="Embed" ProgID="Equation.DSMT4" ShapeID="_x0000_i1558" DrawAspect="Content" ObjectID="_1468076258" r:id="rId1073">
                  <o:LockedField>false</o:LockedField>
                </o:OLEObject>
              </w:object>
            </w:r>
          </w:p>
        </w:tc>
        <w:tc>
          <w:tcPr>
            <w:tcW w:w="0" w:type="auto"/>
          </w:tcPr>
          <w:p>
            <w:pPr>
              <w:widowControl/>
              <w:ind w:firstLine="0" w:firstLineChars="0"/>
              <w:jc w:val="center"/>
              <w:rPr>
                <w:color w:val="000000"/>
              </w:rPr>
            </w:pPr>
            <w:r>
              <w:t>——</w:t>
            </w:r>
          </w:p>
        </w:tc>
        <w:tc>
          <w:tcPr>
            <w:tcW w:w="0" w:type="auto"/>
            <w:vAlign w:val="center"/>
          </w:tcPr>
          <w:p>
            <w:pPr>
              <w:widowControl/>
              <w:ind w:firstLine="0" w:firstLineChars="0"/>
              <w:rPr>
                <w:color w:val="000000"/>
              </w:rPr>
            </w:pPr>
            <w:r>
              <w:rPr>
                <w:rFonts w:hint="eastAsia"/>
              </w:rPr>
              <w:t>外包钢组合梁达到全塑性受弯承载力时对应的翼缘连接板的轴力</w:t>
            </w:r>
            <w:r>
              <w:rPr>
                <w:rFonts w:hint="eastAsia"/>
                <w:color w:val="00000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81" w:type="dxa"/>
          </w:tcPr>
          <w:p>
            <w:pPr>
              <w:widowControl/>
              <w:ind w:firstLine="0" w:firstLineChars="0"/>
              <w:rPr>
                <w:color w:val="000000"/>
              </w:rPr>
            </w:pPr>
          </w:p>
        </w:tc>
        <w:tc>
          <w:tcPr>
            <w:tcW w:w="0" w:type="auto"/>
          </w:tcPr>
          <w:p>
            <w:pPr>
              <w:widowControl/>
              <w:ind w:firstLine="0" w:firstLineChars="0"/>
              <w:jc w:val="right"/>
              <w:rPr>
                <w:color w:val="000000"/>
              </w:rPr>
            </w:pPr>
            <w:r>
              <w:rPr>
                <w:position w:val="-12"/>
              </w:rPr>
              <w:object>
                <v:shape id="_x0000_i1559" o:spt="75" type="#_x0000_t75" style="height:18.75pt;width:23.25pt;" o:ole="t" filled="f" o:preferrelative="t" stroked="f" coordsize="21600,21600">
                  <v:path/>
                  <v:fill on="f" focussize="0,0"/>
                  <v:stroke on="f" joinstyle="miter"/>
                  <v:imagedata r:id="rId1076" o:title=""/>
                  <o:lock v:ext="edit" aspectratio="t"/>
                  <w10:wrap type="none"/>
                  <w10:anchorlock/>
                </v:shape>
                <o:OLEObject Type="Embed" ProgID="Equation.DSMT4" ShapeID="_x0000_i1559" DrawAspect="Content" ObjectID="_1468076259" r:id="rId1075">
                  <o:LockedField>false</o:LockedField>
                </o:OLEObject>
              </w:object>
            </w:r>
          </w:p>
        </w:tc>
        <w:tc>
          <w:tcPr>
            <w:tcW w:w="0" w:type="auto"/>
          </w:tcPr>
          <w:p>
            <w:pPr>
              <w:widowControl/>
              <w:ind w:firstLine="0" w:firstLineChars="0"/>
              <w:jc w:val="center"/>
              <w:rPr>
                <w:color w:val="000000"/>
              </w:rPr>
            </w:pPr>
            <w:r>
              <w:t>——</w:t>
            </w:r>
          </w:p>
        </w:tc>
        <w:tc>
          <w:tcPr>
            <w:tcW w:w="0" w:type="auto"/>
            <w:vAlign w:val="center"/>
          </w:tcPr>
          <w:p>
            <w:pPr>
              <w:widowControl/>
              <w:ind w:firstLine="0" w:firstLineChars="0"/>
              <w:rPr>
                <w:color w:val="000000"/>
              </w:rPr>
            </w:pPr>
            <w:r>
              <w:rPr>
                <w:rFonts w:hint="eastAsia"/>
                <w:color w:val="000000" w:themeColor="text1"/>
                <w14:textFill>
                  <w14:solidFill>
                    <w14:schemeClr w14:val="tx1"/>
                  </w14:solidFill>
                </w14:textFill>
              </w:rPr>
              <w:t>外包钢组合梁端截面塑性受弯承载力，应按</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第5.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.8条计算，且</w:t>
            </w:r>
            <w:r>
              <w:rPr>
                <w:color w:val="000000" w:themeColor="text1"/>
                <w:position w:val="-12"/>
                <w14:textFill>
                  <w14:solidFill>
                    <w14:schemeClr w14:val="tx1"/>
                  </w14:solidFill>
                </w14:textFill>
              </w:rPr>
              <w:object>
                <v:shape id="_x0000_i1560" o:spt="75" type="#_x0000_t75" style="height:18.75pt;width:12.75pt;" o:ole="t" filled="f" o:preferrelative="t" stroked="f" coordsize="21600,21600">
                  <v:path/>
                  <v:fill on="f" focussize="0,0"/>
                  <v:stroke on="f" joinstyle="miter"/>
                  <v:imagedata r:id="rId847" o:title=""/>
                  <o:lock v:ext="edit" aspectratio="t"/>
                  <w10:wrap type="none"/>
                  <w10:anchorlock/>
                </v:shape>
                <o:OLEObject Type="Embed" ProgID="Equation.DSMT4" ShapeID="_x0000_i1560" DrawAspect="Content" ObjectID="_1468076260" r:id="rId1077">
                  <o:LockedField>false</o:LockedField>
                </o:OLEObject>
              </w:object>
            </w:r>
            <w:r>
              <w:rPr>
                <w:rFonts w:hint="eastAsia"/>
                <w:color w:val="000000" w:themeColor="text1"/>
                <w14:textFill>
                  <w14:solidFill>
                    <w14:schemeClr w14:val="tx1"/>
                  </w14:solidFill>
                </w14:textFill>
              </w:rPr>
              <w:t>由钢材屈服强度</w:t>
            </w:r>
            <w:r>
              <w:rPr>
                <w:color w:val="000000" w:themeColor="text1"/>
                <w:position w:val="-14"/>
                <w14:textFill>
                  <w14:solidFill>
                    <w14:schemeClr w14:val="tx1"/>
                  </w14:solidFill>
                </w14:textFill>
              </w:rPr>
              <w:object>
                <v:shape id="_x0000_i1561" o:spt="75" type="#_x0000_t75" style="height:19.5pt;width:17.25pt;" o:ole="t" filled="f" o:preferrelative="t" stroked="f" coordsize="21600,21600">
                  <v:path/>
                  <v:fill on="f" focussize="0,0"/>
                  <v:stroke on="f" joinstyle="miter"/>
                  <v:imagedata r:id="rId849" o:title=""/>
                  <o:lock v:ext="edit" aspectratio="t"/>
                  <w10:wrap type="none"/>
                  <w10:anchorlock/>
                </v:shape>
                <o:OLEObject Type="Embed" ProgID="Equation.DSMT4" ShapeID="_x0000_i1561" DrawAspect="Content" ObjectID="_1468076261" r:id="rId1078">
                  <o:LockedField>false</o:LockedField>
                </o:OLEObject>
              </w:object>
            </w:r>
            <w:r>
              <w:rPr>
                <w:rFonts w:hint="eastAsia"/>
                <w:color w:val="000000" w:themeColor="text1"/>
                <w14:textFill>
                  <w14:solidFill>
                    <w14:schemeClr w14:val="tx1"/>
                  </w14:solidFill>
                </w14:textFill>
              </w:rPr>
              <w:t>替代，</w:t>
            </w:r>
            <w:r>
              <w:rPr>
                <w:color w:val="000000" w:themeColor="text1"/>
                <w:position w:val="-12"/>
                <w14:textFill>
                  <w14:solidFill>
                    <w14:schemeClr w14:val="tx1"/>
                  </w14:solidFill>
                </w14:textFill>
              </w:rPr>
              <w:object>
                <v:shape id="_x0000_i1562" o:spt="75" type="#_x0000_t75" style="height:18.75pt;width:12.75pt;" o:ole="t" filled="f" o:preferrelative="t" stroked="f" coordsize="21600,21600">
                  <v:path/>
                  <v:fill on="f" focussize="0,0"/>
                  <v:stroke on="f" joinstyle="miter"/>
                  <v:imagedata r:id="rId851" o:title=""/>
                  <o:lock v:ext="edit" aspectratio="t"/>
                  <w10:wrap type="none"/>
                  <w10:anchorlock/>
                </v:shape>
                <o:OLEObject Type="Embed" ProgID="Equation.DSMT4" ShapeID="_x0000_i1562" DrawAspect="Content" ObjectID="_1468076262" r:id="rId1079">
                  <o:LockedField>false</o:LockedField>
                </o:OLEObject>
              </w:object>
            </w:r>
            <w:r>
              <w:rPr>
                <w:rFonts w:hint="eastAsia"/>
                <w:color w:val="000000" w:themeColor="text1"/>
                <w14:textFill>
                  <w14:solidFill>
                    <w14:schemeClr w14:val="tx1"/>
                  </w14:solidFill>
                </w14:textFill>
              </w:rPr>
              <w:t>由混凝土轴心抗压强度标准值</w:t>
            </w:r>
            <w:r>
              <w:rPr>
                <w:color w:val="000000" w:themeColor="text1"/>
                <w:position w:val="-12"/>
                <w14:textFill>
                  <w14:solidFill>
                    <w14:schemeClr w14:val="tx1"/>
                  </w14:solidFill>
                </w14:textFill>
              </w:rPr>
              <w:object>
                <v:shape id="_x0000_i1563" o:spt="75" type="#_x0000_t75" style="height:18.75pt;width:17.25pt;" o:ole="t" filled="f" o:preferrelative="t" stroked="f" coordsize="21600,21600">
                  <v:path/>
                  <v:fill on="f" focussize="0,0"/>
                  <v:stroke on="f" joinstyle="miter"/>
                  <v:imagedata r:id="rId853" o:title=""/>
                  <o:lock v:ext="edit" aspectratio="t"/>
                  <w10:wrap type="none"/>
                  <w10:anchorlock/>
                </v:shape>
                <o:OLEObject Type="Embed" ProgID="Equation.DSMT4" ShapeID="_x0000_i1563" DrawAspect="Content" ObjectID="_1468076263" r:id="rId1080">
                  <o:LockedField>false</o:LockedField>
                </o:OLEObject>
              </w:object>
            </w:r>
            <w:r>
              <w:rPr>
                <w:rFonts w:hint="eastAsia"/>
                <w:color w:val="000000" w:themeColor="text1"/>
                <w14:textFill>
                  <w14:solidFill>
                    <w14:schemeClr w14:val="tx1"/>
                  </w14:solidFill>
                </w14:textFill>
              </w:rPr>
              <w:t>替代，同时不考虑</w:t>
            </w:r>
            <w:r>
              <w:rPr>
                <w:color w:val="000000" w:themeColor="text1"/>
                <w:position w:val="-12"/>
                <w14:textFill>
                  <w14:solidFill>
                    <w14:schemeClr w14:val="tx1"/>
                  </w14:solidFill>
                </w14:textFill>
              </w:rPr>
              <w:object>
                <v:shape id="_x0000_i1564" o:spt="75" type="#_x0000_t75" style="height:18.75pt;width:19.5pt;" o:ole="t" filled="f" o:preferrelative="t" stroked="f" coordsize="21600,21600">
                  <v:path/>
                  <v:fill on="f" focussize="0,0"/>
                  <v:stroke on="f" joinstyle="miter"/>
                  <v:imagedata r:id="rId170" o:title=""/>
                  <o:lock v:ext="edit" aspectratio="t"/>
                  <w10:wrap type="none"/>
                  <w10:anchorlock/>
                </v:shape>
                <o:OLEObject Type="Embed" ProgID="Equation.DSMT4" ShapeID="_x0000_i1564" DrawAspect="Content" ObjectID="_1468076264" r:id="rId1081">
                  <o:LockedField>false</o:LockedField>
                </o:OLEObject>
              </w:object>
            </w:r>
            <w:r>
              <w:rPr>
                <w:rFonts w:hint="eastAsia"/>
                <w:color w:val="000000" w:themeColor="text1"/>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81" w:type="dxa"/>
          </w:tcPr>
          <w:p>
            <w:pPr>
              <w:widowControl/>
              <w:ind w:firstLine="0" w:firstLineChars="0"/>
              <w:rPr>
                <w:color w:val="000000"/>
              </w:rPr>
            </w:pPr>
          </w:p>
        </w:tc>
        <w:tc>
          <w:tcPr>
            <w:tcW w:w="0" w:type="auto"/>
          </w:tcPr>
          <w:p>
            <w:pPr>
              <w:widowControl/>
              <w:ind w:firstLine="0" w:firstLineChars="0"/>
              <w:jc w:val="right"/>
              <w:rPr>
                <w:color w:val="000000"/>
              </w:rPr>
            </w:pPr>
            <w:r>
              <w:rPr>
                <w:position w:val="-12"/>
              </w:rPr>
              <w:object>
                <v:shape id="_x0000_i1565" o:spt="75" type="#_x0000_t75" style="height:18.75pt;width:15.75pt;" o:ole="t" filled="f" o:preferrelative="t" stroked="f" coordsize="21600,21600">
                  <v:path/>
                  <v:fill on="f" focussize="0,0"/>
                  <v:stroke on="f" joinstyle="miter"/>
                  <v:imagedata r:id="rId1083" o:title=""/>
                  <o:lock v:ext="edit" aspectratio="t"/>
                  <w10:wrap type="none"/>
                  <w10:anchorlock/>
                </v:shape>
                <o:OLEObject Type="Embed" ProgID="Equation.DSMT4" ShapeID="_x0000_i1565" DrawAspect="Content" ObjectID="_1468076265" r:id="rId1082">
                  <o:LockedField>false</o:LockedField>
                </o:OLEObject>
              </w:object>
            </w:r>
          </w:p>
        </w:tc>
        <w:tc>
          <w:tcPr>
            <w:tcW w:w="0" w:type="auto"/>
          </w:tcPr>
          <w:p>
            <w:pPr>
              <w:widowControl/>
              <w:ind w:firstLine="0" w:firstLineChars="0"/>
              <w:jc w:val="center"/>
              <w:rPr>
                <w:color w:val="000000"/>
              </w:rPr>
            </w:pPr>
            <w:r>
              <w:t>——</w:t>
            </w:r>
          </w:p>
        </w:tc>
        <w:tc>
          <w:tcPr>
            <w:tcW w:w="0" w:type="auto"/>
            <w:vAlign w:val="center"/>
          </w:tcPr>
          <w:p>
            <w:pPr>
              <w:widowControl/>
              <w:ind w:firstLine="0" w:firstLineChars="0"/>
              <w:rPr>
                <w:color w:val="000000"/>
              </w:rPr>
            </w:pPr>
            <w:r>
              <w:rPr>
                <w:rFonts w:hint="eastAsia"/>
              </w:rPr>
              <w:t>上、下翼缘连接板的中心间距</w:t>
            </w:r>
            <w:r>
              <w:rPr>
                <w:rFonts w:hint="eastAsia"/>
                <w:color w:val="00000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81" w:type="dxa"/>
          </w:tcPr>
          <w:p>
            <w:pPr>
              <w:widowControl/>
              <w:ind w:firstLine="0" w:firstLineChars="0"/>
              <w:rPr>
                <w:color w:val="000000"/>
              </w:rPr>
            </w:pPr>
          </w:p>
        </w:tc>
        <w:tc>
          <w:tcPr>
            <w:tcW w:w="0" w:type="auto"/>
          </w:tcPr>
          <w:p>
            <w:pPr>
              <w:widowControl/>
              <w:ind w:firstLine="0" w:firstLineChars="0"/>
              <w:jc w:val="right"/>
              <w:rPr>
                <w:position w:val="-12"/>
              </w:rPr>
            </w:pPr>
            <w:r>
              <w:rPr>
                <w:position w:val="-14"/>
              </w:rPr>
              <w:object>
                <v:shape id="_x0000_i1566" o:spt="75" type="#_x0000_t75" style="height:18.75pt;width:12pt;" o:ole="t" filled="f" o:preferrelative="t" stroked="f" coordsize="21600,21600">
                  <v:path/>
                  <v:fill on="f" focussize="0,0"/>
                  <v:stroke on="f" joinstyle="miter"/>
                  <v:imagedata r:id="rId1060" o:title=""/>
                  <o:lock v:ext="edit" aspectratio="t"/>
                  <w10:wrap type="none"/>
                  <w10:anchorlock/>
                </v:shape>
                <o:OLEObject Type="Embed" ProgID="Equation.DSMT4" ShapeID="_x0000_i1566" DrawAspect="Content" ObjectID="_1468076266" r:id="rId1084">
                  <o:LockedField>false</o:LockedField>
                </o:OLEObject>
              </w:object>
            </w:r>
          </w:p>
        </w:tc>
        <w:tc>
          <w:tcPr>
            <w:tcW w:w="0" w:type="auto"/>
          </w:tcPr>
          <w:p>
            <w:pPr>
              <w:widowControl/>
              <w:ind w:firstLine="0" w:firstLineChars="0"/>
              <w:jc w:val="center"/>
            </w:pPr>
            <w:r>
              <w:t>——</w:t>
            </w:r>
          </w:p>
        </w:tc>
        <w:tc>
          <w:tcPr>
            <w:tcW w:w="0" w:type="auto"/>
            <w:vAlign w:val="center"/>
          </w:tcPr>
          <w:p>
            <w:pPr>
              <w:widowControl/>
              <w:ind w:firstLine="0" w:firstLineChars="0"/>
            </w:pPr>
            <w:r>
              <w:rPr>
                <w:rFonts w:hint="eastAsia"/>
                <w:color w:val="000000"/>
              </w:rPr>
              <w:t>连接系数，当</w:t>
            </w:r>
            <w:r>
              <w:t>U</w:t>
            </w:r>
            <w:r>
              <w:rPr>
                <w:rFonts w:hint="eastAsia"/>
              </w:rPr>
              <w:t>形钢梁</w:t>
            </w:r>
            <w:r>
              <w:rPr>
                <w:rFonts w:hint="eastAsia"/>
                <w:color w:val="000000"/>
              </w:rPr>
              <w:t>采用</w:t>
            </w:r>
            <w:r>
              <w:rPr>
                <w:color w:val="000000"/>
              </w:rPr>
              <w:t>Q235</w:t>
            </w:r>
            <w:r>
              <w:rPr>
                <w:rFonts w:hint="eastAsia"/>
                <w:color w:val="000000"/>
              </w:rPr>
              <w:t>钢时，取</w:t>
            </w:r>
            <w:r>
              <w:rPr>
                <w:color w:val="000000"/>
              </w:rPr>
              <w:t>1.4</w:t>
            </w:r>
            <w:r>
              <w:rPr>
                <w:rFonts w:hint="eastAsia"/>
                <w:color w:val="000000"/>
              </w:rPr>
              <w:t>；当</w:t>
            </w:r>
            <w:r>
              <w:t>U</w:t>
            </w:r>
            <w:r>
              <w:rPr>
                <w:rFonts w:hint="eastAsia"/>
              </w:rPr>
              <w:t>形钢梁</w:t>
            </w:r>
            <w:r>
              <w:rPr>
                <w:rFonts w:hint="eastAsia"/>
                <w:color w:val="000000"/>
              </w:rPr>
              <w:t>采用</w:t>
            </w:r>
            <w:r>
              <w:rPr>
                <w:color w:val="000000"/>
              </w:rPr>
              <w:t>Q355</w:t>
            </w:r>
            <w:r>
              <w:rPr>
                <w:rFonts w:hint="eastAsia"/>
                <w:color w:val="000000"/>
              </w:rPr>
              <w:t>钢时，取</w:t>
            </w:r>
            <w:r>
              <w:rPr>
                <w:color w:val="000000"/>
              </w:rPr>
              <w:t>1.3</w:t>
            </w:r>
            <w:r>
              <w:rPr>
                <w:rFonts w:hint="eastAsia"/>
                <w:color w:val="000000"/>
              </w:rPr>
              <w:t>。</w:t>
            </w:r>
          </w:p>
        </w:tc>
      </w:tr>
    </w:tbl>
    <w:p>
      <w:pPr>
        <w:pStyle w:val="44"/>
        <w:ind w:firstLine="480"/>
      </w:pPr>
      <w:r>
        <w:rPr>
          <w:rFonts w:hint="eastAsia"/>
        </w:rPr>
        <w:t>翼缘连接板、翼缘连接板与异形钢管柱之间角焊缝的极限承载力均不应小于</w:t>
      </w:r>
      <w:r>
        <w:rPr>
          <w:position w:val="-12"/>
        </w:rPr>
        <w:object>
          <v:shape id="_x0000_i1567" o:spt="75" type="#_x0000_t75" style="height:17.25pt;width:19.5pt;" o:ole="t" filled="f" o:preferrelative="t" stroked="f" coordsize="21600,21600">
            <v:path/>
            <v:fill on="f" focussize="0,0"/>
            <v:stroke on="f" joinstyle="miter"/>
            <v:imagedata r:id="rId1086" o:title=""/>
            <o:lock v:ext="edit" aspectratio="t"/>
            <w10:wrap type="none"/>
            <w10:anchorlock/>
          </v:shape>
          <o:OLEObject Type="Embed" ProgID="Equation.DSMT4" ShapeID="_x0000_i1567" DrawAspect="Content" ObjectID="_1468076267" r:id="rId1085">
            <o:LockedField>false</o:LockedField>
          </o:OLEObject>
        </w:object>
      </w:r>
      <w:r>
        <w:rPr>
          <w:rFonts w:hint="eastAsia"/>
        </w:rPr>
        <w:t>；端板与异形钢管柱之间角焊缝，其承载力设计值不应小于外包钢组合梁的受剪承载力设计值，极限承载力不应小于外包钢组合梁端受弯屈服或受剪屈服时的剪力较小值；</w:t>
      </w:r>
    </w:p>
    <w:p>
      <w:pPr>
        <w:pStyle w:val="44"/>
        <w:ind w:firstLine="480"/>
      </w:pPr>
      <w:r>
        <w:rPr>
          <w:rFonts w:hint="eastAsia"/>
        </w:rPr>
        <w:t>组合梁支座上部纵筋宜在端板处截断，且宜</w:t>
      </w:r>
      <w:r>
        <w:rPr>
          <w:rFonts w:hint="eastAsia"/>
          <w:color w:val="000000"/>
        </w:rPr>
        <w:t>通过焊接在</w:t>
      </w:r>
      <w:r>
        <w:rPr>
          <w:rFonts w:hint="eastAsia"/>
        </w:rPr>
        <w:t>端板上的可焊接机械连接</w:t>
      </w:r>
      <w:r>
        <w:rPr>
          <w:rFonts w:hint="eastAsia"/>
          <w:color w:val="000000"/>
        </w:rPr>
        <w:t>套筒</w:t>
      </w:r>
      <w:r>
        <w:rPr>
          <w:rFonts w:hint="eastAsia"/>
        </w:rPr>
        <w:t>与</w:t>
      </w:r>
      <w:r>
        <w:rPr>
          <w:rFonts w:hint="eastAsia"/>
          <w:color w:val="000000"/>
        </w:rPr>
        <w:t>异形钢管柱连接；</w:t>
      </w:r>
    </w:p>
    <w:p>
      <w:pPr>
        <w:pStyle w:val="44"/>
        <w:ind w:firstLine="480"/>
      </w:pPr>
      <w:r>
        <w:rPr>
          <w:rFonts w:hint="eastAsia"/>
        </w:rPr>
        <w:t>构造要求：</w:t>
      </w:r>
    </w:p>
    <w:p>
      <w:pPr>
        <w:widowControl/>
        <w:numPr>
          <w:ilvl w:val="255"/>
          <w:numId w:val="0"/>
        </w:numPr>
        <w:ind w:firstLine="480" w:firstLineChars="200"/>
        <w:jc w:val="left"/>
        <w:rPr>
          <w:color w:val="000000"/>
          <w:szCs w:val="22"/>
        </w:rPr>
      </w:pPr>
      <w:r>
        <w:rPr>
          <w:rFonts w:hint="eastAsia"/>
          <w:color w:val="000000"/>
          <w:szCs w:val="22"/>
        </w:rPr>
        <w:t>1）端板上、下边分别至</w:t>
      </w:r>
      <w:r>
        <w:rPr>
          <w:color w:val="000000"/>
          <w:szCs w:val="22"/>
        </w:rPr>
        <w:t>U</w:t>
      </w:r>
      <w:r>
        <w:rPr>
          <w:rFonts w:hint="eastAsia"/>
          <w:color w:val="000000"/>
          <w:szCs w:val="22"/>
        </w:rPr>
        <w:t>形钢梁上、下翼缘外表面的距离不应小于</w:t>
      </w:r>
      <w:r>
        <w:rPr>
          <w:color w:val="000000"/>
          <w:szCs w:val="22"/>
        </w:rPr>
        <w:t>1.12</w:t>
      </w:r>
      <w:r>
        <w:rPr>
          <w:color w:val="000000"/>
          <w:position w:val="-6"/>
          <w:szCs w:val="22"/>
        </w:rPr>
        <w:object>
          <v:shape id="_x0000_i1568" o:spt="75" type="#_x0000_t75" style="height:14.25pt;width:9.75pt;" o:ole="t" filled="f" o:preferrelative="t" stroked="f" coordsize="21600,21600">
            <v:path/>
            <v:fill on="f" focussize="0,0"/>
            <v:stroke on="f" joinstyle="miter"/>
            <v:imagedata r:id="rId1088" o:title=""/>
            <o:lock v:ext="edit" aspectratio="t"/>
            <w10:wrap type="none"/>
            <w10:anchorlock/>
          </v:shape>
          <o:OLEObject Type="Embed" ProgID="Equation.DSMT4" ShapeID="_x0000_i1568" DrawAspect="Content" ObjectID="_1468076268" r:id="rId1087">
            <o:LockedField>false</o:LockedField>
          </o:OLEObject>
        </w:object>
      </w:r>
      <w:r>
        <w:rPr>
          <w:rFonts w:hint="eastAsia"/>
          <w:color w:val="000000"/>
          <w:szCs w:val="22"/>
        </w:rPr>
        <w:t>，左、右边至翼缘连接板外表面的距离不应小于</w:t>
      </w:r>
      <w:r>
        <w:rPr>
          <w:color w:val="000000"/>
          <w:szCs w:val="22"/>
        </w:rPr>
        <w:t>5mm</w:t>
      </w:r>
      <w:r>
        <w:rPr>
          <w:rFonts w:hint="eastAsia"/>
          <w:color w:val="000000"/>
          <w:szCs w:val="22"/>
        </w:rPr>
        <w:t>；端板与异形钢管柱应采用角焊缝围焊；端板与翼缘连接板应采用全熔透焊缝连接，焊缝质量等级不应低于二级；</w:t>
      </w:r>
      <w:r>
        <w:rPr>
          <w:color w:val="000000"/>
          <w:szCs w:val="22"/>
        </w:rPr>
        <w:t>U</w:t>
      </w:r>
      <w:r>
        <w:rPr>
          <w:rFonts w:hint="eastAsia"/>
          <w:color w:val="000000"/>
          <w:szCs w:val="22"/>
        </w:rPr>
        <w:t>形钢梁与端板应采用全熔透焊缝连接，焊缝质量等级宜达到一级；端板在</w:t>
      </w:r>
      <w:r>
        <w:rPr>
          <w:color w:val="000000"/>
          <w:szCs w:val="22"/>
        </w:rPr>
        <w:t>U</w:t>
      </w:r>
      <w:r>
        <w:rPr>
          <w:rFonts w:hint="eastAsia"/>
          <w:color w:val="000000"/>
          <w:szCs w:val="22"/>
        </w:rPr>
        <w:t>形钢梁翼缘上、下各</w:t>
      </w:r>
      <w:r>
        <w:rPr>
          <w:color w:val="000000"/>
          <w:szCs w:val="22"/>
        </w:rPr>
        <w:t>3</w:t>
      </w:r>
      <w:r>
        <w:rPr>
          <w:color w:val="000000"/>
          <w:position w:val="-6"/>
          <w:szCs w:val="22"/>
        </w:rPr>
        <w:object>
          <v:shape id="_x0000_i1569" o:spt="75" type="#_x0000_t75" style="height:12pt;width:6.75pt;" o:ole="t" filled="f" o:preferrelative="t" stroked="f" coordsize="21600,21600">
            <v:path/>
            <v:fill on="f" focussize="0,0"/>
            <v:stroke on="f" joinstyle="miter"/>
            <v:imagedata r:id="rId1090" o:title=""/>
            <o:lock v:ext="edit" aspectratio="t"/>
            <w10:wrap type="none"/>
            <w10:anchorlock/>
          </v:shape>
          <o:OLEObject Type="Embed" ProgID="Equation.DSMT4" ShapeID="_x0000_i1569" DrawAspect="Content" ObjectID="_1468076269" r:id="rId1089">
            <o:LockedField>false</o:LockedField>
          </o:OLEObject>
        </w:object>
      </w:r>
      <w:r>
        <w:rPr>
          <w:rFonts w:hint="eastAsia"/>
          <w:color w:val="000000"/>
          <w:szCs w:val="22"/>
        </w:rPr>
        <w:t>范围内（</w:t>
      </w:r>
      <w:r>
        <w:rPr>
          <w:rFonts w:hint="eastAsia"/>
          <w:i/>
          <w:iCs/>
          <w:color w:val="000000"/>
          <w:szCs w:val="22"/>
        </w:rPr>
        <w:t>t</w:t>
      </w:r>
      <w:r>
        <w:rPr>
          <w:rFonts w:hint="eastAsia"/>
          <w:color w:val="000000"/>
          <w:szCs w:val="22"/>
        </w:rPr>
        <w:t>为U形钢梁翼缘厚度），应进行探伤检查，不应有夹渣、分层等缺陷；</w:t>
      </w:r>
    </w:p>
    <w:p>
      <w:pPr>
        <w:widowControl/>
        <w:numPr>
          <w:ilvl w:val="255"/>
          <w:numId w:val="0"/>
        </w:numPr>
        <w:ind w:firstLine="480" w:firstLineChars="200"/>
        <w:jc w:val="left"/>
        <w:rPr>
          <w:color w:val="000000"/>
          <w:szCs w:val="22"/>
        </w:rPr>
      </w:pPr>
      <w:r>
        <w:rPr>
          <w:rFonts w:hint="eastAsia"/>
          <w:color w:val="000000"/>
          <w:szCs w:val="22"/>
        </w:rPr>
        <w:t>2）翼缘连接板厚度不宜大于相连接的异形钢管柱壁板厚度的</w:t>
      </w:r>
      <w:r>
        <w:rPr>
          <w:color w:val="000000"/>
          <w:szCs w:val="22"/>
        </w:rPr>
        <w:t>3.5</w:t>
      </w:r>
      <w:r>
        <w:rPr>
          <w:rFonts w:hint="eastAsia"/>
          <w:color w:val="000000"/>
          <w:szCs w:val="22"/>
        </w:rPr>
        <w:t>倍；翼缘连接板的宽度应至少保证上翼缘连接板的上边缘与楼板顶面平齐，下边缘在</w:t>
      </w:r>
      <w:r>
        <w:rPr>
          <w:color w:val="000000"/>
          <w:szCs w:val="22"/>
        </w:rPr>
        <w:t>U</w:t>
      </w:r>
      <w:r>
        <w:rPr>
          <w:rFonts w:hint="eastAsia"/>
          <w:color w:val="000000"/>
          <w:szCs w:val="22"/>
        </w:rPr>
        <w:t>形钢梁上翼缘以下不应小于</w:t>
      </w:r>
      <w:r>
        <w:rPr>
          <w:color w:val="000000"/>
          <w:szCs w:val="22"/>
        </w:rPr>
        <w:t>50mm</w:t>
      </w:r>
      <w:r>
        <w:rPr>
          <w:rFonts w:hint="eastAsia"/>
          <w:color w:val="000000"/>
          <w:szCs w:val="22"/>
        </w:rPr>
        <w:t>；翼缘连接板端部至异形钢管柱纵向焊缝的距离不应小于</w:t>
      </w:r>
      <w:r>
        <w:rPr>
          <w:color w:val="000000"/>
          <w:szCs w:val="22"/>
        </w:rPr>
        <w:t>30mm</w:t>
      </w:r>
      <w:r>
        <w:rPr>
          <w:rFonts w:hint="eastAsia"/>
          <w:color w:val="000000"/>
          <w:szCs w:val="22"/>
        </w:rPr>
        <w:t>；翼缘连接板宜与U形钢梁的上、下翼缘分别对中，如有偏心，不应超过翼缘连接板宽度的20%。</w:t>
      </w:r>
    </w:p>
    <w:p>
      <w:pPr>
        <w:pStyle w:val="40"/>
        <w:rPr>
          <w:color w:val="FF0000"/>
        </w:rPr>
      </w:pPr>
      <w:r>
        <w:drawing>
          <wp:inline distT="0" distB="0" distL="114300" distR="114300">
            <wp:extent cx="4565650" cy="3060065"/>
            <wp:effectExtent l="0" t="0" r="0" b="6985"/>
            <wp:docPr id="69"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04"/>
                    <pic:cNvPicPr>
                      <a:picLocks noChangeAspect="1"/>
                    </pic:cNvPicPr>
                  </pic:nvPicPr>
                  <pic:blipFill>
                    <a:blip r:embed="rId1091"/>
                    <a:srcRect r="66554" b="50807"/>
                    <a:stretch>
                      <a:fillRect/>
                    </a:stretch>
                  </pic:blipFill>
                  <pic:spPr>
                    <a:xfrm>
                      <a:off x="0" y="0"/>
                      <a:ext cx="4565650" cy="3060065"/>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图6</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梁柱端板式刚接节点</w:t>
      </w:r>
    </w:p>
    <w:p>
      <w:pPr>
        <w:ind w:firstLine="0" w:firstLineChars="0"/>
        <w:jc w:val="center"/>
        <w:rPr>
          <w:rFonts w:eastAsia="黑体"/>
          <w:sz w:val="21"/>
          <w:szCs w:val="21"/>
        </w:rPr>
      </w:pPr>
      <w:r>
        <w:rPr>
          <w:rFonts w:eastAsia="黑体"/>
          <w:sz w:val="21"/>
          <w:szCs w:val="21"/>
        </w:rPr>
        <w:t>1</w:t>
      </w:r>
      <w:r>
        <w:rPr>
          <w:color w:val="000000" w:themeColor="text1"/>
          <w14:textFill>
            <w14:solidFill>
              <w14:schemeClr w14:val="tx1"/>
            </w14:solidFill>
          </w14:textFill>
        </w:rPr>
        <w:t>—</w:t>
      </w:r>
      <w:r>
        <w:rPr>
          <w:rFonts w:hint="eastAsia" w:eastAsia="黑体"/>
          <w:sz w:val="21"/>
          <w:szCs w:val="21"/>
        </w:rPr>
        <w:t>异形钢管柱；</w:t>
      </w:r>
      <w:r>
        <w:rPr>
          <w:rFonts w:eastAsia="黑体"/>
          <w:sz w:val="21"/>
          <w:szCs w:val="21"/>
        </w:rPr>
        <w:t>2</w:t>
      </w:r>
      <w:r>
        <w:rPr>
          <w:color w:val="000000" w:themeColor="text1"/>
          <w14:textFill>
            <w14:solidFill>
              <w14:schemeClr w14:val="tx1"/>
            </w14:solidFill>
          </w14:textFill>
        </w:rPr>
        <w:t>—</w:t>
      </w:r>
      <w:r>
        <w:rPr>
          <w:rFonts w:eastAsia="黑体"/>
          <w:sz w:val="21"/>
          <w:szCs w:val="21"/>
        </w:rPr>
        <w:t>U</w:t>
      </w:r>
      <w:r>
        <w:rPr>
          <w:rFonts w:hint="eastAsia" w:eastAsia="黑体"/>
          <w:sz w:val="21"/>
          <w:szCs w:val="21"/>
        </w:rPr>
        <w:t>形钢梁；</w:t>
      </w:r>
      <w:r>
        <w:rPr>
          <w:rFonts w:eastAsia="黑体"/>
          <w:sz w:val="21"/>
          <w:szCs w:val="21"/>
        </w:rPr>
        <w:t>3</w:t>
      </w:r>
      <w:r>
        <w:rPr>
          <w:color w:val="000000" w:themeColor="text1"/>
          <w14:textFill>
            <w14:solidFill>
              <w14:schemeClr w14:val="tx1"/>
            </w14:solidFill>
          </w14:textFill>
        </w:rPr>
        <w:t>—</w:t>
      </w:r>
      <w:r>
        <w:rPr>
          <w:rFonts w:hint="eastAsia" w:eastAsia="黑体"/>
          <w:sz w:val="21"/>
          <w:szCs w:val="21"/>
        </w:rPr>
        <w:t>端板；</w:t>
      </w:r>
      <w:r>
        <w:rPr>
          <w:rFonts w:eastAsia="黑体"/>
          <w:sz w:val="21"/>
          <w:szCs w:val="21"/>
        </w:rPr>
        <w:t>4</w:t>
      </w:r>
      <w:r>
        <w:rPr>
          <w:color w:val="000000" w:themeColor="text1"/>
          <w14:textFill>
            <w14:solidFill>
              <w14:schemeClr w14:val="tx1"/>
            </w14:solidFill>
          </w14:textFill>
        </w:rPr>
        <w:t>—</w:t>
      </w:r>
      <w:r>
        <w:rPr>
          <w:rFonts w:hint="eastAsia" w:eastAsia="黑体"/>
          <w:sz w:val="21"/>
          <w:szCs w:val="21"/>
        </w:rPr>
        <w:t>上翼缘连接板；</w:t>
      </w:r>
      <w:r>
        <w:rPr>
          <w:rFonts w:eastAsia="黑体"/>
          <w:sz w:val="21"/>
          <w:szCs w:val="21"/>
        </w:rPr>
        <w:t>5</w:t>
      </w:r>
      <w:r>
        <w:rPr>
          <w:color w:val="000000" w:themeColor="text1"/>
          <w14:textFill>
            <w14:solidFill>
              <w14:schemeClr w14:val="tx1"/>
            </w14:solidFill>
          </w14:textFill>
        </w:rPr>
        <w:t>—</w:t>
      </w:r>
      <w:r>
        <w:rPr>
          <w:rFonts w:hint="eastAsia" w:eastAsia="黑体"/>
          <w:sz w:val="21"/>
          <w:szCs w:val="21"/>
        </w:rPr>
        <w:t>下翼缘连接板；</w:t>
      </w:r>
      <w:r>
        <w:rPr>
          <w:rFonts w:eastAsia="黑体"/>
          <w:sz w:val="21"/>
          <w:szCs w:val="21"/>
        </w:rPr>
        <w:t>6</w:t>
      </w:r>
      <w:r>
        <w:rPr>
          <w:color w:val="000000" w:themeColor="text1"/>
          <w14:textFill>
            <w14:solidFill>
              <w14:schemeClr w14:val="tx1"/>
            </w14:solidFill>
          </w14:textFill>
        </w:rPr>
        <w:t>—</w:t>
      </w:r>
      <w:r>
        <w:rPr>
          <w:rFonts w:hint="eastAsia" w:eastAsia="黑体"/>
          <w:sz w:val="21"/>
          <w:szCs w:val="21"/>
        </w:rPr>
        <w:t>楼板；</w:t>
      </w:r>
    </w:p>
    <w:p>
      <w:pPr>
        <w:pStyle w:val="40"/>
      </w:pPr>
      <w:r>
        <w:t>7—</w:t>
      </w:r>
      <w:r>
        <w:rPr>
          <w:rFonts w:hint="eastAsia"/>
        </w:rPr>
        <w:t>组合梁支座上部纵筋；</w:t>
      </w:r>
      <w:r>
        <w:t>8—</w:t>
      </w:r>
      <w:r>
        <w:rPr>
          <w:rFonts w:hint="eastAsia"/>
        </w:rPr>
        <w:t>可焊接机械连接套筒</w:t>
      </w:r>
    </w:p>
    <w:p>
      <w:pPr>
        <w:pStyle w:val="50"/>
      </w:pPr>
      <w:r>
        <w:rPr>
          <w:rFonts w:hint="eastAsia"/>
        </w:rPr>
        <w:t>【条文说明】本条参考了现行团体标准《钢管混凝土束结构技术标准》T/CECS 546，这种节点形式焊缝总体较少，且不需要设置短梁，有利于制作和运输。为保证达到刚接节点性能，采用屈服线理论推导出对端板厚度的要求。</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异形钢管混凝土柱与外包钢组合梁采用分离内隔板式刚接的形式时（图6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2.3），且当分离内隔板满足下列条件时，可按传统内隔板式节点进行设计：</w:t>
      </w:r>
    </w:p>
    <w:p>
      <w:pPr>
        <w:widowControl/>
        <w:ind w:firstLine="482"/>
        <w:rPr>
          <w:color w:val="000000" w:themeColor="text1"/>
          <w:szCs w:val="22"/>
          <w14:textFill>
            <w14:solidFill>
              <w14:schemeClr w14:val="tx1"/>
            </w14:solidFill>
          </w14:textFill>
        </w:rPr>
      </w:pPr>
      <w:r>
        <w:rPr>
          <w:b/>
          <w:bCs/>
          <w:color w:val="000000" w:themeColor="text1"/>
          <w:szCs w:val="22"/>
          <w14:textFill>
            <w14:solidFill>
              <w14:schemeClr w14:val="tx1"/>
            </w14:solidFill>
          </w14:textFill>
        </w:rPr>
        <w:t>1</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分离内隔板的厚度应至少比短梁的翼缘厚度大</w:t>
      </w:r>
      <w:r>
        <w:rPr>
          <w:color w:val="000000" w:themeColor="text1"/>
          <w:szCs w:val="22"/>
          <w14:textFill>
            <w14:solidFill>
              <w14:schemeClr w14:val="tx1"/>
            </w14:solidFill>
          </w14:textFill>
        </w:rPr>
        <w:t>2mm</w:t>
      </w:r>
      <w:r>
        <w:rPr>
          <w:rFonts w:hint="eastAsia"/>
          <w:color w:val="000000" w:themeColor="text1"/>
          <w:szCs w:val="22"/>
          <w14:textFill>
            <w14:solidFill>
              <w14:schemeClr w14:val="tx1"/>
            </w14:solidFill>
          </w14:textFill>
        </w:rPr>
        <w:t>，上分离内隔板的总横截面面积不应小于短梁上翼缘截面面积和</w:t>
      </w:r>
      <w:r>
        <w:rPr>
          <w:rFonts w:hint="eastAsia"/>
          <w:color w:val="000000" w:themeColor="text1"/>
          <w:szCs w:val="24"/>
          <w14:textFill>
            <w14:solidFill>
              <w14:schemeClr w14:val="tx1"/>
            </w14:solidFill>
          </w14:textFill>
        </w:rPr>
        <w:t>组合梁支座上部纵筋截面积面积之和，下分离内隔板的总横截面面积不应小于短梁下翼缘截面面积；</w:t>
      </w:r>
    </w:p>
    <w:p>
      <w:pPr>
        <w:widowControl/>
        <w:ind w:firstLine="482"/>
        <w:rPr>
          <w:color w:val="000000" w:themeColor="text1"/>
          <w:szCs w:val="22"/>
          <w14:textFill>
            <w14:solidFill>
              <w14:schemeClr w14:val="tx1"/>
            </w14:solidFill>
          </w14:textFill>
        </w:rPr>
      </w:pPr>
      <w:r>
        <w:rPr>
          <w:b/>
          <w:bCs/>
          <w:color w:val="000000" w:themeColor="text1"/>
          <w:szCs w:val="24"/>
          <w14:textFill>
            <w14:solidFill>
              <w14:schemeClr w14:val="tx1"/>
            </w14:solidFill>
          </w14:textFill>
        </w:rPr>
        <w:t>2</w:t>
      </w:r>
      <w:r>
        <w:rPr>
          <w:color w:val="000000" w:themeColor="text1"/>
          <w:szCs w:val="24"/>
          <w14:textFill>
            <w14:solidFill>
              <w14:schemeClr w14:val="tx1"/>
            </w14:solidFill>
          </w14:textFill>
        </w:rPr>
        <w:t xml:space="preserve"> </w:t>
      </w:r>
      <w:r>
        <w:rPr>
          <w:rFonts w:hint="eastAsia"/>
          <w:color w:val="000000" w:themeColor="text1"/>
          <w:szCs w:val="24"/>
          <w14:textFill>
            <w14:solidFill>
              <w14:schemeClr w14:val="tx1"/>
            </w14:solidFill>
          </w14:textFill>
        </w:rPr>
        <w:t>上分离内隔板应与用于连接组合梁支座上部纵筋的可焊接机械连接套筒对齐，下分离内隔板应与短梁下翼缘对齐，两块分离内隔板在水平方向的距离不应小于</w:t>
      </w:r>
      <w:r>
        <w:rPr>
          <w:color w:val="000000" w:themeColor="text1"/>
          <w:szCs w:val="24"/>
          <w14:textFill>
            <w14:solidFill>
              <w14:schemeClr w14:val="tx1"/>
            </w14:solidFill>
          </w14:textFill>
        </w:rPr>
        <w:t>80mm</w:t>
      </w:r>
      <w:r>
        <w:rPr>
          <w:rFonts w:hint="eastAsia"/>
          <w:color w:val="000000" w:themeColor="text1"/>
          <w:szCs w:val="24"/>
          <w14:textFill>
            <w14:solidFill>
              <w14:schemeClr w14:val="tx1"/>
            </w14:solidFill>
          </w14:textFill>
        </w:rPr>
        <w:t>。</w:t>
      </w:r>
    </w:p>
    <w:p>
      <w:pPr>
        <w:pStyle w:val="49"/>
      </w:pPr>
      <w:r>
        <w:drawing>
          <wp:inline distT="0" distB="0" distL="0" distR="0">
            <wp:extent cx="2778125" cy="2519680"/>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92"/>
                    <a:stretch>
                      <a:fillRect/>
                    </a:stretch>
                  </pic:blipFill>
                  <pic:spPr>
                    <a:xfrm>
                      <a:off x="0" y="0"/>
                      <a:ext cx="2778561" cy="2520000"/>
                    </a:xfrm>
                    <a:prstGeom prst="rect">
                      <a:avLst/>
                    </a:prstGeom>
                  </pic:spPr>
                </pic:pic>
              </a:graphicData>
            </a:graphic>
          </wp:inline>
        </w:drawing>
      </w:r>
    </w:p>
    <w:p>
      <w:pPr>
        <w:pStyle w:val="40"/>
      </w:pPr>
      <w:r>
        <w:t>1</w:t>
      </w:r>
      <w:r>
        <w:rPr>
          <w:color w:val="000000" w:themeColor="text1"/>
          <w14:textFill>
            <w14:solidFill>
              <w14:schemeClr w14:val="tx1"/>
            </w14:solidFill>
          </w14:textFill>
        </w:rPr>
        <w:t>—</w:t>
      </w:r>
      <w:r>
        <w:rPr>
          <w:rFonts w:hint="eastAsia"/>
        </w:rPr>
        <w:t>分离内隔板；</w:t>
      </w:r>
      <w: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可焊接机械</w:t>
      </w:r>
      <w:r>
        <w:rPr>
          <w:rFonts w:hint="eastAsia"/>
        </w:rPr>
        <w:t>连接套筒；</w:t>
      </w:r>
      <w:r>
        <w:t>3</w:t>
      </w:r>
      <w:r>
        <w:rPr>
          <w:color w:val="000000" w:themeColor="text1"/>
          <w14:textFill>
            <w14:solidFill>
              <w14:schemeClr w14:val="tx1"/>
            </w14:solidFill>
          </w14:textFill>
        </w:rPr>
        <w:t>—</w:t>
      </w:r>
      <w:r>
        <w:rPr>
          <w:rFonts w:hint="eastAsia"/>
        </w:rPr>
        <w:t>短梁；</w:t>
      </w:r>
      <w: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异形</w:t>
      </w:r>
      <w:r>
        <w:rPr>
          <w:rFonts w:hint="eastAsia"/>
        </w:rPr>
        <w:t>钢管柱</w:t>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梁柱分离内隔板式刚接节点</w:t>
      </w:r>
    </w:p>
    <w:p>
      <w:pPr>
        <w:pStyle w:val="50"/>
      </w:pPr>
      <w:r>
        <w:rPr>
          <w:rFonts w:hint="eastAsia"/>
        </w:rPr>
        <w:t>【条文说明】当分离内隔板满足本条规定的条件时，节点设计可参照</w:t>
      </w:r>
      <w:r>
        <w:rPr>
          <w:rFonts w:hint="eastAsia"/>
          <w:lang w:eastAsia="zh-CN"/>
        </w:rPr>
        <w:t>本标准</w:t>
      </w:r>
      <w:r>
        <w:rPr>
          <w:rFonts w:hint="eastAsia"/>
        </w:rPr>
        <w:t>对矩形钢管混凝土柱与梁采用的内隔板式节点的有关规定。为保证混凝土的浇筑质量，规定了两块分离隔板在水平方向的距离不应小于</w:t>
      </w:r>
      <w:r>
        <w:t>80mm</w:t>
      </w:r>
      <w:r>
        <w:rPr>
          <w:rFonts w:hint="eastAsia"/>
        </w:rPr>
        <w:t>。</w:t>
      </w:r>
    </w:p>
    <w:p>
      <w:pPr>
        <w:pStyle w:val="60"/>
      </w:pPr>
      <w:r>
        <w:rPr>
          <w:rFonts w:hint="eastAsia"/>
        </w:rPr>
        <w:t>异形钢</w:t>
      </w:r>
      <w:r>
        <w:rPr>
          <w:rFonts w:hint="eastAsia"/>
          <w:color w:val="000000" w:themeColor="text1"/>
          <w14:textFill>
            <w14:solidFill>
              <w14:schemeClr w14:val="tx1"/>
            </w14:solidFill>
          </w14:textFill>
        </w:rPr>
        <w:t>管混凝土柱与外包钢组合梁连接的受剪承载力应符合</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第6.1.6条的规定。</w:t>
      </w:r>
    </w:p>
    <w:p>
      <w:pPr>
        <w:pStyle w:val="67"/>
        <w:spacing w:before="312" w:after="312"/>
        <w:rPr>
          <w:color w:val="000000" w:themeColor="text1"/>
          <w14:textFill>
            <w14:solidFill>
              <w14:schemeClr w14:val="tx1"/>
            </w14:solidFill>
          </w14:textFill>
        </w:rPr>
      </w:pPr>
      <w:bookmarkStart w:id="70" w:name="_Toc62893923"/>
      <w:r>
        <w:rPr>
          <w:rFonts w:hint="eastAsia"/>
          <w:color w:val="000000" w:themeColor="text1"/>
          <w14:textFill>
            <w14:solidFill>
              <w14:schemeClr w14:val="tx1"/>
            </w14:solidFill>
          </w14:textFill>
        </w:rPr>
        <w:t>支撑节点</w:t>
      </w:r>
      <w:bookmarkEnd w:id="70"/>
      <w:bookmarkStart w:id="71" w:name="_Toc12957"/>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"6.3 Brace joint" \l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71"/>
      <w:r>
        <w:rPr>
          <w:rFonts w:hint="eastAsia"/>
          <w:color w:val="000000" w:themeColor="text1"/>
          <w14:textFill>
            <w14:solidFill>
              <w14:schemeClr w14:val="tx1"/>
            </w14:solidFill>
          </w14:textFill>
        </w:rPr>
        <w:t xml:space="preserve"> </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当支撑采用矩形钢管时，支撑与框架节点的连接（图6.3.1）应符合下列规定：</w:t>
      </w:r>
    </w:p>
    <w:p>
      <w:pPr>
        <w:pStyle w:val="4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953510" cy="2160270"/>
            <wp:effectExtent l="0" t="0" r="0" b="11430"/>
            <wp:docPr id="39"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8"/>
                    <pic:cNvPicPr>
                      <a:picLocks noChangeAspect="1"/>
                    </pic:cNvPicPr>
                  </pic:nvPicPr>
                  <pic:blipFill>
                    <a:blip r:embed="rId1093"/>
                    <a:srcRect r="51753" b="71008"/>
                    <a:stretch>
                      <a:fillRect/>
                    </a:stretch>
                  </pic:blipFill>
                  <pic:spPr>
                    <a:xfrm>
                      <a:off x="0" y="0"/>
                      <a:ext cx="3953510" cy="2160270"/>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（a）单节点板式连接</w:t>
      </w:r>
    </w:p>
    <w:p>
      <w:pPr>
        <w:pStyle w:val="4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814445" cy="2070100"/>
            <wp:effectExtent l="0" t="0" r="14605" b="6350"/>
            <wp:docPr id="3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8"/>
                    <pic:cNvPicPr>
                      <a:picLocks noChangeAspect="1"/>
                    </pic:cNvPicPr>
                  </pic:nvPicPr>
                  <pic:blipFill>
                    <a:blip r:embed="rId1093"/>
                    <a:srcRect t="29641" r="51753" b="41566"/>
                    <a:stretch>
                      <a:fillRect/>
                    </a:stretch>
                  </pic:blipFill>
                  <pic:spPr>
                    <a:xfrm>
                      <a:off x="0" y="0"/>
                      <a:ext cx="3814445" cy="2070100"/>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（b）双节点板式连接</w:t>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图6.3.1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矩形钢管支撑与框架节点连接构造</w:t>
      </w:r>
    </w:p>
    <w:p>
      <w:pPr>
        <w:pStyle w:val="4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钢管混凝土柱</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短梁；3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U形钢梁；4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混凝土板；5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矩形钢管支撑；</w:t>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节点板；7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连接板</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可采用单节点板式连接，即在框架节点处设置与柱壁焊接的单节点板，支撑端部设置插入支撑内且与支撑焊接的连接板，现场将带有连接板的支撑与单节点板通过螺栓连接固定，然后将连接板围焊于节点板；</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可采用双节点板式连接，即在框架节点处设置两块与柱壁、短梁腹板焊接的节点板，支撑端部设置与支撑两侧贴焊的两块连接板，现场将带有连接板的支撑与节点板通过螺栓连接固定，然后将连接件围焊于节点板；</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支撑的轴线应交汇于梁柱轴线的交点，当有偏离时，偏离距离不应超过支撑截面宽度，并应计入由此产生的附加弯矩。</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当支撑采用双槽钢时，支撑与框架节点的连接宜采用单节点板式连接（图6.3.2）。</w:t>
      </w:r>
    </w:p>
    <w:p>
      <w:pPr>
        <w:pStyle w:val="4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834765" cy="2070100"/>
            <wp:effectExtent l="0" t="0" r="13335" b="6350"/>
            <wp:docPr id="40"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48"/>
                    <pic:cNvPicPr>
                      <a:picLocks noChangeAspect="1"/>
                    </pic:cNvPicPr>
                  </pic:nvPicPr>
                  <pic:blipFill>
                    <a:blip r:embed="rId1093"/>
                    <a:srcRect t="62515" r="51753" b="8851"/>
                    <a:stretch>
                      <a:fillRect/>
                    </a:stretch>
                  </pic:blipFill>
                  <pic:spPr>
                    <a:xfrm>
                      <a:off x="0" y="0"/>
                      <a:ext cx="3834765" cy="2070100"/>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图6.3.2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双槽钢支撑与框架节点连接构造</w:t>
      </w:r>
    </w:p>
    <w:p>
      <w:pPr>
        <w:pStyle w:val="4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钢管混凝土柱</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短梁；3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U形钢梁；4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混凝土板；5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双槽钢支撑；         </w:t>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节点板</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支撑连接用节点板、连接板的设计计算及构造应符合现行国家标准《钢结构设计标准》GB 50017和《高层民用建筑钢结构技术规程》JGJ 99的有关规定。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支撑与梁连接、交叉支撑连接等节点构造应符合现行国家标准《钢结构设计标准》GB 50017、《建筑抗震设计规范》GB 50011和《高层民用建筑钢结构技术规程》JGJ 99的有关规定。</w:t>
      </w:r>
    </w:p>
    <w:p>
      <w:pPr>
        <w:pStyle w:val="67"/>
        <w:spacing w:before="312" w:after="312"/>
        <w:rPr>
          <w:color w:val="000000" w:themeColor="text1"/>
          <w14:textFill>
            <w14:solidFill>
              <w14:schemeClr w14:val="tx1"/>
            </w14:solidFill>
          </w14:textFill>
        </w:rPr>
      </w:pPr>
      <w:bookmarkStart w:id="72" w:name="_Toc62893924"/>
      <w:r>
        <w:rPr>
          <w:rFonts w:hint="eastAsia"/>
          <w:color w:val="000000" w:themeColor="text1"/>
          <w14:textFill>
            <w14:solidFill>
              <w14:schemeClr w14:val="tx1"/>
            </w14:solidFill>
          </w14:textFill>
        </w:rPr>
        <w:t>柱拼接及柱脚节点</w:t>
      </w:r>
      <w:bookmarkEnd w:id="72"/>
      <w:bookmarkStart w:id="73" w:name="_Toc8648"/>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"6.4 Column connection and footing joints" \l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73"/>
      <w:r>
        <w:rPr>
          <w:rFonts w:hint="eastAsia"/>
          <w:color w:val="000000" w:themeColor="text1"/>
          <w14:textFill>
            <w14:solidFill>
              <w14:schemeClr w14:val="tx1"/>
            </w14:solidFill>
          </w14:textFill>
        </w:rPr>
        <w:t xml:space="preserve"> </w:t>
      </w:r>
    </w:p>
    <w:p>
      <w:pPr>
        <w:pStyle w:val="60"/>
        <w:numPr>
          <w:ilvl w:val="2"/>
          <w:numId w:val="0"/>
        </w:numPr>
        <w:spacing w:before="156" w:beforeLines="50" w:after="156" w:afterLines="50"/>
        <w:jc w:val="center"/>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Ⅰ  </w:t>
      </w:r>
      <w:r>
        <w:rPr>
          <w:rFonts w:hint="eastAsia"/>
          <w:b/>
          <w:bCs/>
          <w:color w:val="000000" w:themeColor="text1"/>
          <w14:textFill>
            <w14:solidFill>
              <w14:schemeClr w14:val="tx1"/>
            </w14:solidFill>
          </w14:textFill>
        </w:rPr>
        <w:t>柱拼接节点</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根据构造、吊装能力和运输要求，钢管柱可按多个楼层下料分段制作，也可按每层下料制作，分段接头位置宜在楼面以上1.0m~1.3m处。</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柱的对接拼接宜符合下列规定：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不同壁厚钢管的工厂拼接</w:t>
      </w:r>
    </w:p>
    <w:p>
      <w:pPr>
        <w:pStyle w:val="44"/>
        <w:numPr>
          <w:ilvl w:val="3"/>
          <w:numId w:val="0"/>
        </w:num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1）对内壁齐平的对接拼接，当两钢管壁厚相差不大于4mm时，可直接拼接；当两钢管壁厚相差大于4mm时，较厚钢管的外壁应加工成斜坡，斜坡坡度不应大于1:2.5。</w:t>
      </w:r>
    </w:p>
    <w:p>
      <w:pPr>
        <w:pStyle w:val="44"/>
        <w:numPr>
          <w:ilvl w:val="3"/>
          <w:numId w:val="0"/>
        </w:num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对外壁齐平的对接拼接，当较薄钢管的公称壁厚不大于5mm时，两钢管壁厚相差应小于1.5mm；当较薄钢管的公称壁厚大于5mm时，壁厚相差不应大于1mm加该公称壁厚的0.1倍，且不应大于3mm；当两钢管的壁厚相差较大而不满足以上规定时，应采用有厚度差的内衬板或将较厚钢管的内壁加工成斜坡，斜坡坡度不应大于1:2.5。</w:t>
      </w:r>
    </w:p>
    <w:p>
      <w:pPr>
        <w:pStyle w:val="44"/>
        <w:numPr>
          <w:ilvl w:val="3"/>
          <w:numId w:val="0"/>
        </w:num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3）当较厚钢管的管壁加工成斜坡时，拼接处两钢管端部管壁厚度宜相等或相差不大于4mm，内衬板的厚度不宜小于6mm。</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钢管的现场拼接</w:t>
      </w:r>
    </w:p>
    <w:p>
      <w:pPr>
        <w:pStyle w:val="44"/>
        <w:numPr>
          <w:ilvl w:val="3"/>
          <w:numId w:val="0"/>
        </w:num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钢管现场拼接时，下节柱的上端应设置开孔隔板或环形隔板，隔板顶面与柱口齐平或略低。接口应采用坡口全熔透焊接，管内应设衬管或衬板。</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当上下节柱的截面宽度或高度明显不同时，应根据现行行业标准《组合结构设计规范》JGJ 138的规定采用顶板拼接方式、上节柱外壁加劲方式、台锥形连接方式等。</w:t>
      </w:r>
    </w:p>
    <w:p>
      <w:pPr>
        <w:pStyle w:val="60"/>
        <w:numPr>
          <w:ilvl w:val="2"/>
          <w:numId w:val="0"/>
        </w:numPr>
        <w:spacing w:before="156" w:beforeLines="50" w:after="156" w:afterLines="50"/>
        <w:jc w:val="center"/>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Ⅱ  </w:t>
      </w:r>
      <w:r>
        <w:rPr>
          <w:rFonts w:hint="eastAsia"/>
          <w:b/>
          <w:bCs/>
          <w:color w:val="000000" w:themeColor="text1"/>
          <w14:textFill>
            <w14:solidFill>
              <w14:schemeClr w14:val="tx1"/>
            </w14:solidFill>
          </w14:textFill>
        </w:rPr>
        <w:t>柱脚节点</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多高层结构的矩形和异形钢管混凝土框架柱可采用埋入式柱脚、外包式柱脚，多层结构框架柱尚可采用外露式柱脚，铰接柱脚宜采用外露式柱脚。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当无地下室或仅有一层地下室时，宜采用埋入式柱脚，矩形或异形钢管宜伸入基础内。当基础埋深较大，外包混凝土的高度小于基础埋深时，也可采用外包式柱脚。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当矩形或异形钢管混凝土柱的嵌固端以下有两层或两层以上地下室时，矩形或异形钢管混凝土柱应自嵌固端至少向下延伸一层，柱底板可位于下层地下室梁的顶面。柱底板应采用预埋锚栓连接。地下室中的矩形或异形钢管混凝土柱应全部采用钢筋混凝土外包，在外包部分的柱身上应设置栓钉，保证外包混凝土与柱共同工作。</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埋入式柱脚底板埋入基础的深度不应小于矩形钢管柱长边尺寸的2.0倍。柱脚底板应采用预埋锚栓连接，必要时可在埋入部分的柱身上设置抗剪键传递柱承受的拉力。灌入的混凝土应采用微膨胀细石混凝土，其强度等级应高于基础混凝土。</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各类柱脚的承载力验算及构造要求应符合国家现行标准《钢结构设计标准》GB 50017、《组合结构设计规范》JGJ 138和《高层民用建筑钢结构技术规程》JGJ 99的有关规定。</w:t>
      </w:r>
    </w:p>
    <w:p>
      <w:pPr>
        <w:pStyle w:val="67"/>
        <w:spacing w:before="312" w:after="312"/>
        <w:rPr>
          <w:color w:val="000000" w:themeColor="text1"/>
          <w14:textFill>
            <w14:solidFill>
              <w14:schemeClr w14:val="tx1"/>
            </w14:solidFill>
          </w14:textFill>
        </w:rPr>
      </w:pPr>
      <w:bookmarkStart w:id="74" w:name="_Toc62893925"/>
      <w:r>
        <w:rPr>
          <w:rFonts w:hint="eastAsia"/>
          <w:color w:val="000000" w:themeColor="text1"/>
          <w14:textFill>
            <w14:solidFill>
              <w14:schemeClr w14:val="tx1"/>
            </w14:solidFill>
          </w14:textFill>
        </w:rPr>
        <w:t>楼盖节点</w:t>
      </w:r>
      <w:bookmarkEnd w:id="74"/>
      <w:bookmarkStart w:id="75" w:name="_Toc18561"/>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"6.4 Floor joints" \l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75"/>
      <w:r>
        <w:rPr>
          <w:rFonts w:hint="eastAsia"/>
          <w:color w:val="000000" w:themeColor="text1"/>
          <w14:textFill>
            <w14:solidFill>
              <w14:schemeClr w14:val="tx1"/>
            </w14:solidFill>
          </w14:textFill>
        </w:rPr>
        <w:t xml:space="preserve"> </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外包钢组合梁的主次梁节点根据受力需要可采用铰接或刚接方式。</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外包钢组合梁的主次梁铰接节点（图6.5.2）应符合下列规定：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可采用焊接连接，即预先在主梁侧面焊接无上翼缘的U形短梁，现场将次梁搁置于短梁内，然后将次梁腹板与短梁通过外侧角焊缝连接，其余部位不连接；</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可采用螺栓连接，即预先在主梁侧面焊接无上翼缘的U形短梁，现场将次梁搁置于短梁内，然后将次梁腹板与短梁通过螺栓连接，其余部位不连接。为便于安装螺栓，次梁在伸进短梁范围的上翼缘处应设置缺口。</w:t>
      </w:r>
    </w:p>
    <w:p>
      <w:pPr>
        <w:pStyle w:val="4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604385" cy="1403985"/>
            <wp:effectExtent l="0" t="0" r="5715" b="5715"/>
            <wp:docPr id="34"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6"/>
                    <pic:cNvPicPr>
                      <a:picLocks noChangeAspect="1"/>
                    </pic:cNvPicPr>
                  </pic:nvPicPr>
                  <pic:blipFill>
                    <a:blip r:embed="rId1094"/>
                    <a:srcRect r="35667" b="78429"/>
                    <a:stretch>
                      <a:fillRect/>
                    </a:stretch>
                  </pic:blipFill>
                  <pic:spPr>
                    <a:xfrm>
                      <a:off x="0" y="0"/>
                      <a:ext cx="4604385" cy="1403985"/>
                    </a:xfrm>
                    <a:prstGeom prst="rect">
                      <a:avLst/>
                    </a:prstGeom>
                    <a:noFill/>
                    <a:ln>
                      <a:noFill/>
                    </a:ln>
                  </pic:spPr>
                </pic:pic>
              </a:graphicData>
            </a:graphic>
          </wp:inline>
        </w:drawing>
      </w:r>
    </w:p>
    <w:p>
      <w:pPr>
        <w:pStyle w:val="4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（a）焊接</w:t>
      </w:r>
    </w:p>
    <w:p>
      <w:pPr>
        <w:pStyle w:val="4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526280" cy="1403985"/>
            <wp:effectExtent l="0" t="0" r="7620" b="5080"/>
            <wp:docPr id="35"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6"/>
                    <pic:cNvPicPr>
                      <a:picLocks noChangeAspect="1"/>
                    </pic:cNvPicPr>
                  </pic:nvPicPr>
                  <pic:blipFill>
                    <a:blip r:embed="rId1094"/>
                    <a:srcRect t="28183" r="35667" b="49874"/>
                    <a:stretch>
                      <a:fillRect/>
                    </a:stretch>
                  </pic:blipFill>
                  <pic:spPr>
                    <a:xfrm>
                      <a:off x="0" y="0"/>
                      <a:ext cx="4526280" cy="1403985"/>
                    </a:xfrm>
                    <a:prstGeom prst="rect">
                      <a:avLst/>
                    </a:prstGeom>
                    <a:noFill/>
                    <a:ln>
                      <a:noFill/>
                    </a:ln>
                  </pic:spPr>
                </pic:pic>
              </a:graphicData>
            </a:graphic>
          </wp:inline>
        </w:drawing>
      </w:r>
    </w:p>
    <w:p>
      <w:pPr>
        <w:pStyle w:val="4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（b）螺栓连接</w:t>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图6.5.2  外包钢组合梁的主次梁铰接节点构造</w:t>
      </w:r>
    </w:p>
    <w:p>
      <w:pPr>
        <w:pStyle w:val="4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主梁</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短梁；3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次梁；4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混凝土板；5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螺栓</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当结构中采用井式梁、带有悬挑的次梁或为了减小大跨度梁的挠度时，外包钢组合梁的主次梁节点可采用刚接方式，且应符合下列规定：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可采用盖板连接（图6.5.3），即预先在主梁侧面焊接无上翼缘的U形短梁，现场将次梁搁置于短梁内。次梁腹板与短梁的连接方式和铰接节点相同，可采用焊接连接或螺栓连接；两侧次梁上翼缘通过附加盖板连接，盖板与次梁上翼缘和主梁上翼缘均采用角焊缝连接；次梁下翼缘与短梁不连接，计算次梁负弯矩区正截面受弯承载力时不考虑下翼缘的作用；</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可通过增强负弯矩钢筋实现刚接，即次梁腹板与短梁的连接方式和铰接节点相同，可采用焊接连接或螺栓连接；次梁翼缘均不连接，通过增强负弯矩钢筋满足节点处弯矩传递的要求，计算次梁负弯矩区正截面受弯承载力时不考虑上、下翼缘的作用。</w:t>
      </w:r>
    </w:p>
    <w:p>
      <w:pPr>
        <w:pStyle w:val="4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447290" cy="1403985"/>
            <wp:effectExtent l="0" t="0" r="10160" b="5715"/>
            <wp:docPr id="31"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44"/>
                    <pic:cNvPicPr>
                      <a:picLocks noChangeAspect="1"/>
                    </pic:cNvPicPr>
                  </pic:nvPicPr>
                  <pic:blipFill>
                    <a:blip r:embed="rId1095"/>
                    <a:srcRect r="49789" b="68319"/>
                    <a:stretch>
                      <a:fillRect/>
                    </a:stretch>
                  </pic:blipFill>
                  <pic:spPr>
                    <a:xfrm>
                      <a:off x="0" y="0"/>
                      <a:ext cx="2447290" cy="1403985"/>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2518410" cy="1403985"/>
            <wp:effectExtent l="0" t="0" r="0" b="5715"/>
            <wp:docPr id="32"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44"/>
                    <pic:cNvPicPr>
                      <a:picLocks noChangeAspect="1"/>
                    </pic:cNvPicPr>
                  </pic:nvPicPr>
                  <pic:blipFill>
                    <a:blip r:embed="rId1095"/>
                    <a:srcRect t="37591" r="49789" b="31628"/>
                    <a:stretch>
                      <a:fillRect/>
                    </a:stretch>
                  </pic:blipFill>
                  <pic:spPr>
                    <a:xfrm>
                      <a:off x="0" y="0"/>
                      <a:ext cx="2518410" cy="1403985"/>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图6.5.3  外包钢组合梁的主次梁盖板连接节点构造</w:t>
      </w:r>
    </w:p>
    <w:p>
      <w:pPr>
        <w:pStyle w:val="4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主梁</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短梁；3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次梁；4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盖板；5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混凝土板</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用于搁置次梁的短梁在安装工况下，其强度和稳定性应满足设计要求。</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用于主次梁连接的焊缝及螺栓的承载力应按现行国家标准《钢结构设计标准》GB 50017进行验算。</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楼板采用钢筋桁架楼承板时，其与外包钢组合梁的支座连接构造（图6.5.6）应符合下列规定：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底模顶宜与U形钢梁顶齐平，钢筋桁架宜伸入支座且现场宜通过将钢筋桁架支座竖筋焊接于U形钢梁顶实现调平和固定；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钢筋桁架支座竖筋至支座边缘的距离不宜小于40mm；</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支座附加上筋和附加下筋的数量、长度及锚固、连接构造等应符合现行国家标准《混凝土结构设计规范》GB 50010的有关规定。</w:t>
      </w:r>
    </w:p>
    <w:p>
      <w:pPr>
        <w:pStyle w:val="49"/>
        <w:rPr>
          <w:color w:val="000000" w:themeColor="text1"/>
          <w14:textFill>
            <w14:solidFill>
              <w14:schemeClr w14:val="tx1"/>
            </w14:solidFill>
          </w14:textFill>
        </w:rPr>
      </w:pPr>
      <w:r>
        <w:drawing>
          <wp:inline distT="0" distB="0" distL="114300" distR="114300">
            <wp:extent cx="3342640" cy="1440180"/>
            <wp:effectExtent l="0" t="0" r="0" b="0"/>
            <wp:docPr id="77" name="图片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06"/>
                    <pic:cNvPicPr>
                      <a:picLocks noChangeAspect="1"/>
                    </pic:cNvPicPr>
                  </pic:nvPicPr>
                  <pic:blipFill>
                    <a:blip r:embed="rId1096"/>
                    <a:srcRect r="75404" b="76740"/>
                    <a:stretch>
                      <a:fillRect/>
                    </a:stretch>
                  </pic:blipFill>
                  <pic:spPr>
                    <a:xfrm>
                      <a:off x="0" y="0"/>
                      <a:ext cx="3342640" cy="1440180"/>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（a）中间节点支座</w:t>
      </w:r>
    </w:p>
    <w:p>
      <w:pPr>
        <w:pStyle w:val="49"/>
        <w:rPr>
          <w:color w:val="000000" w:themeColor="text1"/>
          <w14:textFill>
            <w14:solidFill>
              <w14:schemeClr w14:val="tx1"/>
            </w14:solidFill>
          </w14:textFill>
        </w:rPr>
      </w:pPr>
      <w:r>
        <w:drawing>
          <wp:inline distT="0" distB="0" distL="114300" distR="114300">
            <wp:extent cx="2605405" cy="1440180"/>
            <wp:effectExtent l="0" t="0" r="0" b="0"/>
            <wp:docPr id="78" name="图片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06"/>
                    <pic:cNvPicPr>
                      <a:picLocks noChangeAspect="1"/>
                    </pic:cNvPicPr>
                  </pic:nvPicPr>
                  <pic:blipFill>
                    <a:blip r:embed="rId1096"/>
                    <a:srcRect l="30383" r="50446" b="76740"/>
                    <a:stretch>
                      <a:fillRect/>
                    </a:stretch>
                  </pic:blipFill>
                  <pic:spPr>
                    <a:xfrm>
                      <a:off x="0" y="0"/>
                      <a:ext cx="2605405" cy="1440180"/>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（b）端节点支座</w:t>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图6.5.6  楼承板与外包钢组合梁支座连接构造示意</w:t>
      </w:r>
    </w:p>
    <w:p>
      <w:pPr>
        <w:pStyle w:val="4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U形钢梁</w:t>
      </w:r>
      <w:r>
        <w:rPr>
          <w:color w:val="000000" w:themeColor="text1"/>
          <w14:textFill>
            <w14:solidFill>
              <w14:schemeClr w14:val="tx1"/>
            </w14:solidFill>
          </w14:textFill>
        </w:rPr>
        <w:t>；2—钢筋桁架</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—支座竖筋</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—底模</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—专用连接件</w:t>
      </w:r>
      <w:r>
        <w:rPr>
          <w:rFonts w:hint="eastAsia"/>
          <w:color w:val="000000" w:themeColor="text1"/>
          <w14:textFill>
            <w14:solidFill>
              <w14:schemeClr w14:val="tx1"/>
            </w14:solidFill>
          </w14:textFill>
        </w:rPr>
        <w:t>；</w:t>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—支座附加上筋</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—支座附加下筋</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楼板采用钢筋桁架楼承板时，钢管混凝土柱边板的连接构造（图6.5.7）应符合下列规定：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柱与板端相接范围内应设置用于支承钢筋桁架的角钢，钢筋桁架支座竖筋与支承角钢焊接固定，且支承角钢上应设置栓钉；</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柱边应设置双层双向补强钢筋，补强钢筋强度等级宜与板受力钢筋相同，每侧每层补强钢筋数量不应少于柱范围内同向板受力钢筋总截面面积的50%，且不应少于2根，直径不应小于12mm；</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补强钢筋的长度、锚固及连接构造应按支座附加上筋和支座附加下筋确定。</w:t>
      </w:r>
    </w:p>
    <w:p>
      <w:pPr>
        <w:pStyle w:val="49"/>
        <w:rPr>
          <w:color w:val="000000" w:themeColor="text1"/>
          <w14:textFill>
            <w14:solidFill>
              <w14:schemeClr w14:val="tx1"/>
            </w14:solidFill>
          </w14:textFill>
        </w:rPr>
      </w:pPr>
      <w:r>
        <w:drawing>
          <wp:inline distT="0" distB="0" distL="114300" distR="114300">
            <wp:extent cx="2498725" cy="2160270"/>
            <wp:effectExtent l="0" t="0" r="15875" b="0"/>
            <wp:docPr id="70" name="图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05"/>
                    <pic:cNvPicPr>
                      <a:picLocks noChangeAspect="1"/>
                    </pic:cNvPicPr>
                  </pic:nvPicPr>
                  <pic:blipFill>
                    <a:blip r:embed="rId1097"/>
                    <a:srcRect r="84953" b="71447"/>
                    <a:stretch>
                      <a:fillRect/>
                    </a:stretch>
                  </pic:blipFill>
                  <pic:spPr>
                    <a:xfrm>
                      <a:off x="0" y="0"/>
                      <a:ext cx="2498725" cy="2160270"/>
                    </a:xfrm>
                    <a:prstGeom prst="rect">
                      <a:avLst/>
                    </a:prstGeom>
                    <a:noFill/>
                    <a:ln>
                      <a:noFill/>
                    </a:ln>
                  </pic:spPr>
                </pic:pic>
              </a:graphicData>
            </a:graphic>
          </wp:inline>
        </w:drawing>
      </w:r>
      <w:r>
        <w:drawing>
          <wp:inline distT="0" distB="0" distL="114300" distR="114300">
            <wp:extent cx="2573655" cy="2160270"/>
            <wp:effectExtent l="0" t="0" r="0" b="0"/>
            <wp:docPr id="71" name="图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05"/>
                    <pic:cNvPicPr>
                      <a:picLocks noChangeAspect="1"/>
                    </pic:cNvPicPr>
                  </pic:nvPicPr>
                  <pic:blipFill>
                    <a:blip r:embed="rId1097"/>
                    <a:srcRect l="18278" r="66108" b="71236"/>
                    <a:stretch>
                      <a:fillRect/>
                    </a:stretch>
                  </pic:blipFill>
                  <pic:spPr>
                    <a:xfrm>
                      <a:off x="0" y="0"/>
                      <a:ext cx="2573655" cy="2160270"/>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（a）板顶连接构造                     （b）板底连接构造</w:t>
      </w:r>
    </w:p>
    <w:p>
      <w:pPr>
        <w:pStyle w:val="49"/>
        <w:rPr>
          <w:color w:val="000000" w:themeColor="text1"/>
          <w14:textFill>
            <w14:solidFill>
              <w14:schemeClr w14:val="tx1"/>
            </w14:solidFill>
          </w14:textFill>
        </w:rPr>
      </w:pPr>
      <w:r>
        <w:drawing>
          <wp:inline distT="0" distB="0" distL="0" distR="0">
            <wp:extent cx="3616960" cy="215963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098" cstate="print">
                      <a:extLst>
                        <a:ext uri="{28A0092B-C50C-407E-A947-70E740481C1C}">
                          <a14:useLocalDpi xmlns:a14="http://schemas.microsoft.com/office/drawing/2010/main" val="0"/>
                        </a:ext>
                      </a:extLst>
                    </a:blip>
                    <a:srcRect r="64036" b="52823"/>
                    <a:stretch>
                      <a:fillRect/>
                    </a:stretch>
                  </pic:blipFill>
                  <pic:spPr>
                    <a:xfrm>
                      <a:off x="0" y="0"/>
                      <a:ext cx="3617348" cy="2160000"/>
                    </a:xfrm>
                    <a:prstGeom prst="rect">
                      <a:avLst/>
                    </a:prstGeom>
                    <a:noFill/>
                    <a:ln>
                      <a:noFill/>
                    </a:ln>
                  </pic:spPr>
                </pic:pic>
              </a:graphicData>
            </a:graphic>
          </wp:inline>
        </w:drawing>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（c）剖面构造</w:t>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图6.5.7  钢管混凝土柱边板的连接构造示意</w:t>
      </w:r>
    </w:p>
    <w:p>
      <w:pPr>
        <w:pStyle w:val="4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钢管混凝土柱</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U形钢梁；3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钢筋桁架下弦钢筋；4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下层补强钢筋；</w:t>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钢筋桁架下弦钢筋；6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上层补强钢筋；7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支承角钢；8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钢筋桁架支座竖筋；9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栓钉；10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底模</w:t>
      </w:r>
    </w:p>
    <w:p>
      <w:pPr>
        <w:pStyle w:val="50"/>
      </w:pPr>
      <w:r>
        <w:rPr>
          <w:rFonts w:hint="eastAsia"/>
        </w:rPr>
        <w:t>【条文说明】楼盖节点包括主次梁节点、悬挑梁节点、梁板节点和柱边板节点。本节给出了各节点的常见连接构造。</w:t>
      </w:r>
    </w:p>
    <w:p>
      <w:pPr>
        <w:pStyle w:val="56"/>
        <w:spacing w:before="312" w:after="312"/>
        <w:rPr>
          <w:color w:val="000000" w:themeColor="text1"/>
          <w14:textFill>
            <w14:solidFill>
              <w14:schemeClr w14:val="tx1"/>
            </w14:solidFill>
          </w14:textFill>
        </w:rPr>
      </w:pPr>
      <w:bookmarkStart w:id="76" w:name="_Toc62893926"/>
      <w:r>
        <w:rPr>
          <w:rFonts w:hint="eastAsia"/>
          <w:color w:val="000000" w:themeColor="text1"/>
          <w14:textFill>
            <w14:solidFill>
              <w14:schemeClr w14:val="tx1"/>
            </w14:solidFill>
          </w14:textFill>
        </w:rPr>
        <w:t>制作与施工</w:t>
      </w:r>
      <w:bookmarkEnd w:id="76"/>
      <w:bookmarkStart w:id="77" w:name="_Toc13084"/>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"7 Manufacturing and construction" \l 1</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77"/>
    </w:p>
    <w:p>
      <w:pPr>
        <w:pStyle w:val="67"/>
        <w:spacing w:before="312" w:after="312"/>
        <w:rPr>
          <w:color w:val="000000" w:themeColor="text1"/>
          <w14:textFill>
            <w14:solidFill>
              <w14:schemeClr w14:val="tx1"/>
            </w14:solidFill>
          </w14:textFill>
        </w:rPr>
      </w:pPr>
      <w:bookmarkStart w:id="78" w:name="_Toc62893927"/>
      <w:r>
        <w:rPr>
          <w:color w:val="000000" w:themeColor="text1"/>
          <w14:textFill>
            <w14:solidFill>
              <w14:schemeClr w14:val="tx1"/>
            </w14:solidFill>
          </w14:textFill>
        </w:rPr>
        <w:t>一般规定</w:t>
      </w:r>
      <w:bookmarkEnd w:id="78"/>
      <w:bookmarkStart w:id="79" w:name="_Toc25766"/>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"7.1 General requirements" \l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79"/>
      <w:r>
        <w:rPr>
          <w:rFonts w:hint="eastAsia"/>
          <w:color w:val="000000" w:themeColor="text1"/>
          <w14:textFill>
            <w14:solidFill>
              <w14:schemeClr w14:val="tx1"/>
            </w14:solidFill>
          </w14:textFill>
        </w:rPr>
        <w:t xml:space="preserve"> </w:t>
      </w:r>
    </w:p>
    <w:p>
      <w:pPr>
        <w:pStyle w:val="60"/>
        <w:numPr>
          <w:ilvl w:val="2"/>
          <w:numId w:val="0"/>
        </w:numPr>
        <w:spacing w:before="156" w:beforeLines="50" w:after="156" w:afterLines="50"/>
        <w:jc w:val="center"/>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Ⅰ  </w:t>
      </w:r>
      <w:r>
        <w:rPr>
          <w:rFonts w:hint="eastAsia"/>
          <w:b/>
          <w:bCs/>
          <w:color w:val="000000" w:themeColor="text1"/>
          <w14:textFill>
            <w14:solidFill>
              <w14:schemeClr w14:val="tx1"/>
            </w14:solidFill>
          </w14:textFill>
        </w:rPr>
        <w:t>制作</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钢构件制作及质量检验应符合设计要求，并应符合现行国家标准《钢结构焊接规范》GB 50661和《钢结构工程施工规范》GB 50755的有关规定。钢构件制作完成后，应按设计文件、</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及现行国家标准《钢结构工程施工质量验收标准》GB 50205的有关规定进行质量检验。</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钢构件制作前应根据设计文件绘制加工详图，并应按设计文件和加工详图的要求编制制作工艺文件，编制时应考虑制作单位的生产条件和现场施工条件、运输要求、吊装能力和安装条件等因素。</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对构造复杂的钢构件，必要时应在制作前进行工艺试验。</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制作采用的钢材、连接材料等应符合设计要求及</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第3章的有关规定，且应按国家现行有关标准的规定进行进厂质量验收。</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应根据加工详图进行放样和下料，且应根据工艺要求预留制作时的焊接收缩量和切割、端铣等的加工余量。</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需进行边缘加工的零件，宜采用精密切割；焊接坡口宜采用自动切割、半自动切割、坡口机、刨边机等加工，并应采用样板控制坡口角度和尺寸。</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钢构件的各零、部件组装前均应进行质量检验，检验合格后方可进行组装。</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焊接应严格按照工艺文件规定的焊接方法、工艺参数、施焊顺序进行，焊缝质量等级应符合设计要求及现行国家标准《钢结构焊接规范》GB 50661等有关标准的规定，且熔透焊缝的质量等级不应低于二级，角焊缝外观质量等级不应低于三级。</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钢构件的除锈和涂装应在制作质量检验合格后进行。应根据设计文件要求选择除锈、防腐涂装工艺，构件表面的除锈方法和等级应符合设计要求，且应符合现行国家标准《涂覆涂料前钢材表面处理 表面清洁度的目视评定 第1部分：未涂覆过的钢材表面和全面清除原有涂层后的钢材表面的锈蚀等级和处理等级》GB/T 8923.1的有关规定。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钢构件出厂前，应标识清晰、编号准确，经检验合格并附合格证方可出厂。</w:t>
      </w:r>
    </w:p>
    <w:p>
      <w:pPr>
        <w:pStyle w:val="60"/>
        <w:numPr>
          <w:ilvl w:val="2"/>
          <w:numId w:val="0"/>
        </w:numPr>
        <w:spacing w:before="156" w:beforeLines="50" w:after="156" w:afterLines="50"/>
        <w:jc w:val="center"/>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Ⅱ  </w:t>
      </w:r>
      <w:r>
        <w:rPr>
          <w:rFonts w:hint="eastAsia"/>
          <w:b/>
          <w:bCs/>
          <w:color w:val="000000" w:themeColor="text1"/>
          <w14:textFill>
            <w14:solidFill>
              <w14:schemeClr w14:val="tx1"/>
            </w14:solidFill>
          </w14:textFill>
        </w:rPr>
        <w:t>施工</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钢构件进入堆放场地前，应进行外观质量检验，发现不合格的构件，应先进行矫正，再进行堆放；矫正后仍不符合要求的构件，应返厂再加工。</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钢构件堆放场地应平整、坚实、干燥，且宜设置排水设施，不得积水；构件下方应设置垫木或垫板，且应均匀平整放置；构件应分类别、分规格进行堆放，重要构件宜放入仓库存放；构件露天堆放时，宜采取防止构件内积水的排水措施。</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钢构件在全面吊装前宜先进行试吊；应按现行行业标准《建筑机械使用安全技术规程》JGJ 33的有关规定，检查复核吊装设备及吊具处于安全操作状态，并核实现场环境、天气、道路状态等满足吊装施工要求。</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施工过程中应采取安全措施，并应符合现行行业标准《建筑施工高处作业安全技术规范》JGJ 80、《建筑机械使用安全技术规程》JGJ 33、《建筑施工起重吊装工程安全技术规范》JGJ 276和《施工现场临时用电安全技术规范》JGJ 46等的有关规定。高处作业人员应正确使用安全防护用品，宜采用工具式操作架进行安装作业。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楼板施工应在楼层柱、梁结构工程质量验收合格后进行，且应符合现行国家标准《混凝土结构工程施工规范》GB 50666和现行团体标准《组合楼板设计与施工规程》CECS 273等的有关规定。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钢筋的加工、绑扎及连接应符合现行国家标准《混凝土结构工程施工规范》GB 50666和《钢-混凝土组合结构施工规范》GB 50901的有关规定。</w:t>
      </w:r>
    </w:p>
    <w:p>
      <w:pPr>
        <w:pStyle w:val="67"/>
        <w:spacing w:before="312" w:after="312"/>
        <w:rPr>
          <w:color w:val="000000" w:themeColor="text1"/>
          <w14:textFill>
            <w14:solidFill>
              <w14:schemeClr w14:val="tx1"/>
            </w14:solidFill>
          </w14:textFill>
        </w:rPr>
      </w:pPr>
      <w:bookmarkStart w:id="80" w:name="_Toc62893928"/>
      <w:r>
        <w:rPr>
          <w:rFonts w:hint="eastAsia"/>
          <w:color w:val="000000" w:themeColor="text1"/>
          <w14:textFill>
            <w14:solidFill>
              <w14:schemeClr w14:val="tx1"/>
            </w14:solidFill>
          </w14:textFill>
        </w:rPr>
        <w:t>钢管柱制作</w:t>
      </w:r>
      <w:bookmarkEnd w:id="80"/>
      <w:bookmarkStart w:id="81" w:name="_Toc4844"/>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"7.2 Manufacturing of rectangular steel tube column" \l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81"/>
      <w:r>
        <w:rPr>
          <w:rFonts w:hint="eastAsia"/>
          <w:color w:val="000000" w:themeColor="text1"/>
          <w14:textFill>
            <w14:solidFill>
              <w14:schemeClr w14:val="tx1"/>
            </w14:solidFill>
          </w14:textFill>
        </w:rPr>
        <w:t xml:space="preserve"> </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钢管柱用矩形钢管的制作及质量检验要求应符合国家现行标准《冷弯型钢通用技术要求》GB/T 6725、《结构用冷弯空心型钢》GB/T 6728、《建筑结构用冷弯矩形钢管》JG/T 178、《建筑结构用冷弯薄壁型钢》JG/T 380等的有关规定。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带短梁的钢管柱，短梁的制作及质量检验应符合</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第7.3节对U形钢梁的有关规定。</w:t>
      </w:r>
    </w:p>
    <w:p>
      <w:pPr>
        <w:pStyle w:val="60"/>
        <w:rPr>
          <w:color w:val="000000" w:themeColor="text1"/>
          <w14:textFill>
            <w14:solidFill>
              <w14:schemeClr w14:val="tx1"/>
            </w14:solidFill>
          </w14:textFill>
        </w:rPr>
      </w:pPr>
      <w:r>
        <w:rPr>
          <w:color w:val="000000" w:themeColor="text1"/>
          <w14:textFill>
            <w14:solidFill>
              <w14:schemeClr w14:val="tx1"/>
            </w14:solidFill>
          </w14:textFill>
        </w:rPr>
        <w:t>当钢筋与钢管柱采用可焊接机械连接套筒连接时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可焊接机械连接套筒应在钢管柱制作期间完成焊接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焊接应采用熔透焊缝与角焊缝的组合焊缝</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组合焊缝的高度应按计算确定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计算时钢筋的拉力应取钢筋按极限抗拉强度标准值计算的受拉承载力的</w:t>
      </w:r>
      <w:r>
        <w:rPr>
          <w:rFonts w:hint="eastAsia"/>
          <w:color w:val="000000" w:themeColor="text1"/>
          <w14:textFill>
            <w14:solidFill>
              <w14:schemeClr w14:val="tx1"/>
            </w14:solidFill>
          </w14:textFill>
        </w:rPr>
        <w:t>1.1倍。</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钢管柱的制作尺寸允许偏差应符合表7.2.4的规定。</w:t>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表7.2.4  钢管柱的尺寸允许偏差（mm）</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663"/>
        <w:gridCol w:w="1795"/>
        <w:gridCol w:w="2217"/>
        <w:gridCol w:w="2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3"/>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允许偏差</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6" w:type="dxa"/>
            <w:gridSpan w:val="2"/>
            <w:vMerge w:val="restart"/>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截面</w:t>
            </w:r>
          </w:p>
        </w:tc>
        <w:tc>
          <w:tcPr>
            <w:tcW w:w="1795"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宽度、高度</w:t>
            </w:r>
          </w:p>
        </w:tc>
        <w:tc>
          <w:tcPr>
            <w:tcW w:w="0" w:type="auto"/>
            <w:vAlign w:val="center"/>
          </w:tcPr>
          <w:p>
            <w:pPr>
              <w:pStyle w:val="41"/>
              <w:rPr>
                <w:color w:val="000000" w:themeColor="text1"/>
                <w:highlight w:val="yellow"/>
                <w14:textFill>
                  <w14:solidFill>
                    <w14:schemeClr w14:val="tx1"/>
                  </w14:solidFill>
                </w14:textFill>
              </w:rPr>
            </w:pPr>
            <w:r>
              <w:rPr>
                <w:color w:val="000000" w:themeColor="text1"/>
                <w14:textFill>
                  <w14:solidFill>
                    <w14:schemeClr w14:val="tx1"/>
                  </w14:solidFill>
                </w14:textFill>
              </w:rPr>
              <w:t>±3</w:t>
            </w:r>
          </w:p>
        </w:tc>
        <w:tc>
          <w:tcPr>
            <w:tcW w:w="0" w:type="auto"/>
            <w:vMerge w:val="restart"/>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6" w:type="dxa"/>
            <w:gridSpan w:val="2"/>
            <w:vMerge w:val="continue"/>
            <w:vAlign w:val="center"/>
          </w:tcPr>
          <w:p>
            <w:pPr>
              <w:pStyle w:val="41"/>
              <w:rPr>
                <w:color w:val="000000" w:themeColor="text1"/>
                <w14:textFill>
                  <w14:solidFill>
                    <w14:schemeClr w14:val="tx1"/>
                  </w14:solidFill>
                </w14:textFill>
              </w:rPr>
            </w:pPr>
          </w:p>
        </w:tc>
        <w:tc>
          <w:tcPr>
            <w:tcW w:w="1795"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对角线差</w:t>
            </w:r>
          </w:p>
        </w:tc>
        <w:tc>
          <w:tcPr>
            <w:tcW w:w="0" w:type="auto"/>
            <w:vAlign w:val="center"/>
          </w:tcPr>
          <w:p>
            <w:pPr>
              <w:pStyle w:val="41"/>
              <w:rPr>
                <w:color w:val="000000" w:themeColor="text1"/>
                <w:highlight w:val="yellow"/>
                <w14:textFill>
                  <w14:solidFill>
                    <w14:schemeClr w14:val="tx1"/>
                  </w14:solidFill>
                </w14:textFill>
              </w:rPr>
            </w:pPr>
            <w:r>
              <w:rPr>
                <w:color w:val="000000" w:themeColor="text1"/>
                <w14:textFill>
                  <w14:solidFill>
                    <w14:schemeClr w14:val="tx1"/>
                  </w14:solidFill>
                </w14:textFill>
              </w:rPr>
              <w:t>5</w:t>
            </w:r>
          </w:p>
        </w:tc>
        <w:tc>
          <w:tcPr>
            <w:tcW w:w="0" w:type="auto"/>
            <w:vMerge w:val="continue"/>
            <w:vAlign w:val="center"/>
          </w:tcPr>
          <w:p>
            <w:pPr>
              <w:pStyle w:val="41"/>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3"/>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长度</w:t>
            </w:r>
          </w:p>
        </w:tc>
        <w:tc>
          <w:tcPr>
            <w:tcW w:w="0" w:type="auto"/>
            <w:vAlign w:val="center"/>
          </w:tcPr>
          <w:p>
            <w:pPr>
              <w:pStyle w:val="41"/>
              <w:rPr>
                <w:color w:val="000000" w:themeColor="text1"/>
                <w:highlight w:val="yellow"/>
                <w14:textFill>
                  <w14:solidFill>
                    <w14:schemeClr w14:val="tx1"/>
                  </w14:solidFill>
                </w14:textFill>
              </w:rPr>
            </w:pPr>
            <w:r>
              <w:rPr>
                <w:color w:val="000000" w:themeColor="text1"/>
                <w14:textFill>
                  <w14:solidFill>
                    <w14:schemeClr w14:val="tx1"/>
                  </w14:solidFill>
                </w14:textFill>
              </w:rPr>
              <w:t>±3</w:t>
            </w:r>
          </w:p>
        </w:tc>
        <w:tc>
          <w:tcPr>
            <w:tcW w:w="0" w:type="auto"/>
            <w:vMerge w:val="continue"/>
            <w:vAlign w:val="center"/>
          </w:tcPr>
          <w:p>
            <w:pPr>
              <w:pStyle w:val="41"/>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3"/>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侧向弯曲</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柱高的1/1500，且≤5</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拉线和钢尺量测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3"/>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柱脚底板平面度</w:t>
            </w:r>
          </w:p>
        </w:tc>
        <w:tc>
          <w:tcPr>
            <w:tcW w:w="0" w:type="auto"/>
            <w:vAlign w:val="center"/>
          </w:tcPr>
          <w:p>
            <w:pPr>
              <w:pStyle w:val="41"/>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5</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1m直尺和塞尺量测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Merge w:val="restart"/>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预留钢筋孔</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中心线位置</w:t>
            </w:r>
          </w:p>
        </w:tc>
        <w:tc>
          <w:tcPr>
            <w:tcW w:w="0" w:type="auto"/>
            <w:shd w:val="clear" w:color="auto" w:fill="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0" w:type="auto"/>
            <w:vMerge w:val="restart"/>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Merge w:val="continue"/>
            <w:vAlign w:val="center"/>
          </w:tcPr>
          <w:p>
            <w:pPr>
              <w:pStyle w:val="41"/>
              <w:rPr>
                <w:color w:val="000000" w:themeColor="text1"/>
                <w14:textFill>
                  <w14:solidFill>
                    <w14:schemeClr w14:val="tx1"/>
                  </w14:solidFill>
                </w14:textFill>
              </w:rPr>
            </w:pP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孔径</w:t>
            </w:r>
          </w:p>
        </w:tc>
        <w:tc>
          <w:tcPr>
            <w:tcW w:w="0" w:type="auto"/>
            <w:shd w:val="clear" w:color="auto" w:fill="auto"/>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0</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+2</w:t>
            </w:r>
          </w:p>
        </w:tc>
        <w:tc>
          <w:tcPr>
            <w:tcW w:w="0" w:type="auto"/>
            <w:vMerge w:val="continue"/>
            <w:vAlign w:val="center"/>
          </w:tcPr>
          <w:p>
            <w:pPr>
              <w:pStyle w:val="41"/>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Merge w:val="restart"/>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隔板或环板</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标高</w:t>
            </w:r>
          </w:p>
        </w:tc>
        <w:tc>
          <w:tcPr>
            <w:tcW w:w="0" w:type="auto"/>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p>
        </w:tc>
        <w:tc>
          <w:tcPr>
            <w:tcW w:w="0" w:type="auto"/>
            <w:vMerge w:val="continue"/>
            <w:vAlign w:val="center"/>
          </w:tcPr>
          <w:p>
            <w:pPr>
              <w:pStyle w:val="41"/>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Merge w:val="continue"/>
            <w:vAlign w:val="center"/>
          </w:tcPr>
          <w:p>
            <w:pPr>
              <w:pStyle w:val="41"/>
              <w:rPr>
                <w:color w:val="000000" w:themeColor="text1"/>
                <w14:textFill>
                  <w14:solidFill>
                    <w14:schemeClr w14:val="tx1"/>
                  </w14:solidFill>
                </w14:textFill>
              </w:rPr>
            </w:pP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外伸宽度</w:t>
            </w:r>
          </w:p>
        </w:tc>
        <w:tc>
          <w:tcPr>
            <w:tcW w:w="0" w:type="auto"/>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p>
        </w:tc>
        <w:tc>
          <w:tcPr>
            <w:tcW w:w="0" w:type="auto"/>
            <w:vMerge w:val="continue"/>
            <w:vAlign w:val="center"/>
          </w:tcPr>
          <w:p>
            <w:pPr>
              <w:pStyle w:val="41"/>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 w:type="dxa"/>
            <w:vMerge w:val="restart"/>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短梁</w:t>
            </w:r>
          </w:p>
        </w:tc>
        <w:tc>
          <w:tcPr>
            <w:tcW w:w="2458" w:type="dxa"/>
            <w:gridSpan w:val="2"/>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外伸长度</w:t>
            </w:r>
          </w:p>
        </w:tc>
        <w:tc>
          <w:tcPr>
            <w:tcW w:w="0" w:type="auto"/>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±3</w:t>
            </w:r>
          </w:p>
        </w:tc>
        <w:tc>
          <w:tcPr>
            <w:tcW w:w="0" w:type="auto"/>
            <w:vMerge w:val="continue"/>
            <w:vAlign w:val="center"/>
          </w:tcPr>
          <w:p>
            <w:pPr>
              <w:pStyle w:val="41"/>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 w:type="dxa"/>
            <w:vMerge w:val="continue"/>
            <w:vAlign w:val="center"/>
          </w:tcPr>
          <w:p>
            <w:pPr>
              <w:pStyle w:val="41"/>
              <w:rPr>
                <w:color w:val="000000" w:themeColor="text1"/>
                <w14:textFill>
                  <w14:solidFill>
                    <w14:schemeClr w14:val="tx1"/>
                  </w14:solidFill>
                </w14:textFill>
              </w:rPr>
            </w:pPr>
          </w:p>
        </w:tc>
        <w:tc>
          <w:tcPr>
            <w:tcW w:w="2458" w:type="dxa"/>
            <w:gridSpan w:val="2"/>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翘曲或扭曲</w:t>
            </w:r>
          </w:p>
        </w:tc>
        <w:tc>
          <w:tcPr>
            <w:tcW w:w="0" w:type="auto"/>
            <w:vAlign w:val="center"/>
          </w:tcPr>
          <w:p>
            <w:pPr>
              <w:pStyle w:val="41"/>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2</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拉线、直角尺和钢尺量测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 w:type="dxa"/>
            <w:vMerge w:val="continue"/>
            <w:vAlign w:val="center"/>
          </w:tcPr>
          <w:p>
            <w:pPr>
              <w:pStyle w:val="41"/>
              <w:rPr>
                <w:color w:val="000000" w:themeColor="text1"/>
                <w14:textFill>
                  <w14:solidFill>
                    <w14:schemeClr w14:val="tx1"/>
                  </w14:solidFill>
                </w14:textFill>
              </w:rPr>
            </w:pPr>
          </w:p>
        </w:tc>
        <w:tc>
          <w:tcPr>
            <w:tcW w:w="2458" w:type="dxa"/>
            <w:gridSpan w:val="2"/>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中心线位置</w:t>
            </w:r>
          </w:p>
        </w:tc>
        <w:tc>
          <w:tcPr>
            <w:tcW w:w="0" w:type="auto"/>
            <w:vAlign w:val="center"/>
          </w:tcPr>
          <w:p>
            <w:pPr>
              <w:pStyle w:val="41"/>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2</w:t>
            </w:r>
          </w:p>
        </w:tc>
        <w:tc>
          <w:tcPr>
            <w:tcW w:w="0" w:type="auto"/>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尺量</w:t>
            </w:r>
          </w:p>
        </w:tc>
      </w:tr>
    </w:tbl>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钢管的接长应采用对接熔透焊缝，焊缝质量等级应为一级。每个柱段接头不宜超过1个。</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对由若干管段组成的焊接钢管柱，应先组对、矫正、焊接纵向焊缝形成单元管段，然后焊接隔板，最后组对、矫正、焊接横向接缝形成钢管柱安装的单元柱段；相邻两管段的纵向焊缝应相互错开；单元柱段的管口处，应有加强隔板等零件；单元柱段在出厂前宜进行预拼装，检查合格后，宜标注中心线、控制基准线等，必要时应设置定位器。</w:t>
      </w:r>
    </w:p>
    <w:p>
      <w:pPr>
        <w:pStyle w:val="67"/>
        <w:spacing w:before="312" w:after="312"/>
        <w:rPr>
          <w:color w:val="000000" w:themeColor="text1"/>
          <w14:textFill>
            <w14:solidFill>
              <w14:schemeClr w14:val="tx1"/>
            </w14:solidFill>
          </w14:textFill>
        </w:rPr>
      </w:pPr>
      <w:bookmarkStart w:id="82" w:name="_Toc62893929"/>
      <w:r>
        <w:rPr>
          <w:rFonts w:hint="eastAsia"/>
          <w:color w:val="000000" w:themeColor="text1"/>
          <w14:textFill>
            <w14:solidFill>
              <w14:schemeClr w14:val="tx1"/>
            </w14:solidFill>
          </w14:textFill>
        </w:rPr>
        <w:t>U形钢梁制作</w:t>
      </w:r>
      <w:bookmarkEnd w:id="82"/>
      <w:bookmarkStart w:id="83" w:name="_Toc15004"/>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"7.3 Manufacturing of special-shaped column" \l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83"/>
    </w:p>
    <w:p>
      <w:pPr>
        <w:pStyle w:val="60"/>
      </w:pPr>
      <w:r>
        <w:rPr>
          <w:rFonts w:hint="eastAsia"/>
        </w:rPr>
        <w:t>U形钢梁用冷弯U形钢的制作及质量检验要求应符合国家现行标准《通用冷弯开口型钢》GB/T 6723、《冷弯型钢通用技术要求》GB/T 6725、《结构用冷弯空心型钢》GB/T 6728、《建筑结构用冷弯薄壁型钢》JG/T 380等的有关规定</w:t>
      </w:r>
    </w:p>
    <w:p>
      <w:pPr>
        <w:pStyle w:val="60"/>
      </w:pPr>
      <w:r>
        <w:t>U形钢梁采用焊接组合方式时</w:t>
      </w:r>
      <w:r>
        <w:rPr>
          <w:rFonts w:hint="eastAsia"/>
        </w:rPr>
        <w:t>，</w:t>
      </w:r>
      <w:r>
        <w:t>制作及质量检验要求应符合现行国家标准</w:t>
      </w:r>
      <w:r>
        <w:rPr>
          <w:rFonts w:hint="eastAsia"/>
        </w:rPr>
        <w:t>《钢结构工程施工规范》GB 50755和《钢结构工程施工质量验收规范》GB 50205对构件组装及加工的有关规定。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带短梁的U形钢梁，短梁的制作及质量检验应符合本节规定。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U形钢梁的制作尺寸允许偏差应符合表7.3.4的规定，带短梁时短梁相对于U形钢梁的位置允许偏差应符合</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第7.2.4条的规定。</w:t>
      </w:r>
    </w:p>
    <w:p>
      <w:pPr>
        <w:pStyle w:val="40"/>
        <w:rPr>
          <w:color w:val="000000" w:themeColor="text1"/>
          <w14:textFill>
            <w14:solidFill>
              <w14:schemeClr w14:val="tx1"/>
            </w14:solidFill>
          </w14:textFill>
        </w:rPr>
      </w:pPr>
      <w:r>
        <w:rPr>
          <w:rFonts w:hint="eastAsia"/>
          <w:color w:val="000000" w:themeColor="text1"/>
          <w14:textFill>
            <w14:solidFill>
              <w14:schemeClr w14:val="tx1"/>
            </w14:solidFill>
          </w14:textFill>
        </w:rPr>
        <w:t>表7.3.4  U形钢梁的尺寸允许偏差（mm）</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2553"/>
        <w:gridCol w:w="2753"/>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允许偏差</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 w:type="dxa"/>
            <w:vMerge w:val="restart"/>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截面</w:t>
            </w:r>
          </w:p>
        </w:tc>
        <w:tc>
          <w:tcPr>
            <w:tcW w:w="2553"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宽度</w:t>
            </w:r>
          </w:p>
        </w:tc>
        <w:tc>
          <w:tcPr>
            <w:tcW w:w="0" w:type="auto"/>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p>
        </w:tc>
        <w:tc>
          <w:tcPr>
            <w:tcW w:w="0" w:type="auto"/>
            <w:vMerge w:val="restart"/>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 w:type="dxa"/>
            <w:vMerge w:val="continue"/>
            <w:vAlign w:val="center"/>
          </w:tcPr>
          <w:p>
            <w:pPr>
              <w:pStyle w:val="41"/>
              <w:rPr>
                <w:color w:val="000000" w:themeColor="text1"/>
                <w14:textFill>
                  <w14:solidFill>
                    <w14:schemeClr w14:val="tx1"/>
                  </w14:solidFill>
                </w14:textFill>
              </w:rPr>
            </w:pPr>
          </w:p>
        </w:tc>
        <w:tc>
          <w:tcPr>
            <w:tcW w:w="2553"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高度</w:t>
            </w:r>
          </w:p>
        </w:tc>
        <w:tc>
          <w:tcPr>
            <w:tcW w:w="0" w:type="auto"/>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p>
        </w:tc>
        <w:tc>
          <w:tcPr>
            <w:tcW w:w="0" w:type="auto"/>
            <w:vMerge w:val="continue"/>
            <w:vAlign w:val="center"/>
          </w:tcPr>
          <w:p>
            <w:pPr>
              <w:pStyle w:val="41"/>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 w:type="dxa"/>
            <w:vMerge w:val="continue"/>
            <w:vAlign w:val="center"/>
          </w:tcPr>
          <w:p>
            <w:pPr>
              <w:pStyle w:val="41"/>
              <w:rPr>
                <w:color w:val="000000" w:themeColor="text1"/>
                <w14:textFill>
                  <w14:solidFill>
                    <w14:schemeClr w14:val="tx1"/>
                  </w14:solidFill>
                </w14:textFill>
              </w:rPr>
            </w:pPr>
          </w:p>
        </w:tc>
        <w:tc>
          <w:tcPr>
            <w:tcW w:w="2553"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垂直度</w:t>
            </w:r>
          </w:p>
        </w:tc>
        <w:tc>
          <w:tcPr>
            <w:tcW w:w="0" w:type="auto"/>
            <w:shd w:val="clear" w:color="auto" w:fill="auto"/>
            <w:vAlign w:val="center"/>
          </w:tcPr>
          <w:p>
            <w:pPr>
              <w:pStyle w:val="41"/>
              <w:rPr>
                <w:color w:val="000000" w:themeColor="text1"/>
                <w:highlight w:val="yellow"/>
                <w14:textFill>
                  <w14:solidFill>
                    <w14:schemeClr w14:val="tx1"/>
                  </w14:solidFill>
                </w14:textFill>
              </w:rPr>
            </w:pPr>
            <w:r>
              <w:rPr>
                <w:color w:val="000000" w:themeColor="text1"/>
                <w14:textFill>
                  <w14:solidFill>
                    <w14:schemeClr w14:val="tx1"/>
                  </w14:solidFill>
                </w14:textFill>
              </w:rPr>
              <w:t>宽度的</w:t>
            </w:r>
            <w:r>
              <w:rPr>
                <w:rFonts w:hint="eastAsia"/>
                <w:color w:val="000000" w:themeColor="text1"/>
                <w14:textFill>
                  <w14:solidFill>
                    <w14:schemeClr w14:val="tx1"/>
                  </w14:solidFill>
                </w14:textFill>
              </w:rPr>
              <w:t>1/200，且不大于</w:t>
            </w:r>
            <w:r>
              <w:rPr>
                <w:color w:val="000000" w:themeColor="text1"/>
                <w14:textFill>
                  <w14:solidFill>
                    <w14:schemeClr w14:val="tx1"/>
                  </w14:solidFill>
                </w14:textFill>
              </w:rPr>
              <w:t>3</w:t>
            </w:r>
          </w:p>
        </w:tc>
        <w:tc>
          <w:tcPr>
            <w:tcW w:w="0" w:type="auto"/>
            <w:vMerge w:val="continue"/>
            <w:vAlign w:val="center"/>
          </w:tcPr>
          <w:p>
            <w:pPr>
              <w:pStyle w:val="41"/>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03" w:type="dxa"/>
            <w:vMerge w:val="continue"/>
            <w:vAlign w:val="center"/>
          </w:tcPr>
          <w:p>
            <w:pPr>
              <w:pStyle w:val="41"/>
              <w:rPr>
                <w:color w:val="000000" w:themeColor="text1"/>
                <w14:textFill>
                  <w14:solidFill>
                    <w14:schemeClr w14:val="tx1"/>
                  </w14:solidFill>
                </w14:textFill>
              </w:rPr>
            </w:pPr>
          </w:p>
        </w:tc>
        <w:tc>
          <w:tcPr>
            <w:tcW w:w="2553"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上翼缘宽度</w:t>
            </w:r>
          </w:p>
        </w:tc>
        <w:tc>
          <w:tcPr>
            <w:tcW w:w="0" w:type="auto"/>
            <w:vAlign w:val="center"/>
          </w:tcPr>
          <w:p>
            <w:pPr>
              <w:pStyle w:val="41"/>
              <w:rPr>
                <w:color w:val="000000" w:themeColor="text1"/>
                <w:highlight w:val="yellow"/>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p>
        </w:tc>
        <w:tc>
          <w:tcPr>
            <w:tcW w:w="0" w:type="auto"/>
            <w:vMerge w:val="continue"/>
            <w:vAlign w:val="center"/>
          </w:tcPr>
          <w:p>
            <w:pPr>
              <w:pStyle w:val="41"/>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6" w:type="dxa"/>
            <w:gridSpan w:val="2"/>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长度</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长度</w:t>
            </w:r>
            <w:r>
              <w:rPr>
                <w:color w:val="000000" w:themeColor="text1"/>
                <w14:textFill>
                  <w14:solidFill>
                    <w14:schemeClr w14:val="tx1"/>
                  </w14:solidFill>
                </w14:textFill>
              </w:rPr>
              <w:t>的</w:t>
            </w:r>
            <w:r>
              <w:rPr>
                <w:rFonts w:hint="eastAsia"/>
                <w:color w:val="000000" w:themeColor="text1"/>
                <w14:textFill>
                  <w14:solidFill>
                    <w14:schemeClr w14:val="tx1"/>
                  </w14:solidFill>
                </w14:textFill>
              </w:rPr>
              <w:t>1/2500，且不超过</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w:t>
            </w:r>
          </w:p>
        </w:tc>
        <w:tc>
          <w:tcPr>
            <w:tcW w:w="0" w:type="auto"/>
            <w:vMerge w:val="continue"/>
            <w:vAlign w:val="center"/>
          </w:tcPr>
          <w:p>
            <w:pPr>
              <w:pStyle w:val="41"/>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156" w:type="dxa"/>
            <w:gridSpan w:val="2"/>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侧向弯曲</w:t>
            </w:r>
          </w:p>
        </w:tc>
        <w:tc>
          <w:tcPr>
            <w:tcW w:w="0" w:type="auto"/>
            <w:vAlign w:val="center"/>
          </w:tcPr>
          <w:p>
            <w:pPr>
              <w:pStyle w:val="41"/>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长度的1/2000，且≤10</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拉线和钢尺量测</w:t>
            </w:r>
          </w:p>
        </w:tc>
      </w:tr>
    </w:tbl>
    <w:p>
      <w:pPr>
        <w:pStyle w:val="60"/>
        <w:spacing w:before="156" w:beforeLines="50"/>
        <w:rPr>
          <w:color w:val="000000" w:themeColor="text1"/>
          <w14:textFill>
            <w14:solidFill>
              <w14:schemeClr w14:val="tx1"/>
            </w14:solidFill>
          </w14:textFill>
        </w:rPr>
      </w:pPr>
      <w:r>
        <w:rPr>
          <w:rFonts w:hint="eastAsia"/>
          <w:color w:val="000000" w:themeColor="text1"/>
          <w14:textFill>
            <w14:solidFill>
              <w14:schemeClr w14:val="tx1"/>
            </w14:solidFill>
          </w14:textFill>
        </w:rPr>
        <w:t>设置于U形钢梁上翼缘的抗剪连接件的焊接形式及质量检验应符合</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及现行国家标准《钢结构工程施工质量验收标准》GB 50205的有关规定。当抗剪连接件采用吊筋或栓钉时，U形钢梁上翼缘应设置拉结板，拉结板宜与上翼缘焊接，构造及尺寸宜根据工艺试验确定。</w:t>
      </w:r>
    </w:p>
    <w:p>
      <w:pPr>
        <w:pStyle w:val="67"/>
        <w:spacing w:before="312" w:after="312"/>
      </w:pPr>
      <w:bookmarkStart w:id="84" w:name="_Toc62893930"/>
      <w:r>
        <w:rPr>
          <w:rFonts w:hint="eastAsia"/>
        </w:rPr>
        <w:t>钢构件安装与连接</w:t>
      </w:r>
      <w:bookmarkEnd w:id="84"/>
      <w:bookmarkStart w:id="85" w:name="_Toc31353"/>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"7.4 Installation and connection of steel member" \l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85"/>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钢构件的安装质量应符合国家现行标准《钢结构工程施工规范》GB 50755、《钢结构工程施工质量验收标准》GB 50205和《高层民用建筑钢结构技术规程》JGJ 99的有关规定。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钢构件吊装宜在构件上设置专门的吊装耳板或吊装孔；吊装全过程应平稳进行，不得碰撞、歪扭、快起和急停；吊装就位后应立即进行校正，并采取可靠的固定措施以保证其稳定性。</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应对现场焊接的施焊工艺进行控制，尽量减少焊接残余应力和残余变形；焊缝质量等级应符合设计要求，且熔透焊缝质量等级不应低于二级，角焊缝外观质量等级不应低于三级。</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对钢构件上的预留孔，不得在现场采用气割扩孔。</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钢管柱的安装和连接应符合下列规定：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在运输、吊装及浇筑混凝前，应将其管口包封，防止异物和雨水落入管内；</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底层柱吊装前应将基础表面找平至设计标高并清理干净；对基础标高及相关定位进行全面检查及修正，并在基础表面标识出定位轴线和安装范围；</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吊装宜采用在柱顶两侧安装耳板孔的方式，也可采用在柱顶两侧面捆绑索具的方式；</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就位后应进行平面定位、标高及垂直度的校正；</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上下节柱的拼接施工应符合</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及国家现行有关标准的规定。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U形钢梁的安装和连接应符合下列规定：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应在钢管柱校正完成后进行；</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吊装时应控制变形，吊点宜通过计算确定，必要时应采取临时加固措施；</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对梁柱连接和主次梁连接，应根据连接形式按</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第6章的有关规定，将U形钢梁支承于短梁上，实现免支撑；</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应根据连接形式，合理确定就位后的校正工艺；</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上部纵向钢筋的绑扎和连接应在U形钢梁安装完成后进行；</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U形钢梁与相邻构件的连接施工应符合</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及国家现行有关标准的规定。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钢管柱安装的尺寸允许偏差应符合表7.4.7的要求。</w:t>
      </w:r>
    </w:p>
    <w:p>
      <w:pPr>
        <w:pStyle w:val="40"/>
        <w:rPr>
          <w:rFonts w:ascii="宋体" w:hAnsi="宋体"/>
          <w:b/>
          <w:bCs/>
          <w:color w:val="000000" w:themeColor="text1"/>
          <w14:textFill>
            <w14:solidFill>
              <w14:schemeClr w14:val="tx1"/>
            </w14:solidFill>
          </w14:textFill>
        </w:rPr>
      </w:pPr>
      <w:r>
        <w:rPr>
          <w:rFonts w:hint="eastAsia"/>
          <w:color w:val="000000" w:themeColor="text1"/>
          <w14:textFill>
            <w14:solidFill>
              <w14:schemeClr w14:val="tx1"/>
            </w14:solidFill>
          </w14:textFill>
        </w:rPr>
        <w:t>表7.4.7</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钢管柱安装的尺寸允许偏差（mm）</w:t>
      </w:r>
    </w:p>
    <w:tbl>
      <w:tblPr>
        <w:tblStyle w:val="31"/>
        <w:tblW w:w="8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912"/>
        <w:gridCol w:w="3175"/>
        <w:gridCol w:w="2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2606" w:type="dxa"/>
            <w:gridSpan w:val="2"/>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3175" w:type="dxa"/>
            <w:noWrap/>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允许偏差</w:t>
            </w:r>
          </w:p>
        </w:tc>
        <w:tc>
          <w:tcPr>
            <w:tcW w:w="2227" w:type="dxa"/>
            <w:noWrap/>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2606" w:type="dxa"/>
            <w:gridSpan w:val="2"/>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柱脚底座中心线偏移</w:t>
            </w:r>
          </w:p>
        </w:tc>
        <w:tc>
          <w:tcPr>
            <w:tcW w:w="3175" w:type="dxa"/>
            <w:noWrap/>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227" w:type="dxa"/>
            <w:noWrap/>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吊线和钢尺量测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606" w:type="dxa"/>
            <w:gridSpan w:val="2"/>
            <w:noWrap/>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定位轴线偏移</w:t>
            </w:r>
          </w:p>
        </w:tc>
        <w:tc>
          <w:tcPr>
            <w:tcW w:w="3175" w:type="dxa"/>
            <w:shd w:val="clear" w:color="auto" w:fill="auto"/>
            <w:noWrap/>
            <w:vAlign w:val="center"/>
          </w:tcPr>
          <w:p>
            <w:pPr>
              <w:pStyle w:val="41"/>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1</w:t>
            </w:r>
          </w:p>
        </w:tc>
        <w:tc>
          <w:tcPr>
            <w:tcW w:w="2227" w:type="dxa"/>
            <w:noWrap/>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606" w:type="dxa"/>
            <w:gridSpan w:val="2"/>
            <w:noWrap/>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基准点标高</w:t>
            </w:r>
          </w:p>
        </w:tc>
        <w:tc>
          <w:tcPr>
            <w:tcW w:w="3175" w:type="dxa"/>
            <w:noWrap/>
            <w:vAlign w:val="center"/>
          </w:tcPr>
          <w:p>
            <w:pPr>
              <w:pStyle w:val="41"/>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+5, -8</w:t>
            </w:r>
          </w:p>
        </w:tc>
        <w:tc>
          <w:tcPr>
            <w:tcW w:w="2227" w:type="dxa"/>
            <w:noWrap/>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水准仪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694" w:type="dxa"/>
            <w:vMerge w:val="restart"/>
            <w:noWrap/>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垂直度</w:t>
            </w:r>
          </w:p>
        </w:tc>
        <w:tc>
          <w:tcPr>
            <w:tcW w:w="912"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单节柱</w:t>
            </w:r>
          </w:p>
        </w:tc>
        <w:tc>
          <w:tcPr>
            <w:tcW w:w="3175" w:type="dxa"/>
            <w:noWrap/>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高度的1/1000，且不大于10</w:t>
            </w:r>
          </w:p>
        </w:tc>
        <w:tc>
          <w:tcPr>
            <w:tcW w:w="2227" w:type="dxa"/>
            <w:vMerge w:val="restart"/>
            <w:noWrap/>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经纬仪或全站仪量测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694" w:type="dxa"/>
            <w:vMerge w:val="continue"/>
            <w:noWrap/>
            <w:vAlign w:val="center"/>
          </w:tcPr>
          <w:p>
            <w:pPr>
              <w:pStyle w:val="41"/>
              <w:rPr>
                <w:color w:val="000000" w:themeColor="text1"/>
                <w14:textFill>
                  <w14:solidFill>
                    <w14:schemeClr w14:val="tx1"/>
                  </w14:solidFill>
                </w14:textFill>
              </w:rPr>
            </w:pPr>
          </w:p>
        </w:tc>
        <w:tc>
          <w:tcPr>
            <w:tcW w:w="912" w:type="dxa"/>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柱全高</w:t>
            </w:r>
          </w:p>
        </w:tc>
        <w:tc>
          <w:tcPr>
            <w:tcW w:w="3175" w:type="dxa"/>
            <w:noWrap/>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2227" w:type="dxa"/>
            <w:vMerge w:val="continue"/>
            <w:noWrap/>
            <w:vAlign w:val="center"/>
          </w:tcPr>
          <w:p>
            <w:pPr>
              <w:pStyle w:val="41"/>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606" w:type="dxa"/>
            <w:gridSpan w:val="2"/>
            <w:noWrap/>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同层柱顶标高差</w:t>
            </w:r>
          </w:p>
        </w:tc>
        <w:tc>
          <w:tcPr>
            <w:tcW w:w="3175" w:type="dxa"/>
            <w:noWrap/>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227" w:type="dxa"/>
            <w:vMerge w:val="continue"/>
            <w:noWrap/>
            <w:vAlign w:val="center"/>
          </w:tcPr>
          <w:p>
            <w:pPr>
              <w:pStyle w:val="41"/>
              <w:rPr>
                <w:color w:val="000000" w:themeColor="text1"/>
                <w14:textFill>
                  <w14:solidFill>
                    <w14:schemeClr w14:val="tx1"/>
                  </w14:solidFill>
                </w14:textFill>
              </w:rPr>
            </w:pPr>
          </w:p>
        </w:tc>
      </w:tr>
    </w:tbl>
    <w:p>
      <w:pPr>
        <w:pStyle w:val="60"/>
        <w:spacing w:before="156" w:beforeLines="50"/>
        <w:rPr>
          <w:color w:val="000000" w:themeColor="text1"/>
          <w14:textFill>
            <w14:solidFill>
              <w14:schemeClr w14:val="tx1"/>
            </w14:solidFill>
          </w14:textFill>
        </w:rPr>
      </w:pPr>
      <w:r>
        <w:t>U形钢梁安装的尺寸允许偏差应符合</w:t>
      </w:r>
      <w:r>
        <w:rPr>
          <w:color w:val="000000" w:themeColor="text1"/>
          <w14:textFill>
            <w14:solidFill>
              <w14:schemeClr w14:val="tx1"/>
            </w14:solidFill>
          </w14:textFill>
        </w:rPr>
        <w:t>表</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的要求。</w:t>
      </w:r>
    </w:p>
    <w:p>
      <w:pPr>
        <w:pStyle w:val="40"/>
        <w:rPr>
          <w:rFonts w:ascii="宋体" w:hAnsi="宋体"/>
          <w:b/>
          <w:bCs/>
          <w:color w:val="000000" w:themeColor="text1"/>
          <w14:textFill>
            <w14:solidFill>
              <w14:schemeClr w14:val="tx1"/>
            </w14:solidFill>
          </w14:textFill>
        </w:rPr>
      </w:pPr>
      <w:r>
        <w:rPr>
          <w:rFonts w:hint="eastAsia"/>
          <w:color w:val="000000" w:themeColor="text1"/>
          <w14:textFill>
            <w14:solidFill>
              <w14:schemeClr w14:val="tx1"/>
            </w14:solidFill>
          </w14:textFill>
        </w:rPr>
        <w:t>表7.4.8</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U形钢梁安装的尺寸允许偏差（mm）</w:t>
      </w:r>
    </w:p>
    <w:tbl>
      <w:tblPr>
        <w:tblStyle w:val="31"/>
        <w:tblW w:w="8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6"/>
        <w:gridCol w:w="3175"/>
        <w:gridCol w:w="2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2606" w:type="dxa"/>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3175" w:type="dxa"/>
            <w:noWrap/>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允许偏差</w:t>
            </w:r>
          </w:p>
        </w:tc>
        <w:tc>
          <w:tcPr>
            <w:tcW w:w="2227" w:type="dxa"/>
            <w:noWrap/>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606" w:type="dxa"/>
            <w:noWrap/>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两端顶面高差</w:t>
            </w:r>
          </w:p>
        </w:tc>
        <w:tc>
          <w:tcPr>
            <w:tcW w:w="3175" w:type="dxa"/>
            <w:noWrap/>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长度的</w:t>
            </w:r>
            <w:r>
              <w:rPr>
                <w:rFonts w:hint="eastAsia"/>
                <w:color w:val="000000" w:themeColor="text1"/>
                <w14:textFill>
                  <w14:solidFill>
                    <w14:schemeClr w14:val="tx1"/>
                  </w14:solidFill>
                </w14:textFill>
              </w:rPr>
              <w:t>1/1000，且不大于10</w:t>
            </w:r>
          </w:p>
        </w:tc>
        <w:tc>
          <w:tcPr>
            <w:tcW w:w="2227" w:type="dxa"/>
            <w:noWrap/>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水准仪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606" w:type="dxa"/>
            <w:noWrap/>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主次梁顶面高差</w:t>
            </w:r>
          </w:p>
        </w:tc>
        <w:tc>
          <w:tcPr>
            <w:tcW w:w="3175" w:type="dxa"/>
            <w:noWrap/>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227" w:type="dxa"/>
            <w:noWrap/>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尺量</w:t>
            </w:r>
          </w:p>
        </w:tc>
      </w:tr>
    </w:tbl>
    <w:p>
      <w:pPr>
        <w:pStyle w:val="67"/>
        <w:spacing w:before="312" w:after="312"/>
      </w:pPr>
      <w:bookmarkStart w:id="86" w:name="_Toc62893931"/>
      <w:r>
        <w:rPr>
          <w:rFonts w:hint="eastAsia"/>
        </w:rPr>
        <w:t>混凝土施工</w:t>
      </w:r>
      <w:bookmarkEnd w:id="86"/>
      <w:bookmarkStart w:id="87" w:name="_Toc27337"/>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"7.5 Concrete construction" \l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87"/>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钢管柱、U形钢梁内的混凝土施工除应符合现行国家标准《混凝土结构工程施工规范》GB 50666的有关规定，尚应符合下列规定：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混凝土浇筑前，应将管内异物、积水清除干净。混凝土浇筑应在钢构件安装完毕并验收合格后进行；</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宜采用自密实混凝士，且应采取减少收缩的技术措施；</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浇筑过程中应随机抽查混凝土坍落度；混凝土不得出现离析现象；</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混凝土浇筑时应留置试块：浇筑小于1000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时，每100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分别留置一组标准养护试块和一组同条件养护试块；浇筑大于1000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时，每200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分别留置一组标准养护试块和一组同条件养护试块。</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钢管柱内的混凝土浇筑应符合下列规定：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应在一个竖向安装段的全部构件安装、校正和固定完毕，并应经检验合格后，方可浇筑。</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可采用导管浇筑法、泵送顶升法、高位抛落免振捣法和手工逐段浇筑法，施工前应进行混凝土配合比设计和必要的浇筑工艺试验，并在此基础上制定浇筑工艺和各项技术措施。</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采用导管浇筑法时，应在柱内插入上端装有料斗的钢制导管，导管下口至钢管底部的距离不宜小于300mm，边上提边浇筑。导管与柱内水平隔板浇筑孔的侧隙不宜小于50mm，以便于插入振捣棒。对边长小于400mm的钢管柱，宜采用外壁附着式振捣器进行振捣。</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采用泵送顶升浇筑法时，应在钢管柱适当的位置安装一个带有防回流装置的进料支管，直接与泵车的输送管相连，将混凝土连续地自下而上灌入钢管，无需振捣。进料支管宜小于钢管短边尺寸的二分之一。初凝前应及时用振捣器将距管顶2m范围内混凝土补充振捣。对泵送顶升浇筑的多层超高柱下部入口处的管壁以及钢管柱纵向焊缝，必要时应进行强度验算。</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采用高位抛落免振捣法时，适用于最小边长不小于350mm的钢管。混凝土一次抛落量应控制在0.7m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左右，用料斗装填，料斗的下口尺寸应小于钢管最小边长100~200mm，便于管内空气排出。当抛落高度小于4m时，需用振捣器进行提升振捣。</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当采用手工逐段浇筑法时，混凝土自钢管上口灌入，用振捣器振捣。当管截面最小边长大于350mm时，可采用内部振捣器振捣，每次振捣时间不应少于30s，一次浇灌高度不宜大于1.5m。当管截面最小边长小于350mm，可采用附着在钢管外部的振捣器振捣，外部振捣器的位置应随混凝土的浇筑高度加以调整。</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U形钢梁内的混凝土浇筑应符合下列规定：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截面高度大于1</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时，应分层浇筑，分层高度不应大于500mm；</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振捣时应沿梁纵向逐点振捣，两振捣点之间距离不得大于400mm；</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梁板混凝土同时浇筑时，应采用赶浆法先浇筑梁混凝土，当达到板底标高时，再和板一同浇筑。</w:t>
      </w:r>
    </w:p>
    <w:p>
      <w:pPr>
        <w:pStyle w:val="60"/>
      </w:pPr>
      <w:r>
        <w:rPr>
          <w:rFonts w:hint="eastAsia"/>
          <w:color w:val="000000" w:themeColor="text1"/>
          <w14:textFill>
            <w14:solidFill>
              <w14:schemeClr w14:val="tx1"/>
            </w14:solidFill>
          </w14:textFill>
        </w:rPr>
        <w:t>钢管柱和U形钢梁内混凝土的浇筑质量，可采用敲击钢管的方法进行初步检查，当有异常时应采用超声波法或抽芯法进行检测；对浇筑不密实的地方，应采用局部钻孔压浆法进行补强，且钻孔处应进行补焊加固。</w:t>
      </w:r>
    </w:p>
    <w:p>
      <w:pPr>
        <w:pStyle w:val="50"/>
      </w:pPr>
      <w:r>
        <w:rPr>
          <w:rFonts w:hint="eastAsia"/>
        </w:rPr>
        <w:t>【条文说明7】本章根据组合框架及框架-支撑结构的技术要求、工厂生产经验和现场施工经验，给出了制作和施工的相关要求。</w:t>
      </w:r>
    </w:p>
    <w:p>
      <w:pPr>
        <w:pStyle w:val="50"/>
        <w:ind w:firstLine="480"/>
      </w:pPr>
      <w:r>
        <w:rPr>
          <w:rFonts w:hint="eastAsia"/>
        </w:rPr>
        <w:t>制作部分主要包括钢管柱制作和U形钢梁制作；施工部分主要包括钢构件安装与连接和混凝土施工。</w:t>
      </w:r>
    </w:p>
    <w:p>
      <w:pPr>
        <w:pStyle w:val="56"/>
        <w:spacing w:before="312" w:after="312"/>
        <w:rPr>
          <w:color w:val="000000" w:themeColor="text1"/>
          <w14:textFill>
            <w14:solidFill>
              <w14:schemeClr w14:val="tx1"/>
            </w14:solidFill>
          </w14:textFill>
        </w:rPr>
      </w:pPr>
      <w:bookmarkStart w:id="88" w:name="_Toc62893932"/>
      <w:r>
        <w:rPr>
          <w:rFonts w:hint="eastAsia"/>
          <w:color w:val="000000" w:themeColor="text1"/>
          <w14:textFill>
            <w14:solidFill>
              <w14:schemeClr w14:val="tx1"/>
            </w14:solidFill>
          </w14:textFill>
        </w:rPr>
        <w:t>验收</w:t>
      </w:r>
      <w:bookmarkEnd w:id="88"/>
      <w:bookmarkStart w:id="89" w:name="_Toc19472"/>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"8 Acceptance" \l 1</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89"/>
    </w:p>
    <w:p>
      <w:pPr>
        <w:pStyle w:val="67"/>
        <w:spacing w:before="312" w:after="312"/>
        <w:rPr>
          <w:color w:val="000000" w:themeColor="text1"/>
          <w14:textFill>
            <w14:solidFill>
              <w14:schemeClr w14:val="tx1"/>
            </w14:solidFill>
          </w14:textFill>
        </w:rPr>
      </w:pPr>
      <w:bookmarkStart w:id="90" w:name="_Toc62893933"/>
      <w:r>
        <w:rPr>
          <w:rFonts w:hint="eastAsia"/>
          <w:color w:val="000000" w:themeColor="text1"/>
          <w14:textFill>
            <w14:solidFill>
              <w14:schemeClr w14:val="tx1"/>
            </w14:solidFill>
          </w14:textFill>
        </w:rPr>
        <w:t>一般规定</w:t>
      </w:r>
      <w:bookmarkEnd w:id="90"/>
      <w:bookmarkStart w:id="91" w:name="_Toc3010"/>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"8.1 General requirements" \l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91"/>
      <w:r>
        <w:rPr>
          <w:rFonts w:hint="eastAsia"/>
          <w:color w:val="000000" w:themeColor="text1"/>
          <w14:textFill>
            <w14:solidFill>
              <w14:schemeClr w14:val="tx1"/>
            </w14:solidFill>
          </w14:textFill>
        </w:rPr>
        <w:t xml:space="preserve"> </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组合框架及框架-支撑结构工程应在施工单位自行检验评定合格的基础上，按现行国家标准《建筑工程施工质量验收统一标准》GB 50300的规定进行子分部工程验收。</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组合框架及框架-支撑结构子分部工程应按表8.1.2划分为9个分项工程。</w:t>
      </w:r>
    </w:p>
    <w:p>
      <w:pPr>
        <w:pStyle w:val="40"/>
        <w:rPr>
          <w:rFonts w:ascii="宋体" w:hAnsi="宋体"/>
          <w:b/>
          <w:bCs/>
          <w:color w:val="000000" w:themeColor="text1"/>
          <w14:textFill>
            <w14:solidFill>
              <w14:schemeClr w14:val="tx1"/>
            </w14:solidFill>
          </w14:textFill>
        </w:rPr>
      </w:pPr>
      <w:r>
        <w:rPr>
          <w:rFonts w:hint="eastAsia"/>
          <w:color w:val="000000" w:themeColor="text1"/>
          <w14:textFill>
            <w14:solidFill>
              <w14:schemeClr w14:val="tx1"/>
            </w14:solidFill>
          </w14:textFill>
        </w:rPr>
        <w:t>表8.1.2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组合框架及框架-支撑结构子分部工程的分项工程</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6"/>
        <w:gridCol w:w="2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0" w:type="auto"/>
            <w:noWrap/>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子分部工程</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分项工程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0" w:type="auto"/>
            <w:noWrap/>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外包钢组合框架或框架-支撑结构</w:t>
            </w:r>
          </w:p>
        </w:tc>
        <w:tc>
          <w:tcPr>
            <w:tcW w:w="0" w:type="auto"/>
            <w:noWrap/>
            <w:vAlign w:val="center"/>
          </w:tcPr>
          <w:p>
            <w:pPr>
              <w:pStyle w:val="41"/>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钢管柱进场</w:t>
            </w:r>
          </w:p>
          <w:p>
            <w:pPr>
              <w:pStyle w:val="41"/>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U形钢梁进场</w:t>
            </w:r>
          </w:p>
          <w:p>
            <w:pPr>
              <w:pStyle w:val="41"/>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钢管柱安装</w:t>
            </w:r>
          </w:p>
          <w:p>
            <w:pPr>
              <w:pStyle w:val="41"/>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钢管混凝土柱柱脚</w:t>
            </w:r>
          </w:p>
          <w:p>
            <w:pPr>
              <w:pStyle w:val="41"/>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钢管柱内混凝土浇筑</w:t>
            </w:r>
          </w:p>
          <w:p>
            <w:pPr>
              <w:pStyle w:val="41"/>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外包钢组合梁混凝土浇筑</w:t>
            </w:r>
          </w:p>
          <w:p>
            <w:pPr>
              <w:pStyle w:val="41"/>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外包钢组合梁连接</w:t>
            </w:r>
          </w:p>
          <w:p>
            <w:pPr>
              <w:pStyle w:val="41"/>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支撑</w:t>
            </w:r>
          </w:p>
          <w:p>
            <w:pPr>
              <w:pStyle w:val="41"/>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楼板</w:t>
            </w:r>
          </w:p>
        </w:tc>
      </w:tr>
    </w:tbl>
    <w:p>
      <w:pPr>
        <w:pStyle w:val="60"/>
        <w:spacing w:before="156" w:beforeLines="50"/>
        <w:rPr>
          <w:color w:val="000000" w:themeColor="text1"/>
          <w14:textFill>
            <w14:solidFill>
              <w14:schemeClr w14:val="tx1"/>
            </w14:solidFill>
          </w14:textFill>
        </w:rPr>
      </w:pPr>
      <w:r>
        <w:rPr>
          <w:rFonts w:hint="eastAsia"/>
          <w:color w:val="000000" w:themeColor="text1"/>
          <w14:textFill>
            <w14:solidFill>
              <w14:schemeClr w14:val="tx1"/>
            </w14:solidFill>
          </w14:textFill>
        </w:rPr>
        <w:t>钢管柱进场、钢管柱安装、钢管混凝土柱柱脚、钢管柱内混凝土浇筑、支撑等5个分项工程应按现行国家标准《钢结构工程施工质量验收标准》GB 50205和《钢管混凝土工程施工质量验收规范》GB 50628的有关规定进行施工质量验收；楼板分项工程应按现行国家标准《混凝土结构工程施工质量验收规范》GB 50204的有关规定进行施工质量验收；其余分项工程应按</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的有关规定进行施工质量验收。</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组合框架及框架-支撑结构子分部工程的观感质量检验应符合现行国家标准《钢结构工程施工质量验收标准》GB 50205的有关规定。</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组合框架结构子分部工程质量验收合格应符合下列规定：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各分项工程施工质量验收合格；</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质量控制资料应完整；</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有关安全及功能的结构检验和抽样检测结果应符合</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及国家现行有关标准的规定；</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观感质量验收合格。</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组合框架及框架-支撑结构子分部工程质量验收时，应提供下列文件和记录：</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深化设计文件；</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施工现场质量管理检查记录；</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有关安全及功能的检验和见证检测项目检查记录；</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有关观感质量检验项目检查记录；</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所含各分项工程质量验收记录；</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分项工程所含各检验批质量验收记录；</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强制性条文检验项目检查记录及证明文件；</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隐蔽工程检验项目检查验收记录；</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原材料、成品质量合格证明文件、中文标志及性能检测报告；</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不合格项的处理记录及验收记录；</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重大质量、技术问题实施方案及验收记录；</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其他有关文件和记录。</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当组合框架及框架-支撑结构工程施工质量不符合</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及国家现行有关标准的要求时，应按下列规定处理：</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经返工重做或更换构配件的检验批，应重新进行验收；</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经有资质的检测单位检测鉴定能达到设计要求的检验批，应予以验收；</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经有资质的检测单位检测鉴定达不到设计要求的，但经原设计单位核算认可能够满足结构安全和使用功能的检验批，可予以验收；</w:t>
      </w:r>
    </w:p>
    <w:p>
      <w:pPr>
        <w:pStyle w:val="4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经返修或加固处理的分项工程，虽然改变外形尺寸，尚能满足安全使用要求，可按处理的技术方案和协商文件进行验收。</w:t>
      </w:r>
    </w:p>
    <w:p>
      <w:pPr>
        <w:pStyle w:val="67"/>
        <w:spacing w:before="312" w:after="312"/>
        <w:rPr>
          <w:color w:val="000000" w:themeColor="text1"/>
          <w14:textFill>
            <w14:solidFill>
              <w14:schemeClr w14:val="tx1"/>
            </w14:solidFill>
          </w14:textFill>
        </w:rPr>
      </w:pPr>
      <w:bookmarkStart w:id="92" w:name="_Toc62893934"/>
      <w:r>
        <w:rPr>
          <w:rFonts w:hint="eastAsia"/>
          <w:color w:val="000000" w:themeColor="text1"/>
          <w14:textFill>
            <w14:solidFill>
              <w14:schemeClr w14:val="tx1"/>
            </w14:solidFill>
          </w14:textFill>
        </w:rPr>
        <w:t>U形钢梁进场质量验收</w:t>
      </w:r>
      <w:bookmarkEnd w:id="92"/>
      <w:bookmarkStart w:id="93" w:name="_Toc29579"/>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"8.2 Site quality acceptance of U-shaped steel beam" \l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93"/>
      <w:r>
        <w:rPr>
          <w:rFonts w:hint="eastAsia"/>
          <w:color w:val="000000" w:themeColor="text1"/>
          <w14:textFill>
            <w14:solidFill>
              <w14:schemeClr w14:val="tx1"/>
            </w14:solidFill>
          </w14:textFill>
        </w:rPr>
        <w:t xml:space="preserve"> </w:t>
      </w:r>
    </w:p>
    <w:p>
      <w:pPr>
        <w:pStyle w:val="60"/>
        <w:numPr>
          <w:ilvl w:val="2"/>
          <w:numId w:val="0"/>
        </w:numPr>
        <w:spacing w:before="156" w:beforeLines="50" w:after="156" w:afterLines="50"/>
        <w:jc w:val="center"/>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Ⅰ  </w:t>
      </w:r>
      <w:r>
        <w:rPr>
          <w:rFonts w:hint="eastAsia"/>
          <w:b/>
          <w:bCs/>
          <w:color w:val="000000" w:themeColor="text1"/>
          <w14:textFill>
            <w14:solidFill>
              <w14:schemeClr w14:val="tx1"/>
            </w14:solidFill>
          </w14:textFill>
        </w:rPr>
        <w:t>主控项目</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U形钢梁进场应进行验收，其加工制作质量应符合设计要求和合同约定。</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检查数量：全数检查。</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检验方法：检查出厂验收记录。</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U形钢梁进场应按安装工序核查构件、配件数量。</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检查数量：全数检查。</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检验方法：按照安装工序清单清点构件、配件数量。</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U形钢梁上的连接件、开孔、缺口的规格和数量应符合设计要求。</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检查数量：同批构件抽查10%，且不少于3件。</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检验方法：尺量、观察，检查出厂验收记录。</w:t>
      </w:r>
    </w:p>
    <w:p>
      <w:pPr>
        <w:pStyle w:val="60"/>
        <w:numPr>
          <w:ilvl w:val="2"/>
          <w:numId w:val="0"/>
        </w:numPr>
        <w:spacing w:before="156" w:beforeLines="50" w:after="156" w:afterLines="50"/>
        <w:jc w:val="center"/>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Ⅱ  </w:t>
      </w:r>
      <w:r>
        <w:rPr>
          <w:rFonts w:hint="eastAsia"/>
          <w:b/>
          <w:bCs/>
          <w:color w:val="000000" w:themeColor="text1"/>
          <w14:textFill>
            <w14:solidFill>
              <w14:schemeClr w14:val="tx1"/>
            </w14:solidFill>
          </w14:textFill>
        </w:rPr>
        <w:t>一般项目</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U形钢梁不应有运输、堆放造成的变形、脱漆等现象。</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检查数量：同批构件抽查10%，且不少于3件。</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检验方法：观察，检查出厂验收记录。</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U形钢梁进场时应抽查构件尺寸偏差，其允许偏差应符合设计要求及相关产品标准的规定。</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检查数量：同批构件抽查10%，且不少于3件。</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检验方法：尺量。</w:t>
      </w:r>
    </w:p>
    <w:p>
      <w:pPr>
        <w:pStyle w:val="67"/>
        <w:spacing w:before="312" w:after="312"/>
        <w:rPr>
          <w:color w:val="000000" w:themeColor="text1"/>
          <w14:textFill>
            <w14:solidFill>
              <w14:schemeClr w14:val="tx1"/>
            </w14:solidFill>
          </w14:textFill>
        </w:rPr>
      </w:pPr>
      <w:bookmarkStart w:id="94" w:name="_Toc62893935"/>
      <w:r>
        <w:rPr>
          <w:rFonts w:hint="eastAsia"/>
          <w:color w:val="000000" w:themeColor="text1"/>
          <w14:textFill>
            <w14:solidFill>
              <w14:schemeClr w14:val="tx1"/>
            </w14:solidFill>
          </w14:textFill>
        </w:rPr>
        <w:t>外包钢组合梁混凝土浇筑质量验收</w:t>
      </w:r>
      <w:bookmarkEnd w:id="94"/>
      <w:bookmarkStart w:id="95" w:name="_Toc4930"/>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"8.3 Concrete pouring quality acceptance of wrapped steel and concrete composite beam" \l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95"/>
      <w:r>
        <w:rPr>
          <w:rFonts w:hint="eastAsia"/>
          <w:color w:val="000000" w:themeColor="text1"/>
          <w14:textFill>
            <w14:solidFill>
              <w14:schemeClr w14:val="tx1"/>
            </w14:solidFill>
          </w14:textFill>
        </w:rPr>
        <w:t xml:space="preserve"> </w:t>
      </w:r>
    </w:p>
    <w:p>
      <w:pPr>
        <w:pStyle w:val="60"/>
        <w:numPr>
          <w:ilvl w:val="2"/>
          <w:numId w:val="0"/>
        </w:numPr>
        <w:spacing w:before="156" w:beforeLines="50" w:after="156" w:afterLines="50"/>
        <w:jc w:val="center"/>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Ⅰ  </w:t>
      </w:r>
      <w:r>
        <w:rPr>
          <w:rFonts w:hint="eastAsia"/>
          <w:b/>
          <w:bCs/>
          <w:color w:val="000000" w:themeColor="text1"/>
          <w14:textFill>
            <w14:solidFill>
              <w14:schemeClr w14:val="tx1"/>
            </w14:solidFill>
          </w14:textFill>
        </w:rPr>
        <w:t>主控项目</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外包钢组合梁的混凝土强度等级应符合设计要求。</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检查数量：全数检查。</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检验方法：检查混凝土试块强度试验报告。</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外包钢组合梁的混凝土工作性能和收缩性应符合设计要求和国家现行有关标准的规定。</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检查数量：全数检查。</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检验方法：检查施工记录。</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外包钢组合梁的混凝土浇筑应密实。</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检查数量：全数检查。</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检验方法：检查混凝土浇筑施工记录。</w:t>
      </w:r>
    </w:p>
    <w:p>
      <w:pPr>
        <w:pStyle w:val="60"/>
        <w:numPr>
          <w:ilvl w:val="2"/>
          <w:numId w:val="0"/>
        </w:numPr>
        <w:spacing w:before="156" w:beforeLines="50" w:after="156" w:afterLines="50"/>
        <w:jc w:val="center"/>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Ⅱ  </w:t>
      </w:r>
      <w:r>
        <w:rPr>
          <w:rFonts w:hint="eastAsia"/>
          <w:b/>
          <w:bCs/>
          <w:color w:val="000000" w:themeColor="text1"/>
          <w14:textFill>
            <w14:solidFill>
              <w14:schemeClr w14:val="tx1"/>
            </w14:solidFill>
          </w14:textFill>
        </w:rPr>
        <w:t>一般项目</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外包钢组合梁混凝土浇筑前，应对U形钢梁安装质量检查确认，并应清理其内壁污物。</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检查数量：全数检查。</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检验方法：观察、检查施工记录。</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外包钢组合梁混凝土浇筑后的养护方法和养护时间应符合专项施工方案的要求。</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检查数量：全数检查。</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检验方法：检查施工记录。</w:t>
      </w:r>
    </w:p>
    <w:p>
      <w:pPr>
        <w:pStyle w:val="67"/>
        <w:spacing w:before="312" w:after="312"/>
        <w:rPr>
          <w:color w:val="000000" w:themeColor="text1"/>
          <w14:textFill>
            <w14:solidFill>
              <w14:schemeClr w14:val="tx1"/>
            </w14:solidFill>
          </w14:textFill>
        </w:rPr>
      </w:pPr>
      <w:bookmarkStart w:id="96" w:name="_Toc62893936"/>
      <w:r>
        <w:rPr>
          <w:rFonts w:hint="eastAsia"/>
          <w:color w:val="000000" w:themeColor="text1"/>
          <w14:textFill>
            <w14:solidFill>
              <w14:schemeClr w14:val="tx1"/>
            </w14:solidFill>
          </w14:textFill>
        </w:rPr>
        <w:t>外包钢组合梁连接质量验收</w:t>
      </w:r>
      <w:bookmarkEnd w:id="96"/>
      <w:bookmarkStart w:id="97" w:name="_Toc3031"/>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"8.4 Connection quality acceptance of wrapped steel and concrete composite beam" \l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97"/>
      <w:r>
        <w:rPr>
          <w:rFonts w:hint="eastAsia"/>
          <w:color w:val="000000" w:themeColor="text1"/>
          <w14:textFill>
            <w14:solidFill>
              <w14:schemeClr w14:val="tx1"/>
            </w14:solidFill>
          </w14:textFill>
        </w:rPr>
        <w:t xml:space="preserve"> </w:t>
      </w:r>
    </w:p>
    <w:p>
      <w:pPr>
        <w:pStyle w:val="60"/>
        <w:numPr>
          <w:ilvl w:val="2"/>
          <w:numId w:val="0"/>
        </w:numPr>
        <w:spacing w:before="156" w:beforeLines="50" w:after="156" w:afterLines="50"/>
        <w:jc w:val="center"/>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Ⅰ  </w:t>
      </w:r>
      <w:r>
        <w:rPr>
          <w:rFonts w:hint="eastAsia"/>
          <w:b/>
          <w:bCs/>
          <w:color w:val="000000" w:themeColor="text1"/>
          <w14:textFill>
            <w14:solidFill>
              <w14:schemeClr w14:val="tx1"/>
            </w14:solidFill>
          </w14:textFill>
        </w:rPr>
        <w:t>主控项目</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外包钢组合梁与钢管混凝土柱连接节点处，组合梁上部纵向钢筋规格、位置、数量及连接方式应符合设计要求。</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检查数量：全数检查。</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检验方法：观察、检查施工记录和隐蔽工程验收记录。</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外包钢组合梁与钢管混凝土柱连接节点、主次梁连接节点处，连接方式应符合设计要求。</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检查数量：全数检查。</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检验方法：观察、检查施工记录和隐蔽工程验收记录。</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外包钢组合梁与钢管混凝土柱连接节点、主次梁连接节点处，一、二级焊缝质量应符合设计要求和现行国家标准《钢结构工程施工质量验收标准》GB 50205的有关规定。</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检查数量：全数检查。</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检验方法：检查施工记录及焊缝检测报告。</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外包钢组合梁采用高强度螺栓连接时，摩擦面的抗滑移系数试验和复验、终拧质量应符合现行国家标准《钢结构工程施工质量验收标准》GB 50205的有关规定。</w:t>
      </w:r>
    </w:p>
    <w:p>
      <w:pPr>
        <w:pStyle w:val="44"/>
        <w:numPr>
          <w:ilvl w:val="3"/>
          <w:numId w:val="0"/>
        </w:num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检查数量及检验方法：按现行国家标准《钢结构工程施工质量验收标准》GB 50205执行。</w:t>
      </w:r>
    </w:p>
    <w:p>
      <w:pPr>
        <w:pStyle w:val="60"/>
        <w:rPr>
          <w:color w:val="000000" w:themeColor="text1"/>
          <w14:textFill>
            <w14:solidFill>
              <w14:schemeClr w14:val="tx1"/>
            </w14:solidFill>
          </w14:textFill>
        </w:rPr>
      </w:pPr>
      <w:r>
        <w:rPr>
          <w:rFonts w:hint="eastAsia"/>
        </w:rPr>
        <w:t>纵筋与钢管柱采用的可焊接机械连接套筒的实测受拉承载力不应小于被连接钢筋受拉承载力标准值的1.1倍；连接接头应符合《钢筋机械连接技术规程》JGJ 107-2016中</w:t>
      </w:r>
      <w:r>
        <w:t>Ⅰ级接</w:t>
      </w:r>
      <w:r>
        <w:rPr>
          <w:rFonts w:hint="eastAsia"/>
        </w:rPr>
        <w:t>头的极限抗拉强度、残余变形、最大力下总伸长率以及高应力和大变形条件下的反复拉压性能要求</w:t>
      </w:r>
      <w:r>
        <w:rPr>
          <w:rFonts w:hint="eastAsia"/>
          <w:color w:val="000000" w:themeColor="text1"/>
          <w14:textFill>
            <w14:solidFill>
              <w14:schemeClr w14:val="tx1"/>
            </w14:solidFill>
          </w14:textFill>
        </w:rPr>
        <w:t>。</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检查数量：全数检查。</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检验方法：检查产品合格证和型式检验报告。</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纵筋与钢管柱采用的可焊接机械连接套筒连接接头的实测受拉承载力不应小于被连接钢筋的实际拉断力或不小于钢筋极限抗拉强度标准值对应拉断力的1.1倍。</w:t>
      </w:r>
    </w:p>
    <w:p>
      <w:pPr>
        <w:pStyle w:val="60"/>
        <w:numPr>
          <w:ilvl w:val="0"/>
          <w:numId w:val="0"/>
        </w:num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检查数量：同一施工条件下采用同一批材料的同等级、同规格接头为一批，每批应在构件加工厂选取3个有代表性的接头试件进行受拉试验。</w:t>
      </w:r>
    </w:p>
    <w:p>
      <w:pPr>
        <w:pStyle w:val="60"/>
        <w:numPr>
          <w:ilvl w:val="0"/>
          <w:numId w:val="0"/>
        </w:num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检验方法：试件制作和检验方法应符合现行国家标准《钢-混凝土组合结构施工规范》GB 50901的有关规定。</w:t>
      </w:r>
    </w:p>
    <w:p>
      <w:pPr>
        <w:pStyle w:val="60"/>
        <w:rPr>
          <w:color w:val="000000" w:themeColor="text1"/>
          <w14:textFill>
            <w14:solidFill>
              <w14:schemeClr w14:val="tx1"/>
            </w14:solidFill>
          </w14:textFill>
        </w:rPr>
      </w:pPr>
      <w:r>
        <w:rPr>
          <w:rFonts w:hint="eastAsia"/>
        </w:rPr>
        <w:t>可焊接机械连接套筒与钢管柱焊接应进行焊接工艺评定。</w:t>
      </w:r>
    </w:p>
    <w:p>
      <w:pPr>
        <w:pStyle w:val="60"/>
        <w:numPr>
          <w:ilvl w:val="0"/>
          <w:numId w:val="0"/>
        </w:numPr>
        <w:ind w:firstLine="480" w:firstLineChars="200"/>
      </w:pPr>
      <w:r>
        <w:rPr>
          <w:rFonts w:hint="eastAsia"/>
        </w:rPr>
        <w:t>检查数量：全数检查。</w:t>
      </w:r>
    </w:p>
    <w:p>
      <w:pPr>
        <w:pStyle w:val="60"/>
        <w:numPr>
          <w:ilvl w:val="0"/>
          <w:numId w:val="0"/>
        </w:numPr>
        <w:ind w:firstLine="480" w:firstLineChars="200"/>
      </w:pPr>
      <w:r>
        <w:rPr>
          <w:rFonts w:hint="eastAsia"/>
        </w:rPr>
        <w:t>检验方法：检查焊接工艺报告。</w:t>
      </w:r>
    </w:p>
    <w:p>
      <w:pPr>
        <w:pStyle w:val="60"/>
        <w:numPr>
          <w:ilvl w:val="2"/>
          <w:numId w:val="0"/>
        </w:numPr>
        <w:spacing w:before="156" w:beforeLines="50" w:after="156" w:afterLines="50"/>
        <w:jc w:val="center"/>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Ⅱ  </w:t>
      </w:r>
      <w:r>
        <w:rPr>
          <w:rFonts w:hint="eastAsia"/>
          <w:b/>
          <w:bCs/>
          <w:color w:val="000000" w:themeColor="text1"/>
          <w14:textFill>
            <w14:solidFill>
              <w14:schemeClr w14:val="tx1"/>
            </w14:solidFill>
          </w14:textFill>
        </w:rPr>
        <w:t>一般项目</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外包钢组合梁上部纵向钢筋的间距、净距应符合设计要求及</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的有关规定。</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检查数量：全数检查。</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检验方法：尺量。</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外包钢组合梁的翼缘及腹板的二、三级焊缝外观质量应符合设计要求及现行国家标准《钢结构工程施工质量验收标准》GB 50205的有关规定。</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检查数量：同批构件抽查10%，且不少于3件。</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检验方法：观察、尺量。</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外包钢组合梁采用高强度螺栓连接时，初拧及终拧扭矩、螺栓丝扣外露扣数、摩擦面、螺栓孔径等应符合现行国家标准《钢结构工程施工质量验收标准》GB 50205的有关规定。</w:t>
      </w:r>
    </w:p>
    <w:p>
      <w:pPr>
        <w:pStyle w:val="44"/>
        <w:numPr>
          <w:ilvl w:val="3"/>
          <w:numId w:val="0"/>
        </w:num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检查数量及检验方法：按现行国家标准《钢结构工程施工质量验收标准》GB 50205执行。</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钢筋连接套筒与钢板的焊缝尺寸应满足设计要求和现行国家标准《钢结构工程施工质量验收标准》GB 50205的要求。焊脚尺寸的允许偏差应为</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 +</w:t>
      </w:r>
      <w:r>
        <w:rPr>
          <w:color w:val="000000" w:themeColor="text1"/>
          <w14:textFill>
            <w14:solidFill>
              <w14:schemeClr w14:val="tx1"/>
            </w14:solidFill>
          </w14:textFill>
        </w:rPr>
        <w:t>2mm</w:t>
      </w:r>
      <w:r>
        <w:rPr>
          <w:rFonts w:hint="eastAsia"/>
          <w:color w:val="000000" w:themeColor="text1"/>
          <w14:textFill>
            <w14:solidFill>
              <w14:schemeClr w14:val="tx1"/>
            </w14:solidFill>
          </w14:textFill>
        </w:rPr>
        <w:t>。</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检查数量：抽查10%，且不应少于3个。</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检验方法：观察、焊缝量规测量。</w:t>
      </w:r>
    </w:p>
    <w:p>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钢筋孔制孔后，宜清除孔周边的毛刺、切屑等杂物，孔壁应光滑，应无裂纹和大于1.0mm的缺陷。其孔径及 垂直度的允许偏差应符合表8.4.12的规定。</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检查数量：按钢构件数量抽查10%，且不应少于3件。</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检验方法：用游标卡尺或孔径量规检查。</w:t>
      </w:r>
    </w:p>
    <w:p>
      <w:pPr>
        <w:pStyle w:val="40"/>
        <w:rPr>
          <w:rFonts w:ascii="宋体" w:hAnsi="宋体"/>
          <w:b/>
          <w:bCs/>
          <w:color w:val="000000" w:themeColor="text1"/>
          <w14:textFill>
            <w14:solidFill>
              <w14:schemeClr w14:val="tx1"/>
            </w14:solidFill>
          </w14:textFill>
        </w:rPr>
      </w:pPr>
      <w:r>
        <w:rPr>
          <w:rFonts w:hint="eastAsia"/>
          <w:color w:val="000000" w:themeColor="text1"/>
          <w14:textFill>
            <w14:solidFill>
              <w14:schemeClr w14:val="tx1"/>
            </w14:solidFill>
          </w14:textFill>
        </w:rPr>
        <w:t>表8.4.12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钢筋孔径及垂直度的允许偏差（mm）</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0" w:type="auto"/>
            <w:noWrap/>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允许偏差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0" w:type="auto"/>
            <w:noWrap/>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直径</w:t>
            </w:r>
          </w:p>
        </w:tc>
        <w:tc>
          <w:tcPr>
            <w:tcW w:w="0" w:type="auto"/>
            <w:noWrap/>
            <w:vAlign w:val="center"/>
          </w:tcPr>
          <w:p>
            <w:pPr>
              <w:pStyle w:val="41"/>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0,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0" w:type="auto"/>
            <w:noWrap/>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垂直度</w:t>
            </w:r>
          </w:p>
        </w:tc>
        <w:tc>
          <w:tcPr>
            <w:tcW w:w="0" w:type="auto"/>
            <w:noWrap/>
            <w:vAlign w:val="center"/>
          </w:tcPr>
          <w:p>
            <w:pPr>
              <w:pStyle w:val="41"/>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0.03</w:t>
            </w:r>
            <w:r>
              <w:rPr>
                <w:rFonts w:hint="eastAsia"/>
                <w:i/>
                <w:iCs/>
                <w:color w:val="000000" w:themeColor="text1"/>
                <w14:textFill>
                  <w14:solidFill>
                    <w14:schemeClr w14:val="tx1"/>
                  </w14:solidFill>
                </w14:textFill>
              </w:rPr>
              <w:t>t</w:t>
            </w:r>
            <w:r>
              <w:rPr>
                <w:rFonts w:hint="eastAsia"/>
                <w:color w:val="000000" w:themeColor="text1"/>
                <w14:textFill>
                  <w14:solidFill>
                    <w14:schemeClr w14:val="tx1"/>
                  </w14:solidFill>
                </w14:textFill>
              </w:rPr>
              <w:t>，且不应大于2.0，</w:t>
            </w:r>
            <w:r>
              <w:rPr>
                <w:rFonts w:hint="eastAsia"/>
                <w:i/>
                <w:iCs/>
                <w:color w:val="000000" w:themeColor="text1"/>
                <w14:textFill>
                  <w14:solidFill>
                    <w14:schemeClr w14:val="tx1"/>
                  </w14:solidFill>
                </w14:textFill>
              </w:rPr>
              <w:t>t</w:t>
            </w:r>
            <w:r>
              <w:rPr>
                <w:rFonts w:hint="eastAsia"/>
                <w:color w:val="000000" w:themeColor="text1"/>
                <w14:textFill>
                  <w14:solidFill>
                    <w14:schemeClr w14:val="tx1"/>
                  </w14:solidFill>
                </w14:textFill>
              </w:rPr>
              <w:t>为钢板厚度</w:t>
            </w:r>
          </w:p>
        </w:tc>
      </w:tr>
    </w:tbl>
    <w:p>
      <w:pPr>
        <w:pStyle w:val="60"/>
        <w:spacing w:before="156" w:beforeLines="50"/>
        <w:rPr>
          <w:color w:val="000000" w:themeColor="text1"/>
          <w14:textFill>
            <w14:solidFill>
              <w14:schemeClr w14:val="tx1"/>
            </w14:solidFill>
          </w14:textFill>
        </w:rPr>
      </w:pPr>
      <w:r>
        <w:rPr>
          <w:rFonts w:hint="eastAsia"/>
          <w:color w:val="000000" w:themeColor="text1"/>
          <w14:textFill>
            <w14:solidFill>
              <w14:schemeClr w14:val="tx1"/>
            </w14:solidFill>
          </w14:textFill>
        </w:rPr>
        <w:t>钢筋孔孔距、钢筋连接套筒间距、连接板中心位置的允许偏差应符合表8.4.13的规定。</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检查数量：按钢构件数量抽查10%，且不应少于3件。</w:t>
      </w:r>
    </w:p>
    <w:p>
      <w:pPr>
        <w:pStyle w:val="44"/>
        <w:numPr>
          <w:ilvl w:val="3"/>
          <w:numId w:val="0"/>
        </w:numPr>
        <w:ind w:left="482"/>
        <w:rPr>
          <w:color w:val="000000" w:themeColor="text1"/>
          <w14:textFill>
            <w14:solidFill>
              <w14:schemeClr w14:val="tx1"/>
            </w14:solidFill>
          </w14:textFill>
        </w:rPr>
      </w:pPr>
      <w:r>
        <w:rPr>
          <w:rFonts w:hint="eastAsia"/>
          <w:color w:val="000000" w:themeColor="text1"/>
          <w14:textFill>
            <w14:solidFill>
              <w14:schemeClr w14:val="tx1"/>
            </w14:solidFill>
          </w14:textFill>
        </w:rPr>
        <w:t>检验方法：用钢尺检查。</w:t>
      </w:r>
    </w:p>
    <w:p>
      <w:pPr>
        <w:pStyle w:val="40"/>
        <w:rPr>
          <w:rFonts w:ascii="宋体" w:hAnsi="宋体"/>
          <w:b/>
          <w:bCs/>
          <w:color w:val="000000" w:themeColor="text1"/>
          <w14:textFill>
            <w14:solidFill>
              <w14:schemeClr w14:val="tx1"/>
            </w14:solidFill>
          </w14:textFill>
        </w:rPr>
      </w:pPr>
      <w:r>
        <w:rPr>
          <w:rFonts w:hint="eastAsia"/>
          <w:color w:val="000000" w:themeColor="text1"/>
          <w14:textFill>
            <w14:solidFill>
              <w14:schemeClr w14:val="tx1"/>
            </w14:solidFill>
          </w14:textFill>
        </w:rPr>
        <w:t>表8.4.13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钢筋孔孔距、钢筋连接套筒间距及连接板中心位置的允许偏差（mm）</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0" w:type="auto"/>
            <w:noWrap/>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tc>
          <w:tcPr>
            <w:tcW w:w="0" w:type="auto"/>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允许偏差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0" w:type="auto"/>
            <w:noWrap/>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钢筋孔孔距</w:t>
            </w:r>
          </w:p>
        </w:tc>
        <w:tc>
          <w:tcPr>
            <w:tcW w:w="0" w:type="auto"/>
            <w:noWrap/>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0" w:type="auto"/>
            <w:noWrap/>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钢筋连接套筒间距</w:t>
            </w:r>
          </w:p>
        </w:tc>
        <w:tc>
          <w:tcPr>
            <w:tcW w:w="0" w:type="auto"/>
            <w:noWrap/>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0" w:type="auto"/>
            <w:noWrap/>
            <w:vAlign w:val="center"/>
          </w:tcPr>
          <w:p>
            <w:pPr>
              <w:pStyle w:val="41"/>
              <w:rPr>
                <w:color w:val="000000" w:themeColor="text1"/>
                <w14:textFill>
                  <w14:solidFill>
                    <w14:schemeClr w14:val="tx1"/>
                  </w14:solidFill>
                </w14:textFill>
              </w:rPr>
            </w:pPr>
            <w:r>
              <w:rPr>
                <w:rFonts w:hint="eastAsia"/>
                <w:color w:val="000000" w:themeColor="text1"/>
                <w14:textFill>
                  <w14:solidFill>
                    <w14:schemeClr w14:val="tx1"/>
                  </w14:solidFill>
                </w14:textFill>
              </w:rPr>
              <w:t>连接板中心位置</w:t>
            </w:r>
          </w:p>
        </w:tc>
        <w:tc>
          <w:tcPr>
            <w:tcW w:w="0" w:type="auto"/>
            <w:noWrap/>
            <w:vAlign w:val="center"/>
          </w:tcPr>
          <w:p>
            <w:pPr>
              <w:pStyle w:val="41"/>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.0</w:t>
            </w:r>
          </w:p>
        </w:tc>
      </w:tr>
    </w:tbl>
    <w:p>
      <w:pPr>
        <w:pStyle w:val="50"/>
      </w:pPr>
      <w:r>
        <w:rPr>
          <w:rFonts w:hint="eastAsia"/>
        </w:rPr>
        <w:t>【条文说明8】本章根据组合框架及框架-支撑结构的技术要求和实践经验，给出了结构工程的验收规定。</w:t>
      </w:r>
    </w:p>
    <w:p>
      <w:pPr>
        <w:pStyle w:val="50"/>
        <w:ind w:firstLine="480" w:firstLineChars="200"/>
      </w:pPr>
      <w:r>
        <w:rPr>
          <w:rFonts w:hint="eastAsia"/>
        </w:rPr>
        <w:t>施工质量验收按子分部工程进行，共包含9个分项工程，其中6个分项工程的具体质量验收规定可直接参考国家现行有关标准，</w:t>
      </w:r>
      <w:r>
        <w:rPr>
          <w:rFonts w:hint="eastAsia"/>
          <w:lang w:eastAsia="zh-CN"/>
        </w:rPr>
        <w:t>本标准</w:t>
      </w:r>
      <w:r>
        <w:rPr>
          <w:rFonts w:hint="eastAsia"/>
        </w:rPr>
        <w:t>仅给出其余3个分项工程的质量验收规定。</w:t>
      </w:r>
    </w:p>
    <w:p>
      <w:pPr>
        <w:pStyle w:val="56"/>
        <w:numPr>
          <w:ilvl w:val="0"/>
          <w:numId w:val="0"/>
        </w:numPr>
        <w:spacing w:before="312" w:after="312"/>
        <w:rPr>
          <w:color w:val="000000" w:themeColor="text1"/>
          <w14:textFill>
            <w14:solidFill>
              <w14:schemeClr w14:val="tx1"/>
            </w14:solidFill>
          </w14:textFill>
        </w:rPr>
      </w:pPr>
      <w:bookmarkStart w:id="98" w:name="_Toc62893937"/>
      <w:bookmarkStart w:id="99" w:name="_Toc34063110"/>
      <w:bookmarkStart w:id="100" w:name="_Toc34063215"/>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用词说明</w:t>
      </w:r>
      <w:bookmarkEnd w:id="98"/>
      <w:bookmarkEnd w:id="99"/>
      <w:bookmarkEnd w:id="100"/>
      <w:bookmarkStart w:id="101" w:name="_Toc17439"/>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"Explanation of wording in this specification" \l 1</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101"/>
    </w:p>
    <w:p>
      <w:pPr>
        <w:ind w:firstLine="482"/>
        <w:rPr>
          <w:color w:val="000000" w:themeColor="text1"/>
          <w14:textFill>
            <w14:solidFill>
              <w14:schemeClr w14:val="tx1"/>
            </w14:solidFill>
          </w14:textFill>
        </w:rPr>
      </w:pPr>
      <w:r>
        <w:rPr>
          <w:rFonts w:hint="eastAsia"/>
          <w:b/>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为便于在执行</w:t>
      </w:r>
      <w:r>
        <w:rPr>
          <w:rFonts w:hint="eastAsia"/>
          <w:color w:val="000000" w:themeColor="text1"/>
          <w:lang w:eastAsia="zh-CN"/>
          <w14:textFill>
            <w14:solidFill>
              <w14:schemeClr w14:val="tx1"/>
            </w14:solidFill>
          </w14:textFill>
        </w:rPr>
        <w:t>本标准</w:t>
      </w:r>
      <w:r>
        <w:rPr>
          <w:rFonts w:hint="eastAsia"/>
          <w:color w:val="000000" w:themeColor="text1"/>
          <w14:textFill>
            <w14:solidFill>
              <w14:schemeClr w14:val="tx1"/>
            </w14:solidFill>
          </w14:textFill>
        </w:rPr>
        <w:t>条文时区别对待，对要求严格程度不同的用词说明如下：</w:t>
      </w:r>
    </w:p>
    <w:p>
      <w:pPr>
        <w:pStyle w:val="72"/>
        <w:numPr>
          <w:ilvl w:val="0"/>
          <w:numId w:val="9"/>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表示很严格，非这样做不可的：</w:t>
      </w:r>
    </w:p>
    <w:p>
      <w:pPr>
        <w:pStyle w:val="72"/>
        <w:ind w:left="1339"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正面词采用“必须”；反面词采用“严禁”；</w:t>
      </w:r>
    </w:p>
    <w:p>
      <w:pPr>
        <w:pStyle w:val="72"/>
        <w:numPr>
          <w:ilvl w:val="0"/>
          <w:numId w:val="9"/>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表示严格，在正常情况下均应这样做的：</w:t>
      </w:r>
    </w:p>
    <w:p>
      <w:pPr>
        <w:pStyle w:val="72"/>
        <w:ind w:left="1339"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正面词采用“应”；反面词采用“不应”或“不得”；</w:t>
      </w:r>
    </w:p>
    <w:p>
      <w:pPr>
        <w:pStyle w:val="72"/>
        <w:numPr>
          <w:ilvl w:val="0"/>
          <w:numId w:val="9"/>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表示允许稍有选择，在条件允许时首先这样做的：</w:t>
      </w:r>
    </w:p>
    <w:p>
      <w:pPr>
        <w:pStyle w:val="72"/>
        <w:ind w:left="1339"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正面词采用“宜”；反面词采用“不宜”；</w:t>
      </w:r>
    </w:p>
    <w:p>
      <w:pPr>
        <w:pStyle w:val="72"/>
        <w:numPr>
          <w:ilvl w:val="0"/>
          <w:numId w:val="9"/>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表示有选择，在一定条件下可以这样做的，采用“可”。</w:t>
      </w:r>
    </w:p>
    <w:p>
      <w:pPr>
        <w:ind w:firstLine="482"/>
        <w:rPr>
          <w:color w:val="000000" w:themeColor="text1"/>
          <w14:textFill>
            <w14:solidFill>
              <w14:schemeClr w14:val="tx1"/>
            </w14:solidFill>
          </w14:textFill>
        </w:rPr>
      </w:pPr>
      <w:r>
        <w:rPr>
          <w:rFonts w:hint="eastAsia"/>
          <w:b/>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 条文中指明应按其他有关标准执行的写法为：“应符合……的规定”或“应按……执行”。</w:t>
      </w:r>
    </w:p>
    <w:p>
      <w:pPr>
        <w:numPr>
          <w:ilvl w:val="2"/>
          <w:numId w:val="10"/>
        </w:numPr>
        <w:ind w:firstLine="480"/>
        <w:outlineLvl w:val="2"/>
        <w:rPr>
          <w:color w:val="000000" w:themeColor="text1"/>
          <w:szCs w:val="24"/>
          <w14:textFill>
            <w14:solidFill>
              <w14:schemeClr w14:val="tx1"/>
            </w14:solidFill>
          </w14:textFill>
        </w:rPr>
        <w:sectPr>
          <w:footerReference r:id="rId11" w:type="default"/>
          <w:pgSz w:w="11906" w:h="16838"/>
          <w:pgMar w:top="1440" w:right="1800" w:bottom="1440" w:left="1800" w:header="851" w:footer="992" w:gutter="0"/>
          <w:cols w:space="720" w:num="1"/>
          <w:docGrid w:type="lines" w:linePitch="312" w:charSpace="0"/>
        </w:sectPr>
      </w:pPr>
    </w:p>
    <w:p>
      <w:pPr>
        <w:pStyle w:val="56"/>
        <w:numPr>
          <w:ilvl w:val="0"/>
          <w:numId w:val="0"/>
        </w:numPr>
        <w:spacing w:before="312" w:after="312"/>
        <w:rPr>
          <w:color w:val="000000" w:themeColor="text1"/>
          <w14:textFill>
            <w14:solidFill>
              <w14:schemeClr w14:val="tx1"/>
            </w14:solidFill>
          </w14:textFill>
        </w:rPr>
      </w:pPr>
      <w:bookmarkStart w:id="102" w:name="_Toc62893938"/>
      <w:bookmarkStart w:id="103" w:name="_Toc34063111"/>
      <w:bookmarkStart w:id="104" w:name="_Toc34063216"/>
      <w:r>
        <w:rPr>
          <w:rFonts w:hint="eastAsia"/>
          <w:color w:val="000000" w:themeColor="text1"/>
          <w14:textFill>
            <w14:solidFill>
              <w14:schemeClr w14:val="tx1"/>
            </w14:solidFill>
          </w14:textFill>
        </w:rPr>
        <w:t>引用标准名录</w:t>
      </w:r>
      <w:bookmarkEnd w:id="102"/>
      <w:bookmarkEnd w:id="103"/>
      <w:bookmarkEnd w:id="104"/>
      <w:bookmarkStart w:id="105" w:name="_Toc31139"/>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TC  "List of quoted standards" \l 1</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end"/>
      </w:r>
      <w:bookmarkEnd w:id="105"/>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《建筑结构荷载规范》GB 50009</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《混凝土结构设计规范》GB 50010</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《建筑抗震设计规范》GB 50011</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《钢结构设计标准》GB 50017</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《冷弯薄壁型钢结构技术规范》GB 50018</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《建筑结构可靠性设计统一标准》GB 50068</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《混凝土结构工程施工质量验收规范》GB 50204</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《钢结构工程施工质量验收标准》GB 50205</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《建筑工程施工质量验收统一标准》GB 50300</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《钢管混凝土工程施工质量验收规范》GB 50628</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《钢结构焊接规范》GB 50661</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《混凝土结构工程施工规范》GB 50666</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《钢结构工程施工规范》GB 50755</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《钢-混凝土组合结构施工规范》GB 50901</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《钢管混凝土结构技术规范》GB 50936</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《建筑钢结构防火技术规范》GB 51249</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《碳素结构钢》GB/T 700</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《低合金高强度结构钢》GB/T 1591</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《碳素结构钢和低合金结构钢热轧钢板和钢带》GB/T 3274</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《通用冷弯开口型钢》GB/T 6723</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《冷弯型钢通用技术要求》GB/T 6725</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《结构用冷弯空心型钢》GB/T 6728</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《涂覆涂料前钢材表面处理 表面清洁度的目视评定 第1部分：未涂覆过的钢材表面和全面清除原有涂层后的钢材表面的锈蚀等级和处理等级》GB/T 8923.1</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《电弧螺柱焊用圆柱头焊钉》GB/T 10433</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《建筑结构用钢板》GB/T 19879</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《高层建筑混凝土结构技术规程》JGJ 3</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《钢筋焊接及验收规程》JGJ 18</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《建筑机械使用安全技术规程》JGJ 33</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《施工现场临时用电安全技术规范》JGJ 46</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《建筑施工高处作业安全技术规范》JGJ 80</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《普通混凝土配合比设计规程》JGJ 55</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《高层民用建筑钢结构技术规程》JGJ 99</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《钢筋机械连接技术规程》JGJ 107</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《组合结构设计规范》JGJ 138</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《建筑钢结构防腐蚀技术</w:t>
      </w:r>
      <w:bookmarkStart w:id="106" w:name="_GoBack"/>
      <w:r>
        <w:rPr>
          <w:rFonts w:hint="eastAsia" w:ascii="Times New Roman" w:hAnsi="Times New Roman"/>
          <w:color w:val="000000" w:themeColor="text1"/>
          <w14:textFill>
            <w14:solidFill>
              <w14:schemeClr w14:val="tx1"/>
            </w14:solidFill>
          </w14:textFill>
        </w:rPr>
        <w:t>规程</w:t>
      </w:r>
      <w:bookmarkEnd w:id="106"/>
      <w:r>
        <w:rPr>
          <w:rFonts w:hint="eastAsia" w:ascii="Times New Roman" w:hAnsi="Times New Roman"/>
          <w:color w:val="000000" w:themeColor="text1"/>
          <w14:textFill>
            <w14:solidFill>
              <w14:schemeClr w14:val="tx1"/>
            </w14:solidFill>
          </w14:textFill>
        </w:rPr>
        <w:t>》JGJ/T 251</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《建筑施工起重吊装工程安全技术规范》JGJ 276</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《建筑楼盖结构振动舒适度技术标准》JGJ/T 441</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《建筑结构用冷弯矩形钢管》JG/T 178</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《钢筋桁架楼承板》JG/T 368</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《建筑结构用冷弯薄壁型钢》JG/T 380</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《自密实混凝土应用技术规程》CECS 203</w:t>
      </w:r>
    </w:p>
    <w:p>
      <w:pPr>
        <w:pStyle w:val="72"/>
        <w:numPr>
          <w:ilvl w:val="0"/>
          <w:numId w:val="11"/>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《组合楼板设计与施工规范》CECS 273</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Lucida Console">
    <w:panose1 w:val="020B0609040504020204"/>
    <w:charset w:val="00"/>
    <w:family w:val="modern"/>
    <w:pitch w:val="default"/>
    <w:sig w:usb0="8000028F" w:usb1="00001800" w:usb2="00000000" w:usb3="00000000" w:csb0="0000001F" w:csb1="D7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MS Mincho">
    <w:altName w:val="Yu Gothic UI"/>
    <w:panose1 w:val="02020609040205080304"/>
    <w:charset w:val="80"/>
    <w:family w:val="roman"/>
    <w:pitch w:val="default"/>
    <w:sig w:usb0="00000000" w:usb1="00000000" w:usb2="00000010" w:usb3="00000000" w:csb0="00020000" w:csb1="00000000"/>
  </w:font>
  <w:font w:name="仿宋">
    <w:panose1 w:val="02010609060101010101"/>
    <w:charset w:val="86"/>
    <w:family w:val="modern"/>
    <w:pitch w:val="default"/>
    <w:sig w:usb0="800002BF" w:usb1="38CF7CFA" w:usb2="00000016" w:usb3="00000000" w:csb0="00040001" w:csb1="00000000"/>
  </w:font>
  <w:font w:name="ArialMT">
    <w:altName w:val="AMGDT"/>
    <w:panose1 w:val="00000000000000000000"/>
    <w:charset w:val="00"/>
    <w:family w:val="auto"/>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page" w:x="1779" w:y="36"/>
      <w:ind w:firstLine="360"/>
      <w:jc w:val="center"/>
      <w:rPr>
        <w:rStyle w:val="34"/>
      </w:rPr>
    </w:pPr>
  </w:p>
  <w:p>
    <w:pPr>
      <w:pStyle w:val="18"/>
      <w:framePr w:wrap="around" w:vAnchor="text" w:hAnchor="page" w:x="1779" w:y="36"/>
      <w:ind w:firstLine="0" w:firstLineChars="0"/>
      <w:jc w:val="center"/>
      <w:rPr>
        <w:rStyle w:val="34"/>
      </w:rPr>
    </w:pPr>
    <w:r>
      <w:rPr>
        <w:rStyle w:val="34"/>
      </w:rPr>
      <w:fldChar w:fldCharType="begin"/>
    </w:r>
    <w:r>
      <w:rPr>
        <w:rStyle w:val="34"/>
      </w:rPr>
      <w:instrText xml:space="preserve">PAGE  </w:instrText>
    </w:r>
    <w:r>
      <w:rPr>
        <w:rStyle w:val="34"/>
      </w:rPr>
      <w:fldChar w:fldCharType="separate"/>
    </w:r>
    <w:r>
      <w:rPr>
        <w:rStyle w:val="34"/>
      </w:rPr>
      <w:t>1</w:t>
    </w:r>
    <w:r>
      <w:rPr>
        <w:rStyle w:val="34"/>
      </w:rPr>
      <w:fldChar w:fldCharType="end"/>
    </w:r>
  </w:p>
  <w:p>
    <w:pPr>
      <w:pStyle w:val="18"/>
      <w:framePr w:wrap="around" w:vAnchor="text" w:hAnchor="page" w:x="1779" w:y="36"/>
      <w:ind w:firstLine="360"/>
      <w:rPr>
        <w:rStyle w:val="34"/>
      </w:rPr>
    </w:pPr>
  </w:p>
  <w:p>
    <w:pPr>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p>
    <w:pPr>
      <w:pStyle w:val="18"/>
      <w:framePr w:wrap="around" w:vAnchor="text" w:hAnchor="margin" w:xAlign="right" w:y="1"/>
      <w:ind w:firstLine="0" w:firstLineChars="0"/>
      <w:jc w:val="center"/>
      <w:rPr>
        <w:rStyle w:val="34"/>
      </w:rPr>
    </w:pPr>
    <w:r>
      <w:rPr>
        <w:rStyle w:val="34"/>
      </w:rPr>
      <w:fldChar w:fldCharType="begin"/>
    </w:r>
    <w:r>
      <w:rPr>
        <w:rStyle w:val="34"/>
      </w:rPr>
      <w:instrText xml:space="preserve">PAGE  </w:instrText>
    </w:r>
    <w:r>
      <w:rPr>
        <w:rStyle w:val="34"/>
      </w:rPr>
      <w:fldChar w:fldCharType="separate"/>
    </w:r>
    <w:r>
      <w:rPr>
        <w:rStyle w:val="34"/>
      </w:rPr>
      <w:t>16</w:t>
    </w:r>
    <w:r>
      <w:rPr>
        <w:rStyle w:val="34"/>
      </w:rPr>
      <w:fldChar w:fldCharType="end"/>
    </w:r>
  </w:p>
  <w:p>
    <w:pPr>
      <w:pStyle w:val="18"/>
      <w:framePr w:wrap="around" w:vAnchor="text" w:hAnchor="margin" w:xAlign="right" w:y="1"/>
      <w:ind w:firstLine="360"/>
      <w:rPr>
        <w:rStyle w:val="3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D4BCD2"/>
    <w:multiLevelType w:val="multilevel"/>
    <w:tmpl w:val="93D4BCD2"/>
    <w:lvl w:ilvl="0" w:tentative="0">
      <w:start w:val="1"/>
      <w:numFmt w:val="decimal"/>
      <w:suff w:val="space"/>
      <w:lvlText w:val="1.0.%1"/>
      <w:lvlJc w:val="left"/>
      <w:pPr>
        <w:ind w:left="0" w:firstLine="0"/>
      </w:pPr>
      <w:rPr>
        <w:rFonts w:hint="eastAsia"/>
        <w:b/>
        <w:lang w:val="en-US" w:eastAsia="zh-C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C263048E"/>
    <w:multiLevelType w:val="singleLevel"/>
    <w:tmpl w:val="C263048E"/>
    <w:lvl w:ilvl="0" w:tentative="0">
      <w:start w:val="2"/>
      <w:numFmt w:val="decimal"/>
      <w:suff w:val="nothing"/>
      <w:lvlText w:val="%1）"/>
      <w:lvlJc w:val="left"/>
    </w:lvl>
  </w:abstractNum>
  <w:abstractNum w:abstractNumId="2">
    <w:nsid w:val="07E76719"/>
    <w:multiLevelType w:val="multilevel"/>
    <w:tmpl w:val="07E76719"/>
    <w:lvl w:ilvl="0" w:tentative="0">
      <w:start w:val="1"/>
      <w:numFmt w:val="decimal"/>
      <w:suff w:val="space"/>
      <w:lvlText w:val="%1"/>
      <w:lvlJc w:val="left"/>
      <w:pPr>
        <w:tabs>
          <w:tab w:val="left" w:pos="0"/>
        </w:tabs>
        <w:ind w:left="0" w:firstLine="0"/>
      </w:pPr>
      <w:rPr>
        <w:rFonts w:hint="default" w:ascii="Times New Roman" w:hAnsi="Times New Roman" w:eastAsia="宋体" w:cs="宋体"/>
        <w:b/>
        <w:sz w:val="28"/>
      </w:rPr>
    </w:lvl>
    <w:lvl w:ilvl="1" w:tentative="0">
      <w:start w:val="1"/>
      <w:numFmt w:val="decimal"/>
      <w:suff w:val="space"/>
      <w:lvlText w:val="%1.%2"/>
      <w:lvlJc w:val="left"/>
      <w:pPr>
        <w:tabs>
          <w:tab w:val="left" w:pos="0"/>
        </w:tabs>
        <w:ind w:left="0" w:firstLine="0"/>
      </w:pPr>
      <w:rPr>
        <w:rFonts w:hint="default" w:ascii="Times New Roman" w:hAnsi="Times New Roman" w:eastAsia="宋体" w:cs="宋体"/>
        <w:b/>
        <w:sz w:val="24"/>
      </w:rPr>
    </w:lvl>
    <w:lvl w:ilvl="2" w:tentative="0">
      <w:start w:val="1"/>
      <w:numFmt w:val="decimal"/>
      <w:suff w:val="space"/>
      <w:lvlText w:val="%1.%2.%3"/>
      <w:lvlJc w:val="left"/>
      <w:pPr>
        <w:tabs>
          <w:tab w:val="left" w:pos="0"/>
        </w:tabs>
        <w:ind w:left="0" w:firstLine="0"/>
      </w:pPr>
      <w:rPr>
        <w:rFonts w:hint="default" w:ascii="Times New Roman" w:hAnsi="Times New Roman" w:eastAsia="宋体" w:cs="宋体"/>
        <w:b/>
        <w:sz w:val="24"/>
      </w:rPr>
    </w:lvl>
    <w:lvl w:ilvl="3" w:tentative="0">
      <w:start w:val="1"/>
      <w:numFmt w:val="decimal"/>
      <w:suff w:val="space"/>
      <w:lvlText w:val="%4"/>
      <w:lvlJc w:val="left"/>
      <w:pPr>
        <w:tabs>
          <w:tab w:val="left" w:pos="0"/>
        </w:tabs>
        <w:ind w:left="0" w:firstLine="482"/>
      </w:pPr>
      <w:rPr>
        <w:rFonts w:hint="default" w:ascii="Times New Roman" w:hAnsi="Times New Roman" w:eastAsia="宋体" w:cs="宋体"/>
        <w:b/>
        <w:sz w:val="24"/>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12A370F0"/>
    <w:multiLevelType w:val="multilevel"/>
    <w:tmpl w:val="12A370F0"/>
    <w:lvl w:ilvl="0" w:tentative="0">
      <w:start w:val="1"/>
      <w:numFmt w:val="decimal"/>
      <w:pStyle w:val="56"/>
      <w:suff w:val="space"/>
      <w:lvlText w:val="%1"/>
      <w:lvlJc w:val="left"/>
      <w:pPr>
        <w:tabs>
          <w:tab w:val="left" w:pos="0"/>
        </w:tabs>
        <w:ind w:left="0" w:firstLine="0"/>
      </w:pPr>
      <w:rPr>
        <w:rFonts w:hint="default" w:ascii="Times New Roman" w:hAnsi="Times New Roman" w:eastAsia="宋体" w:cs="宋体"/>
        <w:b/>
        <w:sz w:val="28"/>
        <w:lang w:eastAsia="zh-CN"/>
      </w:rPr>
    </w:lvl>
    <w:lvl w:ilvl="1" w:tentative="0">
      <w:start w:val="1"/>
      <w:numFmt w:val="decimal"/>
      <w:pStyle w:val="67"/>
      <w:suff w:val="space"/>
      <w:lvlText w:val="%1.%2"/>
      <w:lvlJc w:val="left"/>
      <w:pPr>
        <w:tabs>
          <w:tab w:val="left" w:pos="0"/>
        </w:tabs>
        <w:ind w:left="0" w:firstLine="0"/>
      </w:pPr>
      <w:rPr>
        <w:rFonts w:hint="default" w:ascii="Times New Roman" w:hAnsi="Times New Roman" w:eastAsia="宋体" w:cs="宋体"/>
        <w:b/>
        <w:sz w:val="24"/>
      </w:rPr>
    </w:lvl>
    <w:lvl w:ilvl="2" w:tentative="0">
      <w:start w:val="1"/>
      <w:numFmt w:val="decimal"/>
      <w:pStyle w:val="60"/>
      <w:suff w:val="space"/>
      <w:lvlText w:val="%1.%2.%3"/>
      <w:lvlJc w:val="left"/>
      <w:pPr>
        <w:tabs>
          <w:tab w:val="left" w:pos="0"/>
        </w:tabs>
        <w:ind w:left="0" w:firstLine="0"/>
      </w:pPr>
      <w:rPr>
        <w:rFonts w:hint="default" w:ascii="Times New Roman" w:hAnsi="Times New Roman" w:eastAsia="宋体" w:cs="宋体"/>
        <w:b/>
        <w:color w:val="000000" w:themeColor="text1"/>
        <w:sz w:val="24"/>
        <w:shd w:val="clear" w:color="auto" w:fill="auto"/>
        <w14:textFill>
          <w14:solidFill>
            <w14:schemeClr w14:val="tx1"/>
          </w14:solidFill>
        </w14:textFill>
      </w:rPr>
    </w:lvl>
    <w:lvl w:ilvl="3" w:tentative="0">
      <w:start w:val="1"/>
      <w:numFmt w:val="decimal"/>
      <w:pStyle w:val="44"/>
      <w:suff w:val="space"/>
      <w:lvlText w:val="%4"/>
      <w:lvlJc w:val="left"/>
      <w:pPr>
        <w:tabs>
          <w:tab w:val="left" w:pos="0"/>
        </w:tabs>
        <w:ind w:left="0" w:firstLine="482"/>
      </w:pPr>
      <w:rPr>
        <w:rFonts w:hint="default" w:ascii="Times New Roman" w:hAnsi="Times New Roman" w:eastAsia="宋体" w:cs="宋体"/>
        <w:b/>
        <w:sz w:val="24"/>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17512097"/>
    <w:multiLevelType w:val="multilevel"/>
    <w:tmpl w:val="17512097"/>
    <w:lvl w:ilvl="0" w:tentative="0">
      <w:start w:val="1"/>
      <w:numFmt w:val="decimal"/>
      <w:lvlText w:val="%1）"/>
      <w:lvlJc w:val="left"/>
      <w:pPr>
        <w:ind w:left="1339" w:hanging="375"/>
      </w:pPr>
      <w:rPr>
        <w:rFonts w:hint="default" w:ascii="Times New Roman" w:hAnsi="Times New Roman" w:cs="Times New Roman"/>
        <w:b/>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5">
    <w:nsid w:val="2BE77D87"/>
    <w:multiLevelType w:val="multilevel"/>
    <w:tmpl w:val="2BE77D87"/>
    <w:lvl w:ilvl="0" w:tentative="0">
      <w:start w:val="5"/>
      <w:numFmt w:val="decimal"/>
      <w:lvlText w:val="%1"/>
      <w:lvlJc w:val="left"/>
      <w:pPr>
        <w:tabs>
          <w:tab w:val="left" w:pos="425"/>
        </w:tabs>
        <w:ind w:left="425" w:hanging="425"/>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none"/>
      <w:lvlText w:val="1"/>
      <w:lvlJc w:val="left"/>
      <w:pPr>
        <w:tabs>
          <w:tab w:val="left" w:pos="567"/>
        </w:tabs>
        <w:ind w:left="0" w:firstLine="0"/>
      </w:pPr>
      <w:rPr>
        <w:rFonts w:hint="default" w:ascii="Times New Roman" w:hAnsi="Times New Roman"/>
        <w:b/>
        <w:i w:val="0"/>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2D99BDE9"/>
    <w:multiLevelType w:val="multilevel"/>
    <w:tmpl w:val="2D99BDE9"/>
    <w:lvl w:ilvl="0" w:tentative="0">
      <w:start w:val="1"/>
      <w:numFmt w:val="decimal"/>
      <w:suff w:val="space"/>
      <w:lvlText w:val="%1"/>
      <w:lvlJc w:val="left"/>
      <w:pPr>
        <w:tabs>
          <w:tab w:val="left" w:pos="0"/>
        </w:tabs>
        <w:ind w:left="0" w:firstLine="0"/>
      </w:pPr>
      <w:rPr>
        <w:rFonts w:hint="default" w:ascii="Times New Roman" w:hAnsi="Times New Roman" w:eastAsia="宋体" w:cs="宋体"/>
        <w:b/>
        <w:sz w:val="28"/>
      </w:rPr>
    </w:lvl>
    <w:lvl w:ilvl="1" w:tentative="0">
      <w:start w:val="1"/>
      <w:numFmt w:val="decimal"/>
      <w:suff w:val="space"/>
      <w:lvlText w:val="%1.%2"/>
      <w:lvlJc w:val="left"/>
      <w:pPr>
        <w:tabs>
          <w:tab w:val="left" w:pos="0"/>
        </w:tabs>
        <w:ind w:left="0" w:firstLine="0"/>
      </w:pPr>
      <w:rPr>
        <w:rFonts w:hint="default" w:ascii="Times New Roman" w:hAnsi="Times New Roman" w:eastAsia="宋体" w:cs="宋体"/>
        <w:b/>
        <w:sz w:val="24"/>
      </w:rPr>
    </w:lvl>
    <w:lvl w:ilvl="2" w:tentative="0">
      <w:start w:val="1"/>
      <w:numFmt w:val="decimal"/>
      <w:pStyle w:val="125"/>
      <w:suff w:val="space"/>
      <w:lvlText w:val="%1.%2.%3"/>
      <w:lvlJc w:val="left"/>
      <w:pPr>
        <w:tabs>
          <w:tab w:val="left" w:pos="420"/>
        </w:tabs>
        <w:ind w:left="0" w:firstLine="0"/>
      </w:pPr>
      <w:rPr>
        <w:rFonts w:hint="default" w:ascii="Times New Roman" w:hAnsi="Times New Roman" w:eastAsia="宋体" w:cs="宋体"/>
        <w:b/>
        <w:sz w:val="24"/>
      </w:rPr>
    </w:lvl>
    <w:lvl w:ilvl="3" w:tentative="0">
      <w:start w:val="1"/>
      <w:numFmt w:val="decimal"/>
      <w:suff w:val="space"/>
      <w:lvlText w:val="%4"/>
      <w:lvlJc w:val="left"/>
      <w:pPr>
        <w:tabs>
          <w:tab w:val="left" w:pos="0"/>
        </w:tabs>
        <w:ind w:left="0" w:firstLine="482"/>
      </w:pPr>
      <w:rPr>
        <w:rFonts w:hint="default" w:ascii="Times New Roman" w:hAnsi="Times New Roman" w:eastAsia="宋体" w:cs="宋体"/>
        <w:b/>
        <w:sz w:val="24"/>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39EFF8A4"/>
    <w:multiLevelType w:val="multilevel"/>
    <w:tmpl w:val="39EFF8A4"/>
    <w:lvl w:ilvl="0" w:tentative="0">
      <w:start w:val="1"/>
      <w:numFmt w:val="decimal"/>
      <w:suff w:val="space"/>
      <w:lvlText w:val="%1 "/>
      <w:lvlJc w:val="left"/>
      <w:pPr>
        <w:ind w:left="420" w:hanging="420"/>
      </w:pPr>
      <w:rPr>
        <w:rFonts w:hint="eastAsia"/>
        <w:b/>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D2D207C"/>
    <w:multiLevelType w:val="multilevel"/>
    <w:tmpl w:val="3D2D207C"/>
    <w:lvl w:ilvl="0" w:tentative="0">
      <w:start w:val="5"/>
      <w:numFmt w:val="decimal"/>
      <w:lvlText w:val="%1"/>
      <w:lvlJc w:val="left"/>
      <w:pPr>
        <w:tabs>
          <w:tab w:val="left" w:pos="425"/>
        </w:tabs>
        <w:ind w:left="425" w:hanging="425"/>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decimal"/>
      <w:pStyle w:val="4"/>
      <w:suff w:val="space"/>
      <w:lvlText w:val="5.2.%3"/>
      <w:lvlJc w:val="left"/>
      <w:pPr>
        <w:ind w:left="142" w:hanging="142"/>
      </w:pPr>
      <w:rPr>
        <w:rFonts w:hint="eastAsia"/>
        <w:b/>
        <w:i w:val="0"/>
        <w:lang w:val="en-US"/>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8"/>
  </w:num>
  <w:num w:numId="2">
    <w:abstractNumId w:val="3"/>
  </w:num>
  <w:num w:numId="3">
    <w:abstractNumId w:val="6"/>
  </w:num>
  <w:num w:numId="4">
    <w:abstractNumId w:val="0"/>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
  </w:num>
  <w:num w:numId="9">
    <w:abstractNumId w:val="4"/>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363"/>
    <w:rsid w:val="000000BF"/>
    <w:rsid w:val="000001F1"/>
    <w:rsid w:val="0000022C"/>
    <w:rsid w:val="00000914"/>
    <w:rsid w:val="00000E36"/>
    <w:rsid w:val="0000111C"/>
    <w:rsid w:val="0000141C"/>
    <w:rsid w:val="000017BC"/>
    <w:rsid w:val="00002264"/>
    <w:rsid w:val="00002519"/>
    <w:rsid w:val="000041F8"/>
    <w:rsid w:val="000042C4"/>
    <w:rsid w:val="00005602"/>
    <w:rsid w:val="000058D1"/>
    <w:rsid w:val="00005D1D"/>
    <w:rsid w:val="00005D71"/>
    <w:rsid w:val="00005EF0"/>
    <w:rsid w:val="00005FCD"/>
    <w:rsid w:val="00006391"/>
    <w:rsid w:val="00006FCA"/>
    <w:rsid w:val="000070CB"/>
    <w:rsid w:val="00007597"/>
    <w:rsid w:val="0000784A"/>
    <w:rsid w:val="00007CAF"/>
    <w:rsid w:val="000100F7"/>
    <w:rsid w:val="00010F91"/>
    <w:rsid w:val="0001128E"/>
    <w:rsid w:val="00011714"/>
    <w:rsid w:val="00011718"/>
    <w:rsid w:val="00012098"/>
    <w:rsid w:val="000120B3"/>
    <w:rsid w:val="000120D6"/>
    <w:rsid w:val="00012A03"/>
    <w:rsid w:val="00012E12"/>
    <w:rsid w:val="00012E79"/>
    <w:rsid w:val="00013024"/>
    <w:rsid w:val="00013C22"/>
    <w:rsid w:val="0001416E"/>
    <w:rsid w:val="00014BA0"/>
    <w:rsid w:val="00014CAD"/>
    <w:rsid w:val="000155F8"/>
    <w:rsid w:val="00015752"/>
    <w:rsid w:val="00015A8C"/>
    <w:rsid w:val="00015E52"/>
    <w:rsid w:val="00015FFC"/>
    <w:rsid w:val="00016385"/>
    <w:rsid w:val="0001666A"/>
    <w:rsid w:val="00016975"/>
    <w:rsid w:val="00016C04"/>
    <w:rsid w:val="00017377"/>
    <w:rsid w:val="00017871"/>
    <w:rsid w:val="00017E0A"/>
    <w:rsid w:val="00020A19"/>
    <w:rsid w:val="000216CC"/>
    <w:rsid w:val="000218EB"/>
    <w:rsid w:val="00022238"/>
    <w:rsid w:val="00022290"/>
    <w:rsid w:val="0002232E"/>
    <w:rsid w:val="00022639"/>
    <w:rsid w:val="00022709"/>
    <w:rsid w:val="00022823"/>
    <w:rsid w:val="00022872"/>
    <w:rsid w:val="000229C9"/>
    <w:rsid w:val="00022AB7"/>
    <w:rsid w:val="00023071"/>
    <w:rsid w:val="00023FD7"/>
    <w:rsid w:val="00024AD8"/>
    <w:rsid w:val="00024E73"/>
    <w:rsid w:val="00025504"/>
    <w:rsid w:val="00025B25"/>
    <w:rsid w:val="00025EF9"/>
    <w:rsid w:val="00025FCB"/>
    <w:rsid w:val="00026224"/>
    <w:rsid w:val="0002668F"/>
    <w:rsid w:val="000266FB"/>
    <w:rsid w:val="00026ABD"/>
    <w:rsid w:val="0002773F"/>
    <w:rsid w:val="00027842"/>
    <w:rsid w:val="00030161"/>
    <w:rsid w:val="000302B6"/>
    <w:rsid w:val="00030755"/>
    <w:rsid w:val="00030895"/>
    <w:rsid w:val="00030A59"/>
    <w:rsid w:val="00030AB3"/>
    <w:rsid w:val="000313C5"/>
    <w:rsid w:val="000313D5"/>
    <w:rsid w:val="000314DD"/>
    <w:rsid w:val="00031AF1"/>
    <w:rsid w:val="00031CDC"/>
    <w:rsid w:val="00031E1A"/>
    <w:rsid w:val="00032907"/>
    <w:rsid w:val="000331A5"/>
    <w:rsid w:val="000335C1"/>
    <w:rsid w:val="000338C5"/>
    <w:rsid w:val="00033E12"/>
    <w:rsid w:val="0003425D"/>
    <w:rsid w:val="00034DC1"/>
    <w:rsid w:val="0003510C"/>
    <w:rsid w:val="00035623"/>
    <w:rsid w:val="00035857"/>
    <w:rsid w:val="00035E55"/>
    <w:rsid w:val="000360E3"/>
    <w:rsid w:val="00036648"/>
    <w:rsid w:val="00036773"/>
    <w:rsid w:val="00036ACA"/>
    <w:rsid w:val="00036F2A"/>
    <w:rsid w:val="00037926"/>
    <w:rsid w:val="00037A7B"/>
    <w:rsid w:val="00037F47"/>
    <w:rsid w:val="00037F66"/>
    <w:rsid w:val="00037FDA"/>
    <w:rsid w:val="00040033"/>
    <w:rsid w:val="000406B8"/>
    <w:rsid w:val="00040CE2"/>
    <w:rsid w:val="00040D61"/>
    <w:rsid w:val="00041011"/>
    <w:rsid w:val="000410B3"/>
    <w:rsid w:val="0004117F"/>
    <w:rsid w:val="00041469"/>
    <w:rsid w:val="000414C2"/>
    <w:rsid w:val="00041DF5"/>
    <w:rsid w:val="00041DF9"/>
    <w:rsid w:val="00042268"/>
    <w:rsid w:val="0004240C"/>
    <w:rsid w:val="00042A37"/>
    <w:rsid w:val="00042CF2"/>
    <w:rsid w:val="000431D2"/>
    <w:rsid w:val="00043695"/>
    <w:rsid w:val="000437AA"/>
    <w:rsid w:val="0004382D"/>
    <w:rsid w:val="00043B96"/>
    <w:rsid w:val="00043EB0"/>
    <w:rsid w:val="0004410D"/>
    <w:rsid w:val="000443CF"/>
    <w:rsid w:val="00044D9E"/>
    <w:rsid w:val="0004518D"/>
    <w:rsid w:val="00045203"/>
    <w:rsid w:val="00045522"/>
    <w:rsid w:val="00045642"/>
    <w:rsid w:val="0004569B"/>
    <w:rsid w:val="00045B42"/>
    <w:rsid w:val="000460F9"/>
    <w:rsid w:val="000466E5"/>
    <w:rsid w:val="00046747"/>
    <w:rsid w:val="00046860"/>
    <w:rsid w:val="000471B6"/>
    <w:rsid w:val="000475C7"/>
    <w:rsid w:val="00047CA3"/>
    <w:rsid w:val="00047DD5"/>
    <w:rsid w:val="000504DE"/>
    <w:rsid w:val="0005065F"/>
    <w:rsid w:val="000509D0"/>
    <w:rsid w:val="00050A23"/>
    <w:rsid w:val="00050BF6"/>
    <w:rsid w:val="000510A0"/>
    <w:rsid w:val="0005121C"/>
    <w:rsid w:val="000517CE"/>
    <w:rsid w:val="00051B8A"/>
    <w:rsid w:val="00051ECA"/>
    <w:rsid w:val="00052634"/>
    <w:rsid w:val="00052865"/>
    <w:rsid w:val="00052C1E"/>
    <w:rsid w:val="00053142"/>
    <w:rsid w:val="000536F1"/>
    <w:rsid w:val="000537DA"/>
    <w:rsid w:val="000543CE"/>
    <w:rsid w:val="0005456C"/>
    <w:rsid w:val="000545F5"/>
    <w:rsid w:val="000549DA"/>
    <w:rsid w:val="00054CBB"/>
    <w:rsid w:val="00055131"/>
    <w:rsid w:val="000551E0"/>
    <w:rsid w:val="000553C7"/>
    <w:rsid w:val="00055A77"/>
    <w:rsid w:val="00055EC4"/>
    <w:rsid w:val="000560C1"/>
    <w:rsid w:val="000563DE"/>
    <w:rsid w:val="0005671E"/>
    <w:rsid w:val="00056939"/>
    <w:rsid w:val="00056A8E"/>
    <w:rsid w:val="000577EB"/>
    <w:rsid w:val="00057B20"/>
    <w:rsid w:val="00057FF6"/>
    <w:rsid w:val="00060259"/>
    <w:rsid w:val="0006045C"/>
    <w:rsid w:val="00061418"/>
    <w:rsid w:val="00062347"/>
    <w:rsid w:val="00063026"/>
    <w:rsid w:val="00063896"/>
    <w:rsid w:val="00063C1B"/>
    <w:rsid w:val="00063EE4"/>
    <w:rsid w:val="00063F38"/>
    <w:rsid w:val="00064537"/>
    <w:rsid w:val="00064EA1"/>
    <w:rsid w:val="000652F3"/>
    <w:rsid w:val="0006554D"/>
    <w:rsid w:val="000656AF"/>
    <w:rsid w:val="0006577D"/>
    <w:rsid w:val="000657F8"/>
    <w:rsid w:val="00065B04"/>
    <w:rsid w:val="00065D95"/>
    <w:rsid w:val="00065F42"/>
    <w:rsid w:val="000662D3"/>
    <w:rsid w:val="000665AE"/>
    <w:rsid w:val="0006678D"/>
    <w:rsid w:val="0006686B"/>
    <w:rsid w:val="000670C8"/>
    <w:rsid w:val="000673F5"/>
    <w:rsid w:val="000674BF"/>
    <w:rsid w:val="00067615"/>
    <w:rsid w:val="000677D2"/>
    <w:rsid w:val="00067B32"/>
    <w:rsid w:val="00067E19"/>
    <w:rsid w:val="00070B30"/>
    <w:rsid w:val="000718A9"/>
    <w:rsid w:val="00071AC1"/>
    <w:rsid w:val="00071D8D"/>
    <w:rsid w:val="00071E73"/>
    <w:rsid w:val="000732CE"/>
    <w:rsid w:val="000735DD"/>
    <w:rsid w:val="00073648"/>
    <w:rsid w:val="00073B24"/>
    <w:rsid w:val="00073D6F"/>
    <w:rsid w:val="000748C3"/>
    <w:rsid w:val="00074D43"/>
    <w:rsid w:val="00075203"/>
    <w:rsid w:val="00075399"/>
    <w:rsid w:val="00075CCE"/>
    <w:rsid w:val="00075F7B"/>
    <w:rsid w:val="00075F8E"/>
    <w:rsid w:val="000760A7"/>
    <w:rsid w:val="000762E8"/>
    <w:rsid w:val="000766C9"/>
    <w:rsid w:val="00076954"/>
    <w:rsid w:val="000769CD"/>
    <w:rsid w:val="000772CD"/>
    <w:rsid w:val="0007749D"/>
    <w:rsid w:val="000774D4"/>
    <w:rsid w:val="0007758C"/>
    <w:rsid w:val="000776AD"/>
    <w:rsid w:val="00077909"/>
    <w:rsid w:val="000779C0"/>
    <w:rsid w:val="00077FB4"/>
    <w:rsid w:val="000800EC"/>
    <w:rsid w:val="000801E7"/>
    <w:rsid w:val="00080E82"/>
    <w:rsid w:val="000815AB"/>
    <w:rsid w:val="00081675"/>
    <w:rsid w:val="00081AB9"/>
    <w:rsid w:val="00081BE3"/>
    <w:rsid w:val="00081FCE"/>
    <w:rsid w:val="0008236A"/>
    <w:rsid w:val="000824B9"/>
    <w:rsid w:val="00082710"/>
    <w:rsid w:val="0008275C"/>
    <w:rsid w:val="0008277C"/>
    <w:rsid w:val="0008321D"/>
    <w:rsid w:val="000838C0"/>
    <w:rsid w:val="000839AA"/>
    <w:rsid w:val="000839CA"/>
    <w:rsid w:val="000839FF"/>
    <w:rsid w:val="00084290"/>
    <w:rsid w:val="000842D4"/>
    <w:rsid w:val="00084406"/>
    <w:rsid w:val="000844BF"/>
    <w:rsid w:val="000855DD"/>
    <w:rsid w:val="0008666A"/>
    <w:rsid w:val="00086FEF"/>
    <w:rsid w:val="00087031"/>
    <w:rsid w:val="000872F1"/>
    <w:rsid w:val="00087525"/>
    <w:rsid w:val="000877F9"/>
    <w:rsid w:val="00087B7A"/>
    <w:rsid w:val="00087CD1"/>
    <w:rsid w:val="00087CDC"/>
    <w:rsid w:val="0009103B"/>
    <w:rsid w:val="000916EB"/>
    <w:rsid w:val="00091778"/>
    <w:rsid w:val="000920CA"/>
    <w:rsid w:val="00092B6F"/>
    <w:rsid w:val="000937D2"/>
    <w:rsid w:val="0009393E"/>
    <w:rsid w:val="000942CD"/>
    <w:rsid w:val="000944BD"/>
    <w:rsid w:val="000948D8"/>
    <w:rsid w:val="00094F4D"/>
    <w:rsid w:val="0009510A"/>
    <w:rsid w:val="000951B5"/>
    <w:rsid w:val="000954C8"/>
    <w:rsid w:val="00095502"/>
    <w:rsid w:val="0009585A"/>
    <w:rsid w:val="00095AED"/>
    <w:rsid w:val="00095C92"/>
    <w:rsid w:val="00095EC9"/>
    <w:rsid w:val="00096B2E"/>
    <w:rsid w:val="00096BB0"/>
    <w:rsid w:val="00097237"/>
    <w:rsid w:val="0009726C"/>
    <w:rsid w:val="00097A0B"/>
    <w:rsid w:val="000A02DA"/>
    <w:rsid w:val="000A02EB"/>
    <w:rsid w:val="000A0FAF"/>
    <w:rsid w:val="000A127B"/>
    <w:rsid w:val="000A1316"/>
    <w:rsid w:val="000A1BC6"/>
    <w:rsid w:val="000A1E3F"/>
    <w:rsid w:val="000A1F5C"/>
    <w:rsid w:val="000A2AD4"/>
    <w:rsid w:val="000A3119"/>
    <w:rsid w:val="000A321A"/>
    <w:rsid w:val="000A387C"/>
    <w:rsid w:val="000A3900"/>
    <w:rsid w:val="000A3940"/>
    <w:rsid w:val="000A3CCA"/>
    <w:rsid w:val="000A3CFB"/>
    <w:rsid w:val="000A40BB"/>
    <w:rsid w:val="000A46C5"/>
    <w:rsid w:val="000A4A73"/>
    <w:rsid w:val="000A4D57"/>
    <w:rsid w:val="000A58DE"/>
    <w:rsid w:val="000A6407"/>
    <w:rsid w:val="000A654A"/>
    <w:rsid w:val="000A674E"/>
    <w:rsid w:val="000A67A7"/>
    <w:rsid w:val="000A6A14"/>
    <w:rsid w:val="000A7BCF"/>
    <w:rsid w:val="000A7D40"/>
    <w:rsid w:val="000B018A"/>
    <w:rsid w:val="000B03E6"/>
    <w:rsid w:val="000B0B05"/>
    <w:rsid w:val="000B0CF2"/>
    <w:rsid w:val="000B1479"/>
    <w:rsid w:val="000B1488"/>
    <w:rsid w:val="000B195D"/>
    <w:rsid w:val="000B2725"/>
    <w:rsid w:val="000B35C5"/>
    <w:rsid w:val="000B3E35"/>
    <w:rsid w:val="000B3EDB"/>
    <w:rsid w:val="000B3FE7"/>
    <w:rsid w:val="000B4465"/>
    <w:rsid w:val="000B45BF"/>
    <w:rsid w:val="000B5656"/>
    <w:rsid w:val="000B5911"/>
    <w:rsid w:val="000B5C27"/>
    <w:rsid w:val="000B5D00"/>
    <w:rsid w:val="000B63DE"/>
    <w:rsid w:val="000B6C51"/>
    <w:rsid w:val="000B72A3"/>
    <w:rsid w:val="000C0228"/>
    <w:rsid w:val="000C0740"/>
    <w:rsid w:val="000C16B9"/>
    <w:rsid w:val="000C1746"/>
    <w:rsid w:val="000C18B6"/>
    <w:rsid w:val="000C1EC0"/>
    <w:rsid w:val="000C1FE9"/>
    <w:rsid w:val="000C212B"/>
    <w:rsid w:val="000C2476"/>
    <w:rsid w:val="000C27E8"/>
    <w:rsid w:val="000C2F4F"/>
    <w:rsid w:val="000C33EA"/>
    <w:rsid w:val="000C3837"/>
    <w:rsid w:val="000C389B"/>
    <w:rsid w:val="000C38CE"/>
    <w:rsid w:val="000C3BD4"/>
    <w:rsid w:val="000C4335"/>
    <w:rsid w:val="000C4532"/>
    <w:rsid w:val="000C487F"/>
    <w:rsid w:val="000C4FB7"/>
    <w:rsid w:val="000C4FDB"/>
    <w:rsid w:val="000C504B"/>
    <w:rsid w:val="000C50FD"/>
    <w:rsid w:val="000C5AA0"/>
    <w:rsid w:val="000C5C01"/>
    <w:rsid w:val="000C6458"/>
    <w:rsid w:val="000C6939"/>
    <w:rsid w:val="000C69F2"/>
    <w:rsid w:val="000C6FC6"/>
    <w:rsid w:val="000C6FDE"/>
    <w:rsid w:val="000C78EE"/>
    <w:rsid w:val="000C7EF7"/>
    <w:rsid w:val="000D0A69"/>
    <w:rsid w:val="000D10D3"/>
    <w:rsid w:val="000D1AB6"/>
    <w:rsid w:val="000D2674"/>
    <w:rsid w:val="000D2EB1"/>
    <w:rsid w:val="000D31C7"/>
    <w:rsid w:val="000D38D0"/>
    <w:rsid w:val="000D3D86"/>
    <w:rsid w:val="000D4133"/>
    <w:rsid w:val="000D428C"/>
    <w:rsid w:val="000D475E"/>
    <w:rsid w:val="000D532C"/>
    <w:rsid w:val="000D690D"/>
    <w:rsid w:val="000D6CE7"/>
    <w:rsid w:val="000D7082"/>
    <w:rsid w:val="000D71BA"/>
    <w:rsid w:val="000D7319"/>
    <w:rsid w:val="000D746F"/>
    <w:rsid w:val="000D7611"/>
    <w:rsid w:val="000D7A9F"/>
    <w:rsid w:val="000D7ABC"/>
    <w:rsid w:val="000D7B93"/>
    <w:rsid w:val="000D7D9B"/>
    <w:rsid w:val="000E02B0"/>
    <w:rsid w:val="000E0C5E"/>
    <w:rsid w:val="000E14BD"/>
    <w:rsid w:val="000E1968"/>
    <w:rsid w:val="000E2348"/>
    <w:rsid w:val="000E2418"/>
    <w:rsid w:val="000E2638"/>
    <w:rsid w:val="000E2672"/>
    <w:rsid w:val="000E2DA3"/>
    <w:rsid w:val="000E3030"/>
    <w:rsid w:val="000E3592"/>
    <w:rsid w:val="000E3A2F"/>
    <w:rsid w:val="000E3A30"/>
    <w:rsid w:val="000E3E56"/>
    <w:rsid w:val="000E3E8F"/>
    <w:rsid w:val="000E4384"/>
    <w:rsid w:val="000E468C"/>
    <w:rsid w:val="000E55FA"/>
    <w:rsid w:val="000E5642"/>
    <w:rsid w:val="000E57BC"/>
    <w:rsid w:val="000E595F"/>
    <w:rsid w:val="000E5E5E"/>
    <w:rsid w:val="000E5FA8"/>
    <w:rsid w:val="000E683A"/>
    <w:rsid w:val="000E6930"/>
    <w:rsid w:val="000E710A"/>
    <w:rsid w:val="000E7152"/>
    <w:rsid w:val="000E719A"/>
    <w:rsid w:val="000E769F"/>
    <w:rsid w:val="000E7F58"/>
    <w:rsid w:val="000F0356"/>
    <w:rsid w:val="000F043F"/>
    <w:rsid w:val="000F0543"/>
    <w:rsid w:val="000F0A7B"/>
    <w:rsid w:val="000F0F8D"/>
    <w:rsid w:val="000F10F2"/>
    <w:rsid w:val="000F110C"/>
    <w:rsid w:val="000F11D3"/>
    <w:rsid w:val="000F1C03"/>
    <w:rsid w:val="000F1E32"/>
    <w:rsid w:val="000F240C"/>
    <w:rsid w:val="000F243D"/>
    <w:rsid w:val="000F2897"/>
    <w:rsid w:val="000F2A19"/>
    <w:rsid w:val="000F2CFC"/>
    <w:rsid w:val="000F2FF6"/>
    <w:rsid w:val="000F3078"/>
    <w:rsid w:val="000F313C"/>
    <w:rsid w:val="000F345A"/>
    <w:rsid w:val="000F379D"/>
    <w:rsid w:val="000F3AF2"/>
    <w:rsid w:val="000F3D30"/>
    <w:rsid w:val="000F4276"/>
    <w:rsid w:val="000F45DC"/>
    <w:rsid w:val="000F4716"/>
    <w:rsid w:val="000F4AED"/>
    <w:rsid w:val="000F5057"/>
    <w:rsid w:val="000F5323"/>
    <w:rsid w:val="000F544C"/>
    <w:rsid w:val="000F54C1"/>
    <w:rsid w:val="000F590A"/>
    <w:rsid w:val="000F5B18"/>
    <w:rsid w:val="000F5EA6"/>
    <w:rsid w:val="000F669C"/>
    <w:rsid w:val="000F7893"/>
    <w:rsid w:val="001001CD"/>
    <w:rsid w:val="001004E2"/>
    <w:rsid w:val="0010055D"/>
    <w:rsid w:val="0010065B"/>
    <w:rsid w:val="00100710"/>
    <w:rsid w:val="00100CE2"/>
    <w:rsid w:val="00100E4F"/>
    <w:rsid w:val="00100FEA"/>
    <w:rsid w:val="0010124F"/>
    <w:rsid w:val="00101F30"/>
    <w:rsid w:val="001023EF"/>
    <w:rsid w:val="00102664"/>
    <w:rsid w:val="001027F5"/>
    <w:rsid w:val="0010290A"/>
    <w:rsid w:val="0010302A"/>
    <w:rsid w:val="001031DE"/>
    <w:rsid w:val="001032C4"/>
    <w:rsid w:val="001032DF"/>
    <w:rsid w:val="00103506"/>
    <w:rsid w:val="00103523"/>
    <w:rsid w:val="00103CF7"/>
    <w:rsid w:val="00104279"/>
    <w:rsid w:val="001047C4"/>
    <w:rsid w:val="00104CDB"/>
    <w:rsid w:val="00105075"/>
    <w:rsid w:val="0010546A"/>
    <w:rsid w:val="00106925"/>
    <w:rsid w:val="00106AFE"/>
    <w:rsid w:val="00106D90"/>
    <w:rsid w:val="00106E00"/>
    <w:rsid w:val="0010794A"/>
    <w:rsid w:val="00107FB4"/>
    <w:rsid w:val="0011014D"/>
    <w:rsid w:val="00110FB6"/>
    <w:rsid w:val="001114FF"/>
    <w:rsid w:val="001115E3"/>
    <w:rsid w:val="00111F09"/>
    <w:rsid w:val="001122A8"/>
    <w:rsid w:val="001124F9"/>
    <w:rsid w:val="0011297A"/>
    <w:rsid w:val="0011299E"/>
    <w:rsid w:val="00112C79"/>
    <w:rsid w:val="00112CE0"/>
    <w:rsid w:val="00112FCD"/>
    <w:rsid w:val="00113026"/>
    <w:rsid w:val="00113757"/>
    <w:rsid w:val="00113D85"/>
    <w:rsid w:val="00114007"/>
    <w:rsid w:val="00114397"/>
    <w:rsid w:val="001143FF"/>
    <w:rsid w:val="00115296"/>
    <w:rsid w:val="001154DC"/>
    <w:rsid w:val="001156E2"/>
    <w:rsid w:val="00116741"/>
    <w:rsid w:val="001167BD"/>
    <w:rsid w:val="00116834"/>
    <w:rsid w:val="001168A4"/>
    <w:rsid w:val="00116A61"/>
    <w:rsid w:val="00116D80"/>
    <w:rsid w:val="00117D37"/>
    <w:rsid w:val="00120129"/>
    <w:rsid w:val="00120482"/>
    <w:rsid w:val="00120506"/>
    <w:rsid w:val="001209AC"/>
    <w:rsid w:val="00120A3B"/>
    <w:rsid w:val="001210EE"/>
    <w:rsid w:val="0012177D"/>
    <w:rsid w:val="001217C0"/>
    <w:rsid w:val="00121A6A"/>
    <w:rsid w:val="00121D4A"/>
    <w:rsid w:val="0012224B"/>
    <w:rsid w:val="0012299B"/>
    <w:rsid w:val="00122B8E"/>
    <w:rsid w:val="00122D4C"/>
    <w:rsid w:val="001230B7"/>
    <w:rsid w:val="00123285"/>
    <w:rsid w:val="00123459"/>
    <w:rsid w:val="0012363B"/>
    <w:rsid w:val="001237A5"/>
    <w:rsid w:val="00123865"/>
    <w:rsid w:val="00123E18"/>
    <w:rsid w:val="00124420"/>
    <w:rsid w:val="00124784"/>
    <w:rsid w:val="001249D7"/>
    <w:rsid w:val="00124BEF"/>
    <w:rsid w:val="00124C19"/>
    <w:rsid w:val="00124DC2"/>
    <w:rsid w:val="00125494"/>
    <w:rsid w:val="00125634"/>
    <w:rsid w:val="00126109"/>
    <w:rsid w:val="00126281"/>
    <w:rsid w:val="00126420"/>
    <w:rsid w:val="001266C3"/>
    <w:rsid w:val="00126B3D"/>
    <w:rsid w:val="00126E34"/>
    <w:rsid w:val="00126E82"/>
    <w:rsid w:val="0012711B"/>
    <w:rsid w:val="001275D2"/>
    <w:rsid w:val="00127733"/>
    <w:rsid w:val="0012777C"/>
    <w:rsid w:val="00130002"/>
    <w:rsid w:val="00130D26"/>
    <w:rsid w:val="00131602"/>
    <w:rsid w:val="00131B9E"/>
    <w:rsid w:val="001320D7"/>
    <w:rsid w:val="001325E4"/>
    <w:rsid w:val="00132C6B"/>
    <w:rsid w:val="00132CAA"/>
    <w:rsid w:val="0013388B"/>
    <w:rsid w:val="00133D60"/>
    <w:rsid w:val="00134453"/>
    <w:rsid w:val="001344FC"/>
    <w:rsid w:val="00134546"/>
    <w:rsid w:val="0013461C"/>
    <w:rsid w:val="00134A14"/>
    <w:rsid w:val="001350C5"/>
    <w:rsid w:val="00135105"/>
    <w:rsid w:val="001352BF"/>
    <w:rsid w:val="00135405"/>
    <w:rsid w:val="00135633"/>
    <w:rsid w:val="00135C1E"/>
    <w:rsid w:val="00135D52"/>
    <w:rsid w:val="001361CC"/>
    <w:rsid w:val="00136974"/>
    <w:rsid w:val="001369CF"/>
    <w:rsid w:val="00136BA5"/>
    <w:rsid w:val="0013708A"/>
    <w:rsid w:val="00137D00"/>
    <w:rsid w:val="00137E12"/>
    <w:rsid w:val="00140250"/>
    <w:rsid w:val="00140F0E"/>
    <w:rsid w:val="0014168A"/>
    <w:rsid w:val="0014187A"/>
    <w:rsid w:val="0014192A"/>
    <w:rsid w:val="00141D57"/>
    <w:rsid w:val="00141EEA"/>
    <w:rsid w:val="00141FB4"/>
    <w:rsid w:val="0014242A"/>
    <w:rsid w:val="001426E0"/>
    <w:rsid w:val="00142703"/>
    <w:rsid w:val="00142890"/>
    <w:rsid w:val="00142E90"/>
    <w:rsid w:val="001441D5"/>
    <w:rsid w:val="001445BB"/>
    <w:rsid w:val="0014468C"/>
    <w:rsid w:val="001446B3"/>
    <w:rsid w:val="00144E44"/>
    <w:rsid w:val="0014517E"/>
    <w:rsid w:val="00145414"/>
    <w:rsid w:val="0014572D"/>
    <w:rsid w:val="00145A02"/>
    <w:rsid w:val="00145B43"/>
    <w:rsid w:val="00145B82"/>
    <w:rsid w:val="00145BF5"/>
    <w:rsid w:val="00145C3C"/>
    <w:rsid w:val="00145E6B"/>
    <w:rsid w:val="00146ED6"/>
    <w:rsid w:val="00147014"/>
    <w:rsid w:val="0014747D"/>
    <w:rsid w:val="00147AD7"/>
    <w:rsid w:val="00150871"/>
    <w:rsid w:val="001513E2"/>
    <w:rsid w:val="00151A3A"/>
    <w:rsid w:val="0015263A"/>
    <w:rsid w:val="00152766"/>
    <w:rsid w:val="00152A3F"/>
    <w:rsid w:val="0015331B"/>
    <w:rsid w:val="00153384"/>
    <w:rsid w:val="0015436F"/>
    <w:rsid w:val="001546A6"/>
    <w:rsid w:val="00154B3F"/>
    <w:rsid w:val="00154CA2"/>
    <w:rsid w:val="0015607B"/>
    <w:rsid w:val="0015608C"/>
    <w:rsid w:val="00156473"/>
    <w:rsid w:val="001565AF"/>
    <w:rsid w:val="001568FA"/>
    <w:rsid w:val="001570B6"/>
    <w:rsid w:val="001578A9"/>
    <w:rsid w:val="00157D0A"/>
    <w:rsid w:val="00157E71"/>
    <w:rsid w:val="00160302"/>
    <w:rsid w:val="00160A6E"/>
    <w:rsid w:val="00160C54"/>
    <w:rsid w:val="00160D4B"/>
    <w:rsid w:val="001612A0"/>
    <w:rsid w:val="00161C2C"/>
    <w:rsid w:val="00161CCB"/>
    <w:rsid w:val="0016215E"/>
    <w:rsid w:val="00162AC7"/>
    <w:rsid w:val="00162EA8"/>
    <w:rsid w:val="00163210"/>
    <w:rsid w:val="00163816"/>
    <w:rsid w:val="001638A2"/>
    <w:rsid w:val="001641CD"/>
    <w:rsid w:val="001644F5"/>
    <w:rsid w:val="001645A4"/>
    <w:rsid w:val="00164B46"/>
    <w:rsid w:val="00164DC1"/>
    <w:rsid w:val="001654C7"/>
    <w:rsid w:val="001656D1"/>
    <w:rsid w:val="00165C15"/>
    <w:rsid w:val="00165D05"/>
    <w:rsid w:val="00166056"/>
    <w:rsid w:val="0016609D"/>
    <w:rsid w:val="001662C7"/>
    <w:rsid w:val="001667E1"/>
    <w:rsid w:val="00166D14"/>
    <w:rsid w:val="00166FE6"/>
    <w:rsid w:val="001676B0"/>
    <w:rsid w:val="00167966"/>
    <w:rsid w:val="001701D0"/>
    <w:rsid w:val="001707D7"/>
    <w:rsid w:val="00170B65"/>
    <w:rsid w:val="00171190"/>
    <w:rsid w:val="0017176A"/>
    <w:rsid w:val="00172D80"/>
    <w:rsid w:val="0017325E"/>
    <w:rsid w:val="00173430"/>
    <w:rsid w:val="00173803"/>
    <w:rsid w:val="00173B9C"/>
    <w:rsid w:val="001746BF"/>
    <w:rsid w:val="00174A75"/>
    <w:rsid w:val="00174A82"/>
    <w:rsid w:val="00174D98"/>
    <w:rsid w:val="00174DAC"/>
    <w:rsid w:val="001753FD"/>
    <w:rsid w:val="001755B1"/>
    <w:rsid w:val="00175AAC"/>
    <w:rsid w:val="0017629D"/>
    <w:rsid w:val="00176607"/>
    <w:rsid w:val="001771AF"/>
    <w:rsid w:val="00177608"/>
    <w:rsid w:val="0017768A"/>
    <w:rsid w:val="001804C3"/>
    <w:rsid w:val="001806D4"/>
    <w:rsid w:val="00180805"/>
    <w:rsid w:val="00180909"/>
    <w:rsid w:val="001815C8"/>
    <w:rsid w:val="00181A4E"/>
    <w:rsid w:val="00181A5B"/>
    <w:rsid w:val="00181E95"/>
    <w:rsid w:val="00181EC1"/>
    <w:rsid w:val="00182446"/>
    <w:rsid w:val="00182868"/>
    <w:rsid w:val="00182FFB"/>
    <w:rsid w:val="00183302"/>
    <w:rsid w:val="00183636"/>
    <w:rsid w:val="00183695"/>
    <w:rsid w:val="00183ABB"/>
    <w:rsid w:val="00183E7F"/>
    <w:rsid w:val="00184C7F"/>
    <w:rsid w:val="00184E3B"/>
    <w:rsid w:val="001852D0"/>
    <w:rsid w:val="001863CF"/>
    <w:rsid w:val="0018647E"/>
    <w:rsid w:val="00187316"/>
    <w:rsid w:val="0018765D"/>
    <w:rsid w:val="00187DBB"/>
    <w:rsid w:val="00187DDC"/>
    <w:rsid w:val="0019157D"/>
    <w:rsid w:val="00191AE9"/>
    <w:rsid w:val="001923F6"/>
    <w:rsid w:val="001926F7"/>
    <w:rsid w:val="00192A47"/>
    <w:rsid w:val="00193831"/>
    <w:rsid w:val="001943CD"/>
    <w:rsid w:val="001946DE"/>
    <w:rsid w:val="00194758"/>
    <w:rsid w:val="00194878"/>
    <w:rsid w:val="0019492F"/>
    <w:rsid w:val="00194D1B"/>
    <w:rsid w:val="00194F32"/>
    <w:rsid w:val="00194F9D"/>
    <w:rsid w:val="00194FCA"/>
    <w:rsid w:val="0019516B"/>
    <w:rsid w:val="001953C2"/>
    <w:rsid w:val="0019565F"/>
    <w:rsid w:val="00195757"/>
    <w:rsid w:val="00195E6D"/>
    <w:rsid w:val="001961EE"/>
    <w:rsid w:val="00196781"/>
    <w:rsid w:val="0019763F"/>
    <w:rsid w:val="00197B8D"/>
    <w:rsid w:val="001A0D29"/>
    <w:rsid w:val="001A0DD2"/>
    <w:rsid w:val="001A0DE5"/>
    <w:rsid w:val="001A11F6"/>
    <w:rsid w:val="001A134D"/>
    <w:rsid w:val="001A167E"/>
    <w:rsid w:val="001A1AD0"/>
    <w:rsid w:val="001A1C7F"/>
    <w:rsid w:val="001A27D5"/>
    <w:rsid w:val="001A2AB5"/>
    <w:rsid w:val="001A2F85"/>
    <w:rsid w:val="001A332D"/>
    <w:rsid w:val="001A350B"/>
    <w:rsid w:val="001A3A25"/>
    <w:rsid w:val="001A44F9"/>
    <w:rsid w:val="001A452E"/>
    <w:rsid w:val="001A4AF3"/>
    <w:rsid w:val="001A4F3D"/>
    <w:rsid w:val="001A52D0"/>
    <w:rsid w:val="001A55FF"/>
    <w:rsid w:val="001A60D2"/>
    <w:rsid w:val="001A624D"/>
    <w:rsid w:val="001A6A8A"/>
    <w:rsid w:val="001A6AA5"/>
    <w:rsid w:val="001A71AF"/>
    <w:rsid w:val="001A753B"/>
    <w:rsid w:val="001A7591"/>
    <w:rsid w:val="001A781C"/>
    <w:rsid w:val="001A7D18"/>
    <w:rsid w:val="001A7D9B"/>
    <w:rsid w:val="001B01A4"/>
    <w:rsid w:val="001B0329"/>
    <w:rsid w:val="001B0560"/>
    <w:rsid w:val="001B0739"/>
    <w:rsid w:val="001B0852"/>
    <w:rsid w:val="001B0B39"/>
    <w:rsid w:val="001B0D50"/>
    <w:rsid w:val="001B0EF1"/>
    <w:rsid w:val="001B10F0"/>
    <w:rsid w:val="001B12F4"/>
    <w:rsid w:val="001B14AA"/>
    <w:rsid w:val="001B1713"/>
    <w:rsid w:val="001B1945"/>
    <w:rsid w:val="001B1980"/>
    <w:rsid w:val="001B2A76"/>
    <w:rsid w:val="001B2C78"/>
    <w:rsid w:val="001B2CAB"/>
    <w:rsid w:val="001B3083"/>
    <w:rsid w:val="001B30B7"/>
    <w:rsid w:val="001B30E7"/>
    <w:rsid w:val="001B3352"/>
    <w:rsid w:val="001B33AC"/>
    <w:rsid w:val="001B3B46"/>
    <w:rsid w:val="001B3E27"/>
    <w:rsid w:val="001B4150"/>
    <w:rsid w:val="001B4AFE"/>
    <w:rsid w:val="001B5362"/>
    <w:rsid w:val="001B554B"/>
    <w:rsid w:val="001B5706"/>
    <w:rsid w:val="001B5B1C"/>
    <w:rsid w:val="001B5C4D"/>
    <w:rsid w:val="001B5C99"/>
    <w:rsid w:val="001B6424"/>
    <w:rsid w:val="001B6471"/>
    <w:rsid w:val="001B6802"/>
    <w:rsid w:val="001B7150"/>
    <w:rsid w:val="001B76EA"/>
    <w:rsid w:val="001B784C"/>
    <w:rsid w:val="001B78FC"/>
    <w:rsid w:val="001B7B9D"/>
    <w:rsid w:val="001B7F2A"/>
    <w:rsid w:val="001C055A"/>
    <w:rsid w:val="001C08A7"/>
    <w:rsid w:val="001C1179"/>
    <w:rsid w:val="001C16DA"/>
    <w:rsid w:val="001C1784"/>
    <w:rsid w:val="001C241E"/>
    <w:rsid w:val="001C2A4F"/>
    <w:rsid w:val="001C2B72"/>
    <w:rsid w:val="001C2D62"/>
    <w:rsid w:val="001C3168"/>
    <w:rsid w:val="001C316A"/>
    <w:rsid w:val="001C33B9"/>
    <w:rsid w:val="001C35D4"/>
    <w:rsid w:val="001C36A5"/>
    <w:rsid w:val="001C37F1"/>
    <w:rsid w:val="001C39DD"/>
    <w:rsid w:val="001C452B"/>
    <w:rsid w:val="001C4A77"/>
    <w:rsid w:val="001C5716"/>
    <w:rsid w:val="001C5B2E"/>
    <w:rsid w:val="001C5C82"/>
    <w:rsid w:val="001C5E86"/>
    <w:rsid w:val="001C5EE9"/>
    <w:rsid w:val="001C6455"/>
    <w:rsid w:val="001C65A8"/>
    <w:rsid w:val="001C6B74"/>
    <w:rsid w:val="001C7803"/>
    <w:rsid w:val="001C7825"/>
    <w:rsid w:val="001C7831"/>
    <w:rsid w:val="001C7E91"/>
    <w:rsid w:val="001C7F79"/>
    <w:rsid w:val="001D0240"/>
    <w:rsid w:val="001D033F"/>
    <w:rsid w:val="001D03CB"/>
    <w:rsid w:val="001D09B1"/>
    <w:rsid w:val="001D0B62"/>
    <w:rsid w:val="001D1092"/>
    <w:rsid w:val="001D1276"/>
    <w:rsid w:val="001D153B"/>
    <w:rsid w:val="001D182E"/>
    <w:rsid w:val="001D183A"/>
    <w:rsid w:val="001D1904"/>
    <w:rsid w:val="001D1A10"/>
    <w:rsid w:val="001D2229"/>
    <w:rsid w:val="001D26D9"/>
    <w:rsid w:val="001D305D"/>
    <w:rsid w:val="001D34DC"/>
    <w:rsid w:val="001D38CF"/>
    <w:rsid w:val="001D3C88"/>
    <w:rsid w:val="001D3FFB"/>
    <w:rsid w:val="001D4368"/>
    <w:rsid w:val="001D45C1"/>
    <w:rsid w:val="001D4687"/>
    <w:rsid w:val="001D5235"/>
    <w:rsid w:val="001D6137"/>
    <w:rsid w:val="001D6682"/>
    <w:rsid w:val="001D7633"/>
    <w:rsid w:val="001D7DE1"/>
    <w:rsid w:val="001D7EF7"/>
    <w:rsid w:val="001E05F8"/>
    <w:rsid w:val="001E09A9"/>
    <w:rsid w:val="001E0D26"/>
    <w:rsid w:val="001E1062"/>
    <w:rsid w:val="001E1907"/>
    <w:rsid w:val="001E1B8A"/>
    <w:rsid w:val="001E1C3D"/>
    <w:rsid w:val="001E30CF"/>
    <w:rsid w:val="001E31F1"/>
    <w:rsid w:val="001E354A"/>
    <w:rsid w:val="001E35AC"/>
    <w:rsid w:val="001E3E3F"/>
    <w:rsid w:val="001E3EFC"/>
    <w:rsid w:val="001E3F5E"/>
    <w:rsid w:val="001E4906"/>
    <w:rsid w:val="001E4B50"/>
    <w:rsid w:val="001E5146"/>
    <w:rsid w:val="001E5263"/>
    <w:rsid w:val="001E540E"/>
    <w:rsid w:val="001E5583"/>
    <w:rsid w:val="001E55D1"/>
    <w:rsid w:val="001E59B9"/>
    <w:rsid w:val="001E5A9C"/>
    <w:rsid w:val="001E68B2"/>
    <w:rsid w:val="001E6DEB"/>
    <w:rsid w:val="001E722A"/>
    <w:rsid w:val="001E79C7"/>
    <w:rsid w:val="001E7C57"/>
    <w:rsid w:val="001F0044"/>
    <w:rsid w:val="001F073D"/>
    <w:rsid w:val="001F075D"/>
    <w:rsid w:val="001F1161"/>
    <w:rsid w:val="001F1196"/>
    <w:rsid w:val="001F1887"/>
    <w:rsid w:val="001F1AFF"/>
    <w:rsid w:val="001F1CB2"/>
    <w:rsid w:val="001F1EE1"/>
    <w:rsid w:val="001F1F69"/>
    <w:rsid w:val="001F1FA5"/>
    <w:rsid w:val="001F3CC2"/>
    <w:rsid w:val="001F3E15"/>
    <w:rsid w:val="001F3F71"/>
    <w:rsid w:val="001F411A"/>
    <w:rsid w:val="001F434D"/>
    <w:rsid w:val="001F43BF"/>
    <w:rsid w:val="001F4506"/>
    <w:rsid w:val="001F47BF"/>
    <w:rsid w:val="001F4835"/>
    <w:rsid w:val="001F4B16"/>
    <w:rsid w:val="001F4CE9"/>
    <w:rsid w:val="001F5061"/>
    <w:rsid w:val="001F50C8"/>
    <w:rsid w:val="001F543B"/>
    <w:rsid w:val="001F5635"/>
    <w:rsid w:val="001F5773"/>
    <w:rsid w:val="001F5871"/>
    <w:rsid w:val="001F5AF6"/>
    <w:rsid w:val="001F5EDB"/>
    <w:rsid w:val="001F67C4"/>
    <w:rsid w:val="001F67FD"/>
    <w:rsid w:val="001F6C0C"/>
    <w:rsid w:val="001F6F4A"/>
    <w:rsid w:val="001F7763"/>
    <w:rsid w:val="001F7915"/>
    <w:rsid w:val="001F797D"/>
    <w:rsid w:val="0020006C"/>
    <w:rsid w:val="002003AD"/>
    <w:rsid w:val="00200665"/>
    <w:rsid w:val="00200835"/>
    <w:rsid w:val="00200B57"/>
    <w:rsid w:val="00200F3F"/>
    <w:rsid w:val="0020250A"/>
    <w:rsid w:val="00202823"/>
    <w:rsid w:val="00202D9E"/>
    <w:rsid w:val="00202E9D"/>
    <w:rsid w:val="002035EC"/>
    <w:rsid w:val="002039A0"/>
    <w:rsid w:val="00203A47"/>
    <w:rsid w:val="00203E90"/>
    <w:rsid w:val="0020433F"/>
    <w:rsid w:val="00204585"/>
    <w:rsid w:val="002047EE"/>
    <w:rsid w:val="00205311"/>
    <w:rsid w:val="00205384"/>
    <w:rsid w:val="00205AE3"/>
    <w:rsid w:val="00205B67"/>
    <w:rsid w:val="00205C1E"/>
    <w:rsid w:val="00205D29"/>
    <w:rsid w:val="00205E22"/>
    <w:rsid w:val="00205E79"/>
    <w:rsid w:val="002065B7"/>
    <w:rsid w:val="002066AC"/>
    <w:rsid w:val="002066FE"/>
    <w:rsid w:val="002069F8"/>
    <w:rsid w:val="00206E87"/>
    <w:rsid w:val="00207376"/>
    <w:rsid w:val="0020743D"/>
    <w:rsid w:val="002076A3"/>
    <w:rsid w:val="00207775"/>
    <w:rsid w:val="00207844"/>
    <w:rsid w:val="002078E1"/>
    <w:rsid w:val="00207B87"/>
    <w:rsid w:val="00207C43"/>
    <w:rsid w:val="00207D5E"/>
    <w:rsid w:val="002102B1"/>
    <w:rsid w:val="00210ECE"/>
    <w:rsid w:val="00210EFF"/>
    <w:rsid w:val="00210FE9"/>
    <w:rsid w:val="00211987"/>
    <w:rsid w:val="00211A66"/>
    <w:rsid w:val="00211F57"/>
    <w:rsid w:val="00212260"/>
    <w:rsid w:val="00212CC3"/>
    <w:rsid w:val="002137F0"/>
    <w:rsid w:val="0021423E"/>
    <w:rsid w:val="002154D2"/>
    <w:rsid w:val="00215DB4"/>
    <w:rsid w:val="0021618E"/>
    <w:rsid w:val="00216192"/>
    <w:rsid w:val="00216755"/>
    <w:rsid w:val="0021692A"/>
    <w:rsid w:val="00216B6D"/>
    <w:rsid w:val="00216E18"/>
    <w:rsid w:val="0021730D"/>
    <w:rsid w:val="0021769D"/>
    <w:rsid w:val="00217919"/>
    <w:rsid w:val="00217E79"/>
    <w:rsid w:val="0022013C"/>
    <w:rsid w:val="002208F5"/>
    <w:rsid w:val="00220AA6"/>
    <w:rsid w:val="00220D8B"/>
    <w:rsid w:val="00220F9A"/>
    <w:rsid w:val="0022111A"/>
    <w:rsid w:val="002223A7"/>
    <w:rsid w:val="00222528"/>
    <w:rsid w:val="00222A4F"/>
    <w:rsid w:val="00222F8B"/>
    <w:rsid w:val="002234C9"/>
    <w:rsid w:val="00223F09"/>
    <w:rsid w:val="002241BB"/>
    <w:rsid w:val="002244DC"/>
    <w:rsid w:val="00225438"/>
    <w:rsid w:val="0022575D"/>
    <w:rsid w:val="002257AD"/>
    <w:rsid w:val="00225E3F"/>
    <w:rsid w:val="0022633C"/>
    <w:rsid w:val="00226A9C"/>
    <w:rsid w:val="00226AA4"/>
    <w:rsid w:val="0022762B"/>
    <w:rsid w:val="002278F4"/>
    <w:rsid w:val="0023076C"/>
    <w:rsid w:val="00230F65"/>
    <w:rsid w:val="00230F74"/>
    <w:rsid w:val="00231029"/>
    <w:rsid w:val="002310B9"/>
    <w:rsid w:val="002315D0"/>
    <w:rsid w:val="002318E1"/>
    <w:rsid w:val="00231D93"/>
    <w:rsid w:val="0023289E"/>
    <w:rsid w:val="00232E8F"/>
    <w:rsid w:val="0023332C"/>
    <w:rsid w:val="002335FE"/>
    <w:rsid w:val="002336C1"/>
    <w:rsid w:val="00233D32"/>
    <w:rsid w:val="00234119"/>
    <w:rsid w:val="00234433"/>
    <w:rsid w:val="00234D7A"/>
    <w:rsid w:val="00234F73"/>
    <w:rsid w:val="00235271"/>
    <w:rsid w:val="00235E1C"/>
    <w:rsid w:val="00235EB8"/>
    <w:rsid w:val="00236072"/>
    <w:rsid w:val="00236400"/>
    <w:rsid w:val="00236667"/>
    <w:rsid w:val="0023694C"/>
    <w:rsid w:val="00237981"/>
    <w:rsid w:val="00237F7D"/>
    <w:rsid w:val="002402AA"/>
    <w:rsid w:val="002408AC"/>
    <w:rsid w:val="0024146B"/>
    <w:rsid w:val="00241E06"/>
    <w:rsid w:val="00241F29"/>
    <w:rsid w:val="00242870"/>
    <w:rsid w:val="002428A4"/>
    <w:rsid w:val="002429DD"/>
    <w:rsid w:val="00243690"/>
    <w:rsid w:val="00243A62"/>
    <w:rsid w:val="00243AC6"/>
    <w:rsid w:val="00243B8D"/>
    <w:rsid w:val="002445FF"/>
    <w:rsid w:val="00244836"/>
    <w:rsid w:val="00244B48"/>
    <w:rsid w:val="002458F5"/>
    <w:rsid w:val="00245C47"/>
    <w:rsid w:val="00245F3D"/>
    <w:rsid w:val="00246103"/>
    <w:rsid w:val="00246D99"/>
    <w:rsid w:val="0024735D"/>
    <w:rsid w:val="002477CF"/>
    <w:rsid w:val="00247D26"/>
    <w:rsid w:val="00247D39"/>
    <w:rsid w:val="00247DB3"/>
    <w:rsid w:val="002501E9"/>
    <w:rsid w:val="0025080D"/>
    <w:rsid w:val="0025142F"/>
    <w:rsid w:val="00251565"/>
    <w:rsid w:val="00251EC7"/>
    <w:rsid w:val="00251EE3"/>
    <w:rsid w:val="0025216F"/>
    <w:rsid w:val="00252CF6"/>
    <w:rsid w:val="00252F37"/>
    <w:rsid w:val="00252F3D"/>
    <w:rsid w:val="00253368"/>
    <w:rsid w:val="0025375F"/>
    <w:rsid w:val="00253DDC"/>
    <w:rsid w:val="00254046"/>
    <w:rsid w:val="00255358"/>
    <w:rsid w:val="002553DE"/>
    <w:rsid w:val="00255594"/>
    <w:rsid w:val="00255817"/>
    <w:rsid w:val="002558C4"/>
    <w:rsid w:val="00255C72"/>
    <w:rsid w:val="0025651D"/>
    <w:rsid w:val="0025669B"/>
    <w:rsid w:val="002575C0"/>
    <w:rsid w:val="002575E9"/>
    <w:rsid w:val="00260097"/>
    <w:rsid w:val="00260483"/>
    <w:rsid w:val="00260ECA"/>
    <w:rsid w:val="00261031"/>
    <w:rsid w:val="00261F41"/>
    <w:rsid w:val="00262264"/>
    <w:rsid w:val="002626BC"/>
    <w:rsid w:val="00263909"/>
    <w:rsid w:val="0026397C"/>
    <w:rsid w:val="00263A9A"/>
    <w:rsid w:val="0026442D"/>
    <w:rsid w:val="002645E4"/>
    <w:rsid w:val="002650AC"/>
    <w:rsid w:val="00265467"/>
    <w:rsid w:val="00265625"/>
    <w:rsid w:val="00265DE2"/>
    <w:rsid w:val="0026694B"/>
    <w:rsid w:val="00266B0E"/>
    <w:rsid w:val="00266FA2"/>
    <w:rsid w:val="00267253"/>
    <w:rsid w:val="0026738C"/>
    <w:rsid w:val="0026768F"/>
    <w:rsid w:val="0026789E"/>
    <w:rsid w:val="0027054C"/>
    <w:rsid w:val="002707C9"/>
    <w:rsid w:val="00270DF7"/>
    <w:rsid w:val="0027168A"/>
    <w:rsid w:val="0027195C"/>
    <w:rsid w:val="002719A4"/>
    <w:rsid w:val="002719BC"/>
    <w:rsid w:val="00272096"/>
    <w:rsid w:val="00272219"/>
    <w:rsid w:val="0027286E"/>
    <w:rsid w:val="002729C2"/>
    <w:rsid w:val="00272BC7"/>
    <w:rsid w:val="00272FE3"/>
    <w:rsid w:val="00273264"/>
    <w:rsid w:val="00273517"/>
    <w:rsid w:val="0027395D"/>
    <w:rsid w:val="00274423"/>
    <w:rsid w:val="00274D81"/>
    <w:rsid w:val="00274E4C"/>
    <w:rsid w:val="00275101"/>
    <w:rsid w:val="002752FE"/>
    <w:rsid w:val="0027564E"/>
    <w:rsid w:val="00275D6E"/>
    <w:rsid w:val="00275E70"/>
    <w:rsid w:val="002768E1"/>
    <w:rsid w:val="0027704C"/>
    <w:rsid w:val="002773D8"/>
    <w:rsid w:val="00277B68"/>
    <w:rsid w:val="00277FBD"/>
    <w:rsid w:val="00280119"/>
    <w:rsid w:val="00280AEA"/>
    <w:rsid w:val="00280F5A"/>
    <w:rsid w:val="00281033"/>
    <w:rsid w:val="00281067"/>
    <w:rsid w:val="00281A62"/>
    <w:rsid w:val="00282EC6"/>
    <w:rsid w:val="00283382"/>
    <w:rsid w:val="002835A2"/>
    <w:rsid w:val="00283D1D"/>
    <w:rsid w:val="00284083"/>
    <w:rsid w:val="0028417E"/>
    <w:rsid w:val="00284329"/>
    <w:rsid w:val="00284338"/>
    <w:rsid w:val="00284567"/>
    <w:rsid w:val="002847BB"/>
    <w:rsid w:val="002855E4"/>
    <w:rsid w:val="0028578D"/>
    <w:rsid w:val="00285814"/>
    <w:rsid w:val="002859FF"/>
    <w:rsid w:val="0028607D"/>
    <w:rsid w:val="0028613B"/>
    <w:rsid w:val="002875D5"/>
    <w:rsid w:val="002878C8"/>
    <w:rsid w:val="00287A93"/>
    <w:rsid w:val="00287D3D"/>
    <w:rsid w:val="00287DC3"/>
    <w:rsid w:val="00287E7F"/>
    <w:rsid w:val="0029067C"/>
    <w:rsid w:val="00290684"/>
    <w:rsid w:val="002923D3"/>
    <w:rsid w:val="00292441"/>
    <w:rsid w:val="002927FC"/>
    <w:rsid w:val="00292AD2"/>
    <w:rsid w:val="00292D1D"/>
    <w:rsid w:val="0029403A"/>
    <w:rsid w:val="002943BC"/>
    <w:rsid w:val="00294517"/>
    <w:rsid w:val="00294D5F"/>
    <w:rsid w:val="0029553B"/>
    <w:rsid w:val="0029576E"/>
    <w:rsid w:val="0029596D"/>
    <w:rsid w:val="00296131"/>
    <w:rsid w:val="00296A2A"/>
    <w:rsid w:val="00296DF2"/>
    <w:rsid w:val="0029749C"/>
    <w:rsid w:val="00297DD6"/>
    <w:rsid w:val="002A0430"/>
    <w:rsid w:val="002A043A"/>
    <w:rsid w:val="002A0448"/>
    <w:rsid w:val="002A057B"/>
    <w:rsid w:val="002A0682"/>
    <w:rsid w:val="002A0A1B"/>
    <w:rsid w:val="002A0D53"/>
    <w:rsid w:val="002A0DB8"/>
    <w:rsid w:val="002A1277"/>
    <w:rsid w:val="002A12B6"/>
    <w:rsid w:val="002A163B"/>
    <w:rsid w:val="002A1887"/>
    <w:rsid w:val="002A1B3B"/>
    <w:rsid w:val="002A1EED"/>
    <w:rsid w:val="002A23C5"/>
    <w:rsid w:val="002A23D4"/>
    <w:rsid w:val="002A2CAC"/>
    <w:rsid w:val="002A3050"/>
    <w:rsid w:val="002A3200"/>
    <w:rsid w:val="002A34A2"/>
    <w:rsid w:val="002A3C0F"/>
    <w:rsid w:val="002A46A0"/>
    <w:rsid w:val="002A4FDA"/>
    <w:rsid w:val="002A5CC8"/>
    <w:rsid w:val="002A5E45"/>
    <w:rsid w:val="002A60AA"/>
    <w:rsid w:val="002A6F30"/>
    <w:rsid w:val="002A7139"/>
    <w:rsid w:val="002A7197"/>
    <w:rsid w:val="002A7371"/>
    <w:rsid w:val="002A73D5"/>
    <w:rsid w:val="002A742B"/>
    <w:rsid w:val="002A7795"/>
    <w:rsid w:val="002B0022"/>
    <w:rsid w:val="002B0126"/>
    <w:rsid w:val="002B0771"/>
    <w:rsid w:val="002B0B31"/>
    <w:rsid w:val="002B0FA9"/>
    <w:rsid w:val="002B12F0"/>
    <w:rsid w:val="002B1817"/>
    <w:rsid w:val="002B18FC"/>
    <w:rsid w:val="002B1F43"/>
    <w:rsid w:val="002B242F"/>
    <w:rsid w:val="002B2502"/>
    <w:rsid w:val="002B2DF0"/>
    <w:rsid w:val="002B2EBE"/>
    <w:rsid w:val="002B3734"/>
    <w:rsid w:val="002B392F"/>
    <w:rsid w:val="002B3A52"/>
    <w:rsid w:val="002B4034"/>
    <w:rsid w:val="002B46DB"/>
    <w:rsid w:val="002B4FB8"/>
    <w:rsid w:val="002B517A"/>
    <w:rsid w:val="002B5275"/>
    <w:rsid w:val="002B58E4"/>
    <w:rsid w:val="002B5BD0"/>
    <w:rsid w:val="002B6255"/>
    <w:rsid w:val="002B721A"/>
    <w:rsid w:val="002B7294"/>
    <w:rsid w:val="002B740A"/>
    <w:rsid w:val="002C0AF5"/>
    <w:rsid w:val="002C108B"/>
    <w:rsid w:val="002C15C4"/>
    <w:rsid w:val="002C1729"/>
    <w:rsid w:val="002C1747"/>
    <w:rsid w:val="002C1900"/>
    <w:rsid w:val="002C1A66"/>
    <w:rsid w:val="002C1B43"/>
    <w:rsid w:val="002C249A"/>
    <w:rsid w:val="002C25AD"/>
    <w:rsid w:val="002C25BC"/>
    <w:rsid w:val="002C3179"/>
    <w:rsid w:val="002C334F"/>
    <w:rsid w:val="002C39A1"/>
    <w:rsid w:val="002C3B07"/>
    <w:rsid w:val="002C3D27"/>
    <w:rsid w:val="002C3E82"/>
    <w:rsid w:val="002C4015"/>
    <w:rsid w:val="002C4676"/>
    <w:rsid w:val="002C51BB"/>
    <w:rsid w:val="002C532A"/>
    <w:rsid w:val="002C56F6"/>
    <w:rsid w:val="002C5867"/>
    <w:rsid w:val="002C58BC"/>
    <w:rsid w:val="002C5D7E"/>
    <w:rsid w:val="002C6024"/>
    <w:rsid w:val="002C6295"/>
    <w:rsid w:val="002C635D"/>
    <w:rsid w:val="002C6505"/>
    <w:rsid w:val="002C7665"/>
    <w:rsid w:val="002C782D"/>
    <w:rsid w:val="002C7D39"/>
    <w:rsid w:val="002D0644"/>
    <w:rsid w:val="002D09D9"/>
    <w:rsid w:val="002D0B5E"/>
    <w:rsid w:val="002D129D"/>
    <w:rsid w:val="002D138C"/>
    <w:rsid w:val="002D13F2"/>
    <w:rsid w:val="002D18CF"/>
    <w:rsid w:val="002D1E27"/>
    <w:rsid w:val="002D208F"/>
    <w:rsid w:val="002D2690"/>
    <w:rsid w:val="002D279C"/>
    <w:rsid w:val="002D2F4D"/>
    <w:rsid w:val="002D3E21"/>
    <w:rsid w:val="002D40A7"/>
    <w:rsid w:val="002D43A1"/>
    <w:rsid w:val="002D4EEC"/>
    <w:rsid w:val="002D5177"/>
    <w:rsid w:val="002D5565"/>
    <w:rsid w:val="002D5ECC"/>
    <w:rsid w:val="002D6053"/>
    <w:rsid w:val="002D6219"/>
    <w:rsid w:val="002D6574"/>
    <w:rsid w:val="002D6A9F"/>
    <w:rsid w:val="002D6ECC"/>
    <w:rsid w:val="002D72DB"/>
    <w:rsid w:val="002D76AB"/>
    <w:rsid w:val="002D781B"/>
    <w:rsid w:val="002E006A"/>
    <w:rsid w:val="002E0785"/>
    <w:rsid w:val="002E0C9C"/>
    <w:rsid w:val="002E0EC8"/>
    <w:rsid w:val="002E15F7"/>
    <w:rsid w:val="002E1662"/>
    <w:rsid w:val="002E20A5"/>
    <w:rsid w:val="002E20C1"/>
    <w:rsid w:val="002E251E"/>
    <w:rsid w:val="002E259A"/>
    <w:rsid w:val="002E27AC"/>
    <w:rsid w:val="002E2A0F"/>
    <w:rsid w:val="002E30B2"/>
    <w:rsid w:val="002E3806"/>
    <w:rsid w:val="002E3D93"/>
    <w:rsid w:val="002E41E7"/>
    <w:rsid w:val="002E6382"/>
    <w:rsid w:val="002E63EB"/>
    <w:rsid w:val="002E691B"/>
    <w:rsid w:val="002E76E7"/>
    <w:rsid w:val="002E7A8C"/>
    <w:rsid w:val="002F088F"/>
    <w:rsid w:val="002F0B33"/>
    <w:rsid w:val="002F1066"/>
    <w:rsid w:val="002F1138"/>
    <w:rsid w:val="002F24B0"/>
    <w:rsid w:val="002F25C9"/>
    <w:rsid w:val="002F26EF"/>
    <w:rsid w:val="002F2C83"/>
    <w:rsid w:val="002F4A09"/>
    <w:rsid w:val="002F5B6A"/>
    <w:rsid w:val="002F6140"/>
    <w:rsid w:val="002F6A1F"/>
    <w:rsid w:val="002F6ACB"/>
    <w:rsid w:val="002F6BD0"/>
    <w:rsid w:val="002F79B1"/>
    <w:rsid w:val="00300051"/>
    <w:rsid w:val="0030010D"/>
    <w:rsid w:val="003001C0"/>
    <w:rsid w:val="00300730"/>
    <w:rsid w:val="00300759"/>
    <w:rsid w:val="00300988"/>
    <w:rsid w:val="00300F33"/>
    <w:rsid w:val="0030111B"/>
    <w:rsid w:val="003011D6"/>
    <w:rsid w:val="003013DA"/>
    <w:rsid w:val="0030147D"/>
    <w:rsid w:val="00301706"/>
    <w:rsid w:val="003018C4"/>
    <w:rsid w:val="00301E14"/>
    <w:rsid w:val="00301E43"/>
    <w:rsid w:val="00301EE3"/>
    <w:rsid w:val="0030210A"/>
    <w:rsid w:val="003024B9"/>
    <w:rsid w:val="00302544"/>
    <w:rsid w:val="0030292B"/>
    <w:rsid w:val="00302946"/>
    <w:rsid w:val="0030299C"/>
    <w:rsid w:val="00302B1B"/>
    <w:rsid w:val="00302B35"/>
    <w:rsid w:val="00302E5E"/>
    <w:rsid w:val="0030351A"/>
    <w:rsid w:val="00303E50"/>
    <w:rsid w:val="00303EB6"/>
    <w:rsid w:val="00304729"/>
    <w:rsid w:val="0030496C"/>
    <w:rsid w:val="00304AC7"/>
    <w:rsid w:val="00304ED5"/>
    <w:rsid w:val="003068A9"/>
    <w:rsid w:val="00306C79"/>
    <w:rsid w:val="00307969"/>
    <w:rsid w:val="00307E46"/>
    <w:rsid w:val="00307E9C"/>
    <w:rsid w:val="00310216"/>
    <w:rsid w:val="003105A7"/>
    <w:rsid w:val="003112DE"/>
    <w:rsid w:val="00311350"/>
    <w:rsid w:val="00311411"/>
    <w:rsid w:val="00311A37"/>
    <w:rsid w:val="00312B6D"/>
    <w:rsid w:val="0031320C"/>
    <w:rsid w:val="003132EE"/>
    <w:rsid w:val="00313901"/>
    <w:rsid w:val="00313CDB"/>
    <w:rsid w:val="003144E2"/>
    <w:rsid w:val="0031472F"/>
    <w:rsid w:val="00314837"/>
    <w:rsid w:val="00314A8C"/>
    <w:rsid w:val="00314D7F"/>
    <w:rsid w:val="00314F42"/>
    <w:rsid w:val="0031514A"/>
    <w:rsid w:val="003151BC"/>
    <w:rsid w:val="00315531"/>
    <w:rsid w:val="00315677"/>
    <w:rsid w:val="00315B73"/>
    <w:rsid w:val="00315DBE"/>
    <w:rsid w:val="003161A2"/>
    <w:rsid w:val="0031676B"/>
    <w:rsid w:val="003169E3"/>
    <w:rsid w:val="00316A20"/>
    <w:rsid w:val="00316CDE"/>
    <w:rsid w:val="00316D9E"/>
    <w:rsid w:val="0031744F"/>
    <w:rsid w:val="00317613"/>
    <w:rsid w:val="00317861"/>
    <w:rsid w:val="00317D1B"/>
    <w:rsid w:val="0032012B"/>
    <w:rsid w:val="003203B1"/>
    <w:rsid w:val="00320FDA"/>
    <w:rsid w:val="003210AA"/>
    <w:rsid w:val="0032151B"/>
    <w:rsid w:val="00321E82"/>
    <w:rsid w:val="003222A6"/>
    <w:rsid w:val="003222B5"/>
    <w:rsid w:val="00322794"/>
    <w:rsid w:val="00322ADC"/>
    <w:rsid w:val="00322E4A"/>
    <w:rsid w:val="0032411C"/>
    <w:rsid w:val="00324231"/>
    <w:rsid w:val="00324280"/>
    <w:rsid w:val="003246FE"/>
    <w:rsid w:val="003249D5"/>
    <w:rsid w:val="00324BC0"/>
    <w:rsid w:val="00325AF2"/>
    <w:rsid w:val="00326006"/>
    <w:rsid w:val="00326861"/>
    <w:rsid w:val="00326CA1"/>
    <w:rsid w:val="0032742E"/>
    <w:rsid w:val="00327703"/>
    <w:rsid w:val="00327933"/>
    <w:rsid w:val="00327CF2"/>
    <w:rsid w:val="00330546"/>
    <w:rsid w:val="00330575"/>
    <w:rsid w:val="00330678"/>
    <w:rsid w:val="00330965"/>
    <w:rsid w:val="00330BE1"/>
    <w:rsid w:val="00330D81"/>
    <w:rsid w:val="00330F74"/>
    <w:rsid w:val="003311CD"/>
    <w:rsid w:val="00331296"/>
    <w:rsid w:val="00331362"/>
    <w:rsid w:val="00331429"/>
    <w:rsid w:val="0033163A"/>
    <w:rsid w:val="0033198D"/>
    <w:rsid w:val="00331E9D"/>
    <w:rsid w:val="003324CF"/>
    <w:rsid w:val="003325B6"/>
    <w:rsid w:val="003325F6"/>
    <w:rsid w:val="003328D9"/>
    <w:rsid w:val="0033303E"/>
    <w:rsid w:val="0033305B"/>
    <w:rsid w:val="0033375E"/>
    <w:rsid w:val="00333DB8"/>
    <w:rsid w:val="003342BC"/>
    <w:rsid w:val="003342FD"/>
    <w:rsid w:val="0033469E"/>
    <w:rsid w:val="003347B8"/>
    <w:rsid w:val="00334831"/>
    <w:rsid w:val="003349ED"/>
    <w:rsid w:val="00334E23"/>
    <w:rsid w:val="00334E2F"/>
    <w:rsid w:val="00334F34"/>
    <w:rsid w:val="003350FC"/>
    <w:rsid w:val="0033512F"/>
    <w:rsid w:val="00335483"/>
    <w:rsid w:val="00335752"/>
    <w:rsid w:val="00335A9A"/>
    <w:rsid w:val="00335CAB"/>
    <w:rsid w:val="003362B9"/>
    <w:rsid w:val="00336B4D"/>
    <w:rsid w:val="00336F0B"/>
    <w:rsid w:val="00336FFA"/>
    <w:rsid w:val="00337155"/>
    <w:rsid w:val="00337436"/>
    <w:rsid w:val="003374C4"/>
    <w:rsid w:val="0033794F"/>
    <w:rsid w:val="00337C82"/>
    <w:rsid w:val="0034006B"/>
    <w:rsid w:val="00340B9C"/>
    <w:rsid w:val="00340BA6"/>
    <w:rsid w:val="00341164"/>
    <w:rsid w:val="00341225"/>
    <w:rsid w:val="00341356"/>
    <w:rsid w:val="00341549"/>
    <w:rsid w:val="00341C19"/>
    <w:rsid w:val="00341E82"/>
    <w:rsid w:val="00342113"/>
    <w:rsid w:val="00342AA4"/>
    <w:rsid w:val="00342E86"/>
    <w:rsid w:val="00342E99"/>
    <w:rsid w:val="00343415"/>
    <w:rsid w:val="0034361E"/>
    <w:rsid w:val="003436C1"/>
    <w:rsid w:val="00344001"/>
    <w:rsid w:val="0034407C"/>
    <w:rsid w:val="003444EC"/>
    <w:rsid w:val="00344D57"/>
    <w:rsid w:val="003454EE"/>
    <w:rsid w:val="003459CC"/>
    <w:rsid w:val="00345EC1"/>
    <w:rsid w:val="003461EC"/>
    <w:rsid w:val="0034638A"/>
    <w:rsid w:val="003463DB"/>
    <w:rsid w:val="003465A5"/>
    <w:rsid w:val="00346D85"/>
    <w:rsid w:val="0034712D"/>
    <w:rsid w:val="00347A1E"/>
    <w:rsid w:val="00347FEE"/>
    <w:rsid w:val="0035046A"/>
    <w:rsid w:val="00350CA5"/>
    <w:rsid w:val="00350CF8"/>
    <w:rsid w:val="00351148"/>
    <w:rsid w:val="003516DE"/>
    <w:rsid w:val="00351B85"/>
    <w:rsid w:val="00351C2E"/>
    <w:rsid w:val="00351E46"/>
    <w:rsid w:val="00352381"/>
    <w:rsid w:val="00352D16"/>
    <w:rsid w:val="003530E1"/>
    <w:rsid w:val="00353119"/>
    <w:rsid w:val="003531B9"/>
    <w:rsid w:val="003532D6"/>
    <w:rsid w:val="003538F4"/>
    <w:rsid w:val="00353949"/>
    <w:rsid w:val="00353B27"/>
    <w:rsid w:val="0035408E"/>
    <w:rsid w:val="00354380"/>
    <w:rsid w:val="00354A39"/>
    <w:rsid w:val="00355CAF"/>
    <w:rsid w:val="00355FC8"/>
    <w:rsid w:val="0035647B"/>
    <w:rsid w:val="00356AAA"/>
    <w:rsid w:val="0035704B"/>
    <w:rsid w:val="00357599"/>
    <w:rsid w:val="00357C45"/>
    <w:rsid w:val="00360059"/>
    <w:rsid w:val="003604EF"/>
    <w:rsid w:val="003607AD"/>
    <w:rsid w:val="00360E65"/>
    <w:rsid w:val="00361150"/>
    <w:rsid w:val="003614DA"/>
    <w:rsid w:val="0036152C"/>
    <w:rsid w:val="003618C5"/>
    <w:rsid w:val="00362013"/>
    <w:rsid w:val="0036226A"/>
    <w:rsid w:val="003630D7"/>
    <w:rsid w:val="0036331F"/>
    <w:rsid w:val="003637BF"/>
    <w:rsid w:val="00363AD7"/>
    <w:rsid w:val="003647DC"/>
    <w:rsid w:val="00364EE4"/>
    <w:rsid w:val="0036546C"/>
    <w:rsid w:val="003658BB"/>
    <w:rsid w:val="00365AF5"/>
    <w:rsid w:val="00365C23"/>
    <w:rsid w:val="00366C1C"/>
    <w:rsid w:val="00366ED1"/>
    <w:rsid w:val="00367023"/>
    <w:rsid w:val="003673AC"/>
    <w:rsid w:val="003676F5"/>
    <w:rsid w:val="00367781"/>
    <w:rsid w:val="00367964"/>
    <w:rsid w:val="00370F83"/>
    <w:rsid w:val="003716DB"/>
    <w:rsid w:val="00371DB1"/>
    <w:rsid w:val="003720D3"/>
    <w:rsid w:val="003723F7"/>
    <w:rsid w:val="00372595"/>
    <w:rsid w:val="00372DDE"/>
    <w:rsid w:val="00372E5C"/>
    <w:rsid w:val="00372E78"/>
    <w:rsid w:val="00373746"/>
    <w:rsid w:val="00374071"/>
    <w:rsid w:val="00374244"/>
    <w:rsid w:val="003742B9"/>
    <w:rsid w:val="00374432"/>
    <w:rsid w:val="003749A5"/>
    <w:rsid w:val="00374E3D"/>
    <w:rsid w:val="0037561B"/>
    <w:rsid w:val="0037582E"/>
    <w:rsid w:val="00375AE6"/>
    <w:rsid w:val="00375CCD"/>
    <w:rsid w:val="00375FB4"/>
    <w:rsid w:val="00375FF8"/>
    <w:rsid w:val="00376173"/>
    <w:rsid w:val="00376417"/>
    <w:rsid w:val="0037653E"/>
    <w:rsid w:val="0037693D"/>
    <w:rsid w:val="003771E1"/>
    <w:rsid w:val="00377696"/>
    <w:rsid w:val="0037771F"/>
    <w:rsid w:val="00377A46"/>
    <w:rsid w:val="00377B56"/>
    <w:rsid w:val="0038002B"/>
    <w:rsid w:val="00380581"/>
    <w:rsid w:val="00380AD6"/>
    <w:rsid w:val="00381763"/>
    <w:rsid w:val="00381E08"/>
    <w:rsid w:val="003837FF"/>
    <w:rsid w:val="00383926"/>
    <w:rsid w:val="00383D49"/>
    <w:rsid w:val="00384046"/>
    <w:rsid w:val="00384315"/>
    <w:rsid w:val="00384631"/>
    <w:rsid w:val="00384922"/>
    <w:rsid w:val="003854BF"/>
    <w:rsid w:val="003855F9"/>
    <w:rsid w:val="003857B2"/>
    <w:rsid w:val="003857F0"/>
    <w:rsid w:val="00385D2D"/>
    <w:rsid w:val="00385E93"/>
    <w:rsid w:val="003862B9"/>
    <w:rsid w:val="003862D5"/>
    <w:rsid w:val="003862E7"/>
    <w:rsid w:val="0038701F"/>
    <w:rsid w:val="003870A1"/>
    <w:rsid w:val="003870FC"/>
    <w:rsid w:val="00387423"/>
    <w:rsid w:val="003874BB"/>
    <w:rsid w:val="00387D95"/>
    <w:rsid w:val="00387E65"/>
    <w:rsid w:val="003904A3"/>
    <w:rsid w:val="0039083C"/>
    <w:rsid w:val="00390F4D"/>
    <w:rsid w:val="0039227A"/>
    <w:rsid w:val="003922A0"/>
    <w:rsid w:val="003925D2"/>
    <w:rsid w:val="00392876"/>
    <w:rsid w:val="00392B5C"/>
    <w:rsid w:val="00392B6B"/>
    <w:rsid w:val="00392CBD"/>
    <w:rsid w:val="00392FD3"/>
    <w:rsid w:val="00393367"/>
    <w:rsid w:val="00393604"/>
    <w:rsid w:val="00393B19"/>
    <w:rsid w:val="00394129"/>
    <w:rsid w:val="00394389"/>
    <w:rsid w:val="003943FE"/>
    <w:rsid w:val="00394736"/>
    <w:rsid w:val="0039477A"/>
    <w:rsid w:val="00394A17"/>
    <w:rsid w:val="00394EF1"/>
    <w:rsid w:val="003952CD"/>
    <w:rsid w:val="003955DB"/>
    <w:rsid w:val="00395DB8"/>
    <w:rsid w:val="00395E93"/>
    <w:rsid w:val="00396499"/>
    <w:rsid w:val="00396713"/>
    <w:rsid w:val="00396CB1"/>
    <w:rsid w:val="00396D1D"/>
    <w:rsid w:val="00396DEE"/>
    <w:rsid w:val="00396F7F"/>
    <w:rsid w:val="00397685"/>
    <w:rsid w:val="003976BD"/>
    <w:rsid w:val="003A0003"/>
    <w:rsid w:val="003A0783"/>
    <w:rsid w:val="003A0E79"/>
    <w:rsid w:val="003A0EE3"/>
    <w:rsid w:val="003A0F6A"/>
    <w:rsid w:val="003A13D8"/>
    <w:rsid w:val="003A1AEF"/>
    <w:rsid w:val="003A25B5"/>
    <w:rsid w:val="003A2B18"/>
    <w:rsid w:val="003A2C8E"/>
    <w:rsid w:val="003A2D9D"/>
    <w:rsid w:val="003A2E43"/>
    <w:rsid w:val="003A2EC8"/>
    <w:rsid w:val="003A32AA"/>
    <w:rsid w:val="003A3CB1"/>
    <w:rsid w:val="003A3EB4"/>
    <w:rsid w:val="003A41D4"/>
    <w:rsid w:val="003A5292"/>
    <w:rsid w:val="003A5B39"/>
    <w:rsid w:val="003A63BB"/>
    <w:rsid w:val="003A6B60"/>
    <w:rsid w:val="003A6B77"/>
    <w:rsid w:val="003A7753"/>
    <w:rsid w:val="003B02E7"/>
    <w:rsid w:val="003B0E57"/>
    <w:rsid w:val="003B1623"/>
    <w:rsid w:val="003B1AB8"/>
    <w:rsid w:val="003B2435"/>
    <w:rsid w:val="003B2E78"/>
    <w:rsid w:val="003B2F35"/>
    <w:rsid w:val="003B2FB1"/>
    <w:rsid w:val="003B31FE"/>
    <w:rsid w:val="003B3598"/>
    <w:rsid w:val="003B3E26"/>
    <w:rsid w:val="003B41AF"/>
    <w:rsid w:val="003B505B"/>
    <w:rsid w:val="003B5069"/>
    <w:rsid w:val="003B528C"/>
    <w:rsid w:val="003B5A63"/>
    <w:rsid w:val="003B6039"/>
    <w:rsid w:val="003B6141"/>
    <w:rsid w:val="003B67BF"/>
    <w:rsid w:val="003B6965"/>
    <w:rsid w:val="003B6E6E"/>
    <w:rsid w:val="003B746A"/>
    <w:rsid w:val="003B7580"/>
    <w:rsid w:val="003C01A5"/>
    <w:rsid w:val="003C0316"/>
    <w:rsid w:val="003C05DF"/>
    <w:rsid w:val="003C0935"/>
    <w:rsid w:val="003C12C1"/>
    <w:rsid w:val="003C1417"/>
    <w:rsid w:val="003C14B0"/>
    <w:rsid w:val="003C16A7"/>
    <w:rsid w:val="003C19C7"/>
    <w:rsid w:val="003C1A59"/>
    <w:rsid w:val="003C1BCB"/>
    <w:rsid w:val="003C1C79"/>
    <w:rsid w:val="003C2A04"/>
    <w:rsid w:val="003C2B5B"/>
    <w:rsid w:val="003C2CF1"/>
    <w:rsid w:val="003C2F25"/>
    <w:rsid w:val="003C308B"/>
    <w:rsid w:val="003C3FB1"/>
    <w:rsid w:val="003C4635"/>
    <w:rsid w:val="003C4AA1"/>
    <w:rsid w:val="003C4B84"/>
    <w:rsid w:val="003C4D4D"/>
    <w:rsid w:val="003C529C"/>
    <w:rsid w:val="003C5356"/>
    <w:rsid w:val="003C5428"/>
    <w:rsid w:val="003C54B8"/>
    <w:rsid w:val="003C557F"/>
    <w:rsid w:val="003C562E"/>
    <w:rsid w:val="003C655A"/>
    <w:rsid w:val="003C67CB"/>
    <w:rsid w:val="003C67EB"/>
    <w:rsid w:val="003C791D"/>
    <w:rsid w:val="003C7D24"/>
    <w:rsid w:val="003C7D53"/>
    <w:rsid w:val="003C7EDF"/>
    <w:rsid w:val="003D0D96"/>
    <w:rsid w:val="003D2167"/>
    <w:rsid w:val="003D24A2"/>
    <w:rsid w:val="003D2560"/>
    <w:rsid w:val="003D2792"/>
    <w:rsid w:val="003D30B7"/>
    <w:rsid w:val="003D37C8"/>
    <w:rsid w:val="003D37CE"/>
    <w:rsid w:val="003D3AF2"/>
    <w:rsid w:val="003D3F37"/>
    <w:rsid w:val="003D41C2"/>
    <w:rsid w:val="003D42A4"/>
    <w:rsid w:val="003D4425"/>
    <w:rsid w:val="003D4562"/>
    <w:rsid w:val="003D4760"/>
    <w:rsid w:val="003D4F20"/>
    <w:rsid w:val="003D5105"/>
    <w:rsid w:val="003D589D"/>
    <w:rsid w:val="003D5A5C"/>
    <w:rsid w:val="003D7D9A"/>
    <w:rsid w:val="003D7F2D"/>
    <w:rsid w:val="003E016E"/>
    <w:rsid w:val="003E0D14"/>
    <w:rsid w:val="003E0D3D"/>
    <w:rsid w:val="003E0E2D"/>
    <w:rsid w:val="003E141A"/>
    <w:rsid w:val="003E1648"/>
    <w:rsid w:val="003E20C1"/>
    <w:rsid w:val="003E26CA"/>
    <w:rsid w:val="003E2BD2"/>
    <w:rsid w:val="003E2DD1"/>
    <w:rsid w:val="003E3C62"/>
    <w:rsid w:val="003E3F0D"/>
    <w:rsid w:val="003E45DC"/>
    <w:rsid w:val="003E4C4B"/>
    <w:rsid w:val="003E4D55"/>
    <w:rsid w:val="003E4DF9"/>
    <w:rsid w:val="003E5340"/>
    <w:rsid w:val="003E5355"/>
    <w:rsid w:val="003E53D7"/>
    <w:rsid w:val="003E6866"/>
    <w:rsid w:val="003E6B60"/>
    <w:rsid w:val="003E6CD9"/>
    <w:rsid w:val="003E6E77"/>
    <w:rsid w:val="003E7085"/>
    <w:rsid w:val="003E70AD"/>
    <w:rsid w:val="003E7488"/>
    <w:rsid w:val="003E75C9"/>
    <w:rsid w:val="003E7A29"/>
    <w:rsid w:val="003E7D4B"/>
    <w:rsid w:val="003F0A56"/>
    <w:rsid w:val="003F0F4B"/>
    <w:rsid w:val="003F121A"/>
    <w:rsid w:val="003F132A"/>
    <w:rsid w:val="003F194D"/>
    <w:rsid w:val="003F195B"/>
    <w:rsid w:val="003F1B9B"/>
    <w:rsid w:val="003F22B3"/>
    <w:rsid w:val="003F2C80"/>
    <w:rsid w:val="003F2DDD"/>
    <w:rsid w:val="003F32B5"/>
    <w:rsid w:val="003F3576"/>
    <w:rsid w:val="003F3D67"/>
    <w:rsid w:val="003F3F71"/>
    <w:rsid w:val="003F3FCF"/>
    <w:rsid w:val="003F42B4"/>
    <w:rsid w:val="003F4836"/>
    <w:rsid w:val="003F491B"/>
    <w:rsid w:val="003F4A0E"/>
    <w:rsid w:val="003F4BAD"/>
    <w:rsid w:val="003F526C"/>
    <w:rsid w:val="003F5491"/>
    <w:rsid w:val="003F55E4"/>
    <w:rsid w:val="003F55EF"/>
    <w:rsid w:val="003F561E"/>
    <w:rsid w:val="003F5729"/>
    <w:rsid w:val="003F57C5"/>
    <w:rsid w:val="003F58C6"/>
    <w:rsid w:val="003F59A5"/>
    <w:rsid w:val="003F5E6A"/>
    <w:rsid w:val="003F6BD4"/>
    <w:rsid w:val="003F72EF"/>
    <w:rsid w:val="003F7B91"/>
    <w:rsid w:val="003F7BE1"/>
    <w:rsid w:val="003F7C7F"/>
    <w:rsid w:val="00400443"/>
    <w:rsid w:val="00400816"/>
    <w:rsid w:val="00400E2F"/>
    <w:rsid w:val="00400FEE"/>
    <w:rsid w:val="004012C7"/>
    <w:rsid w:val="004014D1"/>
    <w:rsid w:val="0040177C"/>
    <w:rsid w:val="00401BC1"/>
    <w:rsid w:val="004024B9"/>
    <w:rsid w:val="00402949"/>
    <w:rsid w:val="00402DB4"/>
    <w:rsid w:val="004033AA"/>
    <w:rsid w:val="004038C8"/>
    <w:rsid w:val="00403A4E"/>
    <w:rsid w:val="00403C1F"/>
    <w:rsid w:val="00403E99"/>
    <w:rsid w:val="004040F9"/>
    <w:rsid w:val="0040429B"/>
    <w:rsid w:val="00404D18"/>
    <w:rsid w:val="00404F8A"/>
    <w:rsid w:val="00405DDA"/>
    <w:rsid w:val="00405E2F"/>
    <w:rsid w:val="00406966"/>
    <w:rsid w:val="00406F7A"/>
    <w:rsid w:val="004070A4"/>
    <w:rsid w:val="004074B4"/>
    <w:rsid w:val="00407ABE"/>
    <w:rsid w:val="0041048D"/>
    <w:rsid w:val="00410F2A"/>
    <w:rsid w:val="00411204"/>
    <w:rsid w:val="0041158A"/>
    <w:rsid w:val="004116AF"/>
    <w:rsid w:val="0041197A"/>
    <w:rsid w:val="00411AEF"/>
    <w:rsid w:val="00411C1C"/>
    <w:rsid w:val="00411F49"/>
    <w:rsid w:val="0041211D"/>
    <w:rsid w:val="004122B2"/>
    <w:rsid w:val="0041277E"/>
    <w:rsid w:val="004130AD"/>
    <w:rsid w:val="0041334F"/>
    <w:rsid w:val="00414161"/>
    <w:rsid w:val="00414918"/>
    <w:rsid w:val="00414DA2"/>
    <w:rsid w:val="00414FD1"/>
    <w:rsid w:val="004158F0"/>
    <w:rsid w:val="00415D37"/>
    <w:rsid w:val="00416385"/>
    <w:rsid w:val="004164AE"/>
    <w:rsid w:val="00416762"/>
    <w:rsid w:val="00416A7C"/>
    <w:rsid w:val="00416BA3"/>
    <w:rsid w:val="00417276"/>
    <w:rsid w:val="0041760B"/>
    <w:rsid w:val="0041762B"/>
    <w:rsid w:val="00417773"/>
    <w:rsid w:val="0041778C"/>
    <w:rsid w:val="004177F1"/>
    <w:rsid w:val="00417841"/>
    <w:rsid w:val="00417AF6"/>
    <w:rsid w:val="00417BA8"/>
    <w:rsid w:val="004200EC"/>
    <w:rsid w:val="004202F9"/>
    <w:rsid w:val="00420AEC"/>
    <w:rsid w:val="00420D26"/>
    <w:rsid w:val="00420E00"/>
    <w:rsid w:val="00420F50"/>
    <w:rsid w:val="0042190E"/>
    <w:rsid w:val="00422174"/>
    <w:rsid w:val="00422BE2"/>
    <w:rsid w:val="00422C40"/>
    <w:rsid w:val="00423013"/>
    <w:rsid w:val="00423330"/>
    <w:rsid w:val="00423920"/>
    <w:rsid w:val="00424079"/>
    <w:rsid w:val="0042408D"/>
    <w:rsid w:val="00424353"/>
    <w:rsid w:val="0042435C"/>
    <w:rsid w:val="0042447F"/>
    <w:rsid w:val="0042482F"/>
    <w:rsid w:val="00424E67"/>
    <w:rsid w:val="00424FC4"/>
    <w:rsid w:val="004250F7"/>
    <w:rsid w:val="004253B0"/>
    <w:rsid w:val="00425972"/>
    <w:rsid w:val="00425BF7"/>
    <w:rsid w:val="0042623D"/>
    <w:rsid w:val="00426DF4"/>
    <w:rsid w:val="004270F4"/>
    <w:rsid w:val="00427516"/>
    <w:rsid w:val="00427C88"/>
    <w:rsid w:val="00427E6A"/>
    <w:rsid w:val="00427F61"/>
    <w:rsid w:val="004305D2"/>
    <w:rsid w:val="00430710"/>
    <w:rsid w:val="0043074D"/>
    <w:rsid w:val="004309DF"/>
    <w:rsid w:val="00431061"/>
    <w:rsid w:val="00431DDB"/>
    <w:rsid w:val="00432380"/>
    <w:rsid w:val="0043256E"/>
    <w:rsid w:val="0043261D"/>
    <w:rsid w:val="0043287A"/>
    <w:rsid w:val="00432889"/>
    <w:rsid w:val="004333D6"/>
    <w:rsid w:val="00433609"/>
    <w:rsid w:val="00434005"/>
    <w:rsid w:val="004343C1"/>
    <w:rsid w:val="004348EF"/>
    <w:rsid w:val="00434BF5"/>
    <w:rsid w:val="00434BFA"/>
    <w:rsid w:val="00435A36"/>
    <w:rsid w:val="00435B93"/>
    <w:rsid w:val="0043629B"/>
    <w:rsid w:val="004362F2"/>
    <w:rsid w:val="004365E8"/>
    <w:rsid w:val="0043697F"/>
    <w:rsid w:val="004372E1"/>
    <w:rsid w:val="0043737C"/>
    <w:rsid w:val="0043758E"/>
    <w:rsid w:val="00437752"/>
    <w:rsid w:val="00437873"/>
    <w:rsid w:val="00440D63"/>
    <w:rsid w:val="00441304"/>
    <w:rsid w:val="00441355"/>
    <w:rsid w:val="004417F3"/>
    <w:rsid w:val="00441F6B"/>
    <w:rsid w:val="004420CE"/>
    <w:rsid w:val="00442350"/>
    <w:rsid w:val="004428B6"/>
    <w:rsid w:val="0044354D"/>
    <w:rsid w:val="00443732"/>
    <w:rsid w:val="00443AC4"/>
    <w:rsid w:val="00443B4C"/>
    <w:rsid w:val="00443C18"/>
    <w:rsid w:val="00443DF7"/>
    <w:rsid w:val="0044414B"/>
    <w:rsid w:val="00444492"/>
    <w:rsid w:val="00444750"/>
    <w:rsid w:val="004448DB"/>
    <w:rsid w:val="00444C9E"/>
    <w:rsid w:val="00445674"/>
    <w:rsid w:val="004458B8"/>
    <w:rsid w:val="00446EB8"/>
    <w:rsid w:val="004473D1"/>
    <w:rsid w:val="00447BF2"/>
    <w:rsid w:val="00447C8B"/>
    <w:rsid w:val="00447E53"/>
    <w:rsid w:val="00450B05"/>
    <w:rsid w:val="00450B15"/>
    <w:rsid w:val="00450CE1"/>
    <w:rsid w:val="0045160D"/>
    <w:rsid w:val="00451767"/>
    <w:rsid w:val="00452212"/>
    <w:rsid w:val="004522F1"/>
    <w:rsid w:val="0045234D"/>
    <w:rsid w:val="00452511"/>
    <w:rsid w:val="0045256C"/>
    <w:rsid w:val="00452847"/>
    <w:rsid w:val="00452A59"/>
    <w:rsid w:val="0045300B"/>
    <w:rsid w:val="004535F9"/>
    <w:rsid w:val="00453636"/>
    <w:rsid w:val="004537B0"/>
    <w:rsid w:val="00453961"/>
    <w:rsid w:val="004540BE"/>
    <w:rsid w:val="00454256"/>
    <w:rsid w:val="00454315"/>
    <w:rsid w:val="00454B0F"/>
    <w:rsid w:val="00454D9A"/>
    <w:rsid w:val="00455868"/>
    <w:rsid w:val="00455B27"/>
    <w:rsid w:val="00455CB9"/>
    <w:rsid w:val="00455FFD"/>
    <w:rsid w:val="00456285"/>
    <w:rsid w:val="00456367"/>
    <w:rsid w:val="00456C93"/>
    <w:rsid w:val="00456F64"/>
    <w:rsid w:val="0045707E"/>
    <w:rsid w:val="00457505"/>
    <w:rsid w:val="00457560"/>
    <w:rsid w:val="00457796"/>
    <w:rsid w:val="00457EDD"/>
    <w:rsid w:val="00457FDF"/>
    <w:rsid w:val="0046115A"/>
    <w:rsid w:val="0046152B"/>
    <w:rsid w:val="00461963"/>
    <w:rsid w:val="00461CFB"/>
    <w:rsid w:val="00461D6C"/>
    <w:rsid w:val="0046248F"/>
    <w:rsid w:val="0046261F"/>
    <w:rsid w:val="004627EA"/>
    <w:rsid w:val="00462BA7"/>
    <w:rsid w:val="00462BE8"/>
    <w:rsid w:val="004630CB"/>
    <w:rsid w:val="0046331D"/>
    <w:rsid w:val="00463472"/>
    <w:rsid w:val="00463793"/>
    <w:rsid w:val="00463CE8"/>
    <w:rsid w:val="00463D2A"/>
    <w:rsid w:val="00464284"/>
    <w:rsid w:val="004644D3"/>
    <w:rsid w:val="004646EA"/>
    <w:rsid w:val="00464A24"/>
    <w:rsid w:val="00464ED0"/>
    <w:rsid w:val="00464FF3"/>
    <w:rsid w:val="00464FFC"/>
    <w:rsid w:val="00465000"/>
    <w:rsid w:val="004654AE"/>
    <w:rsid w:val="0046571C"/>
    <w:rsid w:val="00465C41"/>
    <w:rsid w:val="0046613C"/>
    <w:rsid w:val="00466873"/>
    <w:rsid w:val="00467F62"/>
    <w:rsid w:val="00470020"/>
    <w:rsid w:val="00470354"/>
    <w:rsid w:val="00470533"/>
    <w:rsid w:val="00470743"/>
    <w:rsid w:val="00471491"/>
    <w:rsid w:val="00471EB9"/>
    <w:rsid w:val="0047255D"/>
    <w:rsid w:val="00472902"/>
    <w:rsid w:val="00472932"/>
    <w:rsid w:val="0047342F"/>
    <w:rsid w:val="004743A8"/>
    <w:rsid w:val="00474EE0"/>
    <w:rsid w:val="004752F4"/>
    <w:rsid w:val="00475A90"/>
    <w:rsid w:val="00475C9F"/>
    <w:rsid w:val="00476382"/>
    <w:rsid w:val="00476506"/>
    <w:rsid w:val="004768A7"/>
    <w:rsid w:val="004772C3"/>
    <w:rsid w:val="00477799"/>
    <w:rsid w:val="00477D4D"/>
    <w:rsid w:val="00477EB6"/>
    <w:rsid w:val="00480802"/>
    <w:rsid w:val="004809A5"/>
    <w:rsid w:val="00481331"/>
    <w:rsid w:val="004822A7"/>
    <w:rsid w:val="0048262B"/>
    <w:rsid w:val="00482B20"/>
    <w:rsid w:val="004830E0"/>
    <w:rsid w:val="00483E79"/>
    <w:rsid w:val="00483FBE"/>
    <w:rsid w:val="0048457A"/>
    <w:rsid w:val="00484DB5"/>
    <w:rsid w:val="004854A5"/>
    <w:rsid w:val="00485712"/>
    <w:rsid w:val="00485856"/>
    <w:rsid w:val="00485B5A"/>
    <w:rsid w:val="00485D7D"/>
    <w:rsid w:val="004863F0"/>
    <w:rsid w:val="0048675F"/>
    <w:rsid w:val="00486F1A"/>
    <w:rsid w:val="0048720F"/>
    <w:rsid w:val="00487AEC"/>
    <w:rsid w:val="00487AF5"/>
    <w:rsid w:val="0049043D"/>
    <w:rsid w:val="0049086B"/>
    <w:rsid w:val="00490B31"/>
    <w:rsid w:val="00490D4B"/>
    <w:rsid w:val="00491623"/>
    <w:rsid w:val="004917DE"/>
    <w:rsid w:val="0049278C"/>
    <w:rsid w:val="00492C46"/>
    <w:rsid w:val="00493696"/>
    <w:rsid w:val="004939A5"/>
    <w:rsid w:val="00493D9A"/>
    <w:rsid w:val="00494C73"/>
    <w:rsid w:val="00494F83"/>
    <w:rsid w:val="0049536C"/>
    <w:rsid w:val="00495879"/>
    <w:rsid w:val="00495DA3"/>
    <w:rsid w:val="004963C7"/>
    <w:rsid w:val="004963FD"/>
    <w:rsid w:val="0049679C"/>
    <w:rsid w:val="004A02FF"/>
    <w:rsid w:val="004A06E5"/>
    <w:rsid w:val="004A0ACE"/>
    <w:rsid w:val="004A0C8D"/>
    <w:rsid w:val="004A17C8"/>
    <w:rsid w:val="004A1CB0"/>
    <w:rsid w:val="004A1DC9"/>
    <w:rsid w:val="004A26CD"/>
    <w:rsid w:val="004A26FC"/>
    <w:rsid w:val="004A2A35"/>
    <w:rsid w:val="004A2AAA"/>
    <w:rsid w:val="004A2AB8"/>
    <w:rsid w:val="004A3679"/>
    <w:rsid w:val="004A36D5"/>
    <w:rsid w:val="004A4088"/>
    <w:rsid w:val="004A46D8"/>
    <w:rsid w:val="004A4B80"/>
    <w:rsid w:val="004A4C0D"/>
    <w:rsid w:val="004A5084"/>
    <w:rsid w:val="004A575F"/>
    <w:rsid w:val="004A640F"/>
    <w:rsid w:val="004A6514"/>
    <w:rsid w:val="004A6AEF"/>
    <w:rsid w:val="004A6FD3"/>
    <w:rsid w:val="004A757A"/>
    <w:rsid w:val="004A7868"/>
    <w:rsid w:val="004B10D4"/>
    <w:rsid w:val="004B10E1"/>
    <w:rsid w:val="004B116B"/>
    <w:rsid w:val="004B128D"/>
    <w:rsid w:val="004B1500"/>
    <w:rsid w:val="004B2955"/>
    <w:rsid w:val="004B2B97"/>
    <w:rsid w:val="004B30ED"/>
    <w:rsid w:val="004B3543"/>
    <w:rsid w:val="004B36E3"/>
    <w:rsid w:val="004B3DA9"/>
    <w:rsid w:val="004B4182"/>
    <w:rsid w:val="004B475A"/>
    <w:rsid w:val="004B4965"/>
    <w:rsid w:val="004B5459"/>
    <w:rsid w:val="004B56A2"/>
    <w:rsid w:val="004B5851"/>
    <w:rsid w:val="004B59CC"/>
    <w:rsid w:val="004B5D0C"/>
    <w:rsid w:val="004B5F70"/>
    <w:rsid w:val="004B6302"/>
    <w:rsid w:val="004B649D"/>
    <w:rsid w:val="004B732F"/>
    <w:rsid w:val="004C0209"/>
    <w:rsid w:val="004C0536"/>
    <w:rsid w:val="004C0FB0"/>
    <w:rsid w:val="004C1530"/>
    <w:rsid w:val="004C17D4"/>
    <w:rsid w:val="004C183C"/>
    <w:rsid w:val="004C190D"/>
    <w:rsid w:val="004C19EE"/>
    <w:rsid w:val="004C1C55"/>
    <w:rsid w:val="004C1CC6"/>
    <w:rsid w:val="004C1FA3"/>
    <w:rsid w:val="004C1FD9"/>
    <w:rsid w:val="004C21BA"/>
    <w:rsid w:val="004C2AF5"/>
    <w:rsid w:val="004C2C09"/>
    <w:rsid w:val="004C306D"/>
    <w:rsid w:val="004C342B"/>
    <w:rsid w:val="004C3D72"/>
    <w:rsid w:val="004C3F6C"/>
    <w:rsid w:val="004C417B"/>
    <w:rsid w:val="004C424E"/>
    <w:rsid w:val="004C456F"/>
    <w:rsid w:val="004C4A1F"/>
    <w:rsid w:val="004C4B2C"/>
    <w:rsid w:val="004C4E92"/>
    <w:rsid w:val="004C4F20"/>
    <w:rsid w:val="004C589D"/>
    <w:rsid w:val="004C59AF"/>
    <w:rsid w:val="004C62AA"/>
    <w:rsid w:val="004C6303"/>
    <w:rsid w:val="004C6468"/>
    <w:rsid w:val="004C6CEE"/>
    <w:rsid w:val="004C6EE7"/>
    <w:rsid w:val="004C6F9B"/>
    <w:rsid w:val="004C79DA"/>
    <w:rsid w:val="004C7B9C"/>
    <w:rsid w:val="004D1548"/>
    <w:rsid w:val="004D1B3E"/>
    <w:rsid w:val="004D1CE2"/>
    <w:rsid w:val="004D213B"/>
    <w:rsid w:val="004D22B9"/>
    <w:rsid w:val="004D25B0"/>
    <w:rsid w:val="004D27D6"/>
    <w:rsid w:val="004D2871"/>
    <w:rsid w:val="004D2CD5"/>
    <w:rsid w:val="004D31FC"/>
    <w:rsid w:val="004D33BF"/>
    <w:rsid w:val="004D3A6C"/>
    <w:rsid w:val="004D3B33"/>
    <w:rsid w:val="004D3D24"/>
    <w:rsid w:val="004D3D56"/>
    <w:rsid w:val="004D412F"/>
    <w:rsid w:val="004D4240"/>
    <w:rsid w:val="004D4B46"/>
    <w:rsid w:val="004D4B8C"/>
    <w:rsid w:val="004D55AD"/>
    <w:rsid w:val="004D5A13"/>
    <w:rsid w:val="004D5AFA"/>
    <w:rsid w:val="004D5B3A"/>
    <w:rsid w:val="004D5CAD"/>
    <w:rsid w:val="004D5DE3"/>
    <w:rsid w:val="004D5FC0"/>
    <w:rsid w:val="004D682D"/>
    <w:rsid w:val="004D6CB7"/>
    <w:rsid w:val="004D7532"/>
    <w:rsid w:val="004D7672"/>
    <w:rsid w:val="004D77EB"/>
    <w:rsid w:val="004D7FE0"/>
    <w:rsid w:val="004E04CE"/>
    <w:rsid w:val="004E04F1"/>
    <w:rsid w:val="004E0962"/>
    <w:rsid w:val="004E0C51"/>
    <w:rsid w:val="004E11B0"/>
    <w:rsid w:val="004E15B7"/>
    <w:rsid w:val="004E16FC"/>
    <w:rsid w:val="004E176A"/>
    <w:rsid w:val="004E1A29"/>
    <w:rsid w:val="004E1B6A"/>
    <w:rsid w:val="004E1FCA"/>
    <w:rsid w:val="004E2156"/>
    <w:rsid w:val="004E2761"/>
    <w:rsid w:val="004E2783"/>
    <w:rsid w:val="004E2F26"/>
    <w:rsid w:val="004E3639"/>
    <w:rsid w:val="004E36DA"/>
    <w:rsid w:val="004E3D11"/>
    <w:rsid w:val="004E441A"/>
    <w:rsid w:val="004E64F7"/>
    <w:rsid w:val="004E69E0"/>
    <w:rsid w:val="004E7274"/>
    <w:rsid w:val="004E7872"/>
    <w:rsid w:val="004E799B"/>
    <w:rsid w:val="004E7AE2"/>
    <w:rsid w:val="004F01C9"/>
    <w:rsid w:val="004F01EE"/>
    <w:rsid w:val="004F04B0"/>
    <w:rsid w:val="004F04E9"/>
    <w:rsid w:val="004F0878"/>
    <w:rsid w:val="004F08E5"/>
    <w:rsid w:val="004F0BF2"/>
    <w:rsid w:val="004F0C10"/>
    <w:rsid w:val="004F0CA3"/>
    <w:rsid w:val="004F1396"/>
    <w:rsid w:val="004F1605"/>
    <w:rsid w:val="004F198B"/>
    <w:rsid w:val="004F2115"/>
    <w:rsid w:val="004F2908"/>
    <w:rsid w:val="004F3C2C"/>
    <w:rsid w:val="004F3EB0"/>
    <w:rsid w:val="004F3F33"/>
    <w:rsid w:val="004F4DC6"/>
    <w:rsid w:val="004F5219"/>
    <w:rsid w:val="004F55E0"/>
    <w:rsid w:val="004F574F"/>
    <w:rsid w:val="004F5C2A"/>
    <w:rsid w:val="004F5C46"/>
    <w:rsid w:val="004F606E"/>
    <w:rsid w:val="004F6A7F"/>
    <w:rsid w:val="004F6D13"/>
    <w:rsid w:val="004F6DED"/>
    <w:rsid w:val="004F7206"/>
    <w:rsid w:val="004F726E"/>
    <w:rsid w:val="004F7455"/>
    <w:rsid w:val="004F7547"/>
    <w:rsid w:val="004F7A5B"/>
    <w:rsid w:val="005002F2"/>
    <w:rsid w:val="0050038A"/>
    <w:rsid w:val="00500D25"/>
    <w:rsid w:val="00500E47"/>
    <w:rsid w:val="00501508"/>
    <w:rsid w:val="00501B42"/>
    <w:rsid w:val="00501B54"/>
    <w:rsid w:val="005032E2"/>
    <w:rsid w:val="0050391E"/>
    <w:rsid w:val="00503F99"/>
    <w:rsid w:val="0050406D"/>
    <w:rsid w:val="005045DA"/>
    <w:rsid w:val="00504AB7"/>
    <w:rsid w:val="005051AF"/>
    <w:rsid w:val="005054A1"/>
    <w:rsid w:val="0050575B"/>
    <w:rsid w:val="00505B67"/>
    <w:rsid w:val="00505E5D"/>
    <w:rsid w:val="00505F30"/>
    <w:rsid w:val="00506144"/>
    <w:rsid w:val="00506440"/>
    <w:rsid w:val="00506873"/>
    <w:rsid w:val="00506949"/>
    <w:rsid w:val="00506DBE"/>
    <w:rsid w:val="00507E9A"/>
    <w:rsid w:val="00510C0B"/>
    <w:rsid w:val="00510D52"/>
    <w:rsid w:val="00510DC1"/>
    <w:rsid w:val="00511384"/>
    <w:rsid w:val="00511576"/>
    <w:rsid w:val="00511707"/>
    <w:rsid w:val="00511C11"/>
    <w:rsid w:val="00511E3F"/>
    <w:rsid w:val="00511F75"/>
    <w:rsid w:val="00513082"/>
    <w:rsid w:val="005135BE"/>
    <w:rsid w:val="0051361D"/>
    <w:rsid w:val="00513C6D"/>
    <w:rsid w:val="00513CEA"/>
    <w:rsid w:val="00513E43"/>
    <w:rsid w:val="00514126"/>
    <w:rsid w:val="00514B1A"/>
    <w:rsid w:val="00514DEB"/>
    <w:rsid w:val="00514EC7"/>
    <w:rsid w:val="00515A2F"/>
    <w:rsid w:val="00515B3D"/>
    <w:rsid w:val="0051603F"/>
    <w:rsid w:val="005160F1"/>
    <w:rsid w:val="005162DF"/>
    <w:rsid w:val="0051682E"/>
    <w:rsid w:val="005171FA"/>
    <w:rsid w:val="00517793"/>
    <w:rsid w:val="00517890"/>
    <w:rsid w:val="005178FB"/>
    <w:rsid w:val="0052022D"/>
    <w:rsid w:val="0052056D"/>
    <w:rsid w:val="005212BB"/>
    <w:rsid w:val="005218FF"/>
    <w:rsid w:val="00521D92"/>
    <w:rsid w:val="00521EAF"/>
    <w:rsid w:val="00522078"/>
    <w:rsid w:val="0052247F"/>
    <w:rsid w:val="00522E26"/>
    <w:rsid w:val="00522E7D"/>
    <w:rsid w:val="00523343"/>
    <w:rsid w:val="00523424"/>
    <w:rsid w:val="00523CFE"/>
    <w:rsid w:val="00524424"/>
    <w:rsid w:val="00524B83"/>
    <w:rsid w:val="00524F84"/>
    <w:rsid w:val="0052501C"/>
    <w:rsid w:val="00525649"/>
    <w:rsid w:val="00525CB3"/>
    <w:rsid w:val="00526791"/>
    <w:rsid w:val="0052687B"/>
    <w:rsid w:val="00526D20"/>
    <w:rsid w:val="005272B5"/>
    <w:rsid w:val="00527387"/>
    <w:rsid w:val="005274CF"/>
    <w:rsid w:val="005274EE"/>
    <w:rsid w:val="005278B8"/>
    <w:rsid w:val="00530607"/>
    <w:rsid w:val="005308FF"/>
    <w:rsid w:val="00530FBB"/>
    <w:rsid w:val="0053165C"/>
    <w:rsid w:val="00531AFF"/>
    <w:rsid w:val="00531B91"/>
    <w:rsid w:val="00531C30"/>
    <w:rsid w:val="00531DEC"/>
    <w:rsid w:val="00531FC6"/>
    <w:rsid w:val="005328E4"/>
    <w:rsid w:val="00532A5A"/>
    <w:rsid w:val="0053314C"/>
    <w:rsid w:val="00533364"/>
    <w:rsid w:val="005333F0"/>
    <w:rsid w:val="005336D8"/>
    <w:rsid w:val="005343BD"/>
    <w:rsid w:val="00534887"/>
    <w:rsid w:val="0053528C"/>
    <w:rsid w:val="00535A67"/>
    <w:rsid w:val="00535F73"/>
    <w:rsid w:val="005366B9"/>
    <w:rsid w:val="005367F2"/>
    <w:rsid w:val="00536A2D"/>
    <w:rsid w:val="00536B2A"/>
    <w:rsid w:val="00536BEB"/>
    <w:rsid w:val="00536D2B"/>
    <w:rsid w:val="00536FF3"/>
    <w:rsid w:val="00537206"/>
    <w:rsid w:val="005374C4"/>
    <w:rsid w:val="00537644"/>
    <w:rsid w:val="00537841"/>
    <w:rsid w:val="00537CB7"/>
    <w:rsid w:val="00540208"/>
    <w:rsid w:val="00540641"/>
    <w:rsid w:val="00540772"/>
    <w:rsid w:val="005407D7"/>
    <w:rsid w:val="00540F25"/>
    <w:rsid w:val="00541030"/>
    <w:rsid w:val="00541310"/>
    <w:rsid w:val="0054159A"/>
    <w:rsid w:val="005415DC"/>
    <w:rsid w:val="00541B69"/>
    <w:rsid w:val="00541E5C"/>
    <w:rsid w:val="00541FB3"/>
    <w:rsid w:val="00542515"/>
    <w:rsid w:val="00542C5E"/>
    <w:rsid w:val="0054306B"/>
    <w:rsid w:val="00543613"/>
    <w:rsid w:val="005437F1"/>
    <w:rsid w:val="00543D0E"/>
    <w:rsid w:val="005442EB"/>
    <w:rsid w:val="00544BDE"/>
    <w:rsid w:val="00544C1B"/>
    <w:rsid w:val="00545950"/>
    <w:rsid w:val="0054623F"/>
    <w:rsid w:val="00546846"/>
    <w:rsid w:val="00546CC0"/>
    <w:rsid w:val="00546E58"/>
    <w:rsid w:val="005475E9"/>
    <w:rsid w:val="00547760"/>
    <w:rsid w:val="00547C8E"/>
    <w:rsid w:val="00547ECF"/>
    <w:rsid w:val="00547FAE"/>
    <w:rsid w:val="00550035"/>
    <w:rsid w:val="0055149A"/>
    <w:rsid w:val="00551724"/>
    <w:rsid w:val="00551D37"/>
    <w:rsid w:val="0055204A"/>
    <w:rsid w:val="00552537"/>
    <w:rsid w:val="00552674"/>
    <w:rsid w:val="005533D1"/>
    <w:rsid w:val="0055341E"/>
    <w:rsid w:val="005538C9"/>
    <w:rsid w:val="00553DD8"/>
    <w:rsid w:val="005542DE"/>
    <w:rsid w:val="00554525"/>
    <w:rsid w:val="005545CE"/>
    <w:rsid w:val="00554613"/>
    <w:rsid w:val="005548AE"/>
    <w:rsid w:val="00555305"/>
    <w:rsid w:val="005558E1"/>
    <w:rsid w:val="00555942"/>
    <w:rsid w:val="00555B5B"/>
    <w:rsid w:val="005563BB"/>
    <w:rsid w:val="0055652D"/>
    <w:rsid w:val="00556B43"/>
    <w:rsid w:val="00557147"/>
    <w:rsid w:val="00557299"/>
    <w:rsid w:val="005573F8"/>
    <w:rsid w:val="00557831"/>
    <w:rsid w:val="00557842"/>
    <w:rsid w:val="00560136"/>
    <w:rsid w:val="00560854"/>
    <w:rsid w:val="00560A63"/>
    <w:rsid w:val="00560ACA"/>
    <w:rsid w:val="0056114B"/>
    <w:rsid w:val="005612CD"/>
    <w:rsid w:val="005616AB"/>
    <w:rsid w:val="005619A0"/>
    <w:rsid w:val="00561CEB"/>
    <w:rsid w:val="00561D8F"/>
    <w:rsid w:val="00561E1D"/>
    <w:rsid w:val="005625F9"/>
    <w:rsid w:val="00562986"/>
    <w:rsid w:val="00562F6E"/>
    <w:rsid w:val="00562F9C"/>
    <w:rsid w:val="005630C0"/>
    <w:rsid w:val="005638EE"/>
    <w:rsid w:val="00563D4C"/>
    <w:rsid w:val="00564235"/>
    <w:rsid w:val="0056457A"/>
    <w:rsid w:val="00564BC6"/>
    <w:rsid w:val="00564F49"/>
    <w:rsid w:val="00564F55"/>
    <w:rsid w:val="0056508B"/>
    <w:rsid w:val="005658EA"/>
    <w:rsid w:val="00565C6E"/>
    <w:rsid w:val="00566595"/>
    <w:rsid w:val="00566CA2"/>
    <w:rsid w:val="005672DF"/>
    <w:rsid w:val="005674A0"/>
    <w:rsid w:val="005674AC"/>
    <w:rsid w:val="00567D11"/>
    <w:rsid w:val="00567DB2"/>
    <w:rsid w:val="0057074B"/>
    <w:rsid w:val="00570D97"/>
    <w:rsid w:val="00570EBA"/>
    <w:rsid w:val="005711FD"/>
    <w:rsid w:val="0057125B"/>
    <w:rsid w:val="005715EC"/>
    <w:rsid w:val="00571770"/>
    <w:rsid w:val="005717FB"/>
    <w:rsid w:val="00571AFA"/>
    <w:rsid w:val="00571D9F"/>
    <w:rsid w:val="00572111"/>
    <w:rsid w:val="005726CB"/>
    <w:rsid w:val="00572BAC"/>
    <w:rsid w:val="00572EFA"/>
    <w:rsid w:val="0057388E"/>
    <w:rsid w:val="00574FB9"/>
    <w:rsid w:val="00575AA8"/>
    <w:rsid w:val="0057645B"/>
    <w:rsid w:val="00576786"/>
    <w:rsid w:val="00577424"/>
    <w:rsid w:val="00580326"/>
    <w:rsid w:val="00581107"/>
    <w:rsid w:val="005811E0"/>
    <w:rsid w:val="00581375"/>
    <w:rsid w:val="005814F3"/>
    <w:rsid w:val="005822DE"/>
    <w:rsid w:val="005823E2"/>
    <w:rsid w:val="0058243B"/>
    <w:rsid w:val="00582F4C"/>
    <w:rsid w:val="0058300D"/>
    <w:rsid w:val="005830AF"/>
    <w:rsid w:val="0058339A"/>
    <w:rsid w:val="00583BC6"/>
    <w:rsid w:val="00583ECB"/>
    <w:rsid w:val="00584236"/>
    <w:rsid w:val="005843E6"/>
    <w:rsid w:val="005848C1"/>
    <w:rsid w:val="00584A34"/>
    <w:rsid w:val="00584D04"/>
    <w:rsid w:val="00584F22"/>
    <w:rsid w:val="00585260"/>
    <w:rsid w:val="0058557A"/>
    <w:rsid w:val="00585861"/>
    <w:rsid w:val="00585FF6"/>
    <w:rsid w:val="00586352"/>
    <w:rsid w:val="005866CB"/>
    <w:rsid w:val="005867E7"/>
    <w:rsid w:val="0058683A"/>
    <w:rsid w:val="00586878"/>
    <w:rsid w:val="00586DB8"/>
    <w:rsid w:val="00587A4C"/>
    <w:rsid w:val="00587CCF"/>
    <w:rsid w:val="005900C9"/>
    <w:rsid w:val="005903E4"/>
    <w:rsid w:val="00590B0D"/>
    <w:rsid w:val="0059105F"/>
    <w:rsid w:val="005910DC"/>
    <w:rsid w:val="00591C9A"/>
    <w:rsid w:val="00591CCA"/>
    <w:rsid w:val="005920A1"/>
    <w:rsid w:val="00592679"/>
    <w:rsid w:val="00592C6C"/>
    <w:rsid w:val="00593071"/>
    <w:rsid w:val="0059310B"/>
    <w:rsid w:val="00593EB3"/>
    <w:rsid w:val="00593F0E"/>
    <w:rsid w:val="005940C0"/>
    <w:rsid w:val="005944B5"/>
    <w:rsid w:val="00594E44"/>
    <w:rsid w:val="00594F70"/>
    <w:rsid w:val="005950D1"/>
    <w:rsid w:val="00595139"/>
    <w:rsid w:val="00595212"/>
    <w:rsid w:val="0059551A"/>
    <w:rsid w:val="005959CE"/>
    <w:rsid w:val="00595B5D"/>
    <w:rsid w:val="00595F7B"/>
    <w:rsid w:val="00596494"/>
    <w:rsid w:val="005966EB"/>
    <w:rsid w:val="00596AB5"/>
    <w:rsid w:val="00596ACA"/>
    <w:rsid w:val="00596FC2"/>
    <w:rsid w:val="005972F6"/>
    <w:rsid w:val="005974F6"/>
    <w:rsid w:val="00597691"/>
    <w:rsid w:val="00597788"/>
    <w:rsid w:val="005979EE"/>
    <w:rsid w:val="005A0047"/>
    <w:rsid w:val="005A012B"/>
    <w:rsid w:val="005A025C"/>
    <w:rsid w:val="005A071F"/>
    <w:rsid w:val="005A08B2"/>
    <w:rsid w:val="005A0B76"/>
    <w:rsid w:val="005A0D01"/>
    <w:rsid w:val="005A0F5B"/>
    <w:rsid w:val="005A1193"/>
    <w:rsid w:val="005A1F30"/>
    <w:rsid w:val="005A2592"/>
    <w:rsid w:val="005A2AE2"/>
    <w:rsid w:val="005A2DE3"/>
    <w:rsid w:val="005A31C1"/>
    <w:rsid w:val="005A3369"/>
    <w:rsid w:val="005A3379"/>
    <w:rsid w:val="005A42EB"/>
    <w:rsid w:val="005A4742"/>
    <w:rsid w:val="005A5693"/>
    <w:rsid w:val="005A59AB"/>
    <w:rsid w:val="005A70AE"/>
    <w:rsid w:val="005A7498"/>
    <w:rsid w:val="005A766D"/>
    <w:rsid w:val="005A7BC5"/>
    <w:rsid w:val="005A7E97"/>
    <w:rsid w:val="005A7F9A"/>
    <w:rsid w:val="005B0CA0"/>
    <w:rsid w:val="005B11D8"/>
    <w:rsid w:val="005B1685"/>
    <w:rsid w:val="005B17A2"/>
    <w:rsid w:val="005B264C"/>
    <w:rsid w:val="005B275E"/>
    <w:rsid w:val="005B2E2C"/>
    <w:rsid w:val="005B301A"/>
    <w:rsid w:val="005B3341"/>
    <w:rsid w:val="005B3523"/>
    <w:rsid w:val="005B3A1D"/>
    <w:rsid w:val="005B3B14"/>
    <w:rsid w:val="005B42FC"/>
    <w:rsid w:val="005B43AF"/>
    <w:rsid w:val="005B47AE"/>
    <w:rsid w:val="005B52D6"/>
    <w:rsid w:val="005B5404"/>
    <w:rsid w:val="005B546B"/>
    <w:rsid w:val="005B5726"/>
    <w:rsid w:val="005B5C8E"/>
    <w:rsid w:val="005B5D33"/>
    <w:rsid w:val="005B5EB6"/>
    <w:rsid w:val="005B70B7"/>
    <w:rsid w:val="005B71E7"/>
    <w:rsid w:val="005B7219"/>
    <w:rsid w:val="005B7497"/>
    <w:rsid w:val="005B79B8"/>
    <w:rsid w:val="005B79E1"/>
    <w:rsid w:val="005B7D6F"/>
    <w:rsid w:val="005B7DAC"/>
    <w:rsid w:val="005C079D"/>
    <w:rsid w:val="005C0800"/>
    <w:rsid w:val="005C0D3D"/>
    <w:rsid w:val="005C0DCF"/>
    <w:rsid w:val="005C142C"/>
    <w:rsid w:val="005C1598"/>
    <w:rsid w:val="005C1957"/>
    <w:rsid w:val="005C2382"/>
    <w:rsid w:val="005C2F62"/>
    <w:rsid w:val="005C32DF"/>
    <w:rsid w:val="005C3472"/>
    <w:rsid w:val="005C3961"/>
    <w:rsid w:val="005C3DA8"/>
    <w:rsid w:val="005C3E37"/>
    <w:rsid w:val="005C4381"/>
    <w:rsid w:val="005C4BB0"/>
    <w:rsid w:val="005C4C4E"/>
    <w:rsid w:val="005C4E6F"/>
    <w:rsid w:val="005C56B1"/>
    <w:rsid w:val="005C5818"/>
    <w:rsid w:val="005C5BFE"/>
    <w:rsid w:val="005C5DF2"/>
    <w:rsid w:val="005C5E83"/>
    <w:rsid w:val="005C5FB1"/>
    <w:rsid w:val="005C615B"/>
    <w:rsid w:val="005C66B2"/>
    <w:rsid w:val="005C693C"/>
    <w:rsid w:val="005C6A65"/>
    <w:rsid w:val="005C6B1A"/>
    <w:rsid w:val="005C7019"/>
    <w:rsid w:val="005C70D3"/>
    <w:rsid w:val="005C733C"/>
    <w:rsid w:val="005C75AF"/>
    <w:rsid w:val="005D02AA"/>
    <w:rsid w:val="005D0AFB"/>
    <w:rsid w:val="005D0FFB"/>
    <w:rsid w:val="005D1509"/>
    <w:rsid w:val="005D1DB2"/>
    <w:rsid w:val="005D1F7F"/>
    <w:rsid w:val="005D24DE"/>
    <w:rsid w:val="005D2BBB"/>
    <w:rsid w:val="005D2FC9"/>
    <w:rsid w:val="005D307C"/>
    <w:rsid w:val="005D30F8"/>
    <w:rsid w:val="005D33DB"/>
    <w:rsid w:val="005D33DE"/>
    <w:rsid w:val="005D3C4E"/>
    <w:rsid w:val="005D40CD"/>
    <w:rsid w:val="005D4865"/>
    <w:rsid w:val="005D48A2"/>
    <w:rsid w:val="005D4AF6"/>
    <w:rsid w:val="005D4D51"/>
    <w:rsid w:val="005D53F8"/>
    <w:rsid w:val="005D59B7"/>
    <w:rsid w:val="005D5AB4"/>
    <w:rsid w:val="005D5CBF"/>
    <w:rsid w:val="005D62EC"/>
    <w:rsid w:val="005D6773"/>
    <w:rsid w:val="005D6AFB"/>
    <w:rsid w:val="005D6EF3"/>
    <w:rsid w:val="005D7154"/>
    <w:rsid w:val="005D76D2"/>
    <w:rsid w:val="005D784B"/>
    <w:rsid w:val="005D7D62"/>
    <w:rsid w:val="005E00F6"/>
    <w:rsid w:val="005E0134"/>
    <w:rsid w:val="005E0851"/>
    <w:rsid w:val="005E09ED"/>
    <w:rsid w:val="005E2158"/>
    <w:rsid w:val="005E26F8"/>
    <w:rsid w:val="005E2AA2"/>
    <w:rsid w:val="005E2AF1"/>
    <w:rsid w:val="005E2C87"/>
    <w:rsid w:val="005E30E8"/>
    <w:rsid w:val="005E399E"/>
    <w:rsid w:val="005E3A7F"/>
    <w:rsid w:val="005E3B30"/>
    <w:rsid w:val="005E3E80"/>
    <w:rsid w:val="005E3FF2"/>
    <w:rsid w:val="005E4494"/>
    <w:rsid w:val="005E46FA"/>
    <w:rsid w:val="005E4DC3"/>
    <w:rsid w:val="005E527B"/>
    <w:rsid w:val="005E52CD"/>
    <w:rsid w:val="005E57E5"/>
    <w:rsid w:val="005E5E9A"/>
    <w:rsid w:val="005E6A37"/>
    <w:rsid w:val="005E6BF3"/>
    <w:rsid w:val="005E6CE2"/>
    <w:rsid w:val="005E7549"/>
    <w:rsid w:val="005E7AE9"/>
    <w:rsid w:val="005F0009"/>
    <w:rsid w:val="005F0B03"/>
    <w:rsid w:val="005F0BD6"/>
    <w:rsid w:val="005F0D4A"/>
    <w:rsid w:val="005F1633"/>
    <w:rsid w:val="005F1891"/>
    <w:rsid w:val="005F1AAD"/>
    <w:rsid w:val="005F215F"/>
    <w:rsid w:val="005F22A9"/>
    <w:rsid w:val="005F2550"/>
    <w:rsid w:val="005F2AFB"/>
    <w:rsid w:val="005F2B2A"/>
    <w:rsid w:val="005F301E"/>
    <w:rsid w:val="005F3039"/>
    <w:rsid w:val="005F3971"/>
    <w:rsid w:val="005F3AFC"/>
    <w:rsid w:val="005F3F3B"/>
    <w:rsid w:val="005F4412"/>
    <w:rsid w:val="005F48F3"/>
    <w:rsid w:val="005F5132"/>
    <w:rsid w:val="005F59A4"/>
    <w:rsid w:val="005F6140"/>
    <w:rsid w:val="005F65A3"/>
    <w:rsid w:val="005F6ED1"/>
    <w:rsid w:val="005F74FC"/>
    <w:rsid w:val="005F77C7"/>
    <w:rsid w:val="006000D5"/>
    <w:rsid w:val="0060043D"/>
    <w:rsid w:val="006006F6"/>
    <w:rsid w:val="0060075B"/>
    <w:rsid w:val="00600768"/>
    <w:rsid w:val="00601201"/>
    <w:rsid w:val="006012B7"/>
    <w:rsid w:val="00601D72"/>
    <w:rsid w:val="006022F5"/>
    <w:rsid w:val="006023FA"/>
    <w:rsid w:val="00602567"/>
    <w:rsid w:val="006027AC"/>
    <w:rsid w:val="00602953"/>
    <w:rsid w:val="00603A1C"/>
    <w:rsid w:val="00603C36"/>
    <w:rsid w:val="00603D36"/>
    <w:rsid w:val="00603E8B"/>
    <w:rsid w:val="0060482A"/>
    <w:rsid w:val="00604D1A"/>
    <w:rsid w:val="00605B93"/>
    <w:rsid w:val="00605E9D"/>
    <w:rsid w:val="006061AF"/>
    <w:rsid w:val="006066EC"/>
    <w:rsid w:val="00606760"/>
    <w:rsid w:val="006068B6"/>
    <w:rsid w:val="00606D92"/>
    <w:rsid w:val="00607160"/>
    <w:rsid w:val="006075BF"/>
    <w:rsid w:val="00610459"/>
    <w:rsid w:val="00610C4B"/>
    <w:rsid w:val="00610D78"/>
    <w:rsid w:val="00610FC6"/>
    <w:rsid w:val="006114CA"/>
    <w:rsid w:val="00611C8B"/>
    <w:rsid w:val="00611DFF"/>
    <w:rsid w:val="006127F5"/>
    <w:rsid w:val="00612C8C"/>
    <w:rsid w:val="00612D00"/>
    <w:rsid w:val="006131E8"/>
    <w:rsid w:val="00613397"/>
    <w:rsid w:val="00613B4C"/>
    <w:rsid w:val="0061429E"/>
    <w:rsid w:val="00614623"/>
    <w:rsid w:val="00614B3E"/>
    <w:rsid w:val="00614D16"/>
    <w:rsid w:val="0061548A"/>
    <w:rsid w:val="0061560E"/>
    <w:rsid w:val="006167D3"/>
    <w:rsid w:val="00616C62"/>
    <w:rsid w:val="00617384"/>
    <w:rsid w:val="00617DC4"/>
    <w:rsid w:val="006203D6"/>
    <w:rsid w:val="006204E0"/>
    <w:rsid w:val="0062068B"/>
    <w:rsid w:val="00620BB1"/>
    <w:rsid w:val="00621780"/>
    <w:rsid w:val="00621CC2"/>
    <w:rsid w:val="00621E9E"/>
    <w:rsid w:val="00621EB1"/>
    <w:rsid w:val="00621FB0"/>
    <w:rsid w:val="006222A4"/>
    <w:rsid w:val="00622498"/>
    <w:rsid w:val="00622C7A"/>
    <w:rsid w:val="00622CA7"/>
    <w:rsid w:val="00623167"/>
    <w:rsid w:val="00623507"/>
    <w:rsid w:val="00623668"/>
    <w:rsid w:val="00623722"/>
    <w:rsid w:val="00624A55"/>
    <w:rsid w:val="00624FCD"/>
    <w:rsid w:val="00625982"/>
    <w:rsid w:val="00625D1E"/>
    <w:rsid w:val="006261E7"/>
    <w:rsid w:val="0062650E"/>
    <w:rsid w:val="00626BB1"/>
    <w:rsid w:val="00626CE7"/>
    <w:rsid w:val="0062702A"/>
    <w:rsid w:val="00627625"/>
    <w:rsid w:val="006276DE"/>
    <w:rsid w:val="0062775B"/>
    <w:rsid w:val="00627D0F"/>
    <w:rsid w:val="00630386"/>
    <w:rsid w:val="006308BB"/>
    <w:rsid w:val="006308E9"/>
    <w:rsid w:val="006309EC"/>
    <w:rsid w:val="00630B7C"/>
    <w:rsid w:val="0063277B"/>
    <w:rsid w:val="00632BB0"/>
    <w:rsid w:val="00632C89"/>
    <w:rsid w:val="00632D0E"/>
    <w:rsid w:val="0063309D"/>
    <w:rsid w:val="00633335"/>
    <w:rsid w:val="00633B08"/>
    <w:rsid w:val="00634469"/>
    <w:rsid w:val="006348F1"/>
    <w:rsid w:val="00634A10"/>
    <w:rsid w:val="00634BD2"/>
    <w:rsid w:val="00634DBA"/>
    <w:rsid w:val="006350BF"/>
    <w:rsid w:val="0063560F"/>
    <w:rsid w:val="00635B89"/>
    <w:rsid w:val="00635E25"/>
    <w:rsid w:val="0063697C"/>
    <w:rsid w:val="00636A4D"/>
    <w:rsid w:val="00636AD5"/>
    <w:rsid w:val="0063711A"/>
    <w:rsid w:val="006379F6"/>
    <w:rsid w:val="00637A22"/>
    <w:rsid w:val="00640196"/>
    <w:rsid w:val="00640237"/>
    <w:rsid w:val="0064026E"/>
    <w:rsid w:val="00640737"/>
    <w:rsid w:val="0064088D"/>
    <w:rsid w:val="00640AA3"/>
    <w:rsid w:val="00640E6C"/>
    <w:rsid w:val="006418E7"/>
    <w:rsid w:val="00641EB0"/>
    <w:rsid w:val="006423EF"/>
    <w:rsid w:val="00642721"/>
    <w:rsid w:val="0064282D"/>
    <w:rsid w:val="00642833"/>
    <w:rsid w:val="006429FB"/>
    <w:rsid w:val="00642A29"/>
    <w:rsid w:val="00642AF9"/>
    <w:rsid w:val="00642B95"/>
    <w:rsid w:val="0064307A"/>
    <w:rsid w:val="00643166"/>
    <w:rsid w:val="00643497"/>
    <w:rsid w:val="006436D4"/>
    <w:rsid w:val="00643948"/>
    <w:rsid w:val="0064456F"/>
    <w:rsid w:val="0064498F"/>
    <w:rsid w:val="00644DAC"/>
    <w:rsid w:val="00645156"/>
    <w:rsid w:val="006452B7"/>
    <w:rsid w:val="00645BE8"/>
    <w:rsid w:val="00647B75"/>
    <w:rsid w:val="00647DEC"/>
    <w:rsid w:val="00650466"/>
    <w:rsid w:val="006509B5"/>
    <w:rsid w:val="006509BF"/>
    <w:rsid w:val="00650D7E"/>
    <w:rsid w:val="006515C0"/>
    <w:rsid w:val="00651C08"/>
    <w:rsid w:val="00651FEB"/>
    <w:rsid w:val="006535EC"/>
    <w:rsid w:val="00653832"/>
    <w:rsid w:val="00653833"/>
    <w:rsid w:val="00654296"/>
    <w:rsid w:val="00654C85"/>
    <w:rsid w:val="0065531F"/>
    <w:rsid w:val="00655543"/>
    <w:rsid w:val="0065570E"/>
    <w:rsid w:val="00655BD9"/>
    <w:rsid w:val="00655C61"/>
    <w:rsid w:val="00655D86"/>
    <w:rsid w:val="00655EA4"/>
    <w:rsid w:val="0065602D"/>
    <w:rsid w:val="0065666E"/>
    <w:rsid w:val="0065693B"/>
    <w:rsid w:val="00656DB7"/>
    <w:rsid w:val="006570C6"/>
    <w:rsid w:val="00657A2E"/>
    <w:rsid w:val="0066016E"/>
    <w:rsid w:val="0066028D"/>
    <w:rsid w:val="006606D0"/>
    <w:rsid w:val="0066070A"/>
    <w:rsid w:val="0066097F"/>
    <w:rsid w:val="006611B7"/>
    <w:rsid w:val="0066121A"/>
    <w:rsid w:val="006616CE"/>
    <w:rsid w:val="006617B1"/>
    <w:rsid w:val="006618EA"/>
    <w:rsid w:val="00661A24"/>
    <w:rsid w:val="00661A30"/>
    <w:rsid w:val="00661D68"/>
    <w:rsid w:val="0066242D"/>
    <w:rsid w:val="00662990"/>
    <w:rsid w:val="00662F05"/>
    <w:rsid w:val="0066335C"/>
    <w:rsid w:val="0066344A"/>
    <w:rsid w:val="0066376E"/>
    <w:rsid w:val="00663A06"/>
    <w:rsid w:val="00664118"/>
    <w:rsid w:val="00664439"/>
    <w:rsid w:val="00664464"/>
    <w:rsid w:val="006646F8"/>
    <w:rsid w:val="00664710"/>
    <w:rsid w:val="00664AE4"/>
    <w:rsid w:val="00664CB4"/>
    <w:rsid w:val="00664D98"/>
    <w:rsid w:val="00665055"/>
    <w:rsid w:val="00665107"/>
    <w:rsid w:val="006652F4"/>
    <w:rsid w:val="0066541A"/>
    <w:rsid w:val="006654D1"/>
    <w:rsid w:val="0066571A"/>
    <w:rsid w:val="006660DD"/>
    <w:rsid w:val="00666492"/>
    <w:rsid w:val="00666853"/>
    <w:rsid w:val="006669A0"/>
    <w:rsid w:val="00666B92"/>
    <w:rsid w:val="00666BF5"/>
    <w:rsid w:val="00667A72"/>
    <w:rsid w:val="00667CBB"/>
    <w:rsid w:val="00667FD5"/>
    <w:rsid w:val="00670CD6"/>
    <w:rsid w:val="0067108B"/>
    <w:rsid w:val="006716F4"/>
    <w:rsid w:val="00671C39"/>
    <w:rsid w:val="00671F68"/>
    <w:rsid w:val="00672607"/>
    <w:rsid w:val="00672A9C"/>
    <w:rsid w:val="00672B66"/>
    <w:rsid w:val="00672BAA"/>
    <w:rsid w:val="00673086"/>
    <w:rsid w:val="00673268"/>
    <w:rsid w:val="006738A7"/>
    <w:rsid w:val="00673A84"/>
    <w:rsid w:val="00674A56"/>
    <w:rsid w:val="0067640C"/>
    <w:rsid w:val="00676A2D"/>
    <w:rsid w:val="00676B87"/>
    <w:rsid w:val="00676BA6"/>
    <w:rsid w:val="00676F42"/>
    <w:rsid w:val="006774EC"/>
    <w:rsid w:val="00677736"/>
    <w:rsid w:val="00677BFF"/>
    <w:rsid w:val="00677C76"/>
    <w:rsid w:val="00677F68"/>
    <w:rsid w:val="006802CD"/>
    <w:rsid w:val="00680469"/>
    <w:rsid w:val="0068078F"/>
    <w:rsid w:val="006816DD"/>
    <w:rsid w:val="006822A7"/>
    <w:rsid w:val="00682C37"/>
    <w:rsid w:val="00682CC3"/>
    <w:rsid w:val="00683072"/>
    <w:rsid w:val="0068371B"/>
    <w:rsid w:val="00684258"/>
    <w:rsid w:val="00684301"/>
    <w:rsid w:val="00684B17"/>
    <w:rsid w:val="00684C5D"/>
    <w:rsid w:val="00684EEC"/>
    <w:rsid w:val="00685126"/>
    <w:rsid w:val="00685516"/>
    <w:rsid w:val="00685A30"/>
    <w:rsid w:val="00685CB7"/>
    <w:rsid w:val="006862EA"/>
    <w:rsid w:val="006864E8"/>
    <w:rsid w:val="00686522"/>
    <w:rsid w:val="00686788"/>
    <w:rsid w:val="00686A44"/>
    <w:rsid w:val="00686B5A"/>
    <w:rsid w:val="00686FD0"/>
    <w:rsid w:val="006871B9"/>
    <w:rsid w:val="0068734B"/>
    <w:rsid w:val="006874A5"/>
    <w:rsid w:val="006875DC"/>
    <w:rsid w:val="006879C4"/>
    <w:rsid w:val="00687ABD"/>
    <w:rsid w:val="00687CAF"/>
    <w:rsid w:val="00687D8A"/>
    <w:rsid w:val="00690582"/>
    <w:rsid w:val="0069058E"/>
    <w:rsid w:val="006909BD"/>
    <w:rsid w:val="00690FE8"/>
    <w:rsid w:val="006910F8"/>
    <w:rsid w:val="0069122A"/>
    <w:rsid w:val="00691388"/>
    <w:rsid w:val="00691736"/>
    <w:rsid w:val="00692393"/>
    <w:rsid w:val="006928FC"/>
    <w:rsid w:val="006929D0"/>
    <w:rsid w:val="00692D4E"/>
    <w:rsid w:val="006930A2"/>
    <w:rsid w:val="00693242"/>
    <w:rsid w:val="006934DD"/>
    <w:rsid w:val="00693919"/>
    <w:rsid w:val="00693965"/>
    <w:rsid w:val="00693BAF"/>
    <w:rsid w:val="00693E37"/>
    <w:rsid w:val="00693E3B"/>
    <w:rsid w:val="006949D4"/>
    <w:rsid w:val="00694B2F"/>
    <w:rsid w:val="00694B75"/>
    <w:rsid w:val="00694BEE"/>
    <w:rsid w:val="0069580A"/>
    <w:rsid w:val="00695EF6"/>
    <w:rsid w:val="00696130"/>
    <w:rsid w:val="006967BE"/>
    <w:rsid w:val="00696966"/>
    <w:rsid w:val="00696A26"/>
    <w:rsid w:val="00696BC6"/>
    <w:rsid w:val="006973E4"/>
    <w:rsid w:val="00697670"/>
    <w:rsid w:val="0069775F"/>
    <w:rsid w:val="0069797B"/>
    <w:rsid w:val="006A03AF"/>
    <w:rsid w:val="006A08CF"/>
    <w:rsid w:val="006A1F78"/>
    <w:rsid w:val="006A266F"/>
    <w:rsid w:val="006A2C01"/>
    <w:rsid w:val="006A2C77"/>
    <w:rsid w:val="006A2D3C"/>
    <w:rsid w:val="006A2E0C"/>
    <w:rsid w:val="006A31F9"/>
    <w:rsid w:val="006A34B5"/>
    <w:rsid w:val="006A365E"/>
    <w:rsid w:val="006A3906"/>
    <w:rsid w:val="006A3C49"/>
    <w:rsid w:val="006A4378"/>
    <w:rsid w:val="006A45EB"/>
    <w:rsid w:val="006A47DF"/>
    <w:rsid w:val="006A4B2F"/>
    <w:rsid w:val="006A5547"/>
    <w:rsid w:val="006A57BE"/>
    <w:rsid w:val="006A6005"/>
    <w:rsid w:val="006A6642"/>
    <w:rsid w:val="006A68BC"/>
    <w:rsid w:val="006A6B09"/>
    <w:rsid w:val="006A6E6F"/>
    <w:rsid w:val="006B0040"/>
    <w:rsid w:val="006B049A"/>
    <w:rsid w:val="006B0BAE"/>
    <w:rsid w:val="006B0F15"/>
    <w:rsid w:val="006B1C18"/>
    <w:rsid w:val="006B245B"/>
    <w:rsid w:val="006B24D8"/>
    <w:rsid w:val="006B2710"/>
    <w:rsid w:val="006B2D08"/>
    <w:rsid w:val="006B320D"/>
    <w:rsid w:val="006B3453"/>
    <w:rsid w:val="006B3B9A"/>
    <w:rsid w:val="006B4393"/>
    <w:rsid w:val="006B478A"/>
    <w:rsid w:val="006B4917"/>
    <w:rsid w:val="006B4E22"/>
    <w:rsid w:val="006B4F13"/>
    <w:rsid w:val="006B51E0"/>
    <w:rsid w:val="006B544E"/>
    <w:rsid w:val="006B6329"/>
    <w:rsid w:val="006B6899"/>
    <w:rsid w:val="006B70A3"/>
    <w:rsid w:val="006B725E"/>
    <w:rsid w:val="006B7998"/>
    <w:rsid w:val="006B7A4A"/>
    <w:rsid w:val="006B7AEE"/>
    <w:rsid w:val="006C01AF"/>
    <w:rsid w:val="006C0369"/>
    <w:rsid w:val="006C0CEC"/>
    <w:rsid w:val="006C0F4F"/>
    <w:rsid w:val="006C10ED"/>
    <w:rsid w:val="006C1759"/>
    <w:rsid w:val="006C1CC4"/>
    <w:rsid w:val="006C1CE4"/>
    <w:rsid w:val="006C1E1C"/>
    <w:rsid w:val="006C1EF8"/>
    <w:rsid w:val="006C2188"/>
    <w:rsid w:val="006C2266"/>
    <w:rsid w:val="006C2422"/>
    <w:rsid w:val="006C30A0"/>
    <w:rsid w:val="006C340B"/>
    <w:rsid w:val="006C3AC2"/>
    <w:rsid w:val="006C3BD0"/>
    <w:rsid w:val="006C3C2F"/>
    <w:rsid w:val="006C3CA1"/>
    <w:rsid w:val="006C4075"/>
    <w:rsid w:val="006C42D9"/>
    <w:rsid w:val="006C4AC8"/>
    <w:rsid w:val="006C520E"/>
    <w:rsid w:val="006C5CC9"/>
    <w:rsid w:val="006C5F4A"/>
    <w:rsid w:val="006C647D"/>
    <w:rsid w:val="006C6C27"/>
    <w:rsid w:val="006C6D49"/>
    <w:rsid w:val="006C6E5D"/>
    <w:rsid w:val="006C6E86"/>
    <w:rsid w:val="006C7080"/>
    <w:rsid w:val="006C71CB"/>
    <w:rsid w:val="006C7598"/>
    <w:rsid w:val="006C7730"/>
    <w:rsid w:val="006C7C93"/>
    <w:rsid w:val="006D0103"/>
    <w:rsid w:val="006D062E"/>
    <w:rsid w:val="006D07E0"/>
    <w:rsid w:val="006D098C"/>
    <w:rsid w:val="006D0EAA"/>
    <w:rsid w:val="006D12D5"/>
    <w:rsid w:val="006D1560"/>
    <w:rsid w:val="006D16E6"/>
    <w:rsid w:val="006D1872"/>
    <w:rsid w:val="006D26A3"/>
    <w:rsid w:val="006D26DC"/>
    <w:rsid w:val="006D2773"/>
    <w:rsid w:val="006D2891"/>
    <w:rsid w:val="006D2985"/>
    <w:rsid w:val="006D2E53"/>
    <w:rsid w:val="006D3147"/>
    <w:rsid w:val="006D3308"/>
    <w:rsid w:val="006D468E"/>
    <w:rsid w:val="006D4CF5"/>
    <w:rsid w:val="006D4D58"/>
    <w:rsid w:val="006D514E"/>
    <w:rsid w:val="006D531B"/>
    <w:rsid w:val="006D5CE1"/>
    <w:rsid w:val="006D5D95"/>
    <w:rsid w:val="006D5EA6"/>
    <w:rsid w:val="006D62A9"/>
    <w:rsid w:val="006D6338"/>
    <w:rsid w:val="006D66A8"/>
    <w:rsid w:val="006D66F0"/>
    <w:rsid w:val="006D678C"/>
    <w:rsid w:val="006D7540"/>
    <w:rsid w:val="006D7647"/>
    <w:rsid w:val="006D788F"/>
    <w:rsid w:val="006E00D8"/>
    <w:rsid w:val="006E0C6A"/>
    <w:rsid w:val="006E1CA9"/>
    <w:rsid w:val="006E1D02"/>
    <w:rsid w:val="006E21D2"/>
    <w:rsid w:val="006E23E3"/>
    <w:rsid w:val="006E2575"/>
    <w:rsid w:val="006E2963"/>
    <w:rsid w:val="006E3C86"/>
    <w:rsid w:val="006E41C9"/>
    <w:rsid w:val="006E4546"/>
    <w:rsid w:val="006E4624"/>
    <w:rsid w:val="006E50C8"/>
    <w:rsid w:val="006E5169"/>
    <w:rsid w:val="006E5904"/>
    <w:rsid w:val="006E6684"/>
    <w:rsid w:val="006E66C8"/>
    <w:rsid w:val="006E6C8C"/>
    <w:rsid w:val="006E6EF0"/>
    <w:rsid w:val="006E7842"/>
    <w:rsid w:val="006E7EF2"/>
    <w:rsid w:val="006E7F6A"/>
    <w:rsid w:val="006F07A9"/>
    <w:rsid w:val="006F0A23"/>
    <w:rsid w:val="006F0A9A"/>
    <w:rsid w:val="006F153B"/>
    <w:rsid w:val="006F15FD"/>
    <w:rsid w:val="006F19AE"/>
    <w:rsid w:val="006F1DC3"/>
    <w:rsid w:val="006F1E2C"/>
    <w:rsid w:val="006F206C"/>
    <w:rsid w:val="006F278A"/>
    <w:rsid w:val="006F2E84"/>
    <w:rsid w:val="006F30A4"/>
    <w:rsid w:val="006F345A"/>
    <w:rsid w:val="006F38E7"/>
    <w:rsid w:val="006F3C45"/>
    <w:rsid w:val="006F3F56"/>
    <w:rsid w:val="006F410B"/>
    <w:rsid w:val="006F4396"/>
    <w:rsid w:val="006F45AC"/>
    <w:rsid w:val="006F4C1A"/>
    <w:rsid w:val="006F4C67"/>
    <w:rsid w:val="006F61B2"/>
    <w:rsid w:val="006F635A"/>
    <w:rsid w:val="006F69A7"/>
    <w:rsid w:val="006F773E"/>
    <w:rsid w:val="006F7DDA"/>
    <w:rsid w:val="00700C75"/>
    <w:rsid w:val="007018D0"/>
    <w:rsid w:val="00701A0F"/>
    <w:rsid w:val="00701B67"/>
    <w:rsid w:val="00701E96"/>
    <w:rsid w:val="007022C5"/>
    <w:rsid w:val="00702388"/>
    <w:rsid w:val="00702812"/>
    <w:rsid w:val="0070290B"/>
    <w:rsid w:val="007032F9"/>
    <w:rsid w:val="0070383F"/>
    <w:rsid w:val="007038B1"/>
    <w:rsid w:val="007038FA"/>
    <w:rsid w:val="00703D7B"/>
    <w:rsid w:val="00703F19"/>
    <w:rsid w:val="00703FB4"/>
    <w:rsid w:val="00704122"/>
    <w:rsid w:val="007045C6"/>
    <w:rsid w:val="00704ADF"/>
    <w:rsid w:val="00704E38"/>
    <w:rsid w:val="007052E6"/>
    <w:rsid w:val="007055C6"/>
    <w:rsid w:val="00705932"/>
    <w:rsid w:val="00705B3D"/>
    <w:rsid w:val="007061A5"/>
    <w:rsid w:val="00706498"/>
    <w:rsid w:val="00706630"/>
    <w:rsid w:val="00706B52"/>
    <w:rsid w:val="007072AB"/>
    <w:rsid w:val="007072F3"/>
    <w:rsid w:val="0070766F"/>
    <w:rsid w:val="00707FEB"/>
    <w:rsid w:val="00710010"/>
    <w:rsid w:val="0071022B"/>
    <w:rsid w:val="0071066E"/>
    <w:rsid w:val="007106BF"/>
    <w:rsid w:val="00710965"/>
    <w:rsid w:val="00710C60"/>
    <w:rsid w:val="00710E9C"/>
    <w:rsid w:val="00710F63"/>
    <w:rsid w:val="007116A5"/>
    <w:rsid w:val="007116ED"/>
    <w:rsid w:val="0071171D"/>
    <w:rsid w:val="00711731"/>
    <w:rsid w:val="007118FA"/>
    <w:rsid w:val="0071190F"/>
    <w:rsid w:val="0071193E"/>
    <w:rsid w:val="00711AE5"/>
    <w:rsid w:val="00711C31"/>
    <w:rsid w:val="007124DF"/>
    <w:rsid w:val="00712534"/>
    <w:rsid w:val="00712FF7"/>
    <w:rsid w:val="0071344C"/>
    <w:rsid w:val="0071421A"/>
    <w:rsid w:val="007147F7"/>
    <w:rsid w:val="0071501E"/>
    <w:rsid w:val="0071540B"/>
    <w:rsid w:val="00715473"/>
    <w:rsid w:val="00715E39"/>
    <w:rsid w:val="00716168"/>
    <w:rsid w:val="007163C3"/>
    <w:rsid w:val="00716881"/>
    <w:rsid w:val="00716B18"/>
    <w:rsid w:val="00716B56"/>
    <w:rsid w:val="007170D9"/>
    <w:rsid w:val="0071765E"/>
    <w:rsid w:val="00720B01"/>
    <w:rsid w:val="00721130"/>
    <w:rsid w:val="00721605"/>
    <w:rsid w:val="00721787"/>
    <w:rsid w:val="0072198B"/>
    <w:rsid w:val="00721E80"/>
    <w:rsid w:val="007223CA"/>
    <w:rsid w:val="00722580"/>
    <w:rsid w:val="007228E5"/>
    <w:rsid w:val="00722BE9"/>
    <w:rsid w:val="00722E5E"/>
    <w:rsid w:val="00722E9D"/>
    <w:rsid w:val="007248F2"/>
    <w:rsid w:val="0072509E"/>
    <w:rsid w:val="007250F7"/>
    <w:rsid w:val="0072513B"/>
    <w:rsid w:val="00725D5D"/>
    <w:rsid w:val="00725DA9"/>
    <w:rsid w:val="007260A7"/>
    <w:rsid w:val="00726130"/>
    <w:rsid w:val="00726188"/>
    <w:rsid w:val="00726219"/>
    <w:rsid w:val="00726521"/>
    <w:rsid w:val="00726579"/>
    <w:rsid w:val="007269C1"/>
    <w:rsid w:val="00726AA0"/>
    <w:rsid w:val="00727115"/>
    <w:rsid w:val="007271B2"/>
    <w:rsid w:val="00727944"/>
    <w:rsid w:val="00727D7E"/>
    <w:rsid w:val="00727D91"/>
    <w:rsid w:val="00727F83"/>
    <w:rsid w:val="0073003D"/>
    <w:rsid w:val="00730F83"/>
    <w:rsid w:val="0073146F"/>
    <w:rsid w:val="0073159E"/>
    <w:rsid w:val="00731DCA"/>
    <w:rsid w:val="00732072"/>
    <w:rsid w:val="0073218E"/>
    <w:rsid w:val="0073254F"/>
    <w:rsid w:val="007325DC"/>
    <w:rsid w:val="00732F07"/>
    <w:rsid w:val="0073318A"/>
    <w:rsid w:val="007334A1"/>
    <w:rsid w:val="0073367D"/>
    <w:rsid w:val="007338AC"/>
    <w:rsid w:val="00733C93"/>
    <w:rsid w:val="00733F51"/>
    <w:rsid w:val="0073410E"/>
    <w:rsid w:val="007341C8"/>
    <w:rsid w:val="00734886"/>
    <w:rsid w:val="0073494E"/>
    <w:rsid w:val="007358BC"/>
    <w:rsid w:val="00735A71"/>
    <w:rsid w:val="00735C11"/>
    <w:rsid w:val="00735C25"/>
    <w:rsid w:val="00735D2B"/>
    <w:rsid w:val="0073634A"/>
    <w:rsid w:val="0073756E"/>
    <w:rsid w:val="00740379"/>
    <w:rsid w:val="00740511"/>
    <w:rsid w:val="00740544"/>
    <w:rsid w:val="00740B54"/>
    <w:rsid w:val="00740D67"/>
    <w:rsid w:val="007410D0"/>
    <w:rsid w:val="007411C2"/>
    <w:rsid w:val="00741A48"/>
    <w:rsid w:val="00741EBF"/>
    <w:rsid w:val="00742AA3"/>
    <w:rsid w:val="00742B34"/>
    <w:rsid w:val="00743013"/>
    <w:rsid w:val="0074310B"/>
    <w:rsid w:val="007446BA"/>
    <w:rsid w:val="00745009"/>
    <w:rsid w:val="0074524A"/>
    <w:rsid w:val="0074571F"/>
    <w:rsid w:val="00745813"/>
    <w:rsid w:val="0074584E"/>
    <w:rsid w:val="007460E2"/>
    <w:rsid w:val="0074640F"/>
    <w:rsid w:val="00746434"/>
    <w:rsid w:val="00746BD1"/>
    <w:rsid w:val="00746C81"/>
    <w:rsid w:val="007475CE"/>
    <w:rsid w:val="00747A35"/>
    <w:rsid w:val="00747D12"/>
    <w:rsid w:val="00750D4F"/>
    <w:rsid w:val="00752B7E"/>
    <w:rsid w:val="00752CFF"/>
    <w:rsid w:val="007530DF"/>
    <w:rsid w:val="007531C5"/>
    <w:rsid w:val="00753D7C"/>
    <w:rsid w:val="007541A7"/>
    <w:rsid w:val="0075428B"/>
    <w:rsid w:val="00754885"/>
    <w:rsid w:val="00754E78"/>
    <w:rsid w:val="00754F23"/>
    <w:rsid w:val="00755AC0"/>
    <w:rsid w:val="0075667E"/>
    <w:rsid w:val="00756951"/>
    <w:rsid w:val="00756E26"/>
    <w:rsid w:val="00756EF5"/>
    <w:rsid w:val="00757352"/>
    <w:rsid w:val="007574DA"/>
    <w:rsid w:val="00757CFE"/>
    <w:rsid w:val="007607EA"/>
    <w:rsid w:val="00761AFB"/>
    <w:rsid w:val="00761B41"/>
    <w:rsid w:val="007621B8"/>
    <w:rsid w:val="007625E1"/>
    <w:rsid w:val="00762881"/>
    <w:rsid w:val="0076345B"/>
    <w:rsid w:val="00763A50"/>
    <w:rsid w:val="007642B2"/>
    <w:rsid w:val="007646BE"/>
    <w:rsid w:val="00764C96"/>
    <w:rsid w:val="00764D23"/>
    <w:rsid w:val="0076525F"/>
    <w:rsid w:val="007653C4"/>
    <w:rsid w:val="00765527"/>
    <w:rsid w:val="007666D4"/>
    <w:rsid w:val="00766A5C"/>
    <w:rsid w:val="00767435"/>
    <w:rsid w:val="007676A3"/>
    <w:rsid w:val="007700A1"/>
    <w:rsid w:val="00770434"/>
    <w:rsid w:val="0077043C"/>
    <w:rsid w:val="00770E29"/>
    <w:rsid w:val="00770E3B"/>
    <w:rsid w:val="0077112B"/>
    <w:rsid w:val="00772A39"/>
    <w:rsid w:val="00772EB0"/>
    <w:rsid w:val="007733C9"/>
    <w:rsid w:val="007733D9"/>
    <w:rsid w:val="0077448D"/>
    <w:rsid w:val="007749EA"/>
    <w:rsid w:val="007749EB"/>
    <w:rsid w:val="00774E1D"/>
    <w:rsid w:val="0077506E"/>
    <w:rsid w:val="00775335"/>
    <w:rsid w:val="00775E59"/>
    <w:rsid w:val="00775E72"/>
    <w:rsid w:val="0077617C"/>
    <w:rsid w:val="007762CE"/>
    <w:rsid w:val="00776324"/>
    <w:rsid w:val="0077639C"/>
    <w:rsid w:val="00776B4B"/>
    <w:rsid w:val="00777220"/>
    <w:rsid w:val="007779F9"/>
    <w:rsid w:val="00777DAF"/>
    <w:rsid w:val="00777E04"/>
    <w:rsid w:val="00777E89"/>
    <w:rsid w:val="00780A1E"/>
    <w:rsid w:val="007814CF"/>
    <w:rsid w:val="007814E9"/>
    <w:rsid w:val="007815B9"/>
    <w:rsid w:val="007818A6"/>
    <w:rsid w:val="00781DB6"/>
    <w:rsid w:val="0078228A"/>
    <w:rsid w:val="00782467"/>
    <w:rsid w:val="00782938"/>
    <w:rsid w:val="00782A13"/>
    <w:rsid w:val="00782D38"/>
    <w:rsid w:val="007832EC"/>
    <w:rsid w:val="007838F1"/>
    <w:rsid w:val="0078464A"/>
    <w:rsid w:val="00784983"/>
    <w:rsid w:val="00784C82"/>
    <w:rsid w:val="00784D61"/>
    <w:rsid w:val="0078560F"/>
    <w:rsid w:val="007861F1"/>
    <w:rsid w:val="00786586"/>
    <w:rsid w:val="007867FF"/>
    <w:rsid w:val="00786966"/>
    <w:rsid w:val="007869A9"/>
    <w:rsid w:val="00787158"/>
    <w:rsid w:val="00787ACA"/>
    <w:rsid w:val="007903AB"/>
    <w:rsid w:val="00790737"/>
    <w:rsid w:val="00790A7F"/>
    <w:rsid w:val="00790FA7"/>
    <w:rsid w:val="00791375"/>
    <w:rsid w:val="007917F2"/>
    <w:rsid w:val="00791DF6"/>
    <w:rsid w:val="00792124"/>
    <w:rsid w:val="00792645"/>
    <w:rsid w:val="0079271A"/>
    <w:rsid w:val="00792AD5"/>
    <w:rsid w:val="00792B3F"/>
    <w:rsid w:val="00792CCD"/>
    <w:rsid w:val="00792E94"/>
    <w:rsid w:val="00792FC5"/>
    <w:rsid w:val="007933CD"/>
    <w:rsid w:val="00793760"/>
    <w:rsid w:val="00793876"/>
    <w:rsid w:val="007938F0"/>
    <w:rsid w:val="00793BB3"/>
    <w:rsid w:val="00794032"/>
    <w:rsid w:val="007942E3"/>
    <w:rsid w:val="007947C0"/>
    <w:rsid w:val="007948CB"/>
    <w:rsid w:val="0079494A"/>
    <w:rsid w:val="007949E1"/>
    <w:rsid w:val="00794A8E"/>
    <w:rsid w:val="00794F0D"/>
    <w:rsid w:val="0079583A"/>
    <w:rsid w:val="00795B7E"/>
    <w:rsid w:val="007967EB"/>
    <w:rsid w:val="00796CF9"/>
    <w:rsid w:val="00797016"/>
    <w:rsid w:val="00797468"/>
    <w:rsid w:val="007976E0"/>
    <w:rsid w:val="00797937"/>
    <w:rsid w:val="007A0AA2"/>
    <w:rsid w:val="007A0BDB"/>
    <w:rsid w:val="007A0D8E"/>
    <w:rsid w:val="007A15B3"/>
    <w:rsid w:val="007A166F"/>
    <w:rsid w:val="007A1D7E"/>
    <w:rsid w:val="007A1E60"/>
    <w:rsid w:val="007A2095"/>
    <w:rsid w:val="007A2170"/>
    <w:rsid w:val="007A22E4"/>
    <w:rsid w:val="007A2777"/>
    <w:rsid w:val="007A28AA"/>
    <w:rsid w:val="007A2B95"/>
    <w:rsid w:val="007A2CDB"/>
    <w:rsid w:val="007A2CF7"/>
    <w:rsid w:val="007A2EC9"/>
    <w:rsid w:val="007A3505"/>
    <w:rsid w:val="007A3A7A"/>
    <w:rsid w:val="007A3D9D"/>
    <w:rsid w:val="007A475F"/>
    <w:rsid w:val="007A487A"/>
    <w:rsid w:val="007A4EB4"/>
    <w:rsid w:val="007A4EBE"/>
    <w:rsid w:val="007A5241"/>
    <w:rsid w:val="007A53B7"/>
    <w:rsid w:val="007A597C"/>
    <w:rsid w:val="007A5980"/>
    <w:rsid w:val="007A5C7D"/>
    <w:rsid w:val="007A5D2E"/>
    <w:rsid w:val="007A5E86"/>
    <w:rsid w:val="007A5F59"/>
    <w:rsid w:val="007A607F"/>
    <w:rsid w:val="007A6139"/>
    <w:rsid w:val="007A62E0"/>
    <w:rsid w:val="007A6B99"/>
    <w:rsid w:val="007A7239"/>
    <w:rsid w:val="007A74F3"/>
    <w:rsid w:val="007A77B8"/>
    <w:rsid w:val="007A7945"/>
    <w:rsid w:val="007A7DEE"/>
    <w:rsid w:val="007A7E48"/>
    <w:rsid w:val="007A7E9C"/>
    <w:rsid w:val="007B01C3"/>
    <w:rsid w:val="007B0771"/>
    <w:rsid w:val="007B0A3F"/>
    <w:rsid w:val="007B0CC4"/>
    <w:rsid w:val="007B1876"/>
    <w:rsid w:val="007B1AA9"/>
    <w:rsid w:val="007B1CA0"/>
    <w:rsid w:val="007B20D8"/>
    <w:rsid w:val="007B22AB"/>
    <w:rsid w:val="007B2A53"/>
    <w:rsid w:val="007B2E9C"/>
    <w:rsid w:val="007B2FC4"/>
    <w:rsid w:val="007B331F"/>
    <w:rsid w:val="007B3FEF"/>
    <w:rsid w:val="007B4030"/>
    <w:rsid w:val="007B4544"/>
    <w:rsid w:val="007B45C9"/>
    <w:rsid w:val="007B479F"/>
    <w:rsid w:val="007B47E4"/>
    <w:rsid w:val="007B4A9A"/>
    <w:rsid w:val="007B5511"/>
    <w:rsid w:val="007B5885"/>
    <w:rsid w:val="007B60BC"/>
    <w:rsid w:val="007B63BE"/>
    <w:rsid w:val="007B65E5"/>
    <w:rsid w:val="007B6908"/>
    <w:rsid w:val="007B6D5C"/>
    <w:rsid w:val="007B6E4A"/>
    <w:rsid w:val="007B741F"/>
    <w:rsid w:val="007B7755"/>
    <w:rsid w:val="007B77CB"/>
    <w:rsid w:val="007B7A70"/>
    <w:rsid w:val="007B7C2E"/>
    <w:rsid w:val="007C0160"/>
    <w:rsid w:val="007C04D8"/>
    <w:rsid w:val="007C04E1"/>
    <w:rsid w:val="007C06B7"/>
    <w:rsid w:val="007C0F3B"/>
    <w:rsid w:val="007C1068"/>
    <w:rsid w:val="007C1560"/>
    <w:rsid w:val="007C1FBA"/>
    <w:rsid w:val="007C1FFB"/>
    <w:rsid w:val="007C29CF"/>
    <w:rsid w:val="007C2F4E"/>
    <w:rsid w:val="007C2FB0"/>
    <w:rsid w:val="007C340E"/>
    <w:rsid w:val="007C3ADB"/>
    <w:rsid w:val="007C3EC8"/>
    <w:rsid w:val="007C4E77"/>
    <w:rsid w:val="007C4FB8"/>
    <w:rsid w:val="007C5278"/>
    <w:rsid w:val="007C57B1"/>
    <w:rsid w:val="007C68E0"/>
    <w:rsid w:val="007C6966"/>
    <w:rsid w:val="007C716E"/>
    <w:rsid w:val="007C758D"/>
    <w:rsid w:val="007C772D"/>
    <w:rsid w:val="007C787B"/>
    <w:rsid w:val="007C7975"/>
    <w:rsid w:val="007C7B4B"/>
    <w:rsid w:val="007C7F8B"/>
    <w:rsid w:val="007D023A"/>
    <w:rsid w:val="007D0606"/>
    <w:rsid w:val="007D0D7A"/>
    <w:rsid w:val="007D1681"/>
    <w:rsid w:val="007D1CB3"/>
    <w:rsid w:val="007D1D34"/>
    <w:rsid w:val="007D2007"/>
    <w:rsid w:val="007D22D9"/>
    <w:rsid w:val="007D2912"/>
    <w:rsid w:val="007D36E2"/>
    <w:rsid w:val="007D4019"/>
    <w:rsid w:val="007D430A"/>
    <w:rsid w:val="007D47DA"/>
    <w:rsid w:val="007D47DB"/>
    <w:rsid w:val="007D4A19"/>
    <w:rsid w:val="007D4BB1"/>
    <w:rsid w:val="007D4CC9"/>
    <w:rsid w:val="007D4EBC"/>
    <w:rsid w:val="007D551F"/>
    <w:rsid w:val="007D5775"/>
    <w:rsid w:val="007D5D01"/>
    <w:rsid w:val="007D6039"/>
    <w:rsid w:val="007D60EC"/>
    <w:rsid w:val="007D6144"/>
    <w:rsid w:val="007D626D"/>
    <w:rsid w:val="007D6A0D"/>
    <w:rsid w:val="007D6D30"/>
    <w:rsid w:val="007D71BC"/>
    <w:rsid w:val="007D74DA"/>
    <w:rsid w:val="007D7974"/>
    <w:rsid w:val="007D7CFE"/>
    <w:rsid w:val="007D7D5C"/>
    <w:rsid w:val="007D7DDC"/>
    <w:rsid w:val="007E058F"/>
    <w:rsid w:val="007E129D"/>
    <w:rsid w:val="007E168D"/>
    <w:rsid w:val="007E1713"/>
    <w:rsid w:val="007E198B"/>
    <w:rsid w:val="007E3257"/>
    <w:rsid w:val="007E3528"/>
    <w:rsid w:val="007E3610"/>
    <w:rsid w:val="007E3AE4"/>
    <w:rsid w:val="007E3BBE"/>
    <w:rsid w:val="007E46DA"/>
    <w:rsid w:val="007E4B05"/>
    <w:rsid w:val="007E4D23"/>
    <w:rsid w:val="007E5206"/>
    <w:rsid w:val="007E5351"/>
    <w:rsid w:val="007E55C7"/>
    <w:rsid w:val="007E59CF"/>
    <w:rsid w:val="007E5CA3"/>
    <w:rsid w:val="007E625D"/>
    <w:rsid w:val="007E6923"/>
    <w:rsid w:val="007E70AF"/>
    <w:rsid w:val="007E70F8"/>
    <w:rsid w:val="007E73FE"/>
    <w:rsid w:val="007E78A7"/>
    <w:rsid w:val="007E7A97"/>
    <w:rsid w:val="007E7F0C"/>
    <w:rsid w:val="007F0465"/>
    <w:rsid w:val="007F067D"/>
    <w:rsid w:val="007F139B"/>
    <w:rsid w:val="007F15CB"/>
    <w:rsid w:val="007F1CEC"/>
    <w:rsid w:val="007F21B9"/>
    <w:rsid w:val="007F235A"/>
    <w:rsid w:val="007F2378"/>
    <w:rsid w:val="007F251F"/>
    <w:rsid w:val="007F25F7"/>
    <w:rsid w:val="007F32C8"/>
    <w:rsid w:val="007F3471"/>
    <w:rsid w:val="007F3698"/>
    <w:rsid w:val="007F3884"/>
    <w:rsid w:val="007F464A"/>
    <w:rsid w:val="007F465D"/>
    <w:rsid w:val="007F4809"/>
    <w:rsid w:val="007F4A19"/>
    <w:rsid w:val="007F4B3E"/>
    <w:rsid w:val="007F5178"/>
    <w:rsid w:val="007F56BB"/>
    <w:rsid w:val="007F57B9"/>
    <w:rsid w:val="007F611F"/>
    <w:rsid w:val="007F6AD4"/>
    <w:rsid w:val="007F6C20"/>
    <w:rsid w:val="007F6EF8"/>
    <w:rsid w:val="007F6FE1"/>
    <w:rsid w:val="007F717A"/>
    <w:rsid w:val="007F7AC7"/>
    <w:rsid w:val="00800325"/>
    <w:rsid w:val="008005BD"/>
    <w:rsid w:val="00800E0D"/>
    <w:rsid w:val="008011D4"/>
    <w:rsid w:val="008015BF"/>
    <w:rsid w:val="008015E8"/>
    <w:rsid w:val="008018B6"/>
    <w:rsid w:val="00801D46"/>
    <w:rsid w:val="00801F5D"/>
    <w:rsid w:val="00802080"/>
    <w:rsid w:val="008024BD"/>
    <w:rsid w:val="00802BE7"/>
    <w:rsid w:val="00802D8C"/>
    <w:rsid w:val="00802D99"/>
    <w:rsid w:val="008035C9"/>
    <w:rsid w:val="00803701"/>
    <w:rsid w:val="00803B0D"/>
    <w:rsid w:val="00803C88"/>
    <w:rsid w:val="00803E84"/>
    <w:rsid w:val="00803EAF"/>
    <w:rsid w:val="00803FCB"/>
    <w:rsid w:val="0080424F"/>
    <w:rsid w:val="00804730"/>
    <w:rsid w:val="0080488D"/>
    <w:rsid w:val="00804BFA"/>
    <w:rsid w:val="00804F1A"/>
    <w:rsid w:val="00805AD7"/>
    <w:rsid w:val="00806F90"/>
    <w:rsid w:val="0080706D"/>
    <w:rsid w:val="008070E2"/>
    <w:rsid w:val="008072A2"/>
    <w:rsid w:val="00807C9A"/>
    <w:rsid w:val="00807CB7"/>
    <w:rsid w:val="00807EF6"/>
    <w:rsid w:val="0081001B"/>
    <w:rsid w:val="008105ED"/>
    <w:rsid w:val="00811016"/>
    <w:rsid w:val="008110CC"/>
    <w:rsid w:val="00811FD6"/>
    <w:rsid w:val="0081268C"/>
    <w:rsid w:val="00812B95"/>
    <w:rsid w:val="00812E12"/>
    <w:rsid w:val="00812F55"/>
    <w:rsid w:val="00813226"/>
    <w:rsid w:val="008137A5"/>
    <w:rsid w:val="0081392D"/>
    <w:rsid w:val="00814731"/>
    <w:rsid w:val="00814868"/>
    <w:rsid w:val="00814CC7"/>
    <w:rsid w:val="00815163"/>
    <w:rsid w:val="008157BF"/>
    <w:rsid w:val="00815C86"/>
    <w:rsid w:val="00815DE2"/>
    <w:rsid w:val="008162FD"/>
    <w:rsid w:val="00817305"/>
    <w:rsid w:val="0081768B"/>
    <w:rsid w:val="00817CCA"/>
    <w:rsid w:val="00817EA8"/>
    <w:rsid w:val="00820D75"/>
    <w:rsid w:val="00821349"/>
    <w:rsid w:val="0082182B"/>
    <w:rsid w:val="00821A4C"/>
    <w:rsid w:val="00821E5A"/>
    <w:rsid w:val="00822128"/>
    <w:rsid w:val="0082243E"/>
    <w:rsid w:val="00822544"/>
    <w:rsid w:val="00822598"/>
    <w:rsid w:val="008225EF"/>
    <w:rsid w:val="00822729"/>
    <w:rsid w:val="008229E1"/>
    <w:rsid w:val="008234F4"/>
    <w:rsid w:val="00823584"/>
    <w:rsid w:val="008239B4"/>
    <w:rsid w:val="00823F4D"/>
    <w:rsid w:val="00823FB6"/>
    <w:rsid w:val="00824228"/>
    <w:rsid w:val="00824381"/>
    <w:rsid w:val="008246D5"/>
    <w:rsid w:val="00824AFE"/>
    <w:rsid w:val="00824CE3"/>
    <w:rsid w:val="00825FF0"/>
    <w:rsid w:val="008261EA"/>
    <w:rsid w:val="008262D8"/>
    <w:rsid w:val="00826600"/>
    <w:rsid w:val="00826759"/>
    <w:rsid w:val="00826761"/>
    <w:rsid w:val="00826E56"/>
    <w:rsid w:val="008274A8"/>
    <w:rsid w:val="00827958"/>
    <w:rsid w:val="00827A0D"/>
    <w:rsid w:val="00830012"/>
    <w:rsid w:val="008306C4"/>
    <w:rsid w:val="008308DC"/>
    <w:rsid w:val="00830B75"/>
    <w:rsid w:val="00830E4F"/>
    <w:rsid w:val="00830F27"/>
    <w:rsid w:val="00831932"/>
    <w:rsid w:val="00831D9F"/>
    <w:rsid w:val="00832013"/>
    <w:rsid w:val="0083265D"/>
    <w:rsid w:val="0083266D"/>
    <w:rsid w:val="00832AAE"/>
    <w:rsid w:val="00832C44"/>
    <w:rsid w:val="00833007"/>
    <w:rsid w:val="00833436"/>
    <w:rsid w:val="00834011"/>
    <w:rsid w:val="008341AF"/>
    <w:rsid w:val="0083480B"/>
    <w:rsid w:val="00834B34"/>
    <w:rsid w:val="00834C05"/>
    <w:rsid w:val="008355A7"/>
    <w:rsid w:val="008356B2"/>
    <w:rsid w:val="008357ED"/>
    <w:rsid w:val="00835F52"/>
    <w:rsid w:val="008366B7"/>
    <w:rsid w:val="00836C49"/>
    <w:rsid w:val="00837672"/>
    <w:rsid w:val="00837708"/>
    <w:rsid w:val="008377CC"/>
    <w:rsid w:val="00837D9D"/>
    <w:rsid w:val="00837DE6"/>
    <w:rsid w:val="00837FC5"/>
    <w:rsid w:val="00841365"/>
    <w:rsid w:val="00841A2D"/>
    <w:rsid w:val="00841F46"/>
    <w:rsid w:val="0084230A"/>
    <w:rsid w:val="00842D44"/>
    <w:rsid w:val="00842E35"/>
    <w:rsid w:val="00843210"/>
    <w:rsid w:val="00843CBB"/>
    <w:rsid w:val="00844547"/>
    <w:rsid w:val="0084566E"/>
    <w:rsid w:val="0084578E"/>
    <w:rsid w:val="00845C9D"/>
    <w:rsid w:val="00846E62"/>
    <w:rsid w:val="00846F92"/>
    <w:rsid w:val="00846F93"/>
    <w:rsid w:val="008471C9"/>
    <w:rsid w:val="008472EE"/>
    <w:rsid w:val="00847416"/>
    <w:rsid w:val="008476A0"/>
    <w:rsid w:val="008476FA"/>
    <w:rsid w:val="0084783C"/>
    <w:rsid w:val="00847A92"/>
    <w:rsid w:val="00847D72"/>
    <w:rsid w:val="008500DE"/>
    <w:rsid w:val="008501EF"/>
    <w:rsid w:val="00850321"/>
    <w:rsid w:val="00852EB0"/>
    <w:rsid w:val="008533E8"/>
    <w:rsid w:val="008535D7"/>
    <w:rsid w:val="00854B6B"/>
    <w:rsid w:val="00854D30"/>
    <w:rsid w:val="00854E51"/>
    <w:rsid w:val="008554A0"/>
    <w:rsid w:val="008556E6"/>
    <w:rsid w:val="00855867"/>
    <w:rsid w:val="00856040"/>
    <w:rsid w:val="00856508"/>
    <w:rsid w:val="00856B0B"/>
    <w:rsid w:val="0085705A"/>
    <w:rsid w:val="008572C9"/>
    <w:rsid w:val="00857DA0"/>
    <w:rsid w:val="00860134"/>
    <w:rsid w:val="008601B3"/>
    <w:rsid w:val="008601DA"/>
    <w:rsid w:val="00860B07"/>
    <w:rsid w:val="00860D91"/>
    <w:rsid w:val="008611C3"/>
    <w:rsid w:val="008611DD"/>
    <w:rsid w:val="008615AA"/>
    <w:rsid w:val="00861C21"/>
    <w:rsid w:val="00861E65"/>
    <w:rsid w:val="008620F8"/>
    <w:rsid w:val="008622F2"/>
    <w:rsid w:val="00862828"/>
    <w:rsid w:val="008632C9"/>
    <w:rsid w:val="008638B6"/>
    <w:rsid w:val="00863B19"/>
    <w:rsid w:val="0086412A"/>
    <w:rsid w:val="008645BD"/>
    <w:rsid w:val="00865725"/>
    <w:rsid w:val="008659F1"/>
    <w:rsid w:val="00866073"/>
    <w:rsid w:val="0086698A"/>
    <w:rsid w:val="00866A34"/>
    <w:rsid w:val="00866CB3"/>
    <w:rsid w:val="00866D5B"/>
    <w:rsid w:val="00866DE3"/>
    <w:rsid w:val="00866E40"/>
    <w:rsid w:val="00866FEC"/>
    <w:rsid w:val="0087042C"/>
    <w:rsid w:val="0087086B"/>
    <w:rsid w:val="00870DCC"/>
    <w:rsid w:val="00870FE0"/>
    <w:rsid w:val="0087135E"/>
    <w:rsid w:val="00871367"/>
    <w:rsid w:val="008717CA"/>
    <w:rsid w:val="00871C2E"/>
    <w:rsid w:val="00871CC9"/>
    <w:rsid w:val="0087208C"/>
    <w:rsid w:val="00872228"/>
    <w:rsid w:val="00872689"/>
    <w:rsid w:val="00872C74"/>
    <w:rsid w:val="00872E1B"/>
    <w:rsid w:val="008733C5"/>
    <w:rsid w:val="0087442A"/>
    <w:rsid w:val="00874D50"/>
    <w:rsid w:val="008751F1"/>
    <w:rsid w:val="00875278"/>
    <w:rsid w:val="008760D5"/>
    <w:rsid w:val="00876C8C"/>
    <w:rsid w:val="008770AF"/>
    <w:rsid w:val="008774F9"/>
    <w:rsid w:val="00877CD0"/>
    <w:rsid w:val="00877FC6"/>
    <w:rsid w:val="0088072B"/>
    <w:rsid w:val="0088162D"/>
    <w:rsid w:val="00882A2D"/>
    <w:rsid w:val="00882F06"/>
    <w:rsid w:val="00883991"/>
    <w:rsid w:val="00884A4A"/>
    <w:rsid w:val="00884C88"/>
    <w:rsid w:val="00885D6E"/>
    <w:rsid w:val="00886140"/>
    <w:rsid w:val="00886262"/>
    <w:rsid w:val="0088635B"/>
    <w:rsid w:val="008866F5"/>
    <w:rsid w:val="00886B54"/>
    <w:rsid w:val="00886C76"/>
    <w:rsid w:val="008871E7"/>
    <w:rsid w:val="008872D7"/>
    <w:rsid w:val="00887618"/>
    <w:rsid w:val="00887871"/>
    <w:rsid w:val="00887969"/>
    <w:rsid w:val="00890AB0"/>
    <w:rsid w:val="00890C68"/>
    <w:rsid w:val="008912FD"/>
    <w:rsid w:val="008914E0"/>
    <w:rsid w:val="00891778"/>
    <w:rsid w:val="00891AFD"/>
    <w:rsid w:val="008921DD"/>
    <w:rsid w:val="008923D2"/>
    <w:rsid w:val="008929E5"/>
    <w:rsid w:val="00892BE3"/>
    <w:rsid w:val="00893083"/>
    <w:rsid w:val="00893EA0"/>
    <w:rsid w:val="00894987"/>
    <w:rsid w:val="00894B81"/>
    <w:rsid w:val="00895008"/>
    <w:rsid w:val="0089508A"/>
    <w:rsid w:val="00895092"/>
    <w:rsid w:val="00895363"/>
    <w:rsid w:val="0089537F"/>
    <w:rsid w:val="00895559"/>
    <w:rsid w:val="00895CB8"/>
    <w:rsid w:val="008968C6"/>
    <w:rsid w:val="00897017"/>
    <w:rsid w:val="008970CD"/>
    <w:rsid w:val="008970E3"/>
    <w:rsid w:val="00897327"/>
    <w:rsid w:val="008973C8"/>
    <w:rsid w:val="008976D6"/>
    <w:rsid w:val="008977CA"/>
    <w:rsid w:val="0089798C"/>
    <w:rsid w:val="00897CAD"/>
    <w:rsid w:val="008A01DA"/>
    <w:rsid w:val="008A0B31"/>
    <w:rsid w:val="008A0DA5"/>
    <w:rsid w:val="008A1547"/>
    <w:rsid w:val="008A160E"/>
    <w:rsid w:val="008A1A93"/>
    <w:rsid w:val="008A1BBB"/>
    <w:rsid w:val="008A25C0"/>
    <w:rsid w:val="008A2863"/>
    <w:rsid w:val="008A2A6E"/>
    <w:rsid w:val="008A2AC1"/>
    <w:rsid w:val="008A4875"/>
    <w:rsid w:val="008A489D"/>
    <w:rsid w:val="008A4CD9"/>
    <w:rsid w:val="008A51E4"/>
    <w:rsid w:val="008A5282"/>
    <w:rsid w:val="008A55FA"/>
    <w:rsid w:val="008A561A"/>
    <w:rsid w:val="008A5DA4"/>
    <w:rsid w:val="008A64D0"/>
    <w:rsid w:val="008A66EE"/>
    <w:rsid w:val="008A6C46"/>
    <w:rsid w:val="008A6E34"/>
    <w:rsid w:val="008A7BF0"/>
    <w:rsid w:val="008B0582"/>
    <w:rsid w:val="008B05EE"/>
    <w:rsid w:val="008B09D7"/>
    <w:rsid w:val="008B0A50"/>
    <w:rsid w:val="008B0FD3"/>
    <w:rsid w:val="008B1A26"/>
    <w:rsid w:val="008B21D6"/>
    <w:rsid w:val="008B2502"/>
    <w:rsid w:val="008B3502"/>
    <w:rsid w:val="008B362C"/>
    <w:rsid w:val="008B391F"/>
    <w:rsid w:val="008B3A04"/>
    <w:rsid w:val="008B47B7"/>
    <w:rsid w:val="008B47BD"/>
    <w:rsid w:val="008B4A4B"/>
    <w:rsid w:val="008B5139"/>
    <w:rsid w:val="008B513A"/>
    <w:rsid w:val="008B5AC5"/>
    <w:rsid w:val="008B6574"/>
    <w:rsid w:val="008B6D5E"/>
    <w:rsid w:val="008B6EBF"/>
    <w:rsid w:val="008B7475"/>
    <w:rsid w:val="008B7E47"/>
    <w:rsid w:val="008C0BAF"/>
    <w:rsid w:val="008C0F76"/>
    <w:rsid w:val="008C0F7A"/>
    <w:rsid w:val="008C1253"/>
    <w:rsid w:val="008C12F8"/>
    <w:rsid w:val="008C130C"/>
    <w:rsid w:val="008C1993"/>
    <w:rsid w:val="008C19E8"/>
    <w:rsid w:val="008C1C7D"/>
    <w:rsid w:val="008C22DB"/>
    <w:rsid w:val="008C274B"/>
    <w:rsid w:val="008C3269"/>
    <w:rsid w:val="008C368A"/>
    <w:rsid w:val="008C3AF0"/>
    <w:rsid w:val="008C40A0"/>
    <w:rsid w:val="008C4931"/>
    <w:rsid w:val="008C5AB7"/>
    <w:rsid w:val="008C6C34"/>
    <w:rsid w:val="008D0D31"/>
    <w:rsid w:val="008D0E29"/>
    <w:rsid w:val="008D0F13"/>
    <w:rsid w:val="008D1081"/>
    <w:rsid w:val="008D19BA"/>
    <w:rsid w:val="008D1D58"/>
    <w:rsid w:val="008D20EB"/>
    <w:rsid w:val="008D2723"/>
    <w:rsid w:val="008D2BCF"/>
    <w:rsid w:val="008D2DB1"/>
    <w:rsid w:val="008D3416"/>
    <w:rsid w:val="008D37A1"/>
    <w:rsid w:val="008D389C"/>
    <w:rsid w:val="008D3E51"/>
    <w:rsid w:val="008D47E4"/>
    <w:rsid w:val="008D49C6"/>
    <w:rsid w:val="008D5A43"/>
    <w:rsid w:val="008D62AA"/>
    <w:rsid w:val="008D6481"/>
    <w:rsid w:val="008D757B"/>
    <w:rsid w:val="008D75A0"/>
    <w:rsid w:val="008D764F"/>
    <w:rsid w:val="008D794B"/>
    <w:rsid w:val="008D7D7B"/>
    <w:rsid w:val="008D7E4A"/>
    <w:rsid w:val="008D7F5A"/>
    <w:rsid w:val="008E05A3"/>
    <w:rsid w:val="008E096D"/>
    <w:rsid w:val="008E0A40"/>
    <w:rsid w:val="008E0E13"/>
    <w:rsid w:val="008E17D6"/>
    <w:rsid w:val="008E1849"/>
    <w:rsid w:val="008E2DF5"/>
    <w:rsid w:val="008E364F"/>
    <w:rsid w:val="008E3F65"/>
    <w:rsid w:val="008E4AB9"/>
    <w:rsid w:val="008E4FE7"/>
    <w:rsid w:val="008E52FB"/>
    <w:rsid w:val="008E5723"/>
    <w:rsid w:val="008E5BEE"/>
    <w:rsid w:val="008E6169"/>
    <w:rsid w:val="008E639C"/>
    <w:rsid w:val="008E66C1"/>
    <w:rsid w:val="008E68F6"/>
    <w:rsid w:val="008E6A8D"/>
    <w:rsid w:val="008E6FAE"/>
    <w:rsid w:val="008E74C3"/>
    <w:rsid w:val="008E7609"/>
    <w:rsid w:val="008E777F"/>
    <w:rsid w:val="008E77D0"/>
    <w:rsid w:val="008E7E07"/>
    <w:rsid w:val="008F00BB"/>
    <w:rsid w:val="008F0176"/>
    <w:rsid w:val="008F02F4"/>
    <w:rsid w:val="008F0641"/>
    <w:rsid w:val="008F06A4"/>
    <w:rsid w:val="008F080B"/>
    <w:rsid w:val="008F120D"/>
    <w:rsid w:val="008F169D"/>
    <w:rsid w:val="008F2597"/>
    <w:rsid w:val="008F33CC"/>
    <w:rsid w:val="008F3413"/>
    <w:rsid w:val="008F3722"/>
    <w:rsid w:val="008F3FF1"/>
    <w:rsid w:val="008F40D0"/>
    <w:rsid w:val="008F41B7"/>
    <w:rsid w:val="008F440A"/>
    <w:rsid w:val="008F46B9"/>
    <w:rsid w:val="008F521A"/>
    <w:rsid w:val="008F525B"/>
    <w:rsid w:val="008F5348"/>
    <w:rsid w:val="008F59B8"/>
    <w:rsid w:val="008F5ECF"/>
    <w:rsid w:val="008F6B6C"/>
    <w:rsid w:val="008F6D25"/>
    <w:rsid w:val="008F79BB"/>
    <w:rsid w:val="008F7E89"/>
    <w:rsid w:val="00900D8F"/>
    <w:rsid w:val="00900E00"/>
    <w:rsid w:val="00901357"/>
    <w:rsid w:val="0090216C"/>
    <w:rsid w:val="00902588"/>
    <w:rsid w:val="009027D9"/>
    <w:rsid w:val="00902A6C"/>
    <w:rsid w:val="00902FDF"/>
    <w:rsid w:val="0090329B"/>
    <w:rsid w:val="009032A9"/>
    <w:rsid w:val="0090335E"/>
    <w:rsid w:val="009035C7"/>
    <w:rsid w:val="00903B28"/>
    <w:rsid w:val="00903E73"/>
    <w:rsid w:val="009047AB"/>
    <w:rsid w:val="009047D8"/>
    <w:rsid w:val="00904972"/>
    <w:rsid w:val="00904CF5"/>
    <w:rsid w:val="00904DCD"/>
    <w:rsid w:val="00905279"/>
    <w:rsid w:val="0090585D"/>
    <w:rsid w:val="00906030"/>
    <w:rsid w:val="00907367"/>
    <w:rsid w:val="0090749E"/>
    <w:rsid w:val="00907C5B"/>
    <w:rsid w:val="00907C5F"/>
    <w:rsid w:val="00907E7B"/>
    <w:rsid w:val="009106B8"/>
    <w:rsid w:val="00910B61"/>
    <w:rsid w:val="00910F79"/>
    <w:rsid w:val="009114BD"/>
    <w:rsid w:val="00911AF2"/>
    <w:rsid w:val="009121AB"/>
    <w:rsid w:val="00912247"/>
    <w:rsid w:val="009123C0"/>
    <w:rsid w:val="00912671"/>
    <w:rsid w:val="00912C3C"/>
    <w:rsid w:val="0091301B"/>
    <w:rsid w:val="009132FE"/>
    <w:rsid w:val="00913548"/>
    <w:rsid w:val="00913EBA"/>
    <w:rsid w:val="0091422A"/>
    <w:rsid w:val="009147CA"/>
    <w:rsid w:val="00914854"/>
    <w:rsid w:val="00914C89"/>
    <w:rsid w:val="00914D3F"/>
    <w:rsid w:val="00914ED3"/>
    <w:rsid w:val="009151FC"/>
    <w:rsid w:val="00915585"/>
    <w:rsid w:val="00915756"/>
    <w:rsid w:val="009159E5"/>
    <w:rsid w:val="00916085"/>
    <w:rsid w:val="00916985"/>
    <w:rsid w:val="00916EA2"/>
    <w:rsid w:val="009170B2"/>
    <w:rsid w:val="00917BFE"/>
    <w:rsid w:val="00920079"/>
    <w:rsid w:val="009201FD"/>
    <w:rsid w:val="009203C2"/>
    <w:rsid w:val="009206C8"/>
    <w:rsid w:val="00920EE8"/>
    <w:rsid w:val="00920F26"/>
    <w:rsid w:val="00920F4B"/>
    <w:rsid w:val="0092155F"/>
    <w:rsid w:val="00921646"/>
    <w:rsid w:val="00921FAD"/>
    <w:rsid w:val="00922401"/>
    <w:rsid w:val="00922B45"/>
    <w:rsid w:val="00922D34"/>
    <w:rsid w:val="00922D72"/>
    <w:rsid w:val="00923167"/>
    <w:rsid w:val="0092352B"/>
    <w:rsid w:val="00923B70"/>
    <w:rsid w:val="00923FE4"/>
    <w:rsid w:val="009247B3"/>
    <w:rsid w:val="00924930"/>
    <w:rsid w:val="0092571C"/>
    <w:rsid w:val="00925D09"/>
    <w:rsid w:val="00926883"/>
    <w:rsid w:val="00926A9C"/>
    <w:rsid w:val="00926D59"/>
    <w:rsid w:val="00926F57"/>
    <w:rsid w:val="009272E6"/>
    <w:rsid w:val="0092738B"/>
    <w:rsid w:val="00927C2A"/>
    <w:rsid w:val="00930237"/>
    <w:rsid w:val="00930679"/>
    <w:rsid w:val="00931135"/>
    <w:rsid w:val="00931364"/>
    <w:rsid w:val="00931695"/>
    <w:rsid w:val="009319F0"/>
    <w:rsid w:val="00931EE4"/>
    <w:rsid w:val="009321E9"/>
    <w:rsid w:val="00932FE2"/>
    <w:rsid w:val="0093319F"/>
    <w:rsid w:val="00933AEF"/>
    <w:rsid w:val="00933E7A"/>
    <w:rsid w:val="009340B6"/>
    <w:rsid w:val="0093416F"/>
    <w:rsid w:val="009351B8"/>
    <w:rsid w:val="00935387"/>
    <w:rsid w:val="00935597"/>
    <w:rsid w:val="009359C0"/>
    <w:rsid w:val="00935A1C"/>
    <w:rsid w:val="00935B87"/>
    <w:rsid w:val="0093627A"/>
    <w:rsid w:val="00936670"/>
    <w:rsid w:val="00936805"/>
    <w:rsid w:val="009375DE"/>
    <w:rsid w:val="00937EB5"/>
    <w:rsid w:val="009405C8"/>
    <w:rsid w:val="00940629"/>
    <w:rsid w:val="009407D7"/>
    <w:rsid w:val="0094090A"/>
    <w:rsid w:val="00940B89"/>
    <w:rsid w:val="009410A7"/>
    <w:rsid w:val="00941C3F"/>
    <w:rsid w:val="00942323"/>
    <w:rsid w:val="009429E6"/>
    <w:rsid w:val="00942B81"/>
    <w:rsid w:val="009430E7"/>
    <w:rsid w:val="009436FA"/>
    <w:rsid w:val="00943710"/>
    <w:rsid w:val="009439BF"/>
    <w:rsid w:val="00943E4B"/>
    <w:rsid w:val="00944A70"/>
    <w:rsid w:val="00944CA8"/>
    <w:rsid w:val="00944DED"/>
    <w:rsid w:val="00944FDF"/>
    <w:rsid w:val="0094517C"/>
    <w:rsid w:val="009451DE"/>
    <w:rsid w:val="00945934"/>
    <w:rsid w:val="009459C3"/>
    <w:rsid w:val="0094606E"/>
    <w:rsid w:val="009465C7"/>
    <w:rsid w:val="009465FD"/>
    <w:rsid w:val="00946E40"/>
    <w:rsid w:val="00947018"/>
    <w:rsid w:val="009473DB"/>
    <w:rsid w:val="0094780E"/>
    <w:rsid w:val="00947B7B"/>
    <w:rsid w:val="00947CE7"/>
    <w:rsid w:val="009500DF"/>
    <w:rsid w:val="0095046B"/>
    <w:rsid w:val="0095078A"/>
    <w:rsid w:val="00950908"/>
    <w:rsid w:val="00950A8E"/>
    <w:rsid w:val="00950AC7"/>
    <w:rsid w:val="00950F2D"/>
    <w:rsid w:val="00951963"/>
    <w:rsid w:val="009520A2"/>
    <w:rsid w:val="009520BC"/>
    <w:rsid w:val="00952351"/>
    <w:rsid w:val="009523D6"/>
    <w:rsid w:val="009531A3"/>
    <w:rsid w:val="00953238"/>
    <w:rsid w:val="00953A6E"/>
    <w:rsid w:val="00953D20"/>
    <w:rsid w:val="00953DF3"/>
    <w:rsid w:val="0095471B"/>
    <w:rsid w:val="00954D94"/>
    <w:rsid w:val="00955245"/>
    <w:rsid w:val="0095559B"/>
    <w:rsid w:val="009559DF"/>
    <w:rsid w:val="00955A41"/>
    <w:rsid w:val="00955C36"/>
    <w:rsid w:val="009562CE"/>
    <w:rsid w:val="0095655A"/>
    <w:rsid w:val="009568F9"/>
    <w:rsid w:val="00956FC9"/>
    <w:rsid w:val="00957131"/>
    <w:rsid w:val="009579DF"/>
    <w:rsid w:val="00957D9C"/>
    <w:rsid w:val="009600DE"/>
    <w:rsid w:val="00960CD1"/>
    <w:rsid w:val="00961150"/>
    <w:rsid w:val="009616EB"/>
    <w:rsid w:val="0096185C"/>
    <w:rsid w:val="00961CB7"/>
    <w:rsid w:val="00961D6C"/>
    <w:rsid w:val="00961F5E"/>
    <w:rsid w:val="00962187"/>
    <w:rsid w:val="00962380"/>
    <w:rsid w:val="009627F1"/>
    <w:rsid w:val="00962D2C"/>
    <w:rsid w:val="009639DD"/>
    <w:rsid w:val="00963D04"/>
    <w:rsid w:val="009643CF"/>
    <w:rsid w:val="009645F3"/>
    <w:rsid w:val="00964DC3"/>
    <w:rsid w:val="009650F8"/>
    <w:rsid w:val="00965212"/>
    <w:rsid w:val="0096523D"/>
    <w:rsid w:val="009654DF"/>
    <w:rsid w:val="009657D8"/>
    <w:rsid w:val="00965B49"/>
    <w:rsid w:val="00965F1B"/>
    <w:rsid w:val="009662AD"/>
    <w:rsid w:val="009663B4"/>
    <w:rsid w:val="00966764"/>
    <w:rsid w:val="009667AA"/>
    <w:rsid w:val="009668B9"/>
    <w:rsid w:val="00966D65"/>
    <w:rsid w:val="00966DD0"/>
    <w:rsid w:val="00967269"/>
    <w:rsid w:val="00967963"/>
    <w:rsid w:val="009679E2"/>
    <w:rsid w:val="00967A7F"/>
    <w:rsid w:val="00967B1B"/>
    <w:rsid w:val="00967D24"/>
    <w:rsid w:val="00967F25"/>
    <w:rsid w:val="0097005D"/>
    <w:rsid w:val="00970884"/>
    <w:rsid w:val="00970BCE"/>
    <w:rsid w:val="00971458"/>
    <w:rsid w:val="0097209F"/>
    <w:rsid w:val="009722B9"/>
    <w:rsid w:val="009725E8"/>
    <w:rsid w:val="00972645"/>
    <w:rsid w:val="009728C2"/>
    <w:rsid w:val="00972901"/>
    <w:rsid w:val="00973762"/>
    <w:rsid w:val="0097387C"/>
    <w:rsid w:val="00973E37"/>
    <w:rsid w:val="0097438C"/>
    <w:rsid w:val="00974C99"/>
    <w:rsid w:val="009750E5"/>
    <w:rsid w:val="009757A7"/>
    <w:rsid w:val="00975BDA"/>
    <w:rsid w:val="00975DF3"/>
    <w:rsid w:val="00976223"/>
    <w:rsid w:val="009767AD"/>
    <w:rsid w:val="009771E7"/>
    <w:rsid w:val="00977247"/>
    <w:rsid w:val="0097777B"/>
    <w:rsid w:val="00977A2C"/>
    <w:rsid w:val="00977F30"/>
    <w:rsid w:val="00980444"/>
    <w:rsid w:val="009807D3"/>
    <w:rsid w:val="00980857"/>
    <w:rsid w:val="00980CDD"/>
    <w:rsid w:val="0098163E"/>
    <w:rsid w:val="00981704"/>
    <w:rsid w:val="00981948"/>
    <w:rsid w:val="009819FB"/>
    <w:rsid w:val="00982DCA"/>
    <w:rsid w:val="00983FA2"/>
    <w:rsid w:val="00984439"/>
    <w:rsid w:val="00985098"/>
    <w:rsid w:val="0098552F"/>
    <w:rsid w:val="00985677"/>
    <w:rsid w:val="00985F84"/>
    <w:rsid w:val="009865BC"/>
    <w:rsid w:val="009865CD"/>
    <w:rsid w:val="00986AC0"/>
    <w:rsid w:val="00986BAE"/>
    <w:rsid w:val="00987B7C"/>
    <w:rsid w:val="00990028"/>
    <w:rsid w:val="00990882"/>
    <w:rsid w:val="009913AA"/>
    <w:rsid w:val="0099177E"/>
    <w:rsid w:val="00991DE4"/>
    <w:rsid w:val="00991EBA"/>
    <w:rsid w:val="00992272"/>
    <w:rsid w:val="009930F1"/>
    <w:rsid w:val="0099359E"/>
    <w:rsid w:val="00993994"/>
    <w:rsid w:val="0099445C"/>
    <w:rsid w:val="009948E4"/>
    <w:rsid w:val="0099511E"/>
    <w:rsid w:val="00995335"/>
    <w:rsid w:val="00995439"/>
    <w:rsid w:val="00995D63"/>
    <w:rsid w:val="00995F62"/>
    <w:rsid w:val="00996060"/>
    <w:rsid w:val="00996FC7"/>
    <w:rsid w:val="00997030"/>
    <w:rsid w:val="0099732F"/>
    <w:rsid w:val="00997661"/>
    <w:rsid w:val="0099780B"/>
    <w:rsid w:val="00997864"/>
    <w:rsid w:val="00997947"/>
    <w:rsid w:val="00997EE8"/>
    <w:rsid w:val="009A01E4"/>
    <w:rsid w:val="009A0A35"/>
    <w:rsid w:val="009A0D42"/>
    <w:rsid w:val="009A1424"/>
    <w:rsid w:val="009A1DC2"/>
    <w:rsid w:val="009A2556"/>
    <w:rsid w:val="009A2807"/>
    <w:rsid w:val="009A284C"/>
    <w:rsid w:val="009A2BBD"/>
    <w:rsid w:val="009A2FD5"/>
    <w:rsid w:val="009A30B2"/>
    <w:rsid w:val="009A30BB"/>
    <w:rsid w:val="009A43EA"/>
    <w:rsid w:val="009A47D5"/>
    <w:rsid w:val="009A485E"/>
    <w:rsid w:val="009A49EB"/>
    <w:rsid w:val="009A5143"/>
    <w:rsid w:val="009A56BA"/>
    <w:rsid w:val="009A57D7"/>
    <w:rsid w:val="009A5829"/>
    <w:rsid w:val="009A60D7"/>
    <w:rsid w:val="009A6791"/>
    <w:rsid w:val="009A6A8E"/>
    <w:rsid w:val="009A6D74"/>
    <w:rsid w:val="009A6FE2"/>
    <w:rsid w:val="009A7A6A"/>
    <w:rsid w:val="009A7CB7"/>
    <w:rsid w:val="009B02FB"/>
    <w:rsid w:val="009B03E0"/>
    <w:rsid w:val="009B0E36"/>
    <w:rsid w:val="009B0FDF"/>
    <w:rsid w:val="009B1140"/>
    <w:rsid w:val="009B14DF"/>
    <w:rsid w:val="009B2859"/>
    <w:rsid w:val="009B3011"/>
    <w:rsid w:val="009B3598"/>
    <w:rsid w:val="009B35EB"/>
    <w:rsid w:val="009B40B4"/>
    <w:rsid w:val="009B40C5"/>
    <w:rsid w:val="009B42C3"/>
    <w:rsid w:val="009B4620"/>
    <w:rsid w:val="009B4A16"/>
    <w:rsid w:val="009B544C"/>
    <w:rsid w:val="009B590C"/>
    <w:rsid w:val="009B5AF5"/>
    <w:rsid w:val="009B6172"/>
    <w:rsid w:val="009B666D"/>
    <w:rsid w:val="009B677D"/>
    <w:rsid w:val="009B6843"/>
    <w:rsid w:val="009B79E2"/>
    <w:rsid w:val="009C060C"/>
    <w:rsid w:val="009C09AC"/>
    <w:rsid w:val="009C0C5D"/>
    <w:rsid w:val="009C0D53"/>
    <w:rsid w:val="009C1FEF"/>
    <w:rsid w:val="009C2784"/>
    <w:rsid w:val="009C2AE1"/>
    <w:rsid w:val="009C2C08"/>
    <w:rsid w:val="009C2F01"/>
    <w:rsid w:val="009C3697"/>
    <w:rsid w:val="009C4606"/>
    <w:rsid w:val="009C478C"/>
    <w:rsid w:val="009C486F"/>
    <w:rsid w:val="009C4F5A"/>
    <w:rsid w:val="009C5332"/>
    <w:rsid w:val="009C5387"/>
    <w:rsid w:val="009C541F"/>
    <w:rsid w:val="009C5DE4"/>
    <w:rsid w:val="009C66B9"/>
    <w:rsid w:val="009C6B55"/>
    <w:rsid w:val="009C6CD7"/>
    <w:rsid w:val="009C6E2C"/>
    <w:rsid w:val="009C701E"/>
    <w:rsid w:val="009C7216"/>
    <w:rsid w:val="009C7CE7"/>
    <w:rsid w:val="009D02E3"/>
    <w:rsid w:val="009D04E2"/>
    <w:rsid w:val="009D07FD"/>
    <w:rsid w:val="009D0A51"/>
    <w:rsid w:val="009D1175"/>
    <w:rsid w:val="009D163F"/>
    <w:rsid w:val="009D16CC"/>
    <w:rsid w:val="009D1D1E"/>
    <w:rsid w:val="009D205D"/>
    <w:rsid w:val="009D2B56"/>
    <w:rsid w:val="009D2FBF"/>
    <w:rsid w:val="009D3240"/>
    <w:rsid w:val="009D3438"/>
    <w:rsid w:val="009D3B56"/>
    <w:rsid w:val="009D42E3"/>
    <w:rsid w:val="009D4A5B"/>
    <w:rsid w:val="009D540A"/>
    <w:rsid w:val="009D55AF"/>
    <w:rsid w:val="009D5823"/>
    <w:rsid w:val="009D5CF4"/>
    <w:rsid w:val="009D61D8"/>
    <w:rsid w:val="009D6226"/>
    <w:rsid w:val="009D62ED"/>
    <w:rsid w:val="009D6303"/>
    <w:rsid w:val="009D6FAE"/>
    <w:rsid w:val="009D71ED"/>
    <w:rsid w:val="009D7530"/>
    <w:rsid w:val="009D7A08"/>
    <w:rsid w:val="009E004D"/>
    <w:rsid w:val="009E046C"/>
    <w:rsid w:val="009E0D72"/>
    <w:rsid w:val="009E120D"/>
    <w:rsid w:val="009E2CEC"/>
    <w:rsid w:val="009E2D75"/>
    <w:rsid w:val="009E325D"/>
    <w:rsid w:val="009E3323"/>
    <w:rsid w:val="009E3677"/>
    <w:rsid w:val="009E36DB"/>
    <w:rsid w:val="009E41A7"/>
    <w:rsid w:val="009E4B89"/>
    <w:rsid w:val="009E55A6"/>
    <w:rsid w:val="009E58D2"/>
    <w:rsid w:val="009E5BBD"/>
    <w:rsid w:val="009E5D29"/>
    <w:rsid w:val="009E5FA9"/>
    <w:rsid w:val="009E6766"/>
    <w:rsid w:val="009E69F0"/>
    <w:rsid w:val="009E727F"/>
    <w:rsid w:val="009E731B"/>
    <w:rsid w:val="009E764D"/>
    <w:rsid w:val="009E7706"/>
    <w:rsid w:val="009E7736"/>
    <w:rsid w:val="009E7C2A"/>
    <w:rsid w:val="009F003C"/>
    <w:rsid w:val="009F06A9"/>
    <w:rsid w:val="009F089A"/>
    <w:rsid w:val="009F0FF2"/>
    <w:rsid w:val="009F12A7"/>
    <w:rsid w:val="009F1695"/>
    <w:rsid w:val="009F1AE3"/>
    <w:rsid w:val="009F25AA"/>
    <w:rsid w:val="009F2955"/>
    <w:rsid w:val="009F3102"/>
    <w:rsid w:val="009F3752"/>
    <w:rsid w:val="009F38B0"/>
    <w:rsid w:val="009F3FA4"/>
    <w:rsid w:val="009F4625"/>
    <w:rsid w:val="009F468F"/>
    <w:rsid w:val="009F4B5E"/>
    <w:rsid w:val="009F4C83"/>
    <w:rsid w:val="009F5092"/>
    <w:rsid w:val="009F56B5"/>
    <w:rsid w:val="009F5936"/>
    <w:rsid w:val="009F65BF"/>
    <w:rsid w:val="009F74E7"/>
    <w:rsid w:val="009F7672"/>
    <w:rsid w:val="009F779C"/>
    <w:rsid w:val="009F7AA8"/>
    <w:rsid w:val="009F7B1B"/>
    <w:rsid w:val="009F7C7A"/>
    <w:rsid w:val="00A00116"/>
    <w:rsid w:val="00A00151"/>
    <w:rsid w:val="00A00402"/>
    <w:rsid w:val="00A00E32"/>
    <w:rsid w:val="00A00E36"/>
    <w:rsid w:val="00A012A7"/>
    <w:rsid w:val="00A01311"/>
    <w:rsid w:val="00A01896"/>
    <w:rsid w:val="00A01A01"/>
    <w:rsid w:val="00A02634"/>
    <w:rsid w:val="00A02675"/>
    <w:rsid w:val="00A02A5A"/>
    <w:rsid w:val="00A02C2E"/>
    <w:rsid w:val="00A03036"/>
    <w:rsid w:val="00A0355E"/>
    <w:rsid w:val="00A03D81"/>
    <w:rsid w:val="00A04D94"/>
    <w:rsid w:val="00A04DAD"/>
    <w:rsid w:val="00A051BE"/>
    <w:rsid w:val="00A05790"/>
    <w:rsid w:val="00A05D44"/>
    <w:rsid w:val="00A05F2F"/>
    <w:rsid w:val="00A0683D"/>
    <w:rsid w:val="00A06B43"/>
    <w:rsid w:val="00A075BD"/>
    <w:rsid w:val="00A07668"/>
    <w:rsid w:val="00A0793B"/>
    <w:rsid w:val="00A07D36"/>
    <w:rsid w:val="00A10664"/>
    <w:rsid w:val="00A1069B"/>
    <w:rsid w:val="00A106F7"/>
    <w:rsid w:val="00A10E4C"/>
    <w:rsid w:val="00A1120C"/>
    <w:rsid w:val="00A119EA"/>
    <w:rsid w:val="00A11B04"/>
    <w:rsid w:val="00A11D3A"/>
    <w:rsid w:val="00A11DE2"/>
    <w:rsid w:val="00A1203C"/>
    <w:rsid w:val="00A12E11"/>
    <w:rsid w:val="00A12E2F"/>
    <w:rsid w:val="00A136CD"/>
    <w:rsid w:val="00A137E4"/>
    <w:rsid w:val="00A13925"/>
    <w:rsid w:val="00A1398F"/>
    <w:rsid w:val="00A1408A"/>
    <w:rsid w:val="00A146CA"/>
    <w:rsid w:val="00A14C6E"/>
    <w:rsid w:val="00A150C5"/>
    <w:rsid w:val="00A15137"/>
    <w:rsid w:val="00A153CD"/>
    <w:rsid w:val="00A1545B"/>
    <w:rsid w:val="00A15611"/>
    <w:rsid w:val="00A16378"/>
    <w:rsid w:val="00A164CC"/>
    <w:rsid w:val="00A16B42"/>
    <w:rsid w:val="00A170F9"/>
    <w:rsid w:val="00A1778C"/>
    <w:rsid w:val="00A200EF"/>
    <w:rsid w:val="00A214D9"/>
    <w:rsid w:val="00A21681"/>
    <w:rsid w:val="00A219B2"/>
    <w:rsid w:val="00A21A4A"/>
    <w:rsid w:val="00A220E5"/>
    <w:rsid w:val="00A223C8"/>
    <w:rsid w:val="00A226B5"/>
    <w:rsid w:val="00A22A09"/>
    <w:rsid w:val="00A22AA7"/>
    <w:rsid w:val="00A22C44"/>
    <w:rsid w:val="00A23164"/>
    <w:rsid w:val="00A23243"/>
    <w:rsid w:val="00A23674"/>
    <w:rsid w:val="00A2430C"/>
    <w:rsid w:val="00A24361"/>
    <w:rsid w:val="00A24C31"/>
    <w:rsid w:val="00A2508F"/>
    <w:rsid w:val="00A25174"/>
    <w:rsid w:val="00A252F4"/>
    <w:rsid w:val="00A253DB"/>
    <w:rsid w:val="00A25A75"/>
    <w:rsid w:val="00A25FD2"/>
    <w:rsid w:val="00A264EE"/>
    <w:rsid w:val="00A26B9A"/>
    <w:rsid w:val="00A26BA3"/>
    <w:rsid w:val="00A26E45"/>
    <w:rsid w:val="00A2732B"/>
    <w:rsid w:val="00A27529"/>
    <w:rsid w:val="00A2774D"/>
    <w:rsid w:val="00A27A19"/>
    <w:rsid w:val="00A27D9D"/>
    <w:rsid w:val="00A306BD"/>
    <w:rsid w:val="00A30742"/>
    <w:rsid w:val="00A30A7D"/>
    <w:rsid w:val="00A30D58"/>
    <w:rsid w:val="00A31C6B"/>
    <w:rsid w:val="00A326F5"/>
    <w:rsid w:val="00A32C56"/>
    <w:rsid w:val="00A32D3C"/>
    <w:rsid w:val="00A33739"/>
    <w:rsid w:val="00A337DB"/>
    <w:rsid w:val="00A339BB"/>
    <w:rsid w:val="00A3406B"/>
    <w:rsid w:val="00A344CB"/>
    <w:rsid w:val="00A34862"/>
    <w:rsid w:val="00A34F82"/>
    <w:rsid w:val="00A35377"/>
    <w:rsid w:val="00A35528"/>
    <w:rsid w:val="00A3559C"/>
    <w:rsid w:val="00A35984"/>
    <w:rsid w:val="00A35A0D"/>
    <w:rsid w:val="00A35A59"/>
    <w:rsid w:val="00A360FE"/>
    <w:rsid w:val="00A361A2"/>
    <w:rsid w:val="00A36374"/>
    <w:rsid w:val="00A3656F"/>
    <w:rsid w:val="00A36658"/>
    <w:rsid w:val="00A36DEC"/>
    <w:rsid w:val="00A36E33"/>
    <w:rsid w:val="00A371D9"/>
    <w:rsid w:val="00A3737D"/>
    <w:rsid w:val="00A37467"/>
    <w:rsid w:val="00A3757C"/>
    <w:rsid w:val="00A37A13"/>
    <w:rsid w:val="00A37D4F"/>
    <w:rsid w:val="00A37F62"/>
    <w:rsid w:val="00A4007A"/>
    <w:rsid w:val="00A402D2"/>
    <w:rsid w:val="00A40401"/>
    <w:rsid w:val="00A408D2"/>
    <w:rsid w:val="00A40A92"/>
    <w:rsid w:val="00A40C97"/>
    <w:rsid w:val="00A40DE7"/>
    <w:rsid w:val="00A41132"/>
    <w:rsid w:val="00A423C3"/>
    <w:rsid w:val="00A4243C"/>
    <w:rsid w:val="00A42796"/>
    <w:rsid w:val="00A42915"/>
    <w:rsid w:val="00A42B37"/>
    <w:rsid w:val="00A42C2E"/>
    <w:rsid w:val="00A42EA1"/>
    <w:rsid w:val="00A4316F"/>
    <w:rsid w:val="00A43C32"/>
    <w:rsid w:val="00A4525A"/>
    <w:rsid w:val="00A45866"/>
    <w:rsid w:val="00A45C39"/>
    <w:rsid w:val="00A46078"/>
    <w:rsid w:val="00A460DE"/>
    <w:rsid w:val="00A46715"/>
    <w:rsid w:val="00A46810"/>
    <w:rsid w:val="00A4681D"/>
    <w:rsid w:val="00A469ED"/>
    <w:rsid w:val="00A46D40"/>
    <w:rsid w:val="00A47A17"/>
    <w:rsid w:val="00A47B2C"/>
    <w:rsid w:val="00A50186"/>
    <w:rsid w:val="00A50279"/>
    <w:rsid w:val="00A50456"/>
    <w:rsid w:val="00A507B9"/>
    <w:rsid w:val="00A50A6F"/>
    <w:rsid w:val="00A50D31"/>
    <w:rsid w:val="00A50F87"/>
    <w:rsid w:val="00A51EA1"/>
    <w:rsid w:val="00A520C9"/>
    <w:rsid w:val="00A521E8"/>
    <w:rsid w:val="00A522C2"/>
    <w:rsid w:val="00A524E8"/>
    <w:rsid w:val="00A52BC7"/>
    <w:rsid w:val="00A52F85"/>
    <w:rsid w:val="00A530E2"/>
    <w:rsid w:val="00A5361F"/>
    <w:rsid w:val="00A53E5B"/>
    <w:rsid w:val="00A53E97"/>
    <w:rsid w:val="00A54309"/>
    <w:rsid w:val="00A54D76"/>
    <w:rsid w:val="00A54F9C"/>
    <w:rsid w:val="00A551F8"/>
    <w:rsid w:val="00A558C4"/>
    <w:rsid w:val="00A55D4F"/>
    <w:rsid w:val="00A564A5"/>
    <w:rsid w:val="00A56581"/>
    <w:rsid w:val="00A56715"/>
    <w:rsid w:val="00A56AD1"/>
    <w:rsid w:val="00A56E0D"/>
    <w:rsid w:val="00A57233"/>
    <w:rsid w:val="00A57410"/>
    <w:rsid w:val="00A5751C"/>
    <w:rsid w:val="00A577E6"/>
    <w:rsid w:val="00A57894"/>
    <w:rsid w:val="00A57B75"/>
    <w:rsid w:val="00A606AE"/>
    <w:rsid w:val="00A61BF6"/>
    <w:rsid w:val="00A61C6F"/>
    <w:rsid w:val="00A61DC2"/>
    <w:rsid w:val="00A61E90"/>
    <w:rsid w:val="00A621AF"/>
    <w:rsid w:val="00A62302"/>
    <w:rsid w:val="00A62FAC"/>
    <w:rsid w:val="00A630C5"/>
    <w:rsid w:val="00A6373C"/>
    <w:rsid w:val="00A63934"/>
    <w:rsid w:val="00A6393B"/>
    <w:rsid w:val="00A63B40"/>
    <w:rsid w:val="00A63DBB"/>
    <w:rsid w:val="00A63F74"/>
    <w:rsid w:val="00A63FF0"/>
    <w:rsid w:val="00A641F2"/>
    <w:rsid w:val="00A64BE4"/>
    <w:rsid w:val="00A6540D"/>
    <w:rsid w:val="00A65EF2"/>
    <w:rsid w:val="00A66847"/>
    <w:rsid w:val="00A6699E"/>
    <w:rsid w:val="00A67D39"/>
    <w:rsid w:val="00A7021F"/>
    <w:rsid w:val="00A7025A"/>
    <w:rsid w:val="00A7025F"/>
    <w:rsid w:val="00A702D2"/>
    <w:rsid w:val="00A7061D"/>
    <w:rsid w:val="00A707E3"/>
    <w:rsid w:val="00A708F8"/>
    <w:rsid w:val="00A70F06"/>
    <w:rsid w:val="00A71024"/>
    <w:rsid w:val="00A7133E"/>
    <w:rsid w:val="00A71353"/>
    <w:rsid w:val="00A718E8"/>
    <w:rsid w:val="00A71A05"/>
    <w:rsid w:val="00A71B81"/>
    <w:rsid w:val="00A71E23"/>
    <w:rsid w:val="00A71FFF"/>
    <w:rsid w:val="00A72076"/>
    <w:rsid w:val="00A721CD"/>
    <w:rsid w:val="00A725F1"/>
    <w:rsid w:val="00A7288B"/>
    <w:rsid w:val="00A74170"/>
    <w:rsid w:val="00A74278"/>
    <w:rsid w:val="00A7462F"/>
    <w:rsid w:val="00A74879"/>
    <w:rsid w:val="00A7544E"/>
    <w:rsid w:val="00A754DE"/>
    <w:rsid w:val="00A756F6"/>
    <w:rsid w:val="00A75A46"/>
    <w:rsid w:val="00A7609E"/>
    <w:rsid w:val="00A761D1"/>
    <w:rsid w:val="00A765D8"/>
    <w:rsid w:val="00A7668B"/>
    <w:rsid w:val="00A76866"/>
    <w:rsid w:val="00A771C7"/>
    <w:rsid w:val="00A775E4"/>
    <w:rsid w:val="00A7779F"/>
    <w:rsid w:val="00A77A06"/>
    <w:rsid w:val="00A8008C"/>
    <w:rsid w:val="00A8035C"/>
    <w:rsid w:val="00A8066E"/>
    <w:rsid w:val="00A810F2"/>
    <w:rsid w:val="00A81418"/>
    <w:rsid w:val="00A81458"/>
    <w:rsid w:val="00A81A61"/>
    <w:rsid w:val="00A81E25"/>
    <w:rsid w:val="00A81E6A"/>
    <w:rsid w:val="00A8202D"/>
    <w:rsid w:val="00A82A5B"/>
    <w:rsid w:val="00A82C03"/>
    <w:rsid w:val="00A82E82"/>
    <w:rsid w:val="00A8340E"/>
    <w:rsid w:val="00A84656"/>
    <w:rsid w:val="00A8526B"/>
    <w:rsid w:val="00A853FD"/>
    <w:rsid w:val="00A85509"/>
    <w:rsid w:val="00A85828"/>
    <w:rsid w:val="00A85ADF"/>
    <w:rsid w:val="00A860FF"/>
    <w:rsid w:val="00A86172"/>
    <w:rsid w:val="00A870B5"/>
    <w:rsid w:val="00A877DC"/>
    <w:rsid w:val="00A87997"/>
    <w:rsid w:val="00A87C04"/>
    <w:rsid w:val="00A900FC"/>
    <w:rsid w:val="00A9064C"/>
    <w:rsid w:val="00A90726"/>
    <w:rsid w:val="00A907F8"/>
    <w:rsid w:val="00A90AC1"/>
    <w:rsid w:val="00A910E3"/>
    <w:rsid w:val="00A91275"/>
    <w:rsid w:val="00A91971"/>
    <w:rsid w:val="00A91A4C"/>
    <w:rsid w:val="00A922E8"/>
    <w:rsid w:val="00A92433"/>
    <w:rsid w:val="00A92479"/>
    <w:rsid w:val="00A92C48"/>
    <w:rsid w:val="00A930C7"/>
    <w:rsid w:val="00A933C1"/>
    <w:rsid w:val="00A9357B"/>
    <w:rsid w:val="00A9395D"/>
    <w:rsid w:val="00A93C9D"/>
    <w:rsid w:val="00A943DD"/>
    <w:rsid w:val="00A9488B"/>
    <w:rsid w:val="00A9499D"/>
    <w:rsid w:val="00A94C80"/>
    <w:rsid w:val="00A95A32"/>
    <w:rsid w:val="00A95B57"/>
    <w:rsid w:val="00A960F5"/>
    <w:rsid w:val="00A96330"/>
    <w:rsid w:val="00A96601"/>
    <w:rsid w:val="00A96B09"/>
    <w:rsid w:val="00A96B0B"/>
    <w:rsid w:val="00A97280"/>
    <w:rsid w:val="00A97569"/>
    <w:rsid w:val="00A97623"/>
    <w:rsid w:val="00A97733"/>
    <w:rsid w:val="00A97AF0"/>
    <w:rsid w:val="00A97E42"/>
    <w:rsid w:val="00A97FE0"/>
    <w:rsid w:val="00AA0132"/>
    <w:rsid w:val="00AA022F"/>
    <w:rsid w:val="00AA0AAB"/>
    <w:rsid w:val="00AA0CCA"/>
    <w:rsid w:val="00AA0F39"/>
    <w:rsid w:val="00AA11F8"/>
    <w:rsid w:val="00AA16D0"/>
    <w:rsid w:val="00AA1EDB"/>
    <w:rsid w:val="00AA2052"/>
    <w:rsid w:val="00AA21AA"/>
    <w:rsid w:val="00AA224E"/>
    <w:rsid w:val="00AA2856"/>
    <w:rsid w:val="00AA2870"/>
    <w:rsid w:val="00AA2D2B"/>
    <w:rsid w:val="00AA2E8C"/>
    <w:rsid w:val="00AA2F07"/>
    <w:rsid w:val="00AA338A"/>
    <w:rsid w:val="00AA3540"/>
    <w:rsid w:val="00AA45BB"/>
    <w:rsid w:val="00AA4F72"/>
    <w:rsid w:val="00AA4F91"/>
    <w:rsid w:val="00AA51C0"/>
    <w:rsid w:val="00AA54F5"/>
    <w:rsid w:val="00AA5929"/>
    <w:rsid w:val="00AA5A1B"/>
    <w:rsid w:val="00AA61D6"/>
    <w:rsid w:val="00AA6499"/>
    <w:rsid w:val="00AA682B"/>
    <w:rsid w:val="00AA69BB"/>
    <w:rsid w:val="00AA6A91"/>
    <w:rsid w:val="00AA7336"/>
    <w:rsid w:val="00AA743A"/>
    <w:rsid w:val="00AA79A7"/>
    <w:rsid w:val="00AA7C72"/>
    <w:rsid w:val="00AA7DBE"/>
    <w:rsid w:val="00AB0B34"/>
    <w:rsid w:val="00AB11EF"/>
    <w:rsid w:val="00AB11F1"/>
    <w:rsid w:val="00AB1A61"/>
    <w:rsid w:val="00AB1D5A"/>
    <w:rsid w:val="00AB224F"/>
    <w:rsid w:val="00AB2AA9"/>
    <w:rsid w:val="00AB3075"/>
    <w:rsid w:val="00AB31F9"/>
    <w:rsid w:val="00AB33A6"/>
    <w:rsid w:val="00AB3900"/>
    <w:rsid w:val="00AB3C12"/>
    <w:rsid w:val="00AB40A2"/>
    <w:rsid w:val="00AB45DF"/>
    <w:rsid w:val="00AB4624"/>
    <w:rsid w:val="00AB4B73"/>
    <w:rsid w:val="00AB4BC1"/>
    <w:rsid w:val="00AB4BE9"/>
    <w:rsid w:val="00AB4F6D"/>
    <w:rsid w:val="00AB4FC8"/>
    <w:rsid w:val="00AB59CC"/>
    <w:rsid w:val="00AB5A45"/>
    <w:rsid w:val="00AB694D"/>
    <w:rsid w:val="00AB6C50"/>
    <w:rsid w:val="00AB6E37"/>
    <w:rsid w:val="00AB7001"/>
    <w:rsid w:val="00AB7573"/>
    <w:rsid w:val="00AC00F2"/>
    <w:rsid w:val="00AC0D1D"/>
    <w:rsid w:val="00AC0D5D"/>
    <w:rsid w:val="00AC1499"/>
    <w:rsid w:val="00AC16A2"/>
    <w:rsid w:val="00AC1B90"/>
    <w:rsid w:val="00AC201F"/>
    <w:rsid w:val="00AC2096"/>
    <w:rsid w:val="00AC240F"/>
    <w:rsid w:val="00AC27A0"/>
    <w:rsid w:val="00AC33FF"/>
    <w:rsid w:val="00AC372A"/>
    <w:rsid w:val="00AC427C"/>
    <w:rsid w:val="00AC431A"/>
    <w:rsid w:val="00AC4D47"/>
    <w:rsid w:val="00AC4F6A"/>
    <w:rsid w:val="00AC5443"/>
    <w:rsid w:val="00AC6144"/>
    <w:rsid w:val="00AC6639"/>
    <w:rsid w:val="00AC6964"/>
    <w:rsid w:val="00AC7199"/>
    <w:rsid w:val="00AC7F33"/>
    <w:rsid w:val="00AD0505"/>
    <w:rsid w:val="00AD0754"/>
    <w:rsid w:val="00AD0D26"/>
    <w:rsid w:val="00AD11AC"/>
    <w:rsid w:val="00AD1557"/>
    <w:rsid w:val="00AD1CFD"/>
    <w:rsid w:val="00AD1FA5"/>
    <w:rsid w:val="00AD209F"/>
    <w:rsid w:val="00AD29CA"/>
    <w:rsid w:val="00AD3F90"/>
    <w:rsid w:val="00AD43D3"/>
    <w:rsid w:val="00AD4678"/>
    <w:rsid w:val="00AD4C41"/>
    <w:rsid w:val="00AD51C6"/>
    <w:rsid w:val="00AD5444"/>
    <w:rsid w:val="00AD55CE"/>
    <w:rsid w:val="00AD5834"/>
    <w:rsid w:val="00AD5EFF"/>
    <w:rsid w:val="00AD69C9"/>
    <w:rsid w:val="00AD6AE2"/>
    <w:rsid w:val="00AD75BC"/>
    <w:rsid w:val="00AD76E1"/>
    <w:rsid w:val="00AD7B6F"/>
    <w:rsid w:val="00AD7F70"/>
    <w:rsid w:val="00AE0331"/>
    <w:rsid w:val="00AE06F0"/>
    <w:rsid w:val="00AE09A0"/>
    <w:rsid w:val="00AE0CEF"/>
    <w:rsid w:val="00AE11F5"/>
    <w:rsid w:val="00AE1FBF"/>
    <w:rsid w:val="00AE214C"/>
    <w:rsid w:val="00AE268C"/>
    <w:rsid w:val="00AE2F94"/>
    <w:rsid w:val="00AE353A"/>
    <w:rsid w:val="00AE3645"/>
    <w:rsid w:val="00AE36CE"/>
    <w:rsid w:val="00AE47E8"/>
    <w:rsid w:val="00AE47F8"/>
    <w:rsid w:val="00AE4DBD"/>
    <w:rsid w:val="00AE4E94"/>
    <w:rsid w:val="00AE55B5"/>
    <w:rsid w:val="00AE583F"/>
    <w:rsid w:val="00AE58F5"/>
    <w:rsid w:val="00AE5AE2"/>
    <w:rsid w:val="00AE6346"/>
    <w:rsid w:val="00AE6715"/>
    <w:rsid w:val="00AE6819"/>
    <w:rsid w:val="00AE6A46"/>
    <w:rsid w:val="00AE731E"/>
    <w:rsid w:val="00AE7668"/>
    <w:rsid w:val="00AE7954"/>
    <w:rsid w:val="00AE7A7E"/>
    <w:rsid w:val="00AF0217"/>
    <w:rsid w:val="00AF0530"/>
    <w:rsid w:val="00AF05BB"/>
    <w:rsid w:val="00AF0971"/>
    <w:rsid w:val="00AF0A61"/>
    <w:rsid w:val="00AF0CEA"/>
    <w:rsid w:val="00AF0EAF"/>
    <w:rsid w:val="00AF1227"/>
    <w:rsid w:val="00AF14DF"/>
    <w:rsid w:val="00AF21CB"/>
    <w:rsid w:val="00AF25C8"/>
    <w:rsid w:val="00AF29A8"/>
    <w:rsid w:val="00AF2D88"/>
    <w:rsid w:val="00AF2DC6"/>
    <w:rsid w:val="00AF2E35"/>
    <w:rsid w:val="00AF2F6B"/>
    <w:rsid w:val="00AF334C"/>
    <w:rsid w:val="00AF33F1"/>
    <w:rsid w:val="00AF35BB"/>
    <w:rsid w:val="00AF369C"/>
    <w:rsid w:val="00AF39AC"/>
    <w:rsid w:val="00AF3A18"/>
    <w:rsid w:val="00AF3F92"/>
    <w:rsid w:val="00AF41C5"/>
    <w:rsid w:val="00AF4BA4"/>
    <w:rsid w:val="00AF4EC2"/>
    <w:rsid w:val="00AF5047"/>
    <w:rsid w:val="00AF5450"/>
    <w:rsid w:val="00AF5611"/>
    <w:rsid w:val="00AF5F23"/>
    <w:rsid w:val="00AF6114"/>
    <w:rsid w:val="00AF61C8"/>
    <w:rsid w:val="00AF64BB"/>
    <w:rsid w:val="00AF64E0"/>
    <w:rsid w:val="00AF65D4"/>
    <w:rsid w:val="00AF6C82"/>
    <w:rsid w:val="00AF7BB1"/>
    <w:rsid w:val="00B00009"/>
    <w:rsid w:val="00B001CD"/>
    <w:rsid w:val="00B006EF"/>
    <w:rsid w:val="00B00A6A"/>
    <w:rsid w:val="00B00E97"/>
    <w:rsid w:val="00B01178"/>
    <w:rsid w:val="00B01249"/>
    <w:rsid w:val="00B01387"/>
    <w:rsid w:val="00B01AE2"/>
    <w:rsid w:val="00B01DC4"/>
    <w:rsid w:val="00B01E01"/>
    <w:rsid w:val="00B01F27"/>
    <w:rsid w:val="00B02648"/>
    <w:rsid w:val="00B02AD5"/>
    <w:rsid w:val="00B02E62"/>
    <w:rsid w:val="00B02F8C"/>
    <w:rsid w:val="00B03BD3"/>
    <w:rsid w:val="00B03BF9"/>
    <w:rsid w:val="00B042D0"/>
    <w:rsid w:val="00B0442A"/>
    <w:rsid w:val="00B04D3F"/>
    <w:rsid w:val="00B05016"/>
    <w:rsid w:val="00B05187"/>
    <w:rsid w:val="00B052A0"/>
    <w:rsid w:val="00B05304"/>
    <w:rsid w:val="00B05716"/>
    <w:rsid w:val="00B058E5"/>
    <w:rsid w:val="00B06833"/>
    <w:rsid w:val="00B06FB9"/>
    <w:rsid w:val="00B07134"/>
    <w:rsid w:val="00B07263"/>
    <w:rsid w:val="00B07511"/>
    <w:rsid w:val="00B075E4"/>
    <w:rsid w:val="00B07930"/>
    <w:rsid w:val="00B07E16"/>
    <w:rsid w:val="00B07F39"/>
    <w:rsid w:val="00B103B9"/>
    <w:rsid w:val="00B105B3"/>
    <w:rsid w:val="00B1092E"/>
    <w:rsid w:val="00B10BDE"/>
    <w:rsid w:val="00B10D9A"/>
    <w:rsid w:val="00B1114E"/>
    <w:rsid w:val="00B11393"/>
    <w:rsid w:val="00B11602"/>
    <w:rsid w:val="00B127CD"/>
    <w:rsid w:val="00B12B39"/>
    <w:rsid w:val="00B12DA6"/>
    <w:rsid w:val="00B13679"/>
    <w:rsid w:val="00B138A6"/>
    <w:rsid w:val="00B13E87"/>
    <w:rsid w:val="00B14657"/>
    <w:rsid w:val="00B14819"/>
    <w:rsid w:val="00B1496A"/>
    <w:rsid w:val="00B14E37"/>
    <w:rsid w:val="00B15144"/>
    <w:rsid w:val="00B15610"/>
    <w:rsid w:val="00B1574A"/>
    <w:rsid w:val="00B15CB2"/>
    <w:rsid w:val="00B16B1A"/>
    <w:rsid w:val="00B16B4F"/>
    <w:rsid w:val="00B16E58"/>
    <w:rsid w:val="00B16E74"/>
    <w:rsid w:val="00B16FAC"/>
    <w:rsid w:val="00B175A0"/>
    <w:rsid w:val="00B1760A"/>
    <w:rsid w:val="00B17C34"/>
    <w:rsid w:val="00B17C57"/>
    <w:rsid w:val="00B208D6"/>
    <w:rsid w:val="00B20E86"/>
    <w:rsid w:val="00B2122A"/>
    <w:rsid w:val="00B21741"/>
    <w:rsid w:val="00B21806"/>
    <w:rsid w:val="00B218CE"/>
    <w:rsid w:val="00B21C61"/>
    <w:rsid w:val="00B21C91"/>
    <w:rsid w:val="00B21D2C"/>
    <w:rsid w:val="00B21D4B"/>
    <w:rsid w:val="00B22066"/>
    <w:rsid w:val="00B22A39"/>
    <w:rsid w:val="00B230E7"/>
    <w:rsid w:val="00B23BF1"/>
    <w:rsid w:val="00B2415D"/>
    <w:rsid w:val="00B24C1C"/>
    <w:rsid w:val="00B25450"/>
    <w:rsid w:val="00B25B3D"/>
    <w:rsid w:val="00B25F8F"/>
    <w:rsid w:val="00B261F5"/>
    <w:rsid w:val="00B266FC"/>
    <w:rsid w:val="00B2679D"/>
    <w:rsid w:val="00B267B8"/>
    <w:rsid w:val="00B26D30"/>
    <w:rsid w:val="00B2701F"/>
    <w:rsid w:val="00B27198"/>
    <w:rsid w:val="00B278CD"/>
    <w:rsid w:val="00B27BEE"/>
    <w:rsid w:val="00B27D76"/>
    <w:rsid w:val="00B27EEA"/>
    <w:rsid w:val="00B27F40"/>
    <w:rsid w:val="00B27F67"/>
    <w:rsid w:val="00B30130"/>
    <w:rsid w:val="00B301EF"/>
    <w:rsid w:val="00B30640"/>
    <w:rsid w:val="00B30A20"/>
    <w:rsid w:val="00B30CD0"/>
    <w:rsid w:val="00B30D31"/>
    <w:rsid w:val="00B30E17"/>
    <w:rsid w:val="00B30F22"/>
    <w:rsid w:val="00B31044"/>
    <w:rsid w:val="00B3145B"/>
    <w:rsid w:val="00B31516"/>
    <w:rsid w:val="00B32047"/>
    <w:rsid w:val="00B32B86"/>
    <w:rsid w:val="00B32B91"/>
    <w:rsid w:val="00B330A9"/>
    <w:rsid w:val="00B332DC"/>
    <w:rsid w:val="00B33397"/>
    <w:rsid w:val="00B3362B"/>
    <w:rsid w:val="00B33D44"/>
    <w:rsid w:val="00B33D81"/>
    <w:rsid w:val="00B3400F"/>
    <w:rsid w:val="00B34575"/>
    <w:rsid w:val="00B348F9"/>
    <w:rsid w:val="00B34C75"/>
    <w:rsid w:val="00B34F14"/>
    <w:rsid w:val="00B351ED"/>
    <w:rsid w:val="00B3557F"/>
    <w:rsid w:val="00B355A0"/>
    <w:rsid w:val="00B355D5"/>
    <w:rsid w:val="00B355F7"/>
    <w:rsid w:val="00B357D5"/>
    <w:rsid w:val="00B35B1C"/>
    <w:rsid w:val="00B35F08"/>
    <w:rsid w:val="00B36389"/>
    <w:rsid w:val="00B36536"/>
    <w:rsid w:val="00B365C4"/>
    <w:rsid w:val="00B365D5"/>
    <w:rsid w:val="00B36EA6"/>
    <w:rsid w:val="00B37595"/>
    <w:rsid w:val="00B37608"/>
    <w:rsid w:val="00B37630"/>
    <w:rsid w:val="00B37D44"/>
    <w:rsid w:val="00B4103F"/>
    <w:rsid w:val="00B415F3"/>
    <w:rsid w:val="00B42118"/>
    <w:rsid w:val="00B4217B"/>
    <w:rsid w:val="00B42441"/>
    <w:rsid w:val="00B42916"/>
    <w:rsid w:val="00B429CE"/>
    <w:rsid w:val="00B42B0A"/>
    <w:rsid w:val="00B43918"/>
    <w:rsid w:val="00B43DBA"/>
    <w:rsid w:val="00B4401C"/>
    <w:rsid w:val="00B44047"/>
    <w:rsid w:val="00B4412D"/>
    <w:rsid w:val="00B44268"/>
    <w:rsid w:val="00B446AB"/>
    <w:rsid w:val="00B4484A"/>
    <w:rsid w:val="00B44AF1"/>
    <w:rsid w:val="00B450D0"/>
    <w:rsid w:val="00B45180"/>
    <w:rsid w:val="00B4568C"/>
    <w:rsid w:val="00B45972"/>
    <w:rsid w:val="00B4622C"/>
    <w:rsid w:val="00B466C0"/>
    <w:rsid w:val="00B46CCD"/>
    <w:rsid w:val="00B46FA9"/>
    <w:rsid w:val="00B46FAF"/>
    <w:rsid w:val="00B475C0"/>
    <w:rsid w:val="00B47EE4"/>
    <w:rsid w:val="00B50164"/>
    <w:rsid w:val="00B50640"/>
    <w:rsid w:val="00B5069F"/>
    <w:rsid w:val="00B50B71"/>
    <w:rsid w:val="00B50DF0"/>
    <w:rsid w:val="00B510B3"/>
    <w:rsid w:val="00B510F6"/>
    <w:rsid w:val="00B5125A"/>
    <w:rsid w:val="00B514BC"/>
    <w:rsid w:val="00B51720"/>
    <w:rsid w:val="00B51962"/>
    <w:rsid w:val="00B51F42"/>
    <w:rsid w:val="00B52165"/>
    <w:rsid w:val="00B523A7"/>
    <w:rsid w:val="00B52650"/>
    <w:rsid w:val="00B526FA"/>
    <w:rsid w:val="00B5313B"/>
    <w:rsid w:val="00B5321B"/>
    <w:rsid w:val="00B53758"/>
    <w:rsid w:val="00B5393E"/>
    <w:rsid w:val="00B540CC"/>
    <w:rsid w:val="00B54337"/>
    <w:rsid w:val="00B547D1"/>
    <w:rsid w:val="00B549FC"/>
    <w:rsid w:val="00B54BB2"/>
    <w:rsid w:val="00B55B4C"/>
    <w:rsid w:val="00B55ED8"/>
    <w:rsid w:val="00B5622E"/>
    <w:rsid w:val="00B562FA"/>
    <w:rsid w:val="00B56331"/>
    <w:rsid w:val="00B5663A"/>
    <w:rsid w:val="00B566D6"/>
    <w:rsid w:val="00B56B4F"/>
    <w:rsid w:val="00B56E6A"/>
    <w:rsid w:val="00B574C5"/>
    <w:rsid w:val="00B5754C"/>
    <w:rsid w:val="00B577E3"/>
    <w:rsid w:val="00B57B84"/>
    <w:rsid w:val="00B57D1C"/>
    <w:rsid w:val="00B57D33"/>
    <w:rsid w:val="00B601D1"/>
    <w:rsid w:val="00B6075A"/>
    <w:rsid w:val="00B6077B"/>
    <w:rsid w:val="00B60A1C"/>
    <w:rsid w:val="00B60C13"/>
    <w:rsid w:val="00B60EAD"/>
    <w:rsid w:val="00B61187"/>
    <w:rsid w:val="00B6144E"/>
    <w:rsid w:val="00B6148E"/>
    <w:rsid w:val="00B61542"/>
    <w:rsid w:val="00B61621"/>
    <w:rsid w:val="00B61895"/>
    <w:rsid w:val="00B61D23"/>
    <w:rsid w:val="00B625C6"/>
    <w:rsid w:val="00B6293E"/>
    <w:rsid w:val="00B62A94"/>
    <w:rsid w:val="00B62ACC"/>
    <w:rsid w:val="00B62BB5"/>
    <w:rsid w:val="00B62BF0"/>
    <w:rsid w:val="00B63599"/>
    <w:rsid w:val="00B638F9"/>
    <w:rsid w:val="00B64351"/>
    <w:rsid w:val="00B64AE7"/>
    <w:rsid w:val="00B64CD7"/>
    <w:rsid w:val="00B65264"/>
    <w:rsid w:val="00B654A3"/>
    <w:rsid w:val="00B654A7"/>
    <w:rsid w:val="00B65FE4"/>
    <w:rsid w:val="00B65FF1"/>
    <w:rsid w:val="00B66094"/>
    <w:rsid w:val="00B6678C"/>
    <w:rsid w:val="00B667B8"/>
    <w:rsid w:val="00B66CE6"/>
    <w:rsid w:val="00B6775F"/>
    <w:rsid w:val="00B67A94"/>
    <w:rsid w:val="00B67DCF"/>
    <w:rsid w:val="00B705D9"/>
    <w:rsid w:val="00B70C72"/>
    <w:rsid w:val="00B71404"/>
    <w:rsid w:val="00B721BF"/>
    <w:rsid w:val="00B72256"/>
    <w:rsid w:val="00B723B3"/>
    <w:rsid w:val="00B726F5"/>
    <w:rsid w:val="00B72A41"/>
    <w:rsid w:val="00B72D7D"/>
    <w:rsid w:val="00B72E29"/>
    <w:rsid w:val="00B732D5"/>
    <w:rsid w:val="00B73464"/>
    <w:rsid w:val="00B73752"/>
    <w:rsid w:val="00B73969"/>
    <w:rsid w:val="00B7408D"/>
    <w:rsid w:val="00B7434F"/>
    <w:rsid w:val="00B74930"/>
    <w:rsid w:val="00B74ADF"/>
    <w:rsid w:val="00B75345"/>
    <w:rsid w:val="00B75C4D"/>
    <w:rsid w:val="00B765D7"/>
    <w:rsid w:val="00B7672E"/>
    <w:rsid w:val="00B76A60"/>
    <w:rsid w:val="00B7778F"/>
    <w:rsid w:val="00B77CAC"/>
    <w:rsid w:val="00B80090"/>
    <w:rsid w:val="00B80184"/>
    <w:rsid w:val="00B804D5"/>
    <w:rsid w:val="00B808A5"/>
    <w:rsid w:val="00B80CF8"/>
    <w:rsid w:val="00B8106F"/>
    <w:rsid w:val="00B812C0"/>
    <w:rsid w:val="00B81E25"/>
    <w:rsid w:val="00B81F2B"/>
    <w:rsid w:val="00B82044"/>
    <w:rsid w:val="00B820BA"/>
    <w:rsid w:val="00B821CD"/>
    <w:rsid w:val="00B82370"/>
    <w:rsid w:val="00B82B6D"/>
    <w:rsid w:val="00B8323F"/>
    <w:rsid w:val="00B83391"/>
    <w:rsid w:val="00B83702"/>
    <w:rsid w:val="00B84298"/>
    <w:rsid w:val="00B8446A"/>
    <w:rsid w:val="00B844BC"/>
    <w:rsid w:val="00B84767"/>
    <w:rsid w:val="00B847FE"/>
    <w:rsid w:val="00B85127"/>
    <w:rsid w:val="00B854E9"/>
    <w:rsid w:val="00B8593B"/>
    <w:rsid w:val="00B85BAB"/>
    <w:rsid w:val="00B85D5A"/>
    <w:rsid w:val="00B85E6B"/>
    <w:rsid w:val="00B85F3B"/>
    <w:rsid w:val="00B8674B"/>
    <w:rsid w:val="00B869BE"/>
    <w:rsid w:val="00B86BC8"/>
    <w:rsid w:val="00B87580"/>
    <w:rsid w:val="00B87A23"/>
    <w:rsid w:val="00B87BAB"/>
    <w:rsid w:val="00B87C1B"/>
    <w:rsid w:val="00B90089"/>
    <w:rsid w:val="00B901B0"/>
    <w:rsid w:val="00B901FB"/>
    <w:rsid w:val="00B90285"/>
    <w:rsid w:val="00B90323"/>
    <w:rsid w:val="00B90B8A"/>
    <w:rsid w:val="00B91551"/>
    <w:rsid w:val="00B9170A"/>
    <w:rsid w:val="00B92059"/>
    <w:rsid w:val="00B927B2"/>
    <w:rsid w:val="00B92B96"/>
    <w:rsid w:val="00B9301B"/>
    <w:rsid w:val="00B931EE"/>
    <w:rsid w:val="00B93696"/>
    <w:rsid w:val="00B93793"/>
    <w:rsid w:val="00B93816"/>
    <w:rsid w:val="00B9383A"/>
    <w:rsid w:val="00B9396E"/>
    <w:rsid w:val="00B93C20"/>
    <w:rsid w:val="00B93CB2"/>
    <w:rsid w:val="00B9420B"/>
    <w:rsid w:val="00B944D2"/>
    <w:rsid w:val="00B94B46"/>
    <w:rsid w:val="00B94D96"/>
    <w:rsid w:val="00B94F6C"/>
    <w:rsid w:val="00B95D2E"/>
    <w:rsid w:val="00B96033"/>
    <w:rsid w:val="00B96189"/>
    <w:rsid w:val="00B966D9"/>
    <w:rsid w:val="00B96717"/>
    <w:rsid w:val="00B969FA"/>
    <w:rsid w:val="00B96C30"/>
    <w:rsid w:val="00B9733C"/>
    <w:rsid w:val="00B973B1"/>
    <w:rsid w:val="00B97513"/>
    <w:rsid w:val="00BA0139"/>
    <w:rsid w:val="00BA072C"/>
    <w:rsid w:val="00BA0C7E"/>
    <w:rsid w:val="00BA0EE5"/>
    <w:rsid w:val="00BA0F0E"/>
    <w:rsid w:val="00BA110F"/>
    <w:rsid w:val="00BA1C38"/>
    <w:rsid w:val="00BA1D43"/>
    <w:rsid w:val="00BA203E"/>
    <w:rsid w:val="00BA256A"/>
    <w:rsid w:val="00BA2621"/>
    <w:rsid w:val="00BA31B7"/>
    <w:rsid w:val="00BA432D"/>
    <w:rsid w:val="00BA434A"/>
    <w:rsid w:val="00BA4563"/>
    <w:rsid w:val="00BA4750"/>
    <w:rsid w:val="00BA4E2A"/>
    <w:rsid w:val="00BA58A0"/>
    <w:rsid w:val="00BA59E1"/>
    <w:rsid w:val="00BA5DEC"/>
    <w:rsid w:val="00BA5F8E"/>
    <w:rsid w:val="00BA6557"/>
    <w:rsid w:val="00BA6BA5"/>
    <w:rsid w:val="00BA6FDA"/>
    <w:rsid w:val="00BA7873"/>
    <w:rsid w:val="00BA7D91"/>
    <w:rsid w:val="00BA7EE1"/>
    <w:rsid w:val="00BA7F2E"/>
    <w:rsid w:val="00BB018A"/>
    <w:rsid w:val="00BB0300"/>
    <w:rsid w:val="00BB0A07"/>
    <w:rsid w:val="00BB0C57"/>
    <w:rsid w:val="00BB0DB1"/>
    <w:rsid w:val="00BB128A"/>
    <w:rsid w:val="00BB1716"/>
    <w:rsid w:val="00BB19BD"/>
    <w:rsid w:val="00BB1B21"/>
    <w:rsid w:val="00BB2AD4"/>
    <w:rsid w:val="00BB2C3F"/>
    <w:rsid w:val="00BB2E67"/>
    <w:rsid w:val="00BB35A3"/>
    <w:rsid w:val="00BB479D"/>
    <w:rsid w:val="00BB5089"/>
    <w:rsid w:val="00BB5621"/>
    <w:rsid w:val="00BB5D44"/>
    <w:rsid w:val="00BB6833"/>
    <w:rsid w:val="00BB6C3E"/>
    <w:rsid w:val="00BB7457"/>
    <w:rsid w:val="00BB7695"/>
    <w:rsid w:val="00BC06BD"/>
    <w:rsid w:val="00BC099C"/>
    <w:rsid w:val="00BC0EF2"/>
    <w:rsid w:val="00BC1271"/>
    <w:rsid w:val="00BC1615"/>
    <w:rsid w:val="00BC2159"/>
    <w:rsid w:val="00BC2342"/>
    <w:rsid w:val="00BC27BD"/>
    <w:rsid w:val="00BC30E6"/>
    <w:rsid w:val="00BC31DD"/>
    <w:rsid w:val="00BC32A8"/>
    <w:rsid w:val="00BC343B"/>
    <w:rsid w:val="00BC36E3"/>
    <w:rsid w:val="00BC3D5B"/>
    <w:rsid w:val="00BC3EC8"/>
    <w:rsid w:val="00BC471D"/>
    <w:rsid w:val="00BC524D"/>
    <w:rsid w:val="00BC52F9"/>
    <w:rsid w:val="00BC57D0"/>
    <w:rsid w:val="00BC60EA"/>
    <w:rsid w:val="00BC613A"/>
    <w:rsid w:val="00BC648A"/>
    <w:rsid w:val="00BC6E11"/>
    <w:rsid w:val="00BC72E3"/>
    <w:rsid w:val="00BC7437"/>
    <w:rsid w:val="00BC7589"/>
    <w:rsid w:val="00BC7D6D"/>
    <w:rsid w:val="00BD037B"/>
    <w:rsid w:val="00BD06CB"/>
    <w:rsid w:val="00BD0701"/>
    <w:rsid w:val="00BD07FA"/>
    <w:rsid w:val="00BD088E"/>
    <w:rsid w:val="00BD09C6"/>
    <w:rsid w:val="00BD0E85"/>
    <w:rsid w:val="00BD1876"/>
    <w:rsid w:val="00BD1A9B"/>
    <w:rsid w:val="00BD26AE"/>
    <w:rsid w:val="00BD26B1"/>
    <w:rsid w:val="00BD27DC"/>
    <w:rsid w:val="00BD29DB"/>
    <w:rsid w:val="00BD43DF"/>
    <w:rsid w:val="00BD457B"/>
    <w:rsid w:val="00BD472B"/>
    <w:rsid w:val="00BD4946"/>
    <w:rsid w:val="00BD4A41"/>
    <w:rsid w:val="00BD4E5E"/>
    <w:rsid w:val="00BD4F1A"/>
    <w:rsid w:val="00BD55A9"/>
    <w:rsid w:val="00BD5B1D"/>
    <w:rsid w:val="00BD5C34"/>
    <w:rsid w:val="00BD6372"/>
    <w:rsid w:val="00BD6545"/>
    <w:rsid w:val="00BD65A1"/>
    <w:rsid w:val="00BD69B6"/>
    <w:rsid w:val="00BD6A55"/>
    <w:rsid w:val="00BD6C2A"/>
    <w:rsid w:val="00BD6FF9"/>
    <w:rsid w:val="00BD7837"/>
    <w:rsid w:val="00BE00C2"/>
    <w:rsid w:val="00BE077E"/>
    <w:rsid w:val="00BE083F"/>
    <w:rsid w:val="00BE0D94"/>
    <w:rsid w:val="00BE1176"/>
    <w:rsid w:val="00BE19F8"/>
    <w:rsid w:val="00BE2C54"/>
    <w:rsid w:val="00BE2CE6"/>
    <w:rsid w:val="00BE33A4"/>
    <w:rsid w:val="00BE361D"/>
    <w:rsid w:val="00BE3915"/>
    <w:rsid w:val="00BE3EB9"/>
    <w:rsid w:val="00BE45EC"/>
    <w:rsid w:val="00BE4725"/>
    <w:rsid w:val="00BE5CAC"/>
    <w:rsid w:val="00BE5E96"/>
    <w:rsid w:val="00BE5FC9"/>
    <w:rsid w:val="00BE631A"/>
    <w:rsid w:val="00BE6359"/>
    <w:rsid w:val="00BE63E3"/>
    <w:rsid w:val="00BE6439"/>
    <w:rsid w:val="00BE65A8"/>
    <w:rsid w:val="00BE6871"/>
    <w:rsid w:val="00BE6D1C"/>
    <w:rsid w:val="00BE7118"/>
    <w:rsid w:val="00BE748B"/>
    <w:rsid w:val="00BE76FF"/>
    <w:rsid w:val="00BE7908"/>
    <w:rsid w:val="00BE7A78"/>
    <w:rsid w:val="00BF0265"/>
    <w:rsid w:val="00BF04E8"/>
    <w:rsid w:val="00BF0DB8"/>
    <w:rsid w:val="00BF0E56"/>
    <w:rsid w:val="00BF1494"/>
    <w:rsid w:val="00BF1684"/>
    <w:rsid w:val="00BF1C7B"/>
    <w:rsid w:val="00BF1CB6"/>
    <w:rsid w:val="00BF20A3"/>
    <w:rsid w:val="00BF232A"/>
    <w:rsid w:val="00BF241F"/>
    <w:rsid w:val="00BF2E5F"/>
    <w:rsid w:val="00BF300C"/>
    <w:rsid w:val="00BF33EA"/>
    <w:rsid w:val="00BF4349"/>
    <w:rsid w:val="00BF4474"/>
    <w:rsid w:val="00BF4483"/>
    <w:rsid w:val="00BF46A3"/>
    <w:rsid w:val="00BF4A95"/>
    <w:rsid w:val="00BF4B84"/>
    <w:rsid w:val="00BF4BB9"/>
    <w:rsid w:val="00BF4D20"/>
    <w:rsid w:val="00BF5687"/>
    <w:rsid w:val="00BF57CB"/>
    <w:rsid w:val="00BF5C2C"/>
    <w:rsid w:val="00BF6A52"/>
    <w:rsid w:val="00BF6C3E"/>
    <w:rsid w:val="00BF7047"/>
    <w:rsid w:val="00BF7141"/>
    <w:rsid w:val="00BF73C4"/>
    <w:rsid w:val="00BF74B7"/>
    <w:rsid w:val="00BF7BBB"/>
    <w:rsid w:val="00C00C32"/>
    <w:rsid w:val="00C00EB8"/>
    <w:rsid w:val="00C01177"/>
    <w:rsid w:val="00C014D1"/>
    <w:rsid w:val="00C01E13"/>
    <w:rsid w:val="00C030FE"/>
    <w:rsid w:val="00C031CE"/>
    <w:rsid w:val="00C03349"/>
    <w:rsid w:val="00C03471"/>
    <w:rsid w:val="00C036A7"/>
    <w:rsid w:val="00C04292"/>
    <w:rsid w:val="00C044D8"/>
    <w:rsid w:val="00C0486D"/>
    <w:rsid w:val="00C04C68"/>
    <w:rsid w:val="00C05680"/>
    <w:rsid w:val="00C05FB1"/>
    <w:rsid w:val="00C06157"/>
    <w:rsid w:val="00C067C1"/>
    <w:rsid w:val="00C067F8"/>
    <w:rsid w:val="00C069CE"/>
    <w:rsid w:val="00C06AF7"/>
    <w:rsid w:val="00C06D65"/>
    <w:rsid w:val="00C070B2"/>
    <w:rsid w:val="00C07299"/>
    <w:rsid w:val="00C07862"/>
    <w:rsid w:val="00C10152"/>
    <w:rsid w:val="00C105E8"/>
    <w:rsid w:val="00C10B1C"/>
    <w:rsid w:val="00C10B90"/>
    <w:rsid w:val="00C11BF8"/>
    <w:rsid w:val="00C12334"/>
    <w:rsid w:val="00C12693"/>
    <w:rsid w:val="00C12A4D"/>
    <w:rsid w:val="00C12A6F"/>
    <w:rsid w:val="00C12FA3"/>
    <w:rsid w:val="00C135BD"/>
    <w:rsid w:val="00C13A33"/>
    <w:rsid w:val="00C13EAF"/>
    <w:rsid w:val="00C14350"/>
    <w:rsid w:val="00C14601"/>
    <w:rsid w:val="00C152D3"/>
    <w:rsid w:val="00C15737"/>
    <w:rsid w:val="00C15808"/>
    <w:rsid w:val="00C158A9"/>
    <w:rsid w:val="00C15AA3"/>
    <w:rsid w:val="00C15ABD"/>
    <w:rsid w:val="00C15AED"/>
    <w:rsid w:val="00C164C3"/>
    <w:rsid w:val="00C1677D"/>
    <w:rsid w:val="00C17845"/>
    <w:rsid w:val="00C178B7"/>
    <w:rsid w:val="00C20176"/>
    <w:rsid w:val="00C20471"/>
    <w:rsid w:val="00C2089E"/>
    <w:rsid w:val="00C2091C"/>
    <w:rsid w:val="00C20CB0"/>
    <w:rsid w:val="00C20ED5"/>
    <w:rsid w:val="00C20F2D"/>
    <w:rsid w:val="00C2161F"/>
    <w:rsid w:val="00C21660"/>
    <w:rsid w:val="00C216A9"/>
    <w:rsid w:val="00C2183C"/>
    <w:rsid w:val="00C21841"/>
    <w:rsid w:val="00C21881"/>
    <w:rsid w:val="00C219A3"/>
    <w:rsid w:val="00C21DE8"/>
    <w:rsid w:val="00C220F5"/>
    <w:rsid w:val="00C22629"/>
    <w:rsid w:val="00C229A1"/>
    <w:rsid w:val="00C22B42"/>
    <w:rsid w:val="00C22D29"/>
    <w:rsid w:val="00C23518"/>
    <w:rsid w:val="00C23A9A"/>
    <w:rsid w:val="00C2402A"/>
    <w:rsid w:val="00C2493B"/>
    <w:rsid w:val="00C24ABB"/>
    <w:rsid w:val="00C24D28"/>
    <w:rsid w:val="00C256F6"/>
    <w:rsid w:val="00C2574C"/>
    <w:rsid w:val="00C2664D"/>
    <w:rsid w:val="00C26C79"/>
    <w:rsid w:val="00C26CE1"/>
    <w:rsid w:val="00C26F90"/>
    <w:rsid w:val="00C274B5"/>
    <w:rsid w:val="00C305CA"/>
    <w:rsid w:val="00C30C98"/>
    <w:rsid w:val="00C310ED"/>
    <w:rsid w:val="00C316DF"/>
    <w:rsid w:val="00C3186F"/>
    <w:rsid w:val="00C32553"/>
    <w:rsid w:val="00C325E0"/>
    <w:rsid w:val="00C3286B"/>
    <w:rsid w:val="00C328CE"/>
    <w:rsid w:val="00C33365"/>
    <w:rsid w:val="00C339E3"/>
    <w:rsid w:val="00C34900"/>
    <w:rsid w:val="00C34A9D"/>
    <w:rsid w:val="00C34D4A"/>
    <w:rsid w:val="00C34DB1"/>
    <w:rsid w:val="00C351C9"/>
    <w:rsid w:val="00C35216"/>
    <w:rsid w:val="00C357FC"/>
    <w:rsid w:val="00C358DF"/>
    <w:rsid w:val="00C35B94"/>
    <w:rsid w:val="00C3664B"/>
    <w:rsid w:val="00C373B1"/>
    <w:rsid w:val="00C37448"/>
    <w:rsid w:val="00C37731"/>
    <w:rsid w:val="00C37F0B"/>
    <w:rsid w:val="00C407A5"/>
    <w:rsid w:val="00C407E3"/>
    <w:rsid w:val="00C40A2D"/>
    <w:rsid w:val="00C40BB0"/>
    <w:rsid w:val="00C41026"/>
    <w:rsid w:val="00C41160"/>
    <w:rsid w:val="00C4118E"/>
    <w:rsid w:val="00C416EB"/>
    <w:rsid w:val="00C41952"/>
    <w:rsid w:val="00C41D54"/>
    <w:rsid w:val="00C42678"/>
    <w:rsid w:val="00C42D09"/>
    <w:rsid w:val="00C42E97"/>
    <w:rsid w:val="00C42FC9"/>
    <w:rsid w:val="00C432D7"/>
    <w:rsid w:val="00C43566"/>
    <w:rsid w:val="00C43EF2"/>
    <w:rsid w:val="00C44719"/>
    <w:rsid w:val="00C44B81"/>
    <w:rsid w:val="00C451D9"/>
    <w:rsid w:val="00C45479"/>
    <w:rsid w:val="00C45599"/>
    <w:rsid w:val="00C45773"/>
    <w:rsid w:val="00C457A0"/>
    <w:rsid w:val="00C45B66"/>
    <w:rsid w:val="00C45C7B"/>
    <w:rsid w:val="00C462E7"/>
    <w:rsid w:val="00C4638F"/>
    <w:rsid w:val="00C4676A"/>
    <w:rsid w:val="00C46A0D"/>
    <w:rsid w:val="00C46BAB"/>
    <w:rsid w:val="00C46C16"/>
    <w:rsid w:val="00C46CE7"/>
    <w:rsid w:val="00C4719E"/>
    <w:rsid w:val="00C474F5"/>
    <w:rsid w:val="00C47E71"/>
    <w:rsid w:val="00C50072"/>
    <w:rsid w:val="00C5060E"/>
    <w:rsid w:val="00C5085E"/>
    <w:rsid w:val="00C50CE3"/>
    <w:rsid w:val="00C511EB"/>
    <w:rsid w:val="00C51565"/>
    <w:rsid w:val="00C51EA3"/>
    <w:rsid w:val="00C5283D"/>
    <w:rsid w:val="00C52AA7"/>
    <w:rsid w:val="00C52BFD"/>
    <w:rsid w:val="00C52D1C"/>
    <w:rsid w:val="00C52E2F"/>
    <w:rsid w:val="00C532D7"/>
    <w:rsid w:val="00C53321"/>
    <w:rsid w:val="00C53833"/>
    <w:rsid w:val="00C53B4C"/>
    <w:rsid w:val="00C53B6F"/>
    <w:rsid w:val="00C53D49"/>
    <w:rsid w:val="00C54327"/>
    <w:rsid w:val="00C54A56"/>
    <w:rsid w:val="00C54B77"/>
    <w:rsid w:val="00C54DA7"/>
    <w:rsid w:val="00C54FE8"/>
    <w:rsid w:val="00C55682"/>
    <w:rsid w:val="00C558A3"/>
    <w:rsid w:val="00C55E36"/>
    <w:rsid w:val="00C56283"/>
    <w:rsid w:val="00C570A0"/>
    <w:rsid w:val="00C575B3"/>
    <w:rsid w:val="00C578D1"/>
    <w:rsid w:val="00C57F31"/>
    <w:rsid w:val="00C57F8D"/>
    <w:rsid w:val="00C60BD3"/>
    <w:rsid w:val="00C61012"/>
    <w:rsid w:val="00C610BA"/>
    <w:rsid w:val="00C61233"/>
    <w:rsid w:val="00C61628"/>
    <w:rsid w:val="00C621B3"/>
    <w:rsid w:val="00C622FD"/>
    <w:rsid w:val="00C6261D"/>
    <w:rsid w:val="00C629C8"/>
    <w:rsid w:val="00C62C4E"/>
    <w:rsid w:val="00C62DD3"/>
    <w:rsid w:val="00C62FB6"/>
    <w:rsid w:val="00C6310A"/>
    <w:rsid w:val="00C6319E"/>
    <w:rsid w:val="00C637C7"/>
    <w:rsid w:val="00C638B8"/>
    <w:rsid w:val="00C63AF4"/>
    <w:rsid w:val="00C63B2F"/>
    <w:rsid w:val="00C63BAB"/>
    <w:rsid w:val="00C63DFB"/>
    <w:rsid w:val="00C64087"/>
    <w:rsid w:val="00C6434D"/>
    <w:rsid w:val="00C645A0"/>
    <w:rsid w:val="00C64DE8"/>
    <w:rsid w:val="00C652EC"/>
    <w:rsid w:val="00C65734"/>
    <w:rsid w:val="00C65B3B"/>
    <w:rsid w:val="00C65B87"/>
    <w:rsid w:val="00C661A6"/>
    <w:rsid w:val="00C666B7"/>
    <w:rsid w:val="00C673F7"/>
    <w:rsid w:val="00C7026B"/>
    <w:rsid w:val="00C703F4"/>
    <w:rsid w:val="00C70640"/>
    <w:rsid w:val="00C70828"/>
    <w:rsid w:val="00C70EC1"/>
    <w:rsid w:val="00C7114B"/>
    <w:rsid w:val="00C711D8"/>
    <w:rsid w:val="00C71374"/>
    <w:rsid w:val="00C7149C"/>
    <w:rsid w:val="00C71721"/>
    <w:rsid w:val="00C71722"/>
    <w:rsid w:val="00C719FD"/>
    <w:rsid w:val="00C71E12"/>
    <w:rsid w:val="00C7205A"/>
    <w:rsid w:val="00C724F9"/>
    <w:rsid w:val="00C726EC"/>
    <w:rsid w:val="00C726F6"/>
    <w:rsid w:val="00C72732"/>
    <w:rsid w:val="00C727C3"/>
    <w:rsid w:val="00C72B73"/>
    <w:rsid w:val="00C72BA8"/>
    <w:rsid w:val="00C73081"/>
    <w:rsid w:val="00C73CF8"/>
    <w:rsid w:val="00C73F6E"/>
    <w:rsid w:val="00C73FFF"/>
    <w:rsid w:val="00C74292"/>
    <w:rsid w:val="00C7465A"/>
    <w:rsid w:val="00C747D9"/>
    <w:rsid w:val="00C74847"/>
    <w:rsid w:val="00C75605"/>
    <w:rsid w:val="00C75679"/>
    <w:rsid w:val="00C75E53"/>
    <w:rsid w:val="00C76394"/>
    <w:rsid w:val="00C766BF"/>
    <w:rsid w:val="00C76ADC"/>
    <w:rsid w:val="00C77162"/>
    <w:rsid w:val="00C77892"/>
    <w:rsid w:val="00C77BE6"/>
    <w:rsid w:val="00C808BC"/>
    <w:rsid w:val="00C809D3"/>
    <w:rsid w:val="00C80AC1"/>
    <w:rsid w:val="00C81053"/>
    <w:rsid w:val="00C8115E"/>
    <w:rsid w:val="00C81B93"/>
    <w:rsid w:val="00C81F23"/>
    <w:rsid w:val="00C8258F"/>
    <w:rsid w:val="00C82AA4"/>
    <w:rsid w:val="00C82FE0"/>
    <w:rsid w:val="00C8377C"/>
    <w:rsid w:val="00C83E26"/>
    <w:rsid w:val="00C84187"/>
    <w:rsid w:val="00C84B15"/>
    <w:rsid w:val="00C84C21"/>
    <w:rsid w:val="00C84F23"/>
    <w:rsid w:val="00C856EB"/>
    <w:rsid w:val="00C85B5F"/>
    <w:rsid w:val="00C863B8"/>
    <w:rsid w:val="00C8680F"/>
    <w:rsid w:val="00C869F7"/>
    <w:rsid w:val="00C86A0F"/>
    <w:rsid w:val="00C8734B"/>
    <w:rsid w:val="00C873DB"/>
    <w:rsid w:val="00C876E4"/>
    <w:rsid w:val="00C877E2"/>
    <w:rsid w:val="00C87888"/>
    <w:rsid w:val="00C87A80"/>
    <w:rsid w:val="00C87B59"/>
    <w:rsid w:val="00C9056C"/>
    <w:rsid w:val="00C90A56"/>
    <w:rsid w:val="00C90C30"/>
    <w:rsid w:val="00C91151"/>
    <w:rsid w:val="00C911A5"/>
    <w:rsid w:val="00C91621"/>
    <w:rsid w:val="00C9304C"/>
    <w:rsid w:val="00C93A5A"/>
    <w:rsid w:val="00C9402C"/>
    <w:rsid w:val="00C94099"/>
    <w:rsid w:val="00C942CF"/>
    <w:rsid w:val="00C948C7"/>
    <w:rsid w:val="00C94E65"/>
    <w:rsid w:val="00C94E85"/>
    <w:rsid w:val="00C94EA0"/>
    <w:rsid w:val="00C9554F"/>
    <w:rsid w:val="00C96ED3"/>
    <w:rsid w:val="00C96F30"/>
    <w:rsid w:val="00C971DC"/>
    <w:rsid w:val="00C9771A"/>
    <w:rsid w:val="00C97C67"/>
    <w:rsid w:val="00C97E29"/>
    <w:rsid w:val="00CA0852"/>
    <w:rsid w:val="00CA0937"/>
    <w:rsid w:val="00CA0947"/>
    <w:rsid w:val="00CA0E13"/>
    <w:rsid w:val="00CA1669"/>
    <w:rsid w:val="00CA1A4D"/>
    <w:rsid w:val="00CA1C66"/>
    <w:rsid w:val="00CA20AD"/>
    <w:rsid w:val="00CA2651"/>
    <w:rsid w:val="00CA2FAE"/>
    <w:rsid w:val="00CA362A"/>
    <w:rsid w:val="00CA36DB"/>
    <w:rsid w:val="00CA3807"/>
    <w:rsid w:val="00CA3AD8"/>
    <w:rsid w:val="00CA42B7"/>
    <w:rsid w:val="00CA4613"/>
    <w:rsid w:val="00CA49BF"/>
    <w:rsid w:val="00CA49C4"/>
    <w:rsid w:val="00CA50CD"/>
    <w:rsid w:val="00CA698A"/>
    <w:rsid w:val="00CA6BC0"/>
    <w:rsid w:val="00CA727E"/>
    <w:rsid w:val="00CA782B"/>
    <w:rsid w:val="00CA7FF8"/>
    <w:rsid w:val="00CB013B"/>
    <w:rsid w:val="00CB0327"/>
    <w:rsid w:val="00CB0ACE"/>
    <w:rsid w:val="00CB0B1B"/>
    <w:rsid w:val="00CB1405"/>
    <w:rsid w:val="00CB1798"/>
    <w:rsid w:val="00CB1877"/>
    <w:rsid w:val="00CB1D4C"/>
    <w:rsid w:val="00CB1EC0"/>
    <w:rsid w:val="00CB25FD"/>
    <w:rsid w:val="00CB26A4"/>
    <w:rsid w:val="00CB27A5"/>
    <w:rsid w:val="00CB3263"/>
    <w:rsid w:val="00CB398E"/>
    <w:rsid w:val="00CB39BA"/>
    <w:rsid w:val="00CB4171"/>
    <w:rsid w:val="00CB437D"/>
    <w:rsid w:val="00CB45F9"/>
    <w:rsid w:val="00CB4AF2"/>
    <w:rsid w:val="00CB5944"/>
    <w:rsid w:val="00CB5D0A"/>
    <w:rsid w:val="00CB60B3"/>
    <w:rsid w:val="00CB6734"/>
    <w:rsid w:val="00CB684E"/>
    <w:rsid w:val="00CB68EC"/>
    <w:rsid w:val="00CB7112"/>
    <w:rsid w:val="00CB7BE4"/>
    <w:rsid w:val="00CC0379"/>
    <w:rsid w:val="00CC03BE"/>
    <w:rsid w:val="00CC0CAD"/>
    <w:rsid w:val="00CC0E59"/>
    <w:rsid w:val="00CC0FB1"/>
    <w:rsid w:val="00CC1765"/>
    <w:rsid w:val="00CC1A7F"/>
    <w:rsid w:val="00CC1B62"/>
    <w:rsid w:val="00CC2454"/>
    <w:rsid w:val="00CC2A9E"/>
    <w:rsid w:val="00CC305C"/>
    <w:rsid w:val="00CC327C"/>
    <w:rsid w:val="00CC35B7"/>
    <w:rsid w:val="00CC3909"/>
    <w:rsid w:val="00CC43B5"/>
    <w:rsid w:val="00CC4572"/>
    <w:rsid w:val="00CC4A6B"/>
    <w:rsid w:val="00CC4B80"/>
    <w:rsid w:val="00CC5BD4"/>
    <w:rsid w:val="00CC5C1A"/>
    <w:rsid w:val="00CC635A"/>
    <w:rsid w:val="00CC654F"/>
    <w:rsid w:val="00CC6785"/>
    <w:rsid w:val="00CC7028"/>
    <w:rsid w:val="00CC79B0"/>
    <w:rsid w:val="00CC7DB8"/>
    <w:rsid w:val="00CC7EFA"/>
    <w:rsid w:val="00CC7F59"/>
    <w:rsid w:val="00CD042C"/>
    <w:rsid w:val="00CD0C89"/>
    <w:rsid w:val="00CD0D07"/>
    <w:rsid w:val="00CD1022"/>
    <w:rsid w:val="00CD1515"/>
    <w:rsid w:val="00CD178D"/>
    <w:rsid w:val="00CD1C39"/>
    <w:rsid w:val="00CD20DA"/>
    <w:rsid w:val="00CD20E7"/>
    <w:rsid w:val="00CD21B1"/>
    <w:rsid w:val="00CD238A"/>
    <w:rsid w:val="00CD2DAF"/>
    <w:rsid w:val="00CD2EF6"/>
    <w:rsid w:val="00CD325B"/>
    <w:rsid w:val="00CD3427"/>
    <w:rsid w:val="00CD3668"/>
    <w:rsid w:val="00CD3F80"/>
    <w:rsid w:val="00CD408F"/>
    <w:rsid w:val="00CD43DC"/>
    <w:rsid w:val="00CD44B5"/>
    <w:rsid w:val="00CD4FAC"/>
    <w:rsid w:val="00CD5AF6"/>
    <w:rsid w:val="00CD5BF4"/>
    <w:rsid w:val="00CD6813"/>
    <w:rsid w:val="00CD6840"/>
    <w:rsid w:val="00CD6E9A"/>
    <w:rsid w:val="00CD6FE4"/>
    <w:rsid w:val="00CD7501"/>
    <w:rsid w:val="00CD796B"/>
    <w:rsid w:val="00CD797D"/>
    <w:rsid w:val="00CE092D"/>
    <w:rsid w:val="00CE0B18"/>
    <w:rsid w:val="00CE0B3F"/>
    <w:rsid w:val="00CE0F35"/>
    <w:rsid w:val="00CE1C14"/>
    <w:rsid w:val="00CE1C5A"/>
    <w:rsid w:val="00CE22BD"/>
    <w:rsid w:val="00CE2952"/>
    <w:rsid w:val="00CE2CA4"/>
    <w:rsid w:val="00CE2D47"/>
    <w:rsid w:val="00CE2FDA"/>
    <w:rsid w:val="00CE3465"/>
    <w:rsid w:val="00CE39E5"/>
    <w:rsid w:val="00CE3C80"/>
    <w:rsid w:val="00CE4296"/>
    <w:rsid w:val="00CE4C8B"/>
    <w:rsid w:val="00CE4D25"/>
    <w:rsid w:val="00CE4E14"/>
    <w:rsid w:val="00CE4E17"/>
    <w:rsid w:val="00CE5DB2"/>
    <w:rsid w:val="00CE6362"/>
    <w:rsid w:val="00CE6822"/>
    <w:rsid w:val="00CE6A75"/>
    <w:rsid w:val="00CE74E1"/>
    <w:rsid w:val="00CE768B"/>
    <w:rsid w:val="00CE7CA4"/>
    <w:rsid w:val="00CF00E8"/>
    <w:rsid w:val="00CF0D81"/>
    <w:rsid w:val="00CF0E79"/>
    <w:rsid w:val="00CF126F"/>
    <w:rsid w:val="00CF137D"/>
    <w:rsid w:val="00CF163A"/>
    <w:rsid w:val="00CF1994"/>
    <w:rsid w:val="00CF19E1"/>
    <w:rsid w:val="00CF1A2B"/>
    <w:rsid w:val="00CF1CF6"/>
    <w:rsid w:val="00CF28DB"/>
    <w:rsid w:val="00CF2BC5"/>
    <w:rsid w:val="00CF2C00"/>
    <w:rsid w:val="00CF2DE0"/>
    <w:rsid w:val="00CF327C"/>
    <w:rsid w:val="00CF3308"/>
    <w:rsid w:val="00CF441A"/>
    <w:rsid w:val="00CF48C6"/>
    <w:rsid w:val="00CF4908"/>
    <w:rsid w:val="00CF57BA"/>
    <w:rsid w:val="00CF5AA6"/>
    <w:rsid w:val="00CF5F5E"/>
    <w:rsid w:val="00CF694A"/>
    <w:rsid w:val="00CF6BDB"/>
    <w:rsid w:val="00CF6DA2"/>
    <w:rsid w:val="00CF774E"/>
    <w:rsid w:val="00CF792D"/>
    <w:rsid w:val="00CF7961"/>
    <w:rsid w:val="00CF7B66"/>
    <w:rsid w:val="00CF7DAE"/>
    <w:rsid w:val="00D002D3"/>
    <w:rsid w:val="00D00383"/>
    <w:rsid w:val="00D00718"/>
    <w:rsid w:val="00D00747"/>
    <w:rsid w:val="00D0074B"/>
    <w:rsid w:val="00D00DFF"/>
    <w:rsid w:val="00D0111E"/>
    <w:rsid w:val="00D0121E"/>
    <w:rsid w:val="00D01254"/>
    <w:rsid w:val="00D017AA"/>
    <w:rsid w:val="00D01A5E"/>
    <w:rsid w:val="00D01F4A"/>
    <w:rsid w:val="00D0217E"/>
    <w:rsid w:val="00D02855"/>
    <w:rsid w:val="00D039FF"/>
    <w:rsid w:val="00D03F34"/>
    <w:rsid w:val="00D04576"/>
    <w:rsid w:val="00D04C27"/>
    <w:rsid w:val="00D04EB3"/>
    <w:rsid w:val="00D05040"/>
    <w:rsid w:val="00D051B7"/>
    <w:rsid w:val="00D05320"/>
    <w:rsid w:val="00D05805"/>
    <w:rsid w:val="00D05957"/>
    <w:rsid w:val="00D059C4"/>
    <w:rsid w:val="00D0620F"/>
    <w:rsid w:val="00D062CF"/>
    <w:rsid w:val="00D06490"/>
    <w:rsid w:val="00D06864"/>
    <w:rsid w:val="00D0699B"/>
    <w:rsid w:val="00D07797"/>
    <w:rsid w:val="00D10517"/>
    <w:rsid w:val="00D11433"/>
    <w:rsid w:val="00D1152C"/>
    <w:rsid w:val="00D11E0B"/>
    <w:rsid w:val="00D1239C"/>
    <w:rsid w:val="00D127C3"/>
    <w:rsid w:val="00D13760"/>
    <w:rsid w:val="00D13E8A"/>
    <w:rsid w:val="00D14094"/>
    <w:rsid w:val="00D1438A"/>
    <w:rsid w:val="00D154FE"/>
    <w:rsid w:val="00D156C8"/>
    <w:rsid w:val="00D15CBE"/>
    <w:rsid w:val="00D15E1C"/>
    <w:rsid w:val="00D15FE3"/>
    <w:rsid w:val="00D1716F"/>
    <w:rsid w:val="00D17613"/>
    <w:rsid w:val="00D179F3"/>
    <w:rsid w:val="00D17E1C"/>
    <w:rsid w:val="00D200B8"/>
    <w:rsid w:val="00D202A6"/>
    <w:rsid w:val="00D202F0"/>
    <w:rsid w:val="00D20413"/>
    <w:rsid w:val="00D20782"/>
    <w:rsid w:val="00D2083B"/>
    <w:rsid w:val="00D20EDE"/>
    <w:rsid w:val="00D216A5"/>
    <w:rsid w:val="00D21B34"/>
    <w:rsid w:val="00D22C07"/>
    <w:rsid w:val="00D22E9B"/>
    <w:rsid w:val="00D23760"/>
    <w:rsid w:val="00D24198"/>
    <w:rsid w:val="00D24317"/>
    <w:rsid w:val="00D24413"/>
    <w:rsid w:val="00D24D50"/>
    <w:rsid w:val="00D24D5B"/>
    <w:rsid w:val="00D24F87"/>
    <w:rsid w:val="00D250BC"/>
    <w:rsid w:val="00D25968"/>
    <w:rsid w:val="00D25C41"/>
    <w:rsid w:val="00D25FEC"/>
    <w:rsid w:val="00D2646B"/>
    <w:rsid w:val="00D26484"/>
    <w:rsid w:val="00D264DD"/>
    <w:rsid w:val="00D271B6"/>
    <w:rsid w:val="00D2720D"/>
    <w:rsid w:val="00D274FA"/>
    <w:rsid w:val="00D302F2"/>
    <w:rsid w:val="00D30448"/>
    <w:rsid w:val="00D30839"/>
    <w:rsid w:val="00D313E6"/>
    <w:rsid w:val="00D31577"/>
    <w:rsid w:val="00D31D12"/>
    <w:rsid w:val="00D31DC3"/>
    <w:rsid w:val="00D32327"/>
    <w:rsid w:val="00D32718"/>
    <w:rsid w:val="00D3292E"/>
    <w:rsid w:val="00D32CB8"/>
    <w:rsid w:val="00D33D8C"/>
    <w:rsid w:val="00D341E2"/>
    <w:rsid w:val="00D34215"/>
    <w:rsid w:val="00D342C0"/>
    <w:rsid w:val="00D34756"/>
    <w:rsid w:val="00D347E0"/>
    <w:rsid w:val="00D34D45"/>
    <w:rsid w:val="00D35515"/>
    <w:rsid w:val="00D35DFC"/>
    <w:rsid w:val="00D365B7"/>
    <w:rsid w:val="00D36735"/>
    <w:rsid w:val="00D36AA6"/>
    <w:rsid w:val="00D37956"/>
    <w:rsid w:val="00D4022D"/>
    <w:rsid w:val="00D40875"/>
    <w:rsid w:val="00D40FA5"/>
    <w:rsid w:val="00D41008"/>
    <w:rsid w:val="00D41451"/>
    <w:rsid w:val="00D4171D"/>
    <w:rsid w:val="00D41821"/>
    <w:rsid w:val="00D4199D"/>
    <w:rsid w:val="00D41DFD"/>
    <w:rsid w:val="00D423F1"/>
    <w:rsid w:val="00D42466"/>
    <w:rsid w:val="00D428AF"/>
    <w:rsid w:val="00D42FA5"/>
    <w:rsid w:val="00D431BE"/>
    <w:rsid w:val="00D43290"/>
    <w:rsid w:val="00D43E09"/>
    <w:rsid w:val="00D44EFF"/>
    <w:rsid w:val="00D4553E"/>
    <w:rsid w:val="00D45601"/>
    <w:rsid w:val="00D45712"/>
    <w:rsid w:val="00D45C95"/>
    <w:rsid w:val="00D46170"/>
    <w:rsid w:val="00D46890"/>
    <w:rsid w:val="00D46B4D"/>
    <w:rsid w:val="00D46DA2"/>
    <w:rsid w:val="00D471F0"/>
    <w:rsid w:val="00D472DF"/>
    <w:rsid w:val="00D475CC"/>
    <w:rsid w:val="00D476A6"/>
    <w:rsid w:val="00D47A76"/>
    <w:rsid w:val="00D47E5C"/>
    <w:rsid w:val="00D5085F"/>
    <w:rsid w:val="00D509B3"/>
    <w:rsid w:val="00D50A45"/>
    <w:rsid w:val="00D50BFD"/>
    <w:rsid w:val="00D51195"/>
    <w:rsid w:val="00D51DA9"/>
    <w:rsid w:val="00D51FFD"/>
    <w:rsid w:val="00D5202E"/>
    <w:rsid w:val="00D520CE"/>
    <w:rsid w:val="00D52509"/>
    <w:rsid w:val="00D527C4"/>
    <w:rsid w:val="00D5296D"/>
    <w:rsid w:val="00D52BBD"/>
    <w:rsid w:val="00D53037"/>
    <w:rsid w:val="00D530B9"/>
    <w:rsid w:val="00D530FD"/>
    <w:rsid w:val="00D534FD"/>
    <w:rsid w:val="00D536A5"/>
    <w:rsid w:val="00D5394F"/>
    <w:rsid w:val="00D541EE"/>
    <w:rsid w:val="00D54405"/>
    <w:rsid w:val="00D54D1A"/>
    <w:rsid w:val="00D566BD"/>
    <w:rsid w:val="00D56981"/>
    <w:rsid w:val="00D56FA7"/>
    <w:rsid w:val="00D570FE"/>
    <w:rsid w:val="00D57254"/>
    <w:rsid w:val="00D57F77"/>
    <w:rsid w:val="00D6099C"/>
    <w:rsid w:val="00D60D25"/>
    <w:rsid w:val="00D6149B"/>
    <w:rsid w:val="00D6159E"/>
    <w:rsid w:val="00D61E16"/>
    <w:rsid w:val="00D622CE"/>
    <w:rsid w:val="00D62309"/>
    <w:rsid w:val="00D627A4"/>
    <w:rsid w:val="00D6287F"/>
    <w:rsid w:val="00D62B5B"/>
    <w:rsid w:val="00D62E67"/>
    <w:rsid w:val="00D630A6"/>
    <w:rsid w:val="00D632E7"/>
    <w:rsid w:val="00D63617"/>
    <w:rsid w:val="00D63662"/>
    <w:rsid w:val="00D639C7"/>
    <w:rsid w:val="00D63B11"/>
    <w:rsid w:val="00D63B45"/>
    <w:rsid w:val="00D63D21"/>
    <w:rsid w:val="00D63D3C"/>
    <w:rsid w:val="00D63E73"/>
    <w:rsid w:val="00D63FBE"/>
    <w:rsid w:val="00D642E1"/>
    <w:rsid w:val="00D643F2"/>
    <w:rsid w:val="00D646E8"/>
    <w:rsid w:val="00D649E4"/>
    <w:rsid w:val="00D64FC4"/>
    <w:rsid w:val="00D64FE7"/>
    <w:rsid w:val="00D652A3"/>
    <w:rsid w:val="00D65E37"/>
    <w:rsid w:val="00D66298"/>
    <w:rsid w:val="00D66BF9"/>
    <w:rsid w:val="00D66DFD"/>
    <w:rsid w:val="00D6725A"/>
    <w:rsid w:val="00D67358"/>
    <w:rsid w:val="00D67A7E"/>
    <w:rsid w:val="00D67DA4"/>
    <w:rsid w:val="00D70040"/>
    <w:rsid w:val="00D70134"/>
    <w:rsid w:val="00D7086A"/>
    <w:rsid w:val="00D70ADC"/>
    <w:rsid w:val="00D712C5"/>
    <w:rsid w:val="00D7234D"/>
    <w:rsid w:val="00D724C0"/>
    <w:rsid w:val="00D72514"/>
    <w:rsid w:val="00D72707"/>
    <w:rsid w:val="00D7279E"/>
    <w:rsid w:val="00D72A39"/>
    <w:rsid w:val="00D72A64"/>
    <w:rsid w:val="00D72A7D"/>
    <w:rsid w:val="00D72EC5"/>
    <w:rsid w:val="00D72FD3"/>
    <w:rsid w:val="00D73223"/>
    <w:rsid w:val="00D73B82"/>
    <w:rsid w:val="00D73CA5"/>
    <w:rsid w:val="00D73F44"/>
    <w:rsid w:val="00D73FAB"/>
    <w:rsid w:val="00D74182"/>
    <w:rsid w:val="00D741F3"/>
    <w:rsid w:val="00D7480A"/>
    <w:rsid w:val="00D74BBA"/>
    <w:rsid w:val="00D74F94"/>
    <w:rsid w:val="00D767D5"/>
    <w:rsid w:val="00D7689E"/>
    <w:rsid w:val="00D76904"/>
    <w:rsid w:val="00D769C4"/>
    <w:rsid w:val="00D77017"/>
    <w:rsid w:val="00D771F1"/>
    <w:rsid w:val="00D775A1"/>
    <w:rsid w:val="00D775AB"/>
    <w:rsid w:val="00D77997"/>
    <w:rsid w:val="00D77D5B"/>
    <w:rsid w:val="00D77E97"/>
    <w:rsid w:val="00D802BA"/>
    <w:rsid w:val="00D8081C"/>
    <w:rsid w:val="00D80B00"/>
    <w:rsid w:val="00D80F70"/>
    <w:rsid w:val="00D810A7"/>
    <w:rsid w:val="00D8151B"/>
    <w:rsid w:val="00D81565"/>
    <w:rsid w:val="00D815B7"/>
    <w:rsid w:val="00D815E6"/>
    <w:rsid w:val="00D818F5"/>
    <w:rsid w:val="00D81E25"/>
    <w:rsid w:val="00D82807"/>
    <w:rsid w:val="00D829F0"/>
    <w:rsid w:val="00D82B90"/>
    <w:rsid w:val="00D82BFC"/>
    <w:rsid w:val="00D8309F"/>
    <w:rsid w:val="00D830A1"/>
    <w:rsid w:val="00D843ED"/>
    <w:rsid w:val="00D84A0F"/>
    <w:rsid w:val="00D85558"/>
    <w:rsid w:val="00D8571A"/>
    <w:rsid w:val="00D85CDB"/>
    <w:rsid w:val="00D85EF5"/>
    <w:rsid w:val="00D85F08"/>
    <w:rsid w:val="00D86028"/>
    <w:rsid w:val="00D8626E"/>
    <w:rsid w:val="00D8629D"/>
    <w:rsid w:val="00D8697D"/>
    <w:rsid w:val="00D86A3E"/>
    <w:rsid w:val="00D86CD4"/>
    <w:rsid w:val="00D87500"/>
    <w:rsid w:val="00D9002A"/>
    <w:rsid w:val="00D9040E"/>
    <w:rsid w:val="00D9090E"/>
    <w:rsid w:val="00D90EFF"/>
    <w:rsid w:val="00D91DB7"/>
    <w:rsid w:val="00D91E73"/>
    <w:rsid w:val="00D91EF0"/>
    <w:rsid w:val="00D921FD"/>
    <w:rsid w:val="00D929DA"/>
    <w:rsid w:val="00D92D51"/>
    <w:rsid w:val="00D933F3"/>
    <w:rsid w:val="00D9379A"/>
    <w:rsid w:val="00D93EEB"/>
    <w:rsid w:val="00D93F16"/>
    <w:rsid w:val="00D944DA"/>
    <w:rsid w:val="00D94749"/>
    <w:rsid w:val="00D947E5"/>
    <w:rsid w:val="00D94964"/>
    <w:rsid w:val="00D94BB8"/>
    <w:rsid w:val="00D94E1F"/>
    <w:rsid w:val="00D9503D"/>
    <w:rsid w:val="00D9559E"/>
    <w:rsid w:val="00D95DEB"/>
    <w:rsid w:val="00D96070"/>
    <w:rsid w:val="00D9628F"/>
    <w:rsid w:val="00D964BE"/>
    <w:rsid w:val="00D9669F"/>
    <w:rsid w:val="00D9691A"/>
    <w:rsid w:val="00D9733F"/>
    <w:rsid w:val="00D973FE"/>
    <w:rsid w:val="00D976EC"/>
    <w:rsid w:val="00D97C76"/>
    <w:rsid w:val="00DA032B"/>
    <w:rsid w:val="00DA03BE"/>
    <w:rsid w:val="00DA0A14"/>
    <w:rsid w:val="00DA0B14"/>
    <w:rsid w:val="00DA0D02"/>
    <w:rsid w:val="00DA0D19"/>
    <w:rsid w:val="00DA0D3A"/>
    <w:rsid w:val="00DA11F4"/>
    <w:rsid w:val="00DA135D"/>
    <w:rsid w:val="00DA13E9"/>
    <w:rsid w:val="00DA16B4"/>
    <w:rsid w:val="00DA1BA9"/>
    <w:rsid w:val="00DA1BC9"/>
    <w:rsid w:val="00DA219C"/>
    <w:rsid w:val="00DA2757"/>
    <w:rsid w:val="00DA2E91"/>
    <w:rsid w:val="00DA336B"/>
    <w:rsid w:val="00DA33B3"/>
    <w:rsid w:val="00DA3E06"/>
    <w:rsid w:val="00DA3F44"/>
    <w:rsid w:val="00DA4176"/>
    <w:rsid w:val="00DA446A"/>
    <w:rsid w:val="00DA484E"/>
    <w:rsid w:val="00DA48A1"/>
    <w:rsid w:val="00DA54AF"/>
    <w:rsid w:val="00DA5768"/>
    <w:rsid w:val="00DA58D9"/>
    <w:rsid w:val="00DA5C16"/>
    <w:rsid w:val="00DA645A"/>
    <w:rsid w:val="00DA6539"/>
    <w:rsid w:val="00DA68D1"/>
    <w:rsid w:val="00DA6C01"/>
    <w:rsid w:val="00DA6D9F"/>
    <w:rsid w:val="00DA7322"/>
    <w:rsid w:val="00DA7538"/>
    <w:rsid w:val="00DA758C"/>
    <w:rsid w:val="00DB06BA"/>
    <w:rsid w:val="00DB086C"/>
    <w:rsid w:val="00DB09D1"/>
    <w:rsid w:val="00DB0AC9"/>
    <w:rsid w:val="00DB0E78"/>
    <w:rsid w:val="00DB0F78"/>
    <w:rsid w:val="00DB10E7"/>
    <w:rsid w:val="00DB115B"/>
    <w:rsid w:val="00DB129B"/>
    <w:rsid w:val="00DB1C4B"/>
    <w:rsid w:val="00DB1EA5"/>
    <w:rsid w:val="00DB2001"/>
    <w:rsid w:val="00DB2109"/>
    <w:rsid w:val="00DB3675"/>
    <w:rsid w:val="00DB383C"/>
    <w:rsid w:val="00DB3F4F"/>
    <w:rsid w:val="00DB434A"/>
    <w:rsid w:val="00DB4612"/>
    <w:rsid w:val="00DB4ABB"/>
    <w:rsid w:val="00DB5588"/>
    <w:rsid w:val="00DB596C"/>
    <w:rsid w:val="00DB5EE3"/>
    <w:rsid w:val="00DB6133"/>
    <w:rsid w:val="00DB6592"/>
    <w:rsid w:val="00DB6DF2"/>
    <w:rsid w:val="00DB6E3C"/>
    <w:rsid w:val="00DB74E5"/>
    <w:rsid w:val="00DC0000"/>
    <w:rsid w:val="00DC02F6"/>
    <w:rsid w:val="00DC0924"/>
    <w:rsid w:val="00DC0AFF"/>
    <w:rsid w:val="00DC0BB1"/>
    <w:rsid w:val="00DC0C98"/>
    <w:rsid w:val="00DC0F81"/>
    <w:rsid w:val="00DC178E"/>
    <w:rsid w:val="00DC1BC5"/>
    <w:rsid w:val="00DC1FA2"/>
    <w:rsid w:val="00DC1FF8"/>
    <w:rsid w:val="00DC2EDB"/>
    <w:rsid w:val="00DC32E1"/>
    <w:rsid w:val="00DC36C4"/>
    <w:rsid w:val="00DC43DF"/>
    <w:rsid w:val="00DC47C2"/>
    <w:rsid w:val="00DC4EB8"/>
    <w:rsid w:val="00DC50FC"/>
    <w:rsid w:val="00DC532F"/>
    <w:rsid w:val="00DC5435"/>
    <w:rsid w:val="00DC5508"/>
    <w:rsid w:val="00DC5CF0"/>
    <w:rsid w:val="00DC661C"/>
    <w:rsid w:val="00DC69F9"/>
    <w:rsid w:val="00DC6A7C"/>
    <w:rsid w:val="00DC7DC7"/>
    <w:rsid w:val="00DD0052"/>
    <w:rsid w:val="00DD0BF8"/>
    <w:rsid w:val="00DD0F04"/>
    <w:rsid w:val="00DD0F84"/>
    <w:rsid w:val="00DD10C7"/>
    <w:rsid w:val="00DD15FF"/>
    <w:rsid w:val="00DD1C12"/>
    <w:rsid w:val="00DD1DA8"/>
    <w:rsid w:val="00DD1E61"/>
    <w:rsid w:val="00DD231D"/>
    <w:rsid w:val="00DD2C8B"/>
    <w:rsid w:val="00DD3165"/>
    <w:rsid w:val="00DD429A"/>
    <w:rsid w:val="00DD43ED"/>
    <w:rsid w:val="00DD443D"/>
    <w:rsid w:val="00DD4517"/>
    <w:rsid w:val="00DD4557"/>
    <w:rsid w:val="00DD5305"/>
    <w:rsid w:val="00DD55B3"/>
    <w:rsid w:val="00DD59D9"/>
    <w:rsid w:val="00DD71E0"/>
    <w:rsid w:val="00DD7674"/>
    <w:rsid w:val="00DD7B51"/>
    <w:rsid w:val="00DD7EFC"/>
    <w:rsid w:val="00DE05A6"/>
    <w:rsid w:val="00DE06B6"/>
    <w:rsid w:val="00DE0A0C"/>
    <w:rsid w:val="00DE0BFE"/>
    <w:rsid w:val="00DE17A6"/>
    <w:rsid w:val="00DE17F4"/>
    <w:rsid w:val="00DE1F89"/>
    <w:rsid w:val="00DE23A7"/>
    <w:rsid w:val="00DE2625"/>
    <w:rsid w:val="00DE2814"/>
    <w:rsid w:val="00DE2F5D"/>
    <w:rsid w:val="00DE30E2"/>
    <w:rsid w:val="00DE3893"/>
    <w:rsid w:val="00DE38DE"/>
    <w:rsid w:val="00DE3DB2"/>
    <w:rsid w:val="00DE411E"/>
    <w:rsid w:val="00DE42F5"/>
    <w:rsid w:val="00DE4C5D"/>
    <w:rsid w:val="00DE4CBB"/>
    <w:rsid w:val="00DE50BA"/>
    <w:rsid w:val="00DE5105"/>
    <w:rsid w:val="00DE53A4"/>
    <w:rsid w:val="00DE56B5"/>
    <w:rsid w:val="00DE5811"/>
    <w:rsid w:val="00DE5845"/>
    <w:rsid w:val="00DE5B74"/>
    <w:rsid w:val="00DE633A"/>
    <w:rsid w:val="00DE679B"/>
    <w:rsid w:val="00DE67C0"/>
    <w:rsid w:val="00DE6C65"/>
    <w:rsid w:val="00DE72A0"/>
    <w:rsid w:val="00DE7434"/>
    <w:rsid w:val="00DF0440"/>
    <w:rsid w:val="00DF0463"/>
    <w:rsid w:val="00DF0575"/>
    <w:rsid w:val="00DF11A1"/>
    <w:rsid w:val="00DF12A0"/>
    <w:rsid w:val="00DF18C2"/>
    <w:rsid w:val="00DF1920"/>
    <w:rsid w:val="00DF1CAC"/>
    <w:rsid w:val="00DF2021"/>
    <w:rsid w:val="00DF2378"/>
    <w:rsid w:val="00DF3244"/>
    <w:rsid w:val="00DF34BD"/>
    <w:rsid w:val="00DF34E7"/>
    <w:rsid w:val="00DF3849"/>
    <w:rsid w:val="00DF4416"/>
    <w:rsid w:val="00DF44A4"/>
    <w:rsid w:val="00DF4E2C"/>
    <w:rsid w:val="00DF4E57"/>
    <w:rsid w:val="00DF515D"/>
    <w:rsid w:val="00DF5328"/>
    <w:rsid w:val="00DF54AF"/>
    <w:rsid w:val="00DF5B40"/>
    <w:rsid w:val="00DF6229"/>
    <w:rsid w:val="00DF637A"/>
    <w:rsid w:val="00DF6731"/>
    <w:rsid w:val="00DF6916"/>
    <w:rsid w:val="00DF6CB0"/>
    <w:rsid w:val="00DF6FFA"/>
    <w:rsid w:val="00DF70B3"/>
    <w:rsid w:val="00DF70FF"/>
    <w:rsid w:val="00DF7714"/>
    <w:rsid w:val="00DF7875"/>
    <w:rsid w:val="00DF7F03"/>
    <w:rsid w:val="00DF7FEC"/>
    <w:rsid w:val="00E004FC"/>
    <w:rsid w:val="00E014CA"/>
    <w:rsid w:val="00E017FE"/>
    <w:rsid w:val="00E01A0B"/>
    <w:rsid w:val="00E01C67"/>
    <w:rsid w:val="00E020F9"/>
    <w:rsid w:val="00E024DD"/>
    <w:rsid w:val="00E0266C"/>
    <w:rsid w:val="00E02AD9"/>
    <w:rsid w:val="00E02DB1"/>
    <w:rsid w:val="00E0301A"/>
    <w:rsid w:val="00E03447"/>
    <w:rsid w:val="00E0363C"/>
    <w:rsid w:val="00E03862"/>
    <w:rsid w:val="00E03DED"/>
    <w:rsid w:val="00E03EE2"/>
    <w:rsid w:val="00E040C3"/>
    <w:rsid w:val="00E043D9"/>
    <w:rsid w:val="00E044FD"/>
    <w:rsid w:val="00E04A87"/>
    <w:rsid w:val="00E04B4F"/>
    <w:rsid w:val="00E04B7F"/>
    <w:rsid w:val="00E04F62"/>
    <w:rsid w:val="00E04FC7"/>
    <w:rsid w:val="00E05590"/>
    <w:rsid w:val="00E05634"/>
    <w:rsid w:val="00E0576A"/>
    <w:rsid w:val="00E0582F"/>
    <w:rsid w:val="00E05875"/>
    <w:rsid w:val="00E06163"/>
    <w:rsid w:val="00E06513"/>
    <w:rsid w:val="00E06AD6"/>
    <w:rsid w:val="00E06D97"/>
    <w:rsid w:val="00E07719"/>
    <w:rsid w:val="00E10435"/>
    <w:rsid w:val="00E10469"/>
    <w:rsid w:val="00E105EF"/>
    <w:rsid w:val="00E111C4"/>
    <w:rsid w:val="00E1180C"/>
    <w:rsid w:val="00E11EE1"/>
    <w:rsid w:val="00E11F91"/>
    <w:rsid w:val="00E12B24"/>
    <w:rsid w:val="00E139BB"/>
    <w:rsid w:val="00E13D28"/>
    <w:rsid w:val="00E14178"/>
    <w:rsid w:val="00E143E4"/>
    <w:rsid w:val="00E148BA"/>
    <w:rsid w:val="00E14DD0"/>
    <w:rsid w:val="00E15105"/>
    <w:rsid w:val="00E154F5"/>
    <w:rsid w:val="00E15511"/>
    <w:rsid w:val="00E15829"/>
    <w:rsid w:val="00E15C6E"/>
    <w:rsid w:val="00E1650D"/>
    <w:rsid w:val="00E168A9"/>
    <w:rsid w:val="00E171A6"/>
    <w:rsid w:val="00E17B2F"/>
    <w:rsid w:val="00E17BC7"/>
    <w:rsid w:val="00E17FCE"/>
    <w:rsid w:val="00E20BD5"/>
    <w:rsid w:val="00E211B3"/>
    <w:rsid w:val="00E21EF4"/>
    <w:rsid w:val="00E22249"/>
    <w:rsid w:val="00E226F8"/>
    <w:rsid w:val="00E22856"/>
    <w:rsid w:val="00E2291C"/>
    <w:rsid w:val="00E2337D"/>
    <w:rsid w:val="00E23653"/>
    <w:rsid w:val="00E239A7"/>
    <w:rsid w:val="00E23CC9"/>
    <w:rsid w:val="00E242FC"/>
    <w:rsid w:val="00E24B0E"/>
    <w:rsid w:val="00E252B4"/>
    <w:rsid w:val="00E26AA6"/>
    <w:rsid w:val="00E2727A"/>
    <w:rsid w:val="00E27638"/>
    <w:rsid w:val="00E2764E"/>
    <w:rsid w:val="00E277E0"/>
    <w:rsid w:val="00E30246"/>
    <w:rsid w:val="00E302F9"/>
    <w:rsid w:val="00E30898"/>
    <w:rsid w:val="00E30D1C"/>
    <w:rsid w:val="00E31A8A"/>
    <w:rsid w:val="00E31EF6"/>
    <w:rsid w:val="00E3210D"/>
    <w:rsid w:val="00E322BC"/>
    <w:rsid w:val="00E32BE9"/>
    <w:rsid w:val="00E32EA0"/>
    <w:rsid w:val="00E331C1"/>
    <w:rsid w:val="00E33276"/>
    <w:rsid w:val="00E3344B"/>
    <w:rsid w:val="00E337CC"/>
    <w:rsid w:val="00E338FF"/>
    <w:rsid w:val="00E33E32"/>
    <w:rsid w:val="00E344C2"/>
    <w:rsid w:val="00E348FD"/>
    <w:rsid w:val="00E3499F"/>
    <w:rsid w:val="00E359BF"/>
    <w:rsid w:val="00E36368"/>
    <w:rsid w:val="00E3647A"/>
    <w:rsid w:val="00E3669C"/>
    <w:rsid w:val="00E36F15"/>
    <w:rsid w:val="00E36F74"/>
    <w:rsid w:val="00E37204"/>
    <w:rsid w:val="00E3728D"/>
    <w:rsid w:val="00E37EF6"/>
    <w:rsid w:val="00E40192"/>
    <w:rsid w:val="00E40EC6"/>
    <w:rsid w:val="00E4101D"/>
    <w:rsid w:val="00E414C2"/>
    <w:rsid w:val="00E415C2"/>
    <w:rsid w:val="00E41BED"/>
    <w:rsid w:val="00E420F1"/>
    <w:rsid w:val="00E4276C"/>
    <w:rsid w:val="00E4292C"/>
    <w:rsid w:val="00E42B96"/>
    <w:rsid w:val="00E432B4"/>
    <w:rsid w:val="00E43524"/>
    <w:rsid w:val="00E4354C"/>
    <w:rsid w:val="00E439C0"/>
    <w:rsid w:val="00E43DBB"/>
    <w:rsid w:val="00E44294"/>
    <w:rsid w:val="00E445DE"/>
    <w:rsid w:val="00E44D47"/>
    <w:rsid w:val="00E45440"/>
    <w:rsid w:val="00E45719"/>
    <w:rsid w:val="00E45887"/>
    <w:rsid w:val="00E45EE6"/>
    <w:rsid w:val="00E463D3"/>
    <w:rsid w:val="00E46491"/>
    <w:rsid w:val="00E46563"/>
    <w:rsid w:val="00E467C3"/>
    <w:rsid w:val="00E46ABD"/>
    <w:rsid w:val="00E46C22"/>
    <w:rsid w:val="00E46F85"/>
    <w:rsid w:val="00E4706C"/>
    <w:rsid w:val="00E471F7"/>
    <w:rsid w:val="00E47D1A"/>
    <w:rsid w:val="00E503DA"/>
    <w:rsid w:val="00E50577"/>
    <w:rsid w:val="00E505E3"/>
    <w:rsid w:val="00E50A2F"/>
    <w:rsid w:val="00E50A37"/>
    <w:rsid w:val="00E50CF6"/>
    <w:rsid w:val="00E50DD2"/>
    <w:rsid w:val="00E50F64"/>
    <w:rsid w:val="00E512BA"/>
    <w:rsid w:val="00E51698"/>
    <w:rsid w:val="00E51FBD"/>
    <w:rsid w:val="00E528EE"/>
    <w:rsid w:val="00E52B0C"/>
    <w:rsid w:val="00E52F86"/>
    <w:rsid w:val="00E53268"/>
    <w:rsid w:val="00E5365A"/>
    <w:rsid w:val="00E537EE"/>
    <w:rsid w:val="00E53B19"/>
    <w:rsid w:val="00E53E85"/>
    <w:rsid w:val="00E540C4"/>
    <w:rsid w:val="00E54941"/>
    <w:rsid w:val="00E54A14"/>
    <w:rsid w:val="00E5528C"/>
    <w:rsid w:val="00E55A66"/>
    <w:rsid w:val="00E55E15"/>
    <w:rsid w:val="00E55E16"/>
    <w:rsid w:val="00E5649B"/>
    <w:rsid w:val="00E56D50"/>
    <w:rsid w:val="00E56FF0"/>
    <w:rsid w:val="00E57380"/>
    <w:rsid w:val="00E57522"/>
    <w:rsid w:val="00E57DE9"/>
    <w:rsid w:val="00E6022F"/>
    <w:rsid w:val="00E607E3"/>
    <w:rsid w:val="00E60D16"/>
    <w:rsid w:val="00E61390"/>
    <w:rsid w:val="00E61879"/>
    <w:rsid w:val="00E61B82"/>
    <w:rsid w:val="00E61E4A"/>
    <w:rsid w:val="00E6253D"/>
    <w:rsid w:val="00E62D4B"/>
    <w:rsid w:val="00E62F21"/>
    <w:rsid w:val="00E63281"/>
    <w:rsid w:val="00E63423"/>
    <w:rsid w:val="00E638EC"/>
    <w:rsid w:val="00E63E83"/>
    <w:rsid w:val="00E6429F"/>
    <w:rsid w:val="00E648CA"/>
    <w:rsid w:val="00E64AB2"/>
    <w:rsid w:val="00E653ED"/>
    <w:rsid w:val="00E656CD"/>
    <w:rsid w:val="00E65B32"/>
    <w:rsid w:val="00E65CB8"/>
    <w:rsid w:val="00E65E3F"/>
    <w:rsid w:val="00E668D9"/>
    <w:rsid w:val="00E669F6"/>
    <w:rsid w:val="00E66A82"/>
    <w:rsid w:val="00E66AAF"/>
    <w:rsid w:val="00E676B5"/>
    <w:rsid w:val="00E705FE"/>
    <w:rsid w:val="00E70A64"/>
    <w:rsid w:val="00E70E14"/>
    <w:rsid w:val="00E7135C"/>
    <w:rsid w:val="00E71D57"/>
    <w:rsid w:val="00E71E9E"/>
    <w:rsid w:val="00E71FA0"/>
    <w:rsid w:val="00E72032"/>
    <w:rsid w:val="00E725A5"/>
    <w:rsid w:val="00E7292C"/>
    <w:rsid w:val="00E72E92"/>
    <w:rsid w:val="00E7302D"/>
    <w:rsid w:val="00E7365C"/>
    <w:rsid w:val="00E73CFE"/>
    <w:rsid w:val="00E73D26"/>
    <w:rsid w:val="00E741F2"/>
    <w:rsid w:val="00E76145"/>
    <w:rsid w:val="00E76267"/>
    <w:rsid w:val="00E764B6"/>
    <w:rsid w:val="00E76604"/>
    <w:rsid w:val="00E76744"/>
    <w:rsid w:val="00E76CC1"/>
    <w:rsid w:val="00E77028"/>
    <w:rsid w:val="00E77079"/>
    <w:rsid w:val="00E77A12"/>
    <w:rsid w:val="00E77A1D"/>
    <w:rsid w:val="00E77E48"/>
    <w:rsid w:val="00E8012B"/>
    <w:rsid w:val="00E80278"/>
    <w:rsid w:val="00E80E43"/>
    <w:rsid w:val="00E81149"/>
    <w:rsid w:val="00E81A20"/>
    <w:rsid w:val="00E81AB2"/>
    <w:rsid w:val="00E81C34"/>
    <w:rsid w:val="00E81DF3"/>
    <w:rsid w:val="00E82280"/>
    <w:rsid w:val="00E82ABC"/>
    <w:rsid w:val="00E82C7C"/>
    <w:rsid w:val="00E82F37"/>
    <w:rsid w:val="00E83114"/>
    <w:rsid w:val="00E83271"/>
    <w:rsid w:val="00E834FA"/>
    <w:rsid w:val="00E83B03"/>
    <w:rsid w:val="00E83E6E"/>
    <w:rsid w:val="00E85053"/>
    <w:rsid w:val="00E8514A"/>
    <w:rsid w:val="00E85256"/>
    <w:rsid w:val="00E85D5A"/>
    <w:rsid w:val="00E8606B"/>
    <w:rsid w:val="00E86A02"/>
    <w:rsid w:val="00E871E3"/>
    <w:rsid w:val="00E87E11"/>
    <w:rsid w:val="00E90178"/>
    <w:rsid w:val="00E90484"/>
    <w:rsid w:val="00E907E3"/>
    <w:rsid w:val="00E90B5A"/>
    <w:rsid w:val="00E90D59"/>
    <w:rsid w:val="00E9198A"/>
    <w:rsid w:val="00E91F8B"/>
    <w:rsid w:val="00E923D8"/>
    <w:rsid w:val="00E92531"/>
    <w:rsid w:val="00E92859"/>
    <w:rsid w:val="00E92AA7"/>
    <w:rsid w:val="00E92D69"/>
    <w:rsid w:val="00E934A5"/>
    <w:rsid w:val="00E949B1"/>
    <w:rsid w:val="00E94B2A"/>
    <w:rsid w:val="00E9590C"/>
    <w:rsid w:val="00E95E56"/>
    <w:rsid w:val="00E962A6"/>
    <w:rsid w:val="00E9632E"/>
    <w:rsid w:val="00E9654F"/>
    <w:rsid w:val="00E96ECF"/>
    <w:rsid w:val="00E97045"/>
    <w:rsid w:val="00E9724F"/>
    <w:rsid w:val="00E97643"/>
    <w:rsid w:val="00E97813"/>
    <w:rsid w:val="00E97A0D"/>
    <w:rsid w:val="00EA01EE"/>
    <w:rsid w:val="00EA06B9"/>
    <w:rsid w:val="00EA08C5"/>
    <w:rsid w:val="00EA0903"/>
    <w:rsid w:val="00EA0C70"/>
    <w:rsid w:val="00EA1B59"/>
    <w:rsid w:val="00EA23E2"/>
    <w:rsid w:val="00EA2F09"/>
    <w:rsid w:val="00EA33F9"/>
    <w:rsid w:val="00EA383D"/>
    <w:rsid w:val="00EA42BA"/>
    <w:rsid w:val="00EA43B4"/>
    <w:rsid w:val="00EA4DAE"/>
    <w:rsid w:val="00EA50BB"/>
    <w:rsid w:val="00EA5199"/>
    <w:rsid w:val="00EA5C88"/>
    <w:rsid w:val="00EA5CDB"/>
    <w:rsid w:val="00EA5CEC"/>
    <w:rsid w:val="00EA64A5"/>
    <w:rsid w:val="00EA6CED"/>
    <w:rsid w:val="00EB024C"/>
    <w:rsid w:val="00EB1686"/>
    <w:rsid w:val="00EB16F8"/>
    <w:rsid w:val="00EB173C"/>
    <w:rsid w:val="00EB1CE8"/>
    <w:rsid w:val="00EB20A9"/>
    <w:rsid w:val="00EB27BF"/>
    <w:rsid w:val="00EB297F"/>
    <w:rsid w:val="00EB2AE2"/>
    <w:rsid w:val="00EB2B03"/>
    <w:rsid w:val="00EB2C43"/>
    <w:rsid w:val="00EB313F"/>
    <w:rsid w:val="00EB3653"/>
    <w:rsid w:val="00EB3D75"/>
    <w:rsid w:val="00EB3D84"/>
    <w:rsid w:val="00EB3EFF"/>
    <w:rsid w:val="00EB515A"/>
    <w:rsid w:val="00EB52C6"/>
    <w:rsid w:val="00EB544F"/>
    <w:rsid w:val="00EB547E"/>
    <w:rsid w:val="00EB6304"/>
    <w:rsid w:val="00EB64B5"/>
    <w:rsid w:val="00EB6573"/>
    <w:rsid w:val="00EB6D02"/>
    <w:rsid w:val="00EB71B1"/>
    <w:rsid w:val="00EB7640"/>
    <w:rsid w:val="00EC0DBB"/>
    <w:rsid w:val="00EC0EF4"/>
    <w:rsid w:val="00EC147B"/>
    <w:rsid w:val="00EC15F6"/>
    <w:rsid w:val="00EC1870"/>
    <w:rsid w:val="00EC1872"/>
    <w:rsid w:val="00EC1AC2"/>
    <w:rsid w:val="00EC1F5A"/>
    <w:rsid w:val="00EC2584"/>
    <w:rsid w:val="00EC3830"/>
    <w:rsid w:val="00EC412A"/>
    <w:rsid w:val="00EC4566"/>
    <w:rsid w:val="00EC49CB"/>
    <w:rsid w:val="00EC4A4A"/>
    <w:rsid w:val="00EC4A9C"/>
    <w:rsid w:val="00EC52F1"/>
    <w:rsid w:val="00EC5480"/>
    <w:rsid w:val="00EC5925"/>
    <w:rsid w:val="00EC5E97"/>
    <w:rsid w:val="00EC61A2"/>
    <w:rsid w:val="00EC6647"/>
    <w:rsid w:val="00EC6EF1"/>
    <w:rsid w:val="00EC7125"/>
    <w:rsid w:val="00EC77FD"/>
    <w:rsid w:val="00EC7B33"/>
    <w:rsid w:val="00EC7FEE"/>
    <w:rsid w:val="00ED03E8"/>
    <w:rsid w:val="00ED08D9"/>
    <w:rsid w:val="00ED1CA8"/>
    <w:rsid w:val="00ED2059"/>
    <w:rsid w:val="00ED2194"/>
    <w:rsid w:val="00ED308D"/>
    <w:rsid w:val="00ED3A0F"/>
    <w:rsid w:val="00ED3C17"/>
    <w:rsid w:val="00ED4061"/>
    <w:rsid w:val="00ED43C5"/>
    <w:rsid w:val="00ED460E"/>
    <w:rsid w:val="00ED498F"/>
    <w:rsid w:val="00ED4E94"/>
    <w:rsid w:val="00ED4FA2"/>
    <w:rsid w:val="00ED5191"/>
    <w:rsid w:val="00ED58F4"/>
    <w:rsid w:val="00ED5DA5"/>
    <w:rsid w:val="00ED6D91"/>
    <w:rsid w:val="00ED6F83"/>
    <w:rsid w:val="00ED76B7"/>
    <w:rsid w:val="00ED7C46"/>
    <w:rsid w:val="00EE01D3"/>
    <w:rsid w:val="00EE057A"/>
    <w:rsid w:val="00EE07B4"/>
    <w:rsid w:val="00EE0840"/>
    <w:rsid w:val="00EE0CF8"/>
    <w:rsid w:val="00EE11BC"/>
    <w:rsid w:val="00EE139D"/>
    <w:rsid w:val="00EE18E1"/>
    <w:rsid w:val="00EE1CC7"/>
    <w:rsid w:val="00EE1E35"/>
    <w:rsid w:val="00EE2435"/>
    <w:rsid w:val="00EE2634"/>
    <w:rsid w:val="00EE2998"/>
    <w:rsid w:val="00EE2D2C"/>
    <w:rsid w:val="00EE2D6E"/>
    <w:rsid w:val="00EE2D9B"/>
    <w:rsid w:val="00EE2EE8"/>
    <w:rsid w:val="00EE32B0"/>
    <w:rsid w:val="00EE3303"/>
    <w:rsid w:val="00EE3AC7"/>
    <w:rsid w:val="00EE3D29"/>
    <w:rsid w:val="00EE3DE3"/>
    <w:rsid w:val="00EE4182"/>
    <w:rsid w:val="00EE4634"/>
    <w:rsid w:val="00EE4698"/>
    <w:rsid w:val="00EE4BF3"/>
    <w:rsid w:val="00EE4E0C"/>
    <w:rsid w:val="00EE4F62"/>
    <w:rsid w:val="00EE5DCB"/>
    <w:rsid w:val="00EE62D4"/>
    <w:rsid w:val="00EE63FC"/>
    <w:rsid w:val="00EE6692"/>
    <w:rsid w:val="00EE67C1"/>
    <w:rsid w:val="00EE6803"/>
    <w:rsid w:val="00EE6887"/>
    <w:rsid w:val="00EE6AAD"/>
    <w:rsid w:val="00EE6F14"/>
    <w:rsid w:val="00EE7470"/>
    <w:rsid w:val="00EE75FD"/>
    <w:rsid w:val="00EE7886"/>
    <w:rsid w:val="00EF0399"/>
    <w:rsid w:val="00EF044C"/>
    <w:rsid w:val="00EF0512"/>
    <w:rsid w:val="00EF0878"/>
    <w:rsid w:val="00EF0E25"/>
    <w:rsid w:val="00EF16F4"/>
    <w:rsid w:val="00EF1D14"/>
    <w:rsid w:val="00EF2429"/>
    <w:rsid w:val="00EF2A76"/>
    <w:rsid w:val="00EF2F17"/>
    <w:rsid w:val="00EF32A9"/>
    <w:rsid w:val="00EF387C"/>
    <w:rsid w:val="00EF3ACD"/>
    <w:rsid w:val="00EF3CF0"/>
    <w:rsid w:val="00EF498F"/>
    <w:rsid w:val="00EF51FD"/>
    <w:rsid w:val="00EF5E21"/>
    <w:rsid w:val="00EF5E4F"/>
    <w:rsid w:val="00EF621B"/>
    <w:rsid w:val="00EF6565"/>
    <w:rsid w:val="00EF6659"/>
    <w:rsid w:val="00EF6681"/>
    <w:rsid w:val="00EF67FB"/>
    <w:rsid w:val="00EF6DBD"/>
    <w:rsid w:val="00EF76F7"/>
    <w:rsid w:val="00F00233"/>
    <w:rsid w:val="00F00279"/>
    <w:rsid w:val="00F0044C"/>
    <w:rsid w:val="00F00A96"/>
    <w:rsid w:val="00F00B2A"/>
    <w:rsid w:val="00F01D9D"/>
    <w:rsid w:val="00F02373"/>
    <w:rsid w:val="00F02A46"/>
    <w:rsid w:val="00F02A6E"/>
    <w:rsid w:val="00F02CA1"/>
    <w:rsid w:val="00F030F8"/>
    <w:rsid w:val="00F03569"/>
    <w:rsid w:val="00F03964"/>
    <w:rsid w:val="00F03AAB"/>
    <w:rsid w:val="00F05145"/>
    <w:rsid w:val="00F054A7"/>
    <w:rsid w:val="00F0557C"/>
    <w:rsid w:val="00F0600A"/>
    <w:rsid w:val="00F0670E"/>
    <w:rsid w:val="00F0683C"/>
    <w:rsid w:val="00F07067"/>
    <w:rsid w:val="00F0735F"/>
    <w:rsid w:val="00F07372"/>
    <w:rsid w:val="00F076A9"/>
    <w:rsid w:val="00F107CF"/>
    <w:rsid w:val="00F10FB5"/>
    <w:rsid w:val="00F11420"/>
    <w:rsid w:val="00F114D6"/>
    <w:rsid w:val="00F118EC"/>
    <w:rsid w:val="00F121A0"/>
    <w:rsid w:val="00F121A5"/>
    <w:rsid w:val="00F12737"/>
    <w:rsid w:val="00F12AD7"/>
    <w:rsid w:val="00F12BB2"/>
    <w:rsid w:val="00F12DE0"/>
    <w:rsid w:val="00F13156"/>
    <w:rsid w:val="00F1322F"/>
    <w:rsid w:val="00F139BB"/>
    <w:rsid w:val="00F13B35"/>
    <w:rsid w:val="00F13C77"/>
    <w:rsid w:val="00F13CE6"/>
    <w:rsid w:val="00F14043"/>
    <w:rsid w:val="00F14740"/>
    <w:rsid w:val="00F14C78"/>
    <w:rsid w:val="00F15016"/>
    <w:rsid w:val="00F15108"/>
    <w:rsid w:val="00F156A6"/>
    <w:rsid w:val="00F15A31"/>
    <w:rsid w:val="00F15A7B"/>
    <w:rsid w:val="00F163F7"/>
    <w:rsid w:val="00F16654"/>
    <w:rsid w:val="00F16E33"/>
    <w:rsid w:val="00F16F0B"/>
    <w:rsid w:val="00F1726E"/>
    <w:rsid w:val="00F173D6"/>
    <w:rsid w:val="00F17571"/>
    <w:rsid w:val="00F17793"/>
    <w:rsid w:val="00F17C3F"/>
    <w:rsid w:val="00F17C66"/>
    <w:rsid w:val="00F20425"/>
    <w:rsid w:val="00F205B9"/>
    <w:rsid w:val="00F205C8"/>
    <w:rsid w:val="00F209AD"/>
    <w:rsid w:val="00F20B4D"/>
    <w:rsid w:val="00F20BC9"/>
    <w:rsid w:val="00F2144C"/>
    <w:rsid w:val="00F2146A"/>
    <w:rsid w:val="00F22406"/>
    <w:rsid w:val="00F22AAA"/>
    <w:rsid w:val="00F23BFE"/>
    <w:rsid w:val="00F23E01"/>
    <w:rsid w:val="00F2403C"/>
    <w:rsid w:val="00F24814"/>
    <w:rsid w:val="00F249D0"/>
    <w:rsid w:val="00F2516F"/>
    <w:rsid w:val="00F25753"/>
    <w:rsid w:val="00F259D7"/>
    <w:rsid w:val="00F25A02"/>
    <w:rsid w:val="00F25B06"/>
    <w:rsid w:val="00F26B16"/>
    <w:rsid w:val="00F26DE0"/>
    <w:rsid w:val="00F26F72"/>
    <w:rsid w:val="00F2774B"/>
    <w:rsid w:val="00F27992"/>
    <w:rsid w:val="00F27C63"/>
    <w:rsid w:val="00F30206"/>
    <w:rsid w:val="00F306FE"/>
    <w:rsid w:val="00F309E9"/>
    <w:rsid w:val="00F309F4"/>
    <w:rsid w:val="00F30C6D"/>
    <w:rsid w:val="00F30F39"/>
    <w:rsid w:val="00F31182"/>
    <w:rsid w:val="00F315BE"/>
    <w:rsid w:val="00F31886"/>
    <w:rsid w:val="00F31DEF"/>
    <w:rsid w:val="00F329AF"/>
    <w:rsid w:val="00F32D2A"/>
    <w:rsid w:val="00F32E16"/>
    <w:rsid w:val="00F32E97"/>
    <w:rsid w:val="00F331DF"/>
    <w:rsid w:val="00F338A1"/>
    <w:rsid w:val="00F33AA8"/>
    <w:rsid w:val="00F341B7"/>
    <w:rsid w:val="00F34282"/>
    <w:rsid w:val="00F34A9F"/>
    <w:rsid w:val="00F34D57"/>
    <w:rsid w:val="00F35954"/>
    <w:rsid w:val="00F3628B"/>
    <w:rsid w:val="00F369A4"/>
    <w:rsid w:val="00F36DC6"/>
    <w:rsid w:val="00F37503"/>
    <w:rsid w:val="00F37C81"/>
    <w:rsid w:val="00F37D44"/>
    <w:rsid w:val="00F37DFA"/>
    <w:rsid w:val="00F37E07"/>
    <w:rsid w:val="00F40188"/>
    <w:rsid w:val="00F405E1"/>
    <w:rsid w:val="00F40797"/>
    <w:rsid w:val="00F41743"/>
    <w:rsid w:val="00F419A6"/>
    <w:rsid w:val="00F41D1F"/>
    <w:rsid w:val="00F42166"/>
    <w:rsid w:val="00F424B4"/>
    <w:rsid w:val="00F42B00"/>
    <w:rsid w:val="00F4343F"/>
    <w:rsid w:val="00F448DD"/>
    <w:rsid w:val="00F449A4"/>
    <w:rsid w:val="00F44E1A"/>
    <w:rsid w:val="00F44E55"/>
    <w:rsid w:val="00F45205"/>
    <w:rsid w:val="00F45778"/>
    <w:rsid w:val="00F45D7F"/>
    <w:rsid w:val="00F46439"/>
    <w:rsid w:val="00F46677"/>
    <w:rsid w:val="00F4675C"/>
    <w:rsid w:val="00F46D9F"/>
    <w:rsid w:val="00F4710F"/>
    <w:rsid w:val="00F47501"/>
    <w:rsid w:val="00F4750A"/>
    <w:rsid w:val="00F47524"/>
    <w:rsid w:val="00F4783F"/>
    <w:rsid w:val="00F50206"/>
    <w:rsid w:val="00F505BB"/>
    <w:rsid w:val="00F50CC3"/>
    <w:rsid w:val="00F51587"/>
    <w:rsid w:val="00F51934"/>
    <w:rsid w:val="00F51CAB"/>
    <w:rsid w:val="00F51EF8"/>
    <w:rsid w:val="00F5202D"/>
    <w:rsid w:val="00F52358"/>
    <w:rsid w:val="00F52569"/>
    <w:rsid w:val="00F52962"/>
    <w:rsid w:val="00F52BD8"/>
    <w:rsid w:val="00F52C2B"/>
    <w:rsid w:val="00F52CB7"/>
    <w:rsid w:val="00F52CD8"/>
    <w:rsid w:val="00F52FAC"/>
    <w:rsid w:val="00F5389A"/>
    <w:rsid w:val="00F538BB"/>
    <w:rsid w:val="00F53B25"/>
    <w:rsid w:val="00F53E41"/>
    <w:rsid w:val="00F5494D"/>
    <w:rsid w:val="00F54F54"/>
    <w:rsid w:val="00F54FC1"/>
    <w:rsid w:val="00F5517F"/>
    <w:rsid w:val="00F553E6"/>
    <w:rsid w:val="00F559BD"/>
    <w:rsid w:val="00F559D2"/>
    <w:rsid w:val="00F55A49"/>
    <w:rsid w:val="00F55DDE"/>
    <w:rsid w:val="00F56B45"/>
    <w:rsid w:val="00F56C30"/>
    <w:rsid w:val="00F56C75"/>
    <w:rsid w:val="00F56D54"/>
    <w:rsid w:val="00F56D81"/>
    <w:rsid w:val="00F5717D"/>
    <w:rsid w:val="00F571A2"/>
    <w:rsid w:val="00F576ED"/>
    <w:rsid w:val="00F5770D"/>
    <w:rsid w:val="00F57C12"/>
    <w:rsid w:val="00F57D9A"/>
    <w:rsid w:val="00F60700"/>
    <w:rsid w:val="00F60A1E"/>
    <w:rsid w:val="00F617ED"/>
    <w:rsid w:val="00F62499"/>
    <w:rsid w:val="00F62A90"/>
    <w:rsid w:val="00F62E4A"/>
    <w:rsid w:val="00F6332A"/>
    <w:rsid w:val="00F63A8C"/>
    <w:rsid w:val="00F63D9B"/>
    <w:rsid w:val="00F64433"/>
    <w:rsid w:val="00F649A8"/>
    <w:rsid w:val="00F64DCC"/>
    <w:rsid w:val="00F652BD"/>
    <w:rsid w:val="00F65460"/>
    <w:rsid w:val="00F66387"/>
    <w:rsid w:val="00F66585"/>
    <w:rsid w:val="00F6777E"/>
    <w:rsid w:val="00F67ACE"/>
    <w:rsid w:val="00F67C27"/>
    <w:rsid w:val="00F7022A"/>
    <w:rsid w:val="00F70261"/>
    <w:rsid w:val="00F706CC"/>
    <w:rsid w:val="00F70986"/>
    <w:rsid w:val="00F70EE9"/>
    <w:rsid w:val="00F712EE"/>
    <w:rsid w:val="00F71572"/>
    <w:rsid w:val="00F71683"/>
    <w:rsid w:val="00F71A65"/>
    <w:rsid w:val="00F71BFD"/>
    <w:rsid w:val="00F71D8A"/>
    <w:rsid w:val="00F7214A"/>
    <w:rsid w:val="00F722F8"/>
    <w:rsid w:val="00F726E1"/>
    <w:rsid w:val="00F72818"/>
    <w:rsid w:val="00F7283E"/>
    <w:rsid w:val="00F729C3"/>
    <w:rsid w:val="00F729F6"/>
    <w:rsid w:val="00F729FF"/>
    <w:rsid w:val="00F72B3A"/>
    <w:rsid w:val="00F72E59"/>
    <w:rsid w:val="00F7391C"/>
    <w:rsid w:val="00F74049"/>
    <w:rsid w:val="00F74F97"/>
    <w:rsid w:val="00F752D2"/>
    <w:rsid w:val="00F752D9"/>
    <w:rsid w:val="00F75640"/>
    <w:rsid w:val="00F75643"/>
    <w:rsid w:val="00F75C4D"/>
    <w:rsid w:val="00F76021"/>
    <w:rsid w:val="00F76191"/>
    <w:rsid w:val="00F7632F"/>
    <w:rsid w:val="00F765FB"/>
    <w:rsid w:val="00F76901"/>
    <w:rsid w:val="00F76A77"/>
    <w:rsid w:val="00F76DA2"/>
    <w:rsid w:val="00F7786A"/>
    <w:rsid w:val="00F80531"/>
    <w:rsid w:val="00F805D3"/>
    <w:rsid w:val="00F80CF4"/>
    <w:rsid w:val="00F81EE9"/>
    <w:rsid w:val="00F8205C"/>
    <w:rsid w:val="00F827CC"/>
    <w:rsid w:val="00F83C3C"/>
    <w:rsid w:val="00F83EEA"/>
    <w:rsid w:val="00F8459D"/>
    <w:rsid w:val="00F855B9"/>
    <w:rsid w:val="00F85649"/>
    <w:rsid w:val="00F857BC"/>
    <w:rsid w:val="00F85C43"/>
    <w:rsid w:val="00F86783"/>
    <w:rsid w:val="00F8763F"/>
    <w:rsid w:val="00F87B39"/>
    <w:rsid w:val="00F87FE7"/>
    <w:rsid w:val="00F90168"/>
    <w:rsid w:val="00F904A8"/>
    <w:rsid w:val="00F9167E"/>
    <w:rsid w:val="00F91B86"/>
    <w:rsid w:val="00F92798"/>
    <w:rsid w:val="00F927F9"/>
    <w:rsid w:val="00F92A44"/>
    <w:rsid w:val="00F92BD6"/>
    <w:rsid w:val="00F93899"/>
    <w:rsid w:val="00F93AE7"/>
    <w:rsid w:val="00F93D35"/>
    <w:rsid w:val="00F93DC2"/>
    <w:rsid w:val="00F93F7A"/>
    <w:rsid w:val="00F93FAD"/>
    <w:rsid w:val="00F93FBB"/>
    <w:rsid w:val="00F94607"/>
    <w:rsid w:val="00F94D19"/>
    <w:rsid w:val="00F959A7"/>
    <w:rsid w:val="00F95B43"/>
    <w:rsid w:val="00F95B6E"/>
    <w:rsid w:val="00F95E65"/>
    <w:rsid w:val="00F95F9F"/>
    <w:rsid w:val="00F96486"/>
    <w:rsid w:val="00F96569"/>
    <w:rsid w:val="00F96633"/>
    <w:rsid w:val="00F969F7"/>
    <w:rsid w:val="00F96A94"/>
    <w:rsid w:val="00F96B8E"/>
    <w:rsid w:val="00F96E0C"/>
    <w:rsid w:val="00F96E4E"/>
    <w:rsid w:val="00F97052"/>
    <w:rsid w:val="00F9748D"/>
    <w:rsid w:val="00F97A97"/>
    <w:rsid w:val="00F97CE0"/>
    <w:rsid w:val="00FA02CB"/>
    <w:rsid w:val="00FA04DE"/>
    <w:rsid w:val="00FA0552"/>
    <w:rsid w:val="00FA167B"/>
    <w:rsid w:val="00FA1A91"/>
    <w:rsid w:val="00FA1B1B"/>
    <w:rsid w:val="00FA1F7E"/>
    <w:rsid w:val="00FA22BF"/>
    <w:rsid w:val="00FA2316"/>
    <w:rsid w:val="00FA2450"/>
    <w:rsid w:val="00FA2601"/>
    <w:rsid w:val="00FA2C9B"/>
    <w:rsid w:val="00FA332A"/>
    <w:rsid w:val="00FA38F8"/>
    <w:rsid w:val="00FA3B36"/>
    <w:rsid w:val="00FA3F16"/>
    <w:rsid w:val="00FA420E"/>
    <w:rsid w:val="00FA445E"/>
    <w:rsid w:val="00FA4DA7"/>
    <w:rsid w:val="00FA51A6"/>
    <w:rsid w:val="00FA5D58"/>
    <w:rsid w:val="00FA625F"/>
    <w:rsid w:val="00FA627E"/>
    <w:rsid w:val="00FA63EC"/>
    <w:rsid w:val="00FA68AC"/>
    <w:rsid w:val="00FA7146"/>
    <w:rsid w:val="00FA725E"/>
    <w:rsid w:val="00FA78EA"/>
    <w:rsid w:val="00FA7CF4"/>
    <w:rsid w:val="00FA7F72"/>
    <w:rsid w:val="00FB00DF"/>
    <w:rsid w:val="00FB07A4"/>
    <w:rsid w:val="00FB093C"/>
    <w:rsid w:val="00FB0969"/>
    <w:rsid w:val="00FB0C06"/>
    <w:rsid w:val="00FB1FFC"/>
    <w:rsid w:val="00FB2236"/>
    <w:rsid w:val="00FB23C7"/>
    <w:rsid w:val="00FB26CE"/>
    <w:rsid w:val="00FB2815"/>
    <w:rsid w:val="00FB2A76"/>
    <w:rsid w:val="00FB3029"/>
    <w:rsid w:val="00FB30A5"/>
    <w:rsid w:val="00FB3A63"/>
    <w:rsid w:val="00FB3A98"/>
    <w:rsid w:val="00FB3A9B"/>
    <w:rsid w:val="00FB3F93"/>
    <w:rsid w:val="00FB3FAF"/>
    <w:rsid w:val="00FB3FBB"/>
    <w:rsid w:val="00FB4189"/>
    <w:rsid w:val="00FB46E8"/>
    <w:rsid w:val="00FB516A"/>
    <w:rsid w:val="00FB52D8"/>
    <w:rsid w:val="00FB5E14"/>
    <w:rsid w:val="00FB5F35"/>
    <w:rsid w:val="00FB6579"/>
    <w:rsid w:val="00FB6A59"/>
    <w:rsid w:val="00FB76F0"/>
    <w:rsid w:val="00FB7A6F"/>
    <w:rsid w:val="00FC006A"/>
    <w:rsid w:val="00FC044A"/>
    <w:rsid w:val="00FC0995"/>
    <w:rsid w:val="00FC115C"/>
    <w:rsid w:val="00FC1165"/>
    <w:rsid w:val="00FC1507"/>
    <w:rsid w:val="00FC1869"/>
    <w:rsid w:val="00FC212D"/>
    <w:rsid w:val="00FC2209"/>
    <w:rsid w:val="00FC2E53"/>
    <w:rsid w:val="00FC3A1B"/>
    <w:rsid w:val="00FC3CBE"/>
    <w:rsid w:val="00FC44FF"/>
    <w:rsid w:val="00FC46DB"/>
    <w:rsid w:val="00FC4835"/>
    <w:rsid w:val="00FC4EDE"/>
    <w:rsid w:val="00FC4FA1"/>
    <w:rsid w:val="00FC56E0"/>
    <w:rsid w:val="00FC5DA2"/>
    <w:rsid w:val="00FC5E2D"/>
    <w:rsid w:val="00FC68B7"/>
    <w:rsid w:val="00FC704C"/>
    <w:rsid w:val="00FC70B3"/>
    <w:rsid w:val="00FC71F5"/>
    <w:rsid w:val="00FC7585"/>
    <w:rsid w:val="00FC762A"/>
    <w:rsid w:val="00FC763A"/>
    <w:rsid w:val="00FC76BE"/>
    <w:rsid w:val="00FC7A72"/>
    <w:rsid w:val="00FC7DC0"/>
    <w:rsid w:val="00FD00B2"/>
    <w:rsid w:val="00FD0AEA"/>
    <w:rsid w:val="00FD0BA2"/>
    <w:rsid w:val="00FD0D5B"/>
    <w:rsid w:val="00FD0D7F"/>
    <w:rsid w:val="00FD132D"/>
    <w:rsid w:val="00FD16E3"/>
    <w:rsid w:val="00FD196A"/>
    <w:rsid w:val="00FD1BF2"/>
    <w:rsid w:val="00FD1E9A"/>
    <w:rsid w:val="00FD21C3"/>
    <w:rsid w:val="00FD2418"/>
    <w:rsid w:val="00FD242D"/>
    <w:rsid w:val="00FD2998"/>
    <w:rsid w:val="00FD2D91"/>
    <w:rsid w:val="00FD3091"/>
    <w:rsid w:val="00FD322F"/>
    <w:rsid w:val="00FD3714"/>
    <w:rsid w:val="00FD3766"/>
    <w:rsid w:val="00FD3938"/>
    <w:rsid w:val="00FD3E38"/>
    <w:rsid w:val="00FD4F8B"/>
    <w:rsid w:val="00FD51C7"/>
    <w:rsid w:val="00FD6D7A"/>
    <w:rsid w:val="00FD70FE"/>
    <w:rsid w:val="00FD78BE"/>
    <w:rsid w:val="00FD7A5B"/>
    <w:rsid w:val="00FD7A72"/>
    <w:rsid w:val="00FD7A9E"/>
    <w:rsid w:val="00FD7E70"/>
    <w:rsid w:val="00FE00A1"/>
    <w:rsid w:val="00FE04D8"/>
    <w:rsid w:val="00FE052E"/>
    <w:rsid w:val="00FE0ED9"/>
    <w:rsid w:val="00FE1060"/>
    <w:rsid w:val="00FE1259"/>
    <w:rsid w:val="00FE1393"/>
    <w:rsid w:val="00FE15E9"/>
    <w:rsid w:val="00FE1F9D"/>
    <w:rsid w:val="00FE3B3F"/>
    <w:rsid w:val="00FE3E6D"/>
    <w:rsid w:val="00FE3F17"/>
    <w:rsid w:val="00FE477F"/>
    <w:rsid w:val="00FE4899"/>
    <w:rsid w:val="00FE49C8"/>
    <w:rsid w:val="00FE4D6E"/>
    <w:rsid w:val="00FE553B"/>
    <w:rsid w:val="00FE6430"/>
    <w:rsid w:val="00FE65DB"/>
    <w:rsid w:val="00FE6B64"/>
    <w:rsid w:val="00FE6E9B"/>
    <w:rsid w:val="00FE702D"/>
    <w:rsid w:val="00FE7199"/>
    <w:rsid w:val="00FE7389"/>
    <w:rsid w:val="00FE7811"/>
    <w:rsid w:val="00FE7AB7"/>
    <w:rsid w:val="00FF027D"/>
    <w:rsid w:val="00FF07E6"/>
    <w:rsid w:val="00FF0E24"/>
    <w:rsid w:val="00FF135F"/>
    <w:rsid w:val="00FF16E6"/>
    <w:rsid w:val="00FF1EFF"/>
    <w:rsid w:val="00FF2375"/>
    <w:rsid w:val="00FF28D3"/>
    <w:rsid w:val="00FF3087"/>
    <w:rsid w:val="00FF30B5"/>
    <w:rsid w:val="00FF325C"/>
    <w:rsid w:val="00FF3363"/>
    <w:rsid w:val="00FF3544"/>
    <w:rsid w:val="00FF3671"/>
    <w:rsid w:val="00FF3C60"/>
    <w:rsid w:val="00FF3E26"/>
    <w:rsid w:val="00FF48C1"/>
    <w:rsid w:val="00FF4915"/>
    <w:rsid w:val="00FF4C37"/>
    <w:rsid w:val="00FF5583"/>
    <w:rsid w:val="00FF5773"/>
    <w:rsid w:val="00FF619B"/>
    <w:rsid w:val="00FF647C"/>
    <w:rsid w:val="00FF66A8"/>
    <w:rsid w:val="00FF6920"/>
    <w:rsid w:val="00FF6A24"/>
    <w:rsid w:val="00FF6A8C"/>
    <w:rsid w:val="00FF7805"/>
    <w:rsid w:val="012227B9"/>
    <w:rsid w:val="01705AA1"/>
    <w:rsid w:val="017D3BCA"/>
    <w:rsid w:val="01DD0CA9"/>
    <w:rsid w:val="01E27F31"/>
    <w:rsid w:val="01E54278"/>
    <w:rsid w:val="023A60A8"/>
    <w:rsid w:val="02BD348F"/>
    <w:rsid w:val="02C97ABA"/>
    <w:rsid w:val="030B760E"/>
    <w:rsid w:val="03CB3DE2"/>
    <w:rsid w:val="03E43257"/>
    <w:rsid w:val="0414794C"/>
    <w:rsid w:val="042A4BAF"/>
    <w:rsid w:val="04A0235E"/>
    <w:rsid w:val="04E328FD"/>
    <w:rsid w:val="05C37BF5"/>
    <w:rsid w:val="05E06F24"/>
    <w:rsid w:val="061D073A"/>
    <w:rsid w:val="065A0002"/>
    <w:rsid w:val="06933F88"/>
    <w:rsid w:val="06B428C5"/>
    <w:rsid w:val="071A72DE"/>
    <w:rsid w:val="07534530"/>
    <w:rsid w:val="076C4B35"/>
    <w:rsid w:val="078305F1"/>
    <w:rsid w:val="07E67173"/>
    <w:rsid w:val="08572404"/>
    <w:rsid w:val="088F0E08"/>
    <w:rsid w:val="08900FE9"/>
    <w:rsid w:val="089317D6"/>
    <w:rsid w:val="089E7C78"/>
    <w:rsid w:val="08BF03CE"/>
    <w:rsid w:val="09146FA9"/>
    <w:rsid w:val="09B40EB0"/>
    <w:rsid w:val="0A00180D"/>
    <w:rsid w:val="0A0739B8"/>
    <w:rsid w:val="0A08424A"/>
    <w:rsid w:val="0AD90DAD"/>
    <w:rsid w:val="0BE24C0C"/>
    <w:rsid w:val="0BF0146F"/>
    <w:rsid w:val="0CCB528E"/>
    <w:rsid w:val="0CDF6A9F"/>
    <w:rsid w:val="0D1B72E2"/>
    <w:rsid w:val="0D267286"/>
    <w:rsid w:val="0D637567"/>
    <w:rsid w:val="0DCB1EC7"/>
    <w:rsid w:val="0E234033"/>
    <w:rsid w:val="0E7B3FDF"/>
    <w:rsid w:val="0E7E3C4B"/>
    <w:rsid w:val="0EA83385"/>
    <w:rsid w:val="0F1A1473"/>
    <w:rsid w:val="0FB96DC8"/>
    <w:rsid w:val="10021DB4"/>
    <w:rsid w:val="107F7796"/>
    <w:rsid w:val="10BC0BB1"/>
    <w:rsid w:val="11093568"/>
    <w:rsid w:val="11275809"/>
    <w:rsid w:val="1195248D"/>
    <w:rsid w:val="11E5739A"/>
    <w:rsid w:val="12191417"/>
    <w:rsid w:val="1255036E"/>
    <w:rsid w:val="12782D1F"/>
    <w:rsid w:val="12B76BF7"/>
    <w:rsid w:val="12DA15E4"/>
    <w:rsid w:val="130D340F"/>
    <w:rsid w:val="131F60F2"/>
    <w:rsid w:val="13475130"/>
    <w:rsid w:val="135937B9"/>
    <w:rsid w:val="137A75E0"/>
    <w:rsid w:val="13D636E3"/>
    <w:rsid w:val="13F66C55"/>
    <w:rsid w:val="146B0B03"/>
    <w:rsid w:val="14734703"/>
    <w:rsid w:val="14A65AAC"/>
    <w:rsid w:val="14B4037E"/>
    <w:rsid w:val="14BC6F1A"/>
    <w:rsid w:val="14DB1536"/>
    <w:rsid w:val="14F135C8"/>
    <w:rsid w:val="150C5AE7"/>
    <w:rsid w:val="152C5BA0"/>
    <w:rsid w:val="152F02C5"/>
    <w:rsid w:val="15A95816"/>
    <w:rsid w:val="162C2B0D"/>
    <w:rsid w:val="164F62B6"/>
    <w:rsid w:val="16EE0836"/>
    <w:rsid w:val="172405F6"/>
    <w:rsid w:val="175D4F24"/>
    <w:rsid w:val="17A74895"/>
    <w:rsid w:val="18A114CB"/>
    <w:rsid w:val="19135CF6"/>
    <w:rsid w:val="193634F6"/>
    <w:rsid w:val="196C4D12"/>
    <w:rsid w:val="19957D5C"/>
    <w:rsid w:val="19CC3D1C"/>
    <w:rsid w:val="19F64B74"/>
    <w:rsid w:val="19F727AC"/>
    <w:rsid w:val="1A2F3799"/>
    <w:rsid w:val="1A842D4F"/>
    <w:rsid w:val="1B19668C"/>
    <w:rsid w:val="1B1A6EC5"/>
    <w:rsid w:val="1B1D68CA"/>
    <w:rsid w:val="1B771559"/>
    <w:rsid w:val="1B7A5D3C"/>
    <w:rsid w:val="1B9F59E6"/>
    <w:rsid w:val="1BB55B58"/>
    <w:rsid w:val="1CEF598B"/>
    <w:rsid w:val="1CFC5B5F"/>
    <w:rsid w:val="1CFF3C51"/>
    <w:rsid w:val="1D620616"/>
    <w:rsid w:val="1D992907"/>
    <w:rsid w:val="1DB877B5"/>
    <w:rsid w:val="1DD35520"/>
    <w:rsid w:val="1E130DF1"/>
    <w:rsid w:val="1E1868E3"/>
    <w:rsid w:val="1E2A2C53"/>
    <w:rsid w:val="1E91615B"/>
    <w:rsid w:val="1EB83F35"/>
    <w:rsid w:val="1EC32B61"/>
    <w:rsid w:val="1EFC6A9A"/>
    <w:rsid w:val="1EFF38CC"/>
    <w:rsid w:val="1F395417"/>
    <w:rsid w:val="1F512307"/>
    <w:rsid w:val="1F711A53"/>
    <w:rsid w:val="20DD1028"/>
    <w:rsid w:val="214D70CB"/>
    <w:rsid w:val="21D27D0E"/>
    <w:rsid w:val="22206B89"/>
    <w:rsid w:val="2256676E"/>
    <w:rsid w:val="22C244B5"/>
    <w:rsid w:val="22C94D46"/>
    <w:rsid w:val="22E04741"/>
    <w:rsid w:val="23075A19"/>
    <w:rsid w:val="231349C3"/>
    <w:rsid w:val="23444659"/>
    <w:rsid w:val="239E7D84"/>
    <w:rsid w:val="23FB6DB7"/>
    <w:rsid w:val="24C31C5F"/>
    <w:rsid w:val="25023F75"/>
    <w:rsid w:val="25627C1B"/>
    <w:rsid w:val="2598263E"/>
    <w:rsid w:val="25F63A7D"/>
    <w:rsid w:val="261B0F53"/>
    <w:rsid w:val="266F6183"/>
    <w:rsid w:val="26AC1BDA"/>
    <w:rsid w:val="26FB20E2"/>
    <w:rsid w:val="27053453"/>
    <w:rsid w:val="27396CBD"/>
    <w:rsid w:val="275D599A"/>
    <w:rsid w:val="284F6C65"/>
    <w:rsid w:val="289F3F6B"/>
    <w:rsid w:val="28F564FB"/>
    <w:rsid w:val="29066541"/>
    <w:rsid w:val="29131B65"/>
    <w:rsid w:val="291E614D"/>
    <w:rsid w:val="296F3AAD"/>
    <w:rsid w:val="298B4C87"/>
    <w:rsid w:val="29AB0474"/>
    <w:rsid w:val="2A187487"/>
    <w:rsid w:val="2A1A7425"/>
    <w:rsid w:val="2A442842"/>
    <w:rsid w:val="2A6006C7"/>
    <w:rsid w:val="2A754359"/>
    <w:rsid w:val="2AC60BBA"/>
    <w:rsid w:val="2B2E22E5"/>
    <w:rsid w:val="2B4A0160"/>
    <w:rsid w:val="2B764E4A"/>
    <w:rsid w:val="2BAE3459"/>
    <w:rsid w:val="2BC93966"/>
    <w:rsid w:val="2BE1684B"/>
    <w:rsid w:val="2C134984"/>
    <w:rsid w:val="2C3D1DF3"/>
    <w:rsid w:val="2C7F79A7"/>
    <w:rsid w:val="2CA105BD"/>
    <w:rsid w:val="2CA22D7E"/>
    <w:rsid w:val="2CAB4C7C"/>
    <w:rsid w:val="2CB63804"/>
    <w:rsid w:val="2D1D4794"/>
    <w:rsid w:val="2D506E25"/>
    <w:rsid w:val="2D750C78"/>
    <w:rsid w:val="2DD16A75"/>
    <w:rsid w:val="2E004DE1"/>
    <w:rsid w:val="2E666990"/>
    <w:rsid w:val="2E911AAE"/>
    <w:rsid w:val="2EFC7A37"/>
    <w:rsid w:val="2F090CF4"/>
    <w:rsid w:val="2FC57C41"/>
    <w:rsid w:val="2FCF7FE1"/>
    <w:rsid w:val="301C5F76"/>
    <w:rsid w:val="30555DB4"/>
    <w:rsid w:val="30CB2355"/>
    <w:rsid w:val="31033B69"/>
    <w:rsid w:val="31390EC6"/>
    <w:rsid w:val="31AD65D1"/>
    <w:rsid w:val="32170803"/>
    <w:rsid w:val="321F7FCA"/>
    <w:rsid w:val="323B6AEA"/>
    <w:rsid w:val="324B7CDA"/>
    <w:rsid w:val="32840B2C"/>
    <w:rsid w:val="32AA5AB6"/>
    <w:rsid w:val="32F743DB"/>
    <w:rsid w:val="332238BD"/>
    <w:rsid w:val="332A7F98"/>
    <w:rsid w:val="33356338"/>
    <w:rsid w:val="33384854"/>
    <w:rsid w:val="333E76EC"/>
    <w:rsid w:val="335B0649"/>
    <w:rsid w:val="335C2B63"/>
    <w:rsid w:val="33B71AFD"/>
    <w:rsid w:val="33C70B44"/>
    <w:rsid w:val="33D83BE4"/>
    <w:rsid w:val="34223606"/>
    <w:rsid w:val="346B0D60"/>
    <w:rsid w:val="348B1C94"/>
    <w:rsid w:val="34F15144"/>
    <w:rsid w:val="35441EA5"/>
    <w:rsid w:val="355E252E"/>
    <w:rsid w:val="362232BC"/>
    <w:rsid w:val="364461D3"/>
    <w:rsid w:val="36B72A1D"/>
    <w:rsid w:val="36CF548A"/>
    <w:rsid w:val="370B34D6"/>
    <w:rsid w:val="37466601"/>
    <w:rsid w:val="37651C30"/>
    <w:rsid w:val="376F7214"/>
    <w:rsid w:val="37A477E6"/>
    <w:rsid w:val="37B10B06"/>
    <w:rsid w:val="38080E57"/>
    <w:rsid w:val="380E3567"/>
    <w:rsid w:val="38941DFA"/>
    <w:rsid w:val="38CC203F"/>
    <w:rsid w:val="38D467FB"/>
    <w:rsid w:val="391909AE"/>
    <w:rsid w:val="39296E56"/>
    <w:rsid w:val="39413503"/>
    <w:rsid w:val="39B311E3"/>
    <w:rsid w:val="39CB6201"/>
    <w:rsid w:val="3A4556FB"/>
    <w:rsid w:val="3A4E4DA7"/>
    <w:rsid w:val="3A766AA3"/>
    <w:rsid w:val="3A982FC7"/>
    <w:rsid w:val="3AA25870"/>
    <w:rsid w:val="3AE841D5"/>
    <w:rsid w:val="3B0C3732"/>
    <w:rsid w:val="3B0F4203"/>
    <w:rsid w:val="3B311A81"/>
    <w:rsid w:val="3B626D7E"/>
    <w:rsid w:val="3B7B2C0A"/>
    <w:rsid w:val="3B9B6B61"/>
    <w:rsid w:val="3BA2246F"/>
    <w:rsid w:val="3BC16634"/>
    <w:rsid w:val="3C066FED"/>
    <w:rsid w:val="3C5C0354"/>
    <w:rsid w:val="3C9D5187"/>
    <w:rsid w:val="3CCB2FCD"/>
    <w:rsid w:val="3CCC4013"/>
    <w:rsid w:val="3CCF5674"/>
    <w:rsid w:val="3D155959"/>
    <w:rsid w:val="3D2911A1"/>
    <w:rsid w:val="3EB01C52"/>
    <w:rsid w:val="3EEE0FF4"/>
    <w:rsid w:val="3F0F2F28"/>
    <w:rsid w:val="3FB6387D"/>
    <w:rsid w:val="3FBE3846"/>
    <w:rsid w:val="3FEE0579"/>
    <w:rsid w:val="40AA734E"/>
    <w:rsid w:val="40D83ECD"/>
    <w:rsid w:val="41115EF7"/>
    <w:rsid w:val="417773A5"/>
    <w:rsid w:val="41B103BC"/>
    <w:rsid w:val="41C8444F"/>
    <w:rsid w:val="4237070E"/>
    <w:rsid w:val="427B0040"/>
    <w:rsid w:val="428537F7"/>
    <w:rsid w:val="43481145"/>
    <w:rsid w:val="43673B2B"/>
    <w:rsid w:val="43D96124"/>
    <w:rsid w:val="444C12A6"/>
    <w:rsid w:val="446D4605"/>
    <w:rsid w:val="450401EB"/>
    <w:rsid w:val="45200814"/>
    <w:rsid w:val="4533466D"/>
    <w:rsid w:val="45937340"/>
    <w:rsid w:val="45E30500"/>
    <w:rsid w:val="45F7700D"/>
    <w:rsid w:val="46204431"/>
    <w:rsid w:val="46A865FF"/>
    <w:rsid w:val="46E47DEC"/>
    <w:rsid w:val="46FB4157"/>
    <w:rsid w:val="472A1DB4"/>
    <w:rsid w:val="47A413C8"/>
    <w:rsid w:val="482A46CA"/>
    <w:rsid w:val="48875343"/>
    <w:rsid w:val="48B05E5E"/>
    <w:rsid w:val="48D916F7"/>
    <w:rsid w:val="48F21E88"/>
    <w:rsid w:val="49310F8C"/>
    <w:rsid w:val="497C623C"/>
    <w:rsid w:val="49A20769"/>
    <w:rsid w:val="49A33E68"/>
    <w:rsid w:val="49C12230"/>
    <w:rsid w:val="49FE0614"/>
    <w:rsid w:val="4A2E6DE9"/>
    <w:rsid w:val="4A366648"/>
    <w:rsid w:val="4A751563"/>
    <w:rsid w:val="4A8F761B"/>
    <w:rsid w:val="4AA83A10"/>
    <w:rsid w:val="4B715AC4"/>
    <w:rsid w:val="4C2B3BC0"/>
    <w:rsid w:val="4C7A1D3A"/>
    <w:rsid w:val="4C915D09"/>
    <w:rsid w:val="4CD07033"/>
    <w:rsid w:val="4CEB5295"/>
    <w:rsid w:val="4D441B56"/>
    <w:rsid w:val="4D520675"/>
    <w:rsid w:val="4DBF475F"/>
    <w:rsid w:val="4DCB4013"/>
    <w:rsid w:val="4DDF1257"/>
    <w:rsid w:val="4E0B336E"/>
    <w:rsid w:val="4E19776A"/>
    <w:rsid w:val="4E2B4448"/>
    <w:rsid w:val="4E4850BA"/>
    <w:rsid w:val="4E4D2D55"/>
    <w:rsid w:val="4E734722"/>
    <w:rsid w:val="4E847D99"/>
    <w:rsid w:val="4E863CC6"/>
    <w:rsid w:val="4E8F2046"/>
    <w:rsid w:val="4EC7582B"/>
    <w:rsid w:val="4EE51CE7"/>
    <w:rsid w:val="4EE73CA2"/>
    <w:rsid w:val="4F256667"/>
    <w:rsid w:val="4F48013F"/>
    <w:rsid w:val="4F8E4B11"/>
    <w:rsid w:val="4FAA7B42"/>
    <w:rsid w:val="4FC64309"/>
    <w:rsid w:val="4FD725BF"/>
    <w:rsid w:val="4FE06724"/>
    <w:rsid w:val="4FED2B91"/>
    <w:rsid w:val="506C59BC"/>
    <w:rsid w:val="50850CA4"/>
    <w:rsid w:val="508C09D8"/>
    <w:rsid w:val="50B7368A"/>
    <w:rsid w:val="50BA3DC4"/>
    <w:rsid w:val="50DE5C09"/>
    <w:rsid w:val="51040833"/>
    <w:rsid w:val="51B451D6"/>
    <w:rsid w:val="522F5E95"/>
    <w:rsid w:val="52395DA9"/>
    <w:rsid w:val="52752B31"/>
    <w:rsid w:val="52791B76"/>
    <w:rsid w:val="529D41B9"/>
    <w:rsid w:val="52A22329"/>
    <w:rsid w:val="52B769CD"/>
    <w:rsid w:val="52D57AEE"/>
    <w:rsid w:val="52D86106"/>
    <w:rsid w:val="52D87B73"/>
    <w:rsid w:val="536A519F"/>
    <w:rsid w:val="53837752"/>
    <w:rsid w:val="53893CA6"/>
    <w:rsid w:val="53EC1D56"/>
    <w:rsid w:val="54245917"/>
    <w:rsid w:val="547B0A4B"/>
    <w:rsid w:val="551E7F65"/>
    <w:rsid w:val="554E506B"/>
    <w:rsid w:val="557D387D"/>
    <w:rsid w:val="559704E5"/>
    <w:rsid w:val="55B27C19"/>
    <w:rsid w:val="55D419C9"/>
    <w:rsid w:val="55E814B3"/>
    <w:rsid w:val="55EC6B09"/>
    <w:rsid w:val="55EE31BB"/>
    <w:rsid w:val="55F25528"/>
    <w:rsid w:val="56151882"/>
    <w:rsid w:val="573D0532"/>
    <w:rsid w:val="580459A6"/>
    <w:rsid w:val="58152B57"/>
    <w:rsid w:val="582D718C"/>
    <w:rsid w:val="58C876FE"/>
    <w:rsid w:val="59300A6E"/>
    <w:rsid w:val="5935378F"/>
    <w:rsid w:val="595B14A6"/>
    <w:rsid w:val="59794D74"/>
    <w:rsid w:val="59847985"/>
    <w:rsid w:val="599B1B09"/>
    <w:rsid w:val="59C60833"/>
    <w:rsid w:val="5A077EFB"/>
    <w:rsid w:val="5A4A2325"/>
    <w:rsid w:val="5A545283"/>
    <w:rsid w:val="5A7D3819"/>
    <w:rsid w:val="5AA36F12"/>
    <w:rsid w:val="5ABA4A88"/>
    <w:rsid w:val="5AD67BC2"/>
    <w:rsid w:val="5B284CAC"/>
    <w:rsid w:val="5BA25BEE"/>
    <w:rsid w:val="5C493FE3"/>
    <w:rsid w:val="5C503AC9"/>
    <w:rsid w:val="5D106469"/>
    <w:rsid w:val="5D281CCC"/>
    <w:rsid w:val="5D485F53"/>
    <w:rsid w:val="5DAA05BE"/>
    <w:rsid w:val="5E062453"/>
    <w:rsid w:val="5E7E7823"/>
    <w:rsid w:val="5E844F66"/>
    <w:rsid w:val="5E9D5D23"/>
    <w:rsid w:val="5F4C76F7"/>
    <w:rsid w:val="5F8B6CAE"/>
    <w:rsid w:val="5FF16DEB"/>
    <w:rsid w:val="5FF81926"/>
    <w:rsid w:val="601C641A"/>
    <w:rsid w:val="60725FCD"/>
    <w:rsid w:val="607710A5"/>
    <w:rsid w:val="60976C46"/>
    <w:rsid w:val="60AF06E8"/>
    <w:rsid w:val="60B229B0"/>
    <w:rsid w:val="60D053AE"/>
    <w:rsid w:val="60F94CD6"/>
    <w:rsid w:val="610F193A"/>
    <w:rsid w:val="61523E0D"/>
    <w:rsid w:val="616F7755"/>
    <w:rsid w:val="61721DF2"/>
    <w:rsid w:val="618F06FE"/>
    <w:rsid w:val="61972595"/>
    <w:rsid w:val="61A0629B"/>
    <w:rsid w:val="61C93812"/>
    <w:rsid w:val="61E46960"/>
    <w:rsid w:val="620E783F"/>
    <w:rsid w:val="6250264F"/>
    <w:rsid w:val="6281559D"/>
    <w:rsid w:val="62844B38"/>
    <w:rsid w:val="62C040EC"/>
    <w:rsid w:val="62EC5221"/>
    <w:rsid w:val="6363244C"/>
    <w:rsid w:val="637C2F79"/>
    <w:rsid w:val="63840E8F"/>
    <w:rsid w:val="6467242D"/>
    <w:rsid w:val="648C1855"/>
    <w:rsid w:val="64976489"/>
    <w:rsid w:val="64CB5BFE"/>
    <w:rsid w:val="64D73ED5"/>
    <w:rsid w:val="65585A1E"/>
    <w:rsid w:val="657D3A68"/>
    <w:rsid w:val="658A4D77"/>
    <w:rsid w:val="659D1E94"/>
    <w:rsid w:val="65B720EA"/>
    <w:rsid w:val="66D90840"/>
    <w:rsid w:val="66D93C2E"/>
    <w:rsid w:val="66EF1F72"/>
    <w:rsid w:val="67010F18"/>
    <w:rsid w:val="67844AAF"/>
    <w:rsid w:val="681B56FE"/>
    <w:rsid w:val="68612FB9"/>
    <w:rsid w:val="68BC036C"/>
    <w:rsid w:val="68F73CE0"/>
    <w:rsid w:val="699F2661"/>
    <w:rsid w:val="69E52336"/>
    <w:rsid w:val="6A111106"/>
    <w:rsid w:val="6A181345"/>
    <w:rsid w:val="6A264CFD"/>
    <w:rsid w:val="6A535BDB"/>
    <w:rsid w:val="6AA436F2"/>
    <w:rsid w:val="6ABA23FD"/>
    <w:rsid w:val="6B5425FE"/>
    <w:rsid w:val="6B751125"/>
    <w:rsid w:val="6BDA0DEE"/>
    <w:rsid w:val="6C3100CF"/>
    <w:rsid w:val="6C645C07"/>
    <w:rsid w:val="6C8D5BE7"/>
    <w:rsid w:val="6CC23022"/>
    <w:rsid w:val="6CED2D81"/>
    <w:rsid w:val="6D180982"/>
    <w:rsid w:val="6D6D10B2"/>
    <w:rsid w:val="6DC2132A"/>
    <w:rsid w:val="6DC83F48"/>
    <w:rsid w:val="6E37691A"/>
    <w:rsid w:val="6E6F29D6"/>
    <w:rsid w:val="6E811501"/>
    <w:rsid w:val="6EB4687B"/>
    <w:rsid w:val="6EB51D7F"/>
    <w:rsid w:val="6EDB2759"/>
    <w:rsid w:val="6F41605B"/>
    <w:rsid w:val="6F652075"/>
    <w:rsid w:val="6F7E799E"/>
    <w:rsid w:val="6FEA3744"/>
    <w:rsid w:val="6FEE2357"/>
    <w:rsid w:val="70277D06"/>
    <w:rsid w:val="70527F5D"/>
    <w:rsid w:val="70A4301E"/>
    <w:rsid w:val="70A551B4"/>
    <w:rsid w:val="70AA2A4E"/>
    <w:rsid w:val="70B255C9"/>
    <w:rsid w:val="71151CB4"/>
    <w:rsid w:val="7194562B"/>
    <w:rsid w:val="71E872FF"/>
    <w:rsid w:val="720B0F74"/>
    <w:rsid w:val="724B3F3E"/>
    <w:rsid w:val="72C5207D"/>
    <w:rsid w:val="73002E26"/>
    <w:rsid w:val="73244C01"/>
    <w:rsid w:val="73341D1E"/>
    <w:rsid w:val="73543304"/>
    <w:rsid w:val="7399379B"/>
    <w:rsid w:val="739F5144"/>
    <w:rsid w:val="73C06C79"/>
    <w:rsid w:val="73C75C82"/>
    <w:rsid w:val="74350EB5"/>
    <w:rsid w:val="744C5636"/>
    <w:rsid w:val="74B9496F"/>
    <w:rsid w:val="74CF783B"/>
    <w:rsid w:val="757C4F64"/>
    <w:rsid w:val="75AD01DC"/>
    <w:rsid w:val="764722D0"/>
    <w:rsid w:val="766A301C"/>
    <w:rsid w:val="766C624C"/>
    <w:rsid w:val="76AF1C1C"/>
    <w:rsid w:val="76D739C1"/>
    <w:rsid w:val="777075BB"/>
    <w:rsid w:val="77881509"/>
    <w:rsid w:val="779F4FE6"/>
    <w:rsid w:val="77C66A24"/>
    <w:rsid w:val="77E80E53"/>
    <w:rsid w:val="78091300"/>
    <w:rsid w:val="78341E32"/>
    <w:rsid w:val="78691198"/>
    <w:rsid w:val="78BC3439"/>
    <w:rsid w:val="78F641BF"/>
    <w:rsid w:val="79215D64"/>
    <w:rsid w:val="79285153"/>
    <w:rsid w:val="794F62D5"/>
    <w:rsid w:val="79652D5F"/>
    <w:rsid w:val="79897051"/>
    <w:rsid w:val="799F5E5C"/>
    <w:rsid w:val="79A60DFC"/>
    <w:rsid w:val="79D8130C"/>
    <w:rsid w:val="79EA2202"/>
    <w:rsid w:val="7ABC1BA8"/>
    <w:rsid w:val="7B501F49"/>
    <w:rsid w:val="7B896681"/>
    <w:rsid w:val="7BBD045B"/>
    <w:rsid w:val="7BE631F0"/>
    <w:rsid w:val="7BFA288F"/>
    <w:rsid w:val="7C0E425D"/>
    <w:rsid w:val="7C5C7796"/>
    <w:rsid w:val="7C6223B6"/>
    <w:rsid w:val="7CA82205"/>
    <w:rsid w:val="7D423D29"/>
    <w:rsid w:val="7D475718"/>
    <w:rsid w:val="7D8E7894"/>
    <w:rsid w:val="7D9519AA"/>
    <w:rsid w:val="7D963C8A"/>
    <w:rsid w:val="7DB71470"/>
    <w:rsid w:val="7DE10DF9"/>
    <w:rsid w:val="7DFC25BA"/>
    <w:rsid w:val="7E8622B0"/>
    <w:rsid w:val="7ECC2042"/>
    <w:rsid w:val="7EEF70C2"/>
    <w:rsid w:val="7F177A61"/>
    <w:rsid w:val="7F4226E1"/>
    <w:rsid w:val="7F7C6477"/>
    <w:rsid w:val="7FD62DC1"/>
    <w:rsid w:val="7FFD5D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nhideWhenUsed="0" w:uiPriority="2" w:semiHidden="0" w:name="heading 2"/>
    <w:lsdException w:qFormat="1" w:unhideWhenUsed="0" w:uiPriority="2"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semiHidden="0" w:name="toc 9"/>
    <w:lsdException w:uiPriority="0" w:name="Normal Indent"/>
    <w:lsdException w:uiPriority="0" w:name="footnote text"/>
    <w:lsdException w:qFormat="1" w:unhideWhenUsed="0" w:uiPriority="0" w:semiHidden="0" w:name="annotation text"/>
    <w:lsdException w:qFormat="1" w:unhideWhenUsed="0" w:uiPriority="1" w:semiHidden="0" w:name="header"/>
    <w:lsdException w:qFormat="1" w:unhideWhenUsed="0" w:uiPriority="1"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1"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2"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1" w:semiHidden="0" w:name="Strong"/>
    <w:lsdException w:qFormat="1" w:unhideWhenUsed="0" w:uiPriority="1"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98"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styleId="2">
    <w:name w:val="heading 1"/>
    <w:basedOn w:val="1"/>
    <w:next w:val="1"/>
    <w:qFormat/>
    <w:uiPriority w:val="2"/>
    <w:pPr>
      <w:keepNext/>
      <w:keepLines/>
      <w:tabs>
        <w:tab w:val="left" w:pos="425"/>
      </w:tabs>
      <w:spacing w:before="340" w:after="330" w:line="576" w:lineRule="auto"/>
      <w:ind w:left="425" w:hanging="425"/>
      <w:outlineLvl w:val="0"/>
    </w:pPr>
    <w:rPr>
      <w:b/>
      <w:kern w:val="44"/>
      <w:sz w:val="44"/>
    </w:rPr>
  </w:style>
  <w:style w:type="paragraph" w:styleId="3">
    <w:name w:val="heading 2"/>
    <w:basedOn w:val="1"/>
    <w:next w:val="1"/>
    <w:qFormat/>
    <w:uiPriority w:val="2"/>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02"/>
    <w:qFormat/>
    <w:uiPriority w:val="2"/>
    <w:pPr>
      <w:keepNext/>
      <w:keepLines/>
      <w:numPr>
        <w:ilvl w:val="2"/>
        <w:numId w:val="1"/>
      </w:numPr>
      <w:ind w:left="0" w:firstLine="0"/>
      <w:outlineLvl w:val="2"/>
    </w:pPr>
    <w:rPr>
      <w:bCs/>
      <w:szCs w:val="24"/>
      <w:lang w:val="zh-CN"/>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semiHidden/>
    <w:qFormat/>
    <w:uiPriority w:val="0"/>
    <w:pPr>
      <w:ind w:left="1260"/>
      <w:jc w:val="left"/>
    </w:pPr>
    <w:rPr>
      <w:sz w:val="18"/>
      <w:szCs w:val="18"/>
    </w:rPr>
  </w:style>
  <w:style w:type="paragraph" w:styleId="6">
    <w:name w:val="caption"/>
    <w:basedOn w:val="1"/>
    <w:next w:val="1"/>
    <w:unhideWhenUsed/>
    <w:qFormat/>
    <w:uiPriority w:val="0"/>
    <w:rPr>
      <w:rFonts w:ascii="Calibri Light" w:hAnsi="Calibri Light" w:eastAsia="黑体"/>
      <w:sz w:val="20"/>
    </w:rPr>
  </w:style>
  <w:style w:type="paragraph" w:styleId="7">
    <w:name w:val="Document Map"/>
    <w:basedOn w:val="1"/>
    <w:semiHidden/>
    <w:qFormat/>
    <w:uiPriority w:val="0"/>
    <w:pPr>
      <w:shd w:val="clear" w:color="auto" w:fill="000080"/>
    </w:pPr>
  </w:style>
  <w:style w:type="paragraph" w:styleId="8">
    <w:name w:val="annotation text"/>
    <w:basedOn w:val="1"/>
    <w:link w:val="121"/>
    <w:qFormat/>
    <w:uiPriority w:val="0"/>
    <w:pPr>
      <w:jc w:val="left"/>
    </w:pPr>
    <w:rPr>
      <w:lang w:val="zh-CN"/>
    </w:rPr>
  </w:style>
  <w:style w:type="paragraph" w:styleId="9">
    <w:name w:val="Body Text"/>
    <w:basedOn w:val="1"/>
    <w:link w:val="98"/>
    <w:qFormat/>
    <w:uiPriority w:val="0"/>
    <w:pPr>
      <w:spacing w:after="120"/>
    </w:pPr>
  </w:style>
  <w:style w:type="paragraph" w:styleId="10">
    <w:name w:val="Body Text Indent"/>
    <w:basedOn w:val="1"/>
    <w:qFormat/>
    <w:uiPriority w:val="0"/>
    <w:pPr>
      <w:ind w:firstLine="420"/>
    </w:pPr>
    <w:rPr>
      <w:rFonts w:eastAsia="楷体_GB2312"/>
    </w:rPr>
  </w:style>
  <w:style w:type="paragraph" w:styleId="11">
    <w:name w:val="toc 5"/>
    <w:basedOn w:val="1"/>
    <w:next w:val="1"/>
    <w:semiHidden/>
    <w:qFormat/>
    <w:uiPriority w:val="0"/>
    <w:pPr>
      <w:ind w:left="840"/>
      <w:jc w:val="left"/>
    </w:pPr>
    <w:rPr>
      <w:sz w:val="18"/>
      <w:szCs w:val="18"/>
    </w:rPr>
  </w:style>
  <w:style w:type="paragraph" w:styleId="12">
    <w:name w:val="toc 3"/>
    <w:basedOn w:val="1"/>
    <w:next w:val="1"/>
    <w:semiHidden/>
    <w:qFormat/>
    <w:uiPriority w:val="0"/>
    <w:pPr>
      <w:ind w:left="420"/>
      <w:jc w:val="left"/>
    </w:pPr>
    <w:rPr>
      <w:i/>
      <w:iCs/>
      <w:sz w:val="20"/>
    </w:rPr>
  </w:style>
  <w:style w:type="paragraph" w:styleId="13">
    <w:name w:val="Plain Text"/>
    <w:basedOn w:val="1"/>
    <w:qFormat/>
    <w:uiPriority w:val="0"/>
    <w:rPr>
      <w:rFonts w:ascii="宋体" w:hAnsi="Courier New"/>
    </w:rPr>
  </w:style>
  <w:style w:type="paragraph" w:styleId="14">
    <w:name w:val="toc 8"/>
    <w:basedOn w:val="1"/>
    <w:next w:val="1"/>
    <w:semiHidden/>
    <w:qFormat/>
    <w:uiPriority w:val="0"/>
    <w:pPr>
      <w:ind w:left="1470"/>
      <w:jc w:val="left"/>
    </w:pPr>
    <w:rPr>
      <w:sz w:val="18"/>
      <w:szCs w:val="18"/>
    </w:rPr>
  </w:style>
  <w:style w:type="paragraph" w:styleId="15">
    <w:name w:val="Date"/>
    <w:basedOn w:val="1"/>
    <w:next w:val="1"/>
    <w:qFormat/>
    <w:uiPriority w:val="0"/>
    <w:rPr>
      <w:rFonts w:ascii="黑体"/>
      <w:b/>
    </w:rPr>
  </w:style>
  <w:style w:type="paragraph" w:styleId="16">
    <w:name w:val="Body Text Indent 2"/>
    <w:basedOn w:val="1"/>
    <w:qFormat/>
    <w:uiPriority w:val="0"/>
    <w:pPr>
      <w:spacing w:after="120" w:line="480" w:lineRule="auto"/>
      <w:ind w:left="420" w:leftChars="200"/>
    </w:pPr>
  </w:style>
  <w:style w:type="paragraph" w:styleId="17">
    <w:name w:val="Balloon Text"/>
    <w:basedOn w:val="1"/>
    <w:semiHidden/>
    <w:qFormat/>
    <w:uiPriority w:val="0"/>
    <w:rPr>
      <w:sz w:val="18"/>
      <w:szCs w:val="18"/>
    </w:rPr>
  </w:style>
  <w:style w:type="paragraph" w:styleId="18">
    <w:name w:val="footer"/>
    <w:basedOn w:val="1"/>
    <w:link w:val="117"/>
    <w:qFormat/>
    <w:uiPriority w:val="1"/>
    <w:pPr>
      <w:tabs>
        <w:tab w:val="center" w:pos="4153"/>
        <w:tab w:val="right" w:pos="8306"/>
      </w:tabs>
      <w:jc w:val="left"/>
    </w:pPr>
    <w:rPr>
      <w:sz w:val="18"/>
    </w:rPr>
  </w:style>
  <w:style w:type="paragraph" w:styleId="19">
    <w:name w:val="header"/>
    <w:basedOn w:val="1"/>
    <w:link w:val="104"/>
    <w:qFormat/>
    <w:uiPriority w:val="1"/>
    <w:pPr>
      <w:tabs>
        <w:tab w:val="center" w:pos="4153"/>
        <w:tab w:val="right" w:pos="8306"/>
      </w:tabs>
      <w:jc w:val="center"/>
    </w:pPr>
    <w:rPr>
      <w:sz w:val="18"/>
      <w:szCs w:val="18"/>
    </w:rPr>
  </w:style>
  <w:style w:type="paragraph" w:styleId="20">
    <w:name w:val="toc 1"/>
    <w:basedOn w:val="1"/>
    <w:next w:val="1"/>
    <w:qFormat/>
    <w:uiPriority w:val="39"/>
    <w:pPr>
      <w:tabs>
        <w:tab w:val="left" w:pos="420"/>
        <w:tab w:val="right" w:leader="dot" w:pos="8296"/>
      </w:tabs>
      <w:ind w:firstLine="0" w:firstLineChars="0"/>
      <w:jc w:val="left"/>
    </w:pPr>
    <w:rPr>
      <w:bCs/>
      <w:szCs w:val="24"/>
    </w:rPr>
  </w:style>
  <w:style w:type="paragraph" w:styleId="21">
    <w:name w:val="toc 4"/>
    <w:basedOn w:val="1"/>
    <w:next w:val="1"/>
    <w:semiHidden/>
    <w:qFormat/>
    <w:uiPriority w:val="0"/>
    <w:pPr>
      <w:ind w:left="630"/>
      <w:jc w:val="left"/>
    </w:pPr>
    <w:rPr>
      <w:sz w:val="18"/>
      <w:szCs w:val="18"/>
    </w:rPr>
  </w:style>
  <w:style w:type="paragraph" w:styleId="22">
    <w:name w:val="toc 6"/>
    <w:basedOn w:val="1"/>
    <w:next w:val="1"/>
    <w:semiHidden/>
    <w:qFormat/>
    <w:uiPriority w:val="0"/>
    <w:pPr>
      <w:ind w:left="1050"/>
      <w:jc w:val="left"/>
    </w:pPr>
    <w:rPr>
      <w:sz w:val="18"/>
      <w:szCs w:val="18"/>
    </w:rPr>
  </w:style>
  <w:style w:type="paragraph" w:styleId="23">
    <w:name w:val="Body Text Indent 3"/>
    <w:basedOn w:val="1"/>
    <w:qFormat/>
    <w:uiPriority w:val="0"/>
    <w:pPr>
      <w:spacing w:line="300" w:lineRule="auto"/>
      <w:ind w:firstLine="435"/>
    </w:pPr>
    <w:rPr>
      <w:rFonts w:ascii="楷体_GB2312" w:eastAsia="仿宋_GB2312"/>
    </w:rPr>
  </w:style>
  <w:style w:type="paragraph" w:styleId="24">
    <w:name w:val="toc 2"/>
    <w:basedOn w:val="1"/>
    <w:next w:val="1"/>
    <w:qFormat/>
    <w:uiPriority w:val="39"/>
    <w:pPr>
      <w:jc w:val="left"/>
    </w:pPr>
    <w:rPr>
      <w:sz w:val="20"/>
    </w:rPr>
  </w:style>
  <w:style w:type="paragraph" w:styleId="25">
    <w:name w:val="toc 9"/>
    <w:basedOn w:val="1"/>
    <w:next w:val="1"/>
    <w:qFormat/>
    <w:uiPriority w:val="0"/>
    <w:pPr>
      <w:ind w:left="1680"/>
      <w:jc w:val="left"/>
    </w:pPr>
    <w:rPr>
      <w:sz w:val="18"/>
      <w:szCs w:val="18"/>
    </w:rPr>
  </w:style>
  <w:style w:type="paragraph" w:styleId="2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Lucida Console" w:hAnsi="Lucida Console" w:cs="宋体"/>
      <w:kern w:val="0"/>
      <w:szCs w:val="24"/>
    </w:rPr>
  </w:style>
  <w:style w:type="paragraph" w:styleId="27">
    <w:name w:val="Normal (Web)"/>
    <w:basedOn w:val="1"/>
    <w:qFormat/>
    <w:uiPriority w:val="99"/>
    <w:pPr>
      <w:widowControl/>
      <w:spacing w:before="100" w:beforeAutospacing="1" w:after="100" w:afterAutospacing="1" w:line="314" w:lineRule="atLeast"/>
      <w:jc w:val="left"/>
    </w:pPr>
    <w:rPr>
      <w:rFonts w:ascii="宋体" w:hAnsi="宋体" w:cs="宋体"/>
      <w:kern w:val="0"/>
      <w:sz w:val="22"/>
      <w:szCs w:val="22"/>
    </w:rPr>
  </w:style>
  <w:style w:type="paragraph" w:styleId="28">
    <w:name w:val="annotation subject"/>
    <w:basedOn w:val="8"/>
    <w:next w:val="8"/>
    <w:semiHidden/>
    <w:qFormat/>
    <w:uiPriority w:val="0"/>
    <w:rPr>
      <w:b/>
      <w:bCs/>
    </w:rPr>
  </w:style>
  <w:style w:type="paragraph" w:styleId="29">
    <w:name w:val="Body Text First Indent"/>
    <w:basedOn w:val="9"/>
    <w:qFormat/>
    <w:uiPriority w:val="0"/>
    <w:pPr>
      <w:ind w:firstLine="420" w:firstLineChars="100"/>
    </w:pPr>
    <w:rPr>
      <w:szCs w:val="24"/>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1"/>
    <w:rPr>
      <w:b/>
    </w:rPr>
  </w:style>
  <w:style w:type="character" w:styleId="34">
    <w:name w:val="page number"/>
    <w:basedOn w:val="32"/>
    <w:qFormat/>
    <w:uiPriority w:val="1"/>
  </w:style>
  <w:style w:type="character" w:styleId="35">
    <w:name w:val="Hyperlink"/>
    <w:qFormat/>
    <w:uiPriority w:val="99"/>
    <w:rPr>
      <w:color w:val="0000FF"/>
      <w:u w:val="single"/>
    </w:rPr>
  </w:style>
  <w:style w:type="character" w:styleId="36">
    <w:name w:val="annotation reference"/>
    <w:qFormat/>
    <w:uiPriority w:val="0"/>
    <w:rPr>
      <w:sz w:val="21"/>
      <w:szCs w:val="21"/>
    </w:rPr>
  </w:style>
  <w:style w:type="paragraph" w:customStyle="1" w:styleId="37">
    <w:name w:val="Char1"/>
    <w:basedOn w:val="1"/>
    <w:qFormat/>
    <w:uiPriority w:val="0"/>
    <w:rPr>
      <w:szCs w:val="24"/>
    </w:rPr>
  </w:style>
  <w:style w:type="paragraph" w:customStyle="1" w:styleId="38">
    <w:name w:val="新条文"/>
    <w:link w:val="116"/>
    <w:qFormat/>
    <w:uiPriority w:val="1"/>
    <w:pPr>
      <w:tabs>
        <w:tab w:val="left" w:pos="432"/>
        <w:tab w:val="left" w:pos="735"/>
      </w:tabs>
      <w:spacing w:after="160" w:line="400" w:lineRule="atLeast"/>
      <w:ind w:left="735" w:hanging="735"/>
    </w:pPr>
    <w:rPr>
      <w:rFonts w:ascii="Times New Roman" w:hAnsi="Times New Roman" w:eastAsia="宋体" w:cs="Times New Roman"/>
      <w:kern w:val="2"/>
      <w:sz w:val="24"/>
      <w:lang w:val="en-US" w:eastAsia="zh-CN" w:bidi="ar-SA"/>
    </w:rPr>
  </w:style>
  <w:style w:type="paragraph" w:customStyle="1" w:styleId="39">
    <w:name w:val="reader-word-layer"/>
    <w:basedOn w:val="1"/>
    <w:qFormat/>
    <w:uiPriority w:val="0"/>
    <w:pPr>
      <w:widowControl/>
      <w:spacing w:before="100" w:beforeAutospacing="1" w:after="100" w:afterAutospacing="1"/>
      <w:jc w:val="left"/>
    </w:pPr>
    <w:rPr>
      <w:rFonts w:ascii="宋体" w:hAnsi="宋体" w:cs="宋体"/>
      <w:kern w:val="0"/>
      <w:szCs w:val="24"/>
    </w:rPr>
  </w:style>
  <w:style w:type="paragraph" w:customStyle="1" w:styleId="40">
    <w:name w:val="图表名"/>
    <w:basedOn w:val="1"/>
    <w:link w:val="111"/>
    <w:qFormat/>
    <w:uiPriority w:val="0"/>
    <w:pPr>
      <w:ind w:firstLine="0" w:firstLineChars="0"/>
      <w:jc w:val="center"/>
    </w:pPr>
    <w:rPr>
      <w:rFonts w:eastAsia="黑体"/>
      <w:sz w:val="21"/>
      <w:szCs w:val="21"/>
    </w:rPr>
  </w:style>
  <w:style w:type="paragraph" w:customStyle="1" w:styleId="41">
    <w:name w:val="表"/>
    <w:basedOn w:val="1"/>
    <w:qFormat/>
    <w:uiPriority w:val="1"/>
    <w:pPr>
      <w:spacing w:before="60" w:after="60" w:line="240" w:lineRule="auto"/>
      <w:ind w:firstLine="0" w:firstLineChars="0"/>
      <w:jc w:val="center"/>
    </w:pPr>
    <w:rPr>
      <w:sz w:val="21"/>
    </w:rPr>
  </w:style>
  <w:style w:type="paragraph" w:customStyle="1" w:styleId="42">
    <w:name w:val="Char Char Char Char"/>
    <w:basedOn w:val="1"/>
    <w:qFormat/>
    <w:uiPriority w:val="0"/>
    <w:rPr>
      <w:rFonts w:ascii="Tahoma" w:hAnsi="Tahoma"/>
    </w:rPr>
  </w:style>
  <w:style w:type="paragraph" w:customStyle="1" w:styleId="43">
    <w:name w:val="标题3"/>
    <w:basedOn w:val="1"/>
    <w:qFormat/>
    <w:uiPriority w:val="2"/>
    <w:pPr>
      <w:spacing w:before="120" w:after="120"/>
      <w:jc w:val="center"/>
      <w:textAlignment w:val="baseline"/>
    </w:pPr>
    <w:rPr>
      <w:b/>
      <w:kern w:val="0"/>
      <w:sz w:val="18"/>
    </w:rPr>
  </w:style>
  <w:style w:type="paragraph" w:customStyle="1" w:styleId="44">
    <w:name w:val="款"/>
    <w:basedOn w:val="1"/>
    <w:link w:val="110"/>
    <w:qFormat/>
    <w:uiPriority w:val="0"/>
    <w:pPr>
      <w:numPr>
        <w:ilvl w:val="3"/>
        <w:numId w:val="2"/>
      </w:numPr>
      <w:tabs>
        <w:tab w:val="left" w:pos="420"/>
      </w:tabs>
      <w:ind w:firstLine="200"/>
    </w:pPr>
  </w:style>
  <w:style w:type="paragraph" w:customStyle="1" w:styleId="45">
    <w:name w:val="Char Char Char Char Char Char Char1"/>
    <w:basedOn w:val="1"/>
    <w:qFormat/>
    <w:uiPriority w:val="0"/>
    <w:pPr>
      <w:widowControl/>
      <w:spacing w:line="240" w:lineRule="exact"/>
      <w:jc w:val="left"/>
    </w:pPr>
    <w:rPr>
      <w:rFonts w:ascii="Arial" w:hAnsi="Arial" w:eastAsia="Times New Roman" w:cs="Verdana"/>
      <w:b/>
      <w:kern w:val="0"/>
      <w:szCs w:val="21"/>
      <w:lang w:eastAsia="en-US"/>
    </w:rPr>
  </w:style>
  <w:style w:type="paragraph" w:customStyle="1" w:styleId="46">
    <w:name w:val="三级标题标题无缩进"/>
    <w:basedOn w:val="1"/>
    <w:link w:val="118"/>
    <w:qFormat/>
    <w:uiPriority w:val="1"/>
    <w:pPr>
      <w:spacing w:line="400" w:lineRule="exact"/>
    </w:pPr>
    <w:rPr>
      <w:sz w:val="28"/>
      <w:szCs w:val="24"/>
    </w:rPr>
  </w:style>
  <w:style w:type="paragraph" w:customStyle="1" w:styleId="47">
    <w:name w:val="公式"/>
    <w:basedOn w:val="1"/>
    <w:link w:val="103"/>
    <w:qFormat/>
    <w:uiPriority w:val="0"/>
    <w:pPr>
      <w:jc w:val="right"/>
    </w:pPr>
  </w:style>
  <w:style w:type="paragraph" w:customStyle="1" w:styleId="48">
    <w:name w:val="表头"/>
    <w:basedOn w:val="1"/>
    <w:qFormat/>
    <w:uiPriority w:val="1"/>
    <w:pPr>
      <w:spacing w:beforeLines="50" w:afterLines="50" w:line="300" w:lineRule="auto"/>
      <w:jc w:val="center"/>
    </w:pPr>
    <w:rPr>
      <w:b/>
    </w:rPr>
  </w:style>
  <w:style w:type="paragraph" w:customStyle="1" w:styleId="49">
    <w:name w:val="图"/>
    <w:basedOn w:val="50"/>
    <w:link w:val="113"/>
    <w:qFormat/>
    <w:uiPriority w:val="0"/>
    <w:pPr>
      <w:spacing w:line="240" w:lineRule="auto"/>
      <w:jc w:val="center"/>
    </w:pPr>
    <w:rPr>
      <w:color w:val="auto"/>
    </w:rPr>
  </w:style>
  <w:style w:type="paragraph" w:customStyle="1" w:styleId="50">
    <w:name w:val="条文说明"/>
    <w:basedOn w:val="9"/>
    <w:link w:val="97"/>
    <w:qFormat/>
    <w:uiPriority w:val="0"/>
    <w:pPr>
      <w:spacing w:after="0"/>
      <w:ind w:firstLine="0" w:firstLineChars="0"/>
    </w:pPr>
    <w:rPr>
      <w:color w:val="0070C0"/>
      <w:szCs w:val="24"/>
    </w:rPr>
  </w:style>
  <w:style w:type="paragraph" w:customStyle="1" w:styleId="51">
    <w:name w:val="样式 正文首行缩进:  2 字符 + 首行缩进:  2 字符"/>
    <w:basedOn w:val="1"/>
    <w:qFormat/>
    <w:uiPriority w:val="1"/>
    <w:pPr>
      <w:spacing w:line="400" w:lineRule="exact"/>
    </w:pPr>
  </w:style>
  <w:style w:type="paragraph" w:customStyle="1" w:styleId="52">
    <w:name w:val="Char4"/>
    <w:basedOn w:val="1"/>
    <w:qFormat/>
    <w:uiPriority w:val="0"/>
    <w:rPr>
      <w:rFonts w:ascii="Tahoma" w:hAnsi="Tahoma"/>
    </w:rPr>
  </w:style>
  <w:style w:type="paragraph" w:customStyle="1" w:styleId="53">
    <w:name w:val="报告正文"/>
    <w:basedOn w:val="1"/>
    <w:qFormat/>
    <w:uiPriority w:val="1"/>
    <w:pPr>
      <w:spacing w:line="400" w:lineRule="exact"/>
      <w:ind w:firstLine="482"/>
    </w:pPr>
  </w:style>
  <w:style w:type="paragraph" w:customStyle="1" w:styleId="54">
    <w:name w:val="修订1"/>
    <w:semiHidden/>
    <w:qFormat/>
    <w:uiPriority w:val="99"/>
    <w:pPr>
      <w:spacing w:after="160" w:line="259" w:lineRule="auto"/>
    </w:pPr>
    <w:rPr>
      <w:rFonts w:ascii="Times New Roman" w:hAnsi="Times New Roman" w:eastAsia="宋体" w:cs="Times New Roman"/>
      <w:kern w:val="2"/>
      <w:sz w:val="21"/>
      <w:lang w:val="en-US" w:eastAsia="zh-CN" w:bidi="ar-SA"/>
    </w:rPr>
  </w:style>
  <w:style w:type="paragraph" w:customStyle="1" w:styleId="55">
    <w:name w:val="Char1 Char Char Char"/>
    <w:basedOn w:val="1"/>
    <w:qFormat/>
    <w:uiPriority w:val="0"/>
    <w:pPr>
      <w:widowControl/>
      <w:spacing w:line="240" w:lineRule="exact"/>
      <w:jc w:val="left"/>
    </w:pPr>
  </w:style>
  <w:style w:type="paragraph" w:customStyle="1" w:styleId="56">
    <w:name w:val="章"/>
    <w:basedOn w:val="1"/>
    <w:link w:val="93"/>
    <w:qFormat/>
    <w:uiPriority w:val="0"/>
    <w:pPr>
      <w:pageBreakBefore/>
      <w:numPr>
        <w:ilvl w:val="0"/>
        <w:numId w:val="2"/>
      </w:numPr>
      <w:spacing w:before="100" w:beforeLines="100" w:after="100" w:afterLines="100"/>
      <w:ind w:firstLineChars="0"/>
      <w:jc w:val="center"/>
      <w:outlineLvl w:val="0"/>
    </w:pPr>
    <w:rPr>
      <w:b/>
      <w:sz w:val="28"/>
    </w:rPr>
  </w:style>
  <w:style w:type="paragraph" w:customStyle="1" w:styleId="57">
    <w:name w:val="样式 标题 1 + 二号 居中"/>
    <w:basedOn w:val="2"/>
    <w:qFormat/>
    <w:uiPriority w:val="1"/>
    <w:pPr>
      <w:tabs>
        <w:tab w:val="clear" w:pos="425"/>
      </w:tabs>
      <w:ind w:left="0" w:firstLine="0"/>
      <w:jc w:val="center"/>
    </w:pPr>
    <w:rPr>
      <w:rFonts w:cs="宋体"/>
      <w:bCs/>
    </w:rPr>
  </w:style>
  <w:style w:type="paragraph" w:customStyle="1" w:styleId="58">
    <w:name w:val="样式 小四 首行缩进:  0.85 厘米 行距: 固定值 20 磅"/>
    <w:basedOn w:val="1"/>
    <w:qFormat/>
    <w:uiPriority w:val="1"/>
    <w:pPr>
      <w:ind w:firstLine="482"/>
    </w:pPr>
  </w:style>
  <w:style w:type="paragraph" w:customStyle="1" w:styleId="59">
    <w:name w:val="样式7"/>
    <w:basedOn w:val="1"/>
    <w:qFormat/>
    <w:uiPriority w:val="1"/>
    <w:pPr>
      <w:ind w:firstLine="420"/>
    </w:pPr>
  </w:style>
  <w:style w:type="paragraph" w:customStyle="1" w:styleId="60">
    <w:name w:val="条文"/>
    <w:basedOn w:val="1"/>
    <w:link w:val="95"/>
    <w:qFormat/>
    <w:uiPriority w:val="0"/>
    <w:pPr>
      <w:numPr>
        <w:ilvl w:val="2"/>
        <w:numId w:val="2"/>
      </w:numPr>
      <w:tabs>
        <w:tab w:val="left" w:pos="420"/>
      </w:tabs>
      <w:ind w:firstLineChars="0"/>
      <w:outlineLvl w:val="2"/>
    </w:pPr>
  </w:style>
  <w:style w:type="paragraph" w:customStyle="1" w:styleId="61">
    <w:name w:val="注"/>
    <w:basedOn w:val="1"/>
    <w:link w:val="114"/>
    <w:qFormat/>
    <w:uiPriority w:val="0"/>
    <w:pPr>
      <w:ind w:left="788" w:leftChars="200" w:hanging="368" w:hangingChars="175"/>
    </w:pPr>
  </w:style>
  <w:style w:type="paragraph" w:customStyle="1" w:styleId="62">
    <w:name w:val="Char Char Char Char Char Char Char"/>
    <w:basedOn w:val="1"/>
    <w:qFormat/>
    <w:uiPriority w:val="0"/>
    <w:pPr>
      <w:widowControl/>
      <w:spacing w:line="240" w:lineRule="exact"/>
      <w:jc w:val="left"/>
    </w:pPr>
    <w:rPr>
      <w:rFonts w:ascii="Arial" w:hAnsi="Arial" w:eastAsia="Times New Roman" w:cs="Verdana"/>
      <w:b/>
      <w:kern w:val="0"/>
      <w:szCs w:val="24"/>
      <w:lang w:eastAsia="en-US"/>
    </w:rPr>
  </w:style>
  <w:style w:type="paragraph" w:customStyle="1" w:styleId="63">
    <w:name w:val="表题及表序号"/>
    <w:basedOn w:val="1"/>
    <w:qFormat/>
    <w:uiPriority w:val="1"/>
    <w:pPr>
      <w:widowControl/>
      <w:autoSpaceDE w:val="0"/>
      <w:autoSpaceDN w:val="0"/>
      <w:spacing w:line="288" w:lineRule="auto"/>
      <w:ind w:firstLine="180" w:firstLineChars="100"/>
      <w:jc w:val="center"/>
    </w:pPr>
    <w:rPr>
      <w:rFonts w:ascii="黑体" w:eastAsia="黑体"/>
      <w:kern w:val="0"/>
      <w:sz w:val="18"/>
      <w:szCs w:val="18"/>
    </w:rPr>
  </w:style>
  <w:style w:type="paragraph" w:customStyle="1" w:styleId="64">
    <w:name w:val="段落样式"/>
    <w:basedOn w:val="1"/>
    <w:link w:val="115"/>
    <w:qFormat/>
    <w:uiPriority w:val="0"/>
    <w:pPr>
      <w:spacing w:line="400" w:lineRule="exact"/>
      <w:ind w:firstLine="480"/>
    </w:pPr>
  </w:style>
  <w:style w:type="paragraph" w:customStyle="1" w:styleId="65">
    <w:name w:val="Char Char Char Char Char Char Char Char Char Char Char Char Char Char Char"/>
    <w:basedOn w:val="1"/>
    <w:qFormat/>
    <w:uiPriority w:val="0"/>
    <w:pPr>
      <w:widowControl/>
      <w:spacing w:line="240" w:lineRule="exact"/>
      <w:jc w:val="left"/>
    </w:pPr>
  </w:style>
  <w:style w:type="paragraph" w:customStyle="1" w:styleId="66">
    <w:name w:val="样式3"/>
    <w:basedOn w:val="1"/>
    <w:link w:val="94"/>
    <w:qFormat/>
    <w:uiPriority w:val="1"/>
    <w:pPr>
      <w:ind w:firstLine="420"/>
      <w:jc w:val="left"/>
    </w:pPr>
    <w:rPr>
      <w:rFonts w:ascii="宋体" w:hAnsi="宋体"/>
    </w:rPr>
  </w:style>
  <w:style w:type="paragraph" w:customStyle="1" w:styleId="67">
    <w:name w:val="节"/>
    <w:basedOn w:val="1"/>
    <w:qFormat/>
    <w:uiPriority w:val="0"/>
    <w:pPr>
      <w:numPr>
        <w:ilvl w:val="1"/>
        <w:numId w:val="2"/>
      </w:numPr>
      <w:tabs>
        <w:tab w:val="left" w:pos="420"/>
      </w:tabs>
      <w:spacing w:beforeLines="100" w:afterLines="100" w:line="300" w:lineRule="auto"/>
      <w:ind w:firstLineChars="0"/>
      <w:jc w:val="center"/>
      <w:outlineLvl w:val="1"/>
    </w:pPr>
    <w:rPr>
      <w:b/>
    </w:rPr>
  </w:style>
  <w:style w:type="paragraph" w:customStyle="1" w:styleId="68">
    <w:name w:val="Char"/>
    <w:basedOn w:val="1"/>
    <w:qFormat/>
    <w:uiPriority w:val="0"/>
    <w:rPr>
      <w:sz w:val="28"/>
      <w:szCs w:val="28"/>
    </w:rPr>
  </w:style>
  <w:style w:type="paragraph" w:customStyle="1" w:styleId="69">
    <w:name w:val="正文首行缩进:  2 字符"/>
    <w:basedOn w:val="9"/>
    <w:qFormat/>
    <w:uiPriority w:val="0"/>
    <w:pPr>
      <w:spacing w:line="398" w:lineRule="auto"/>
    </w:pPr>
  </w:style>
  <w:style w:type="paragraph" w:customStyle="1" w:styleId="70">
    <w:name w:val="Char41"/>
    <w:basedOn w:val="1"/>
    <w:qFormat/>
    <w:uiPriority w:val="0"/>
    <w:rPr>
      <w:rFonts w:ascii="Tahoma" w:hAnsi="Tahoma"/>
    </w:rPr>
  </w:style>
  <w:style w:type="paragraph" w:customStyle="1" w:styleId="71">
    <w:name w:val="样式 正文首行缩进:  2 字符 + 宋体 首行缩进:  2 字符"/>
    <w:basedOn w:val="1"/>
    <w:qFormat/>
    <w:uiPriority w:val="1"/>
    <w:pPr>
      <w:spacing w:line="400" w:lineRule="exact"/>
    </w:pPr>
    <w:rPr>
      <w:szCs w:val="24"/>
    </w:rPr>
  </w:style>
  <w:style w:type="paragraph" w:styleId="72">
    <w:name w:val="List Paragraph"/>
    <w:basedOn w:val="1"/>
    <w:link w:val="100"/>
    <w:qFormat/>
    <w:uiPriority w:val="34"/>
    <w:pPr>
      <w:spacing w:line="300" w:lineRule="auto"/>
      <w:ind w:firstLine="420"/>
    </w:pPr>
    <w:rPr>
      <w:rFonts w:ascii="Calibri" w:hAnsi="Calibri"/>
      <w:szCs w:val="22"/>
    </w:rPr>
  </w:style>
  <w:style w:type="paragraph" w:customStyle="1" w:styleId="73">
    <w:name w:val="说明"/>
    <w:basedOn w:val="1"/>
    <w:link w:val="107"/>
    <w:qFormat/>
    <w:uiPriority w:val="1"/>
    <w:pPr>
      <w:spacing w:line="400" w:lineRule="atLeast"/>
    </w:pPr>
    <w:rPr>
      <w:rFonts w:ascii="楷体_GB2312" w:eastAsia="楷体_GB2312"/>
    </w:rPr>
  </w:style>
  <w:style w:type="paragraph" w:customStyle="1" w:styleId="74">
    <w:name w:val="Char Char Char Char Char Char"/>
    <w:basedOn w:val="1"/>
    <w:qFormat/>
    <w:uiPriority w:val="0"/>
    <w:pPr>
      <w:widowControl/>
      <w:spacing w:line="240" w:lineRule="exact"/>
      <w:jc w:val="left"/>
    </w:pPr>
  </w:style>
  <w:style w:type="paragraph" w:customStyle="1" w:styleId="75">
    <w:name w:val="规范正文"/>
    <w:basedOn w:val="71"/>
    <w:link w:val="101"/>
    <w:qFormat/>
    <w:uiPriority w:val="0"/>
    <w:rPr>
      <w:sz w:val="28"/>
      <w:szCs w:val="21"/>
    </w:rPr>
  </w:style>
  <w:style w:type="paragraph" w:customStyle="1" w:styleId="76">
    <w:name w:val="正文数字"/>
    <w:basedOn w:val="46"/>
    <w:link w:val="96"/>
    <w:qFormat/>
    <w:uiPriority w:val="0"/>
    <w:rPr>
      <w:b/>
    </w:rPr>
  </w:style>
  <w:style w:type="paragraph" w:customStyle="1" w:styleId="77">
    <w:name w:val="单独标题3"/>
    <w:basedOn w:val="1"/>
    <w:link w:val="119"/>
    <w:qFormat/>
    <w:uiPriority w:val="0"/>
    <w:pPr>
      <w:keepNext/>
      <w:keepLines/>
      <w:spacing w:before="260" w:after="260" w:line="413" w:lineRule="auto"/>
      <w:jc w:val="center"/>
      <w:outlineLvl w:val="1"/>
    </w:pPr>
    <w:rPr>
      <w:rFonts w:ascii="Arial" w:hAnsi="Arial" w:eastAsia="黑体" w:cs="宋体"/>
      <w:b/>
      <w:bCs/>
      <w:sz w:val="28"/>
      <w:szCs w:val="32"/>
    </w:rPr>
  </w:style>
  <w:style w:type="paragraph" w:customStyle="1" w:styleId="78">
    <w:name w:val="三级标题"/>
    <w:basedOn w:val="4"/>
    <w:link w:val="92"/>
    <w:qFormat/>
    <w:uiPriority w:val="1"/>
    <w:pPr>
      <w:spacing w:line="360" w:lineRule="exact"/>
    </w:pPr>
    <w:rPr>
      <w:sz w:val="21"/>
      <w:szCs w:val="21"/>
    </w:rPr>
  </w:style>
  <w:style w:type="paragraph" w:customStyle="1" w:styleId="79">
    <w:name w:val="样式 标题 2 + 居中"/>
    <w:basedOn w:val="3"/>
    <w:link w:val="120"/>
    <w:qFormat/>
    <w:uiPriority w:val="1"/>
    <w:pPr>
      <w:spacing w:line="413" w:lineRule="auto"/>
      <w:jc w:val="center"/>
    </w:pPr>
    <w:rPr>
      <w:rFonts w:cs="宋体"/>
      <w:sz w:val="28"/>
    </w:rPr>
  </w:style>
  <w:style w:type="paragraph" w:customStyle="1" w:styleId="80">
    <w:name w:val="一太郎"/>
    <w:qFormat/>
    <w:uiPriority w:val="1"/>
    <w:pPr>
      <w:widowControl w:val="0"/>
      <w:wordWrap w:val="0"/>
      <w:autoSpaceDE w:val="0"/>
      <w:autoSpaceDN w:val="0"/>
      <w:adjustRightInd w:val="0"/>
      <w:spacing w:after="160" w:line="309" w:lineRule="exact"/>
      <w:jc w:val="both"/>
    </w:pPr>
    <w:rPr>
      <w:rFonts w:ascii="Times New Roman" w:hAnsi="Times New Roman" w:eastAsia="MS Mincho" w:cs="MS Mincho"/>
      <w:sz w:val="21"/>
      <w:szCs w:val="21"/>
      <w:lang w:val="en-US" w:eastAsia="ja-JP" w:bidi="ar-SA"/>
    </w:rPr>
  </w:style>
  <w:style w:type="paragraph" w:customStyle="1" w:styleId="81">
    <w:name w:val="Char Char Char Char Char Char Char Char Char Char Char Char Char Char Char Char Char Char Char Char Char Char Char Char Char"/>
    <w:basedOn w:val="1"/>
    <w:qFormat/>
    <w:uiPriority w:val="94"/>
    <w:pPr>
      <w:widowControl/>
      <w:spacing w:line="240" w:lineRule="exact"/>
      <w:jc w:val="left"/>
    </w:pPr>
  </w:style>
  <w:style w:type="paragraph" w:customStyle="1" w:styleId="82">
    <w:name w:val="Default"/>
    <w:qFormat/>
    <w:uiPriority w:val="0"/>
    <w:pPr>
      <w:widowControl w:val="0"/>
      <w:autoSpaceDE w:val="0"/>
      <w:autoSpaceDN w:val="0"/>
      <w:adjustRightInd w:val="0"/>
      <w:spacing w:after="160" w:line="259" w:lineRule="auto"/>
    </w:pPr>
    <w:rPr>
      <w:rFonts w:ascii="Calibri" w:hAnsi="Calibri" w:eastAsia="宋体" w:cs="Calibri"/>
      <w:color w:val="000000"/>
      <w:sz w:val="24"/>
      <w:szCs w:val="24"/>
      <w:lang w:val="en-US" w:eastAsia="zh-CN" w:bidi="ar-SA"/>
    </w:rPr>
  </w:style>
  <w:style w:type="paragraph" w:customStyle="1" w:styleId="83">
    <w:name w:val="段"/>
    <w:link w:val="122"/>
    <w:qFormat/>
    <w:uiPriority w:val="0"/>
    <w:pPr>
      <w:tabs>
        <w:tab w:val="center" w:pos="4201"/>
        <w:tab w:val="right" w:leader="dot" w:pos="9298"/>
      </w:tabs>
      <w:autoSpaceDE w:val="0"/>
      <w:autoSpaceDN w:val="0"/>
      <w:spacing w:after="160" w:line="259" w:lineRule="auto"/>
      <w:ind w:firstLine="420" w:firstLineChars="200"/>
      <w:jc w:val="both"/>
    </w:pPr>
    <w:rPr>
      <w:rFonts w:ascii="宋体" w:hAnsi="Times New Roman" w:eastAsia="宋体" w:cs="Times New Roman"/>
      <w:sz w:val="21"/>
      <w:lang w:val="en-US" w:eastAsia="zh-CN" w:bidi="ar-SA"/>
    </w:rPr>
  </w:style>
  <w:style w:type="paragraph" w:customStyle="1" w:styleId="84">
    <w:name w:val="一级条标题"/>
    <w:next w:val="83"/>
    <w:qFormat/>
    <w:uiPriority w:val="1"/>
    <w:pPr>
      <w:tabs>
        <w:tab w:val="left" w:pos="1680"/>
      </w:tabs>
      <w:spacing w:beforeLines="50" w:after="160" w:afterLines="50" w:line="259" w:lineRule="auto"/>
      <w:ind w:left="1260" w:hanging="420"/>
      <w:outlineLvl w:val="2"/>
    </w:pPr>
    <w:rPr>
      <w:rFonts w:ascii="黑体" w:hAnsi="Times New Roman" w:eastAsia="黑体" w:cs="Times New Roman"/>
      <w:sz w:val="21"/>
      <w:szCs w:val="21"/>
      <w:lang w:val="en-US" w:eastAsia="zh-CN" w:bidi="ar-SA"/>
    </w:rPr>
  </w:style>
  <w:style w:type="paragraph" w:customStyle="1" w:styleId="85">
    <w:name w:val="Char Char Char Char Char Char Char2"/>
    <w:basedOn w:val="1"/>
    <w:qFormat/>
    <w:uiPriority w:val="0"/>
    <w:pPr>
      <w:widowControl/>
      <w:topLinePunct/>
      <w:spacing w:line="240" w:lineRule="exact"/>
      <w:jc w:val="left"/>
    </w:pPr>
    <w:rPr>
      <w:rFonts w:ascii="Arial" w:hAnsi="Arial" w:eastAsia="Times New Roman" w:cs="Verdana"/>
      <w:b/>
      <w:kern w:val="0"/>
      <w:szCs w:val="24"/>
      <w:lang w:eastAsia="en-US"/>
    </w:rPr>
  </w:style>
  <w:style w:type="paragraph" w:customStyle="1" w:styleId="86">
    <w:name w:val="标准正文"/>
    <w:basedOn w:val="1"/>
    <w:link w:val="106"/>
    <w:qFormat/>
    <w:uiPriority w:val="2"/>
    <w:pPr>
      <w:tabs>
        <w:tab w:val="left" w:pos="540"/>
        <w:tab w:val="left" w:pos="720"/>
        <w:tab w:val="left" w:pos="900"/>
        <w:tab w:val="left" w:pos="1080"/>
      </w:tabs>
      <w:spacing w:line="288" w:lineRule="auto"/>
    </w:pPr>
    <w:rPr>
      <w:rFonts w:ascii="宋体" w:hAnsi="宋体"/>
      <w:color w:val="000000"/>
      <w:kern w:val="0"/>
      <w:sz w:val="20"/>
      <w:szCs w:val="21"/>
    </w:rPr>
  </w:style>
  <w:style w:type="paragraph" w:customStyle="1" w:styleId="87">
    <w:name w:val="表格中的文字"/>
    <w:basedOn w:val="1"/>
    <w:qFormat/>
    <w:uiPriority w:val="1"/>
    <w:pPr>
      <w:autoSpaceDE w:val="0"/>
      <w:autoSpaceDN w:val="0"/>
      <w:spacing w:line="288" w:lineRule="auto"/>
      <w:jc w:val="center"/>
    </w:pPr>
    <w:rPr>
      <w:rFonts w:ascii="宋体" w:hAnsi="宋体"/>
      <w:color w:val="000000"/>
      <w:kern w:val="0"/>
      <w:sz w:val="15"/>
      <w:szCs w:val="15"/>
    </w:rPr>
  </w:style>
  <w:style w:type="paragraph" w:customStyle="1" w:styleId="88">
    <w:name w:val="图片文字"/>
    <w:next w:val="1"/>
    <w:qFormat/>
    <w:uiPriority w:val="98"/>
    <w:pPr>
      <w:spacing w:after="160" w:line="360" w:lineRule="auto"/>
      <w:jc w:val="center"/>
    </w:pPr>
    <w:rPr>
      <w:rFonts w:ascii="Times New Roman" w:hAnsi="Times New Roman" w:eastAsia="宋体" w:cs="Times New Roman"/>
      <w:lang w:val="en-US" w:eastAsia="zh-CN" w:bidi="ar-SA"/>
    </w:rPr>
  </w:style>
  <w:style w:type="paragraph" w:customStyle="1" w:styleId="89">
    <w:name w:val="列出段落1"/>
    <w:basedOn w:val="1"/>
    <w:qFormat/>
    <w:uiPriority w:val="33"/>
    <w:pPr>
      <w:ind w:firstLine="420"/>
    </w:pPr>
    <w:rPr>
      <w:rFonts w:ascii="Calibri" w:hAnsi="Calibri"/>
      <w:szCs w:val="22"/>
    </w:rPr>
  </w:style>
  <w:style w:type="paragraph" w:styleId="90">
    <w:name w:val="No Spacing"/>
    <w:basedOn w:val="1"/>
    <w:link w:val="99"/>
    <w:qFormat/>
    <w:uiPriority w:val="1"/>
    <w:pPr>
      <w:widowControl/>
      <w:jc w:val="left"/>
    </w:pPr>
    <w:rPr>
      <w:rFonts w:ascii="Calibri" w:hAnsi="Calibri"/>
      <w:kern w:val="0"/>
      <w:szCs w:val="32"/>
      <w:lang w:eastAsia="en-US" w:bidi="en-US"/>
    </w:rPr>
  </w:style>
  <w:style w:type="paragraph" w:customStyle="1" w:styleId="91">
    <w:name w:val="公式格式"/>
    <w:basedOn w:val="1"/>
    <w:next w:val="1"/>
    <w:qFormat/>
    <w:uiPriority w:val="0"/>
    <w:pPr>
      <w:tabs>
        <w:tab w:val="center" w:pos="4150"/>
        <w:tab w:val="right" w:pos="10104"/>
      </w:tabs>
      <w:ind w:firstLine="0" w:firstLineChars="0"/>
    </w:pPr>
  </w:style>
  <w:style w:type="character" w:customStyle="1" w:styleId="92">
    <w:name w:val="三级标题 Char"/>
    <w:link w:val="78"/>
    <w:qFormat/>
    <w:uiPriority w:val="1"/>
    <w:rPr>
      <w:rFonts w:eastAsia="宋体"/>
      <w:bCs/>
      <w:kern w:val="2"/>
      <w:sz w:val="21"/>
      <w:szCs w:val="21"/>
      <w:lang w:val="zh-CN"/>
    </w:rPr>
  </w:style>
  <w:style w:type="character" w:customStyle="1" w:styleId="93">
    <w:name w:val="章 Char"/>
    <w:link w:val="56"/>
    <w:qFormat/>
    <w:uiPriority w:val="0"/>
    <w:rPr>
      <w:b/>
      <w:kern w:val="2"/>
      <w:sz w:val="28"/>
    </w:rPr>
  </w:style>
  <w:style w:type="character" w:customStyle="1" w:styleId="94">
    <w:name w:val="样式3 Char"/>
    <w:link w:val="66"/>
    <w:qFormat/>
    <w:uiPriority w:val="1"/>
    <w:rPr>
      <w:rFonts w:ascii="宋体" w:hAnsi="宋体"/>
      <w:kern w:val="2"/>
      <w:sz w:val="24"/>
    </w:rPr>
  </w:style>
  <w:style w:type="character" w:customStyle="1" w:styleId="95">
    <w:name w:val="条文 Char"/>
    <w:link w:val="60"/>
    <w:qFormat/>
    <w:locked/>
    <w:uiPriority w:val="0"/>
    <w:rPr>
      <w:rFonts w:eastAsia="宋体"/>
      <w:kern w:val="2"/>
      <w:sz w:val="24"/>
    </w:rPr>
  </w:style>
  <w:style w:type="character" w:customStyle="1" w:styleId="96">
    <w:name w:val="正文数字 Char"/>
    <w:link w:val="76"/>
    <w:qFormat/>
    <w:uiPriority w:val="0"/>
    <w:rPr>
      <w:rFonts w:eastAsia="宋体"/>
      <w:b/>
      <w:kern w:val="2"/>
      <w:sz w:val="28"/>
      <w:szCs w:val="24"/>
      <w:lang w:val="en-US" w:eastAsia="zh-CN" w:bidi="ar-SA"/>
    </w:rPr>
  </w:style>
  <w:style w:type="character" w:customStyle="1" w:styleId="97">
    <w:name w:val="条文说明 Char"/>
    <w:basedOn w:val="98"/>
    <w:link w:val="50"/>
    <w:qFormat/>
    <w:uiPriority w:val="0"/>
    <w:rPr>
      <w:color w:val="0070C0"/>
      <w:kern w:val="2"/>
      <w:sz w:val="24"/>
      <w:szCs w:val="24"/>
    </w:rPr>
  </w:style>
  <w:style w:type="character" w:customStyle="1" w:styleId="98">
    <w:name w:val="正文文本 字符"/>
    <w:basedOn w:val="32"/>
    <w:link w:val="9"/>
    <w:qFormat/>
    <w:uiPriority w:val="0"/>
    <w:rPr>
      <w:kern w:val="2"/>
      <w:sz w:val="24"/>
    </w:rPr>
  </w:style>
  <w:style w:type="character" w:customStyle="1" w:styleId="99">
    <w:name w:val="无间隔 字符"/>
    <w:link w:val="90"/>
    <w:qFormat/>
    <w:uiPriority w:val="1"/>
    <w:rPr>
      <w:rFonts w:ascii="Calibri" w:hAnsi="Calibri"/>
      <w:sz w:val="24"/>
      <w:szCs w:val="32"/>
      <w:lang w:eastAsia="en-US" w:bidi="en-US"/>
    </w:rPr>
  </w:style>
  <w:style w:type="character" w:customStyle="1" w:styleId="100">
    <w:name w:val="列出段落 字符"/>
    <w:link w:val="72"/>
    <w:qFormat/>
    <w:locked/>
    <w:uiPriority w:val="33"/>
    <w:rPr>
      <w:rFonts w:ascii="Calibri" w:hAnsi="Calibri"/>
      <w:kern w:val="2"/>
      <w:sz w:val="24"/>
      <w:szCs w:val="22"/>
    </w:rPr>
  </w:style>
  <w:style w:type="character" w:customStyle="1" w:styleId="101">
    <w:name w:val="规范正文 Char"/>
    <w:link w:val="75"/>
    <w:qFormat/>
    <w:uiPriority w:val="0"/>
    <w:rPr>
      <w:rFonts w:eastAsia="宋体"/>
      <w:kern w:val="2"/>
      <w:sz w:val="28"/>
      <w:szCs w:val="21"/>
      <w:lang w:val="en-US" w:eastAsia="zh-CN" w:bidi="ar-SA"/>
    </w:rPr>
  </w:style>
  <w:style w:type="character" w:customStyle="1" w:styleId="102">
    <w:name w:val="标题 3 字符"/>
    <w:link w:val="4"/>
    <w:qFormat/>
    <w:uiPriority w:val="2"/>
    <w:rPr>
      <w:rFonts w:eastAsia="宋体"/>
      <w:bCs/>
      <w:kern w:val="2"/>
      <w:sz w:val="24"/>
      <w:szCs w:val="24"/>
      <w:lang w:val="zh-CN"/>
    </w:rPr>
  </w:style>
  <w:style w:type="character" w:customStyle="1" w:styleId="103">
    <w:name w:val="公式 Char"/>
    <w:link w:val="47"/>
    <w:qFormat/>
    <w:uiPriority w:val="0"/>
    <w:rPr>
      <w:rFonts w:eastAsia="宋体"/>
      <w:kern w:val="2"/>
      <w:sz w:val="24"/>
      <w:lang w:val="en-US" w:eastAsia="zh-CN" w:bidi="ar-SA"/>
    </w:rPr>
  </w:style>
  <w:style w:type="character" w:customStyle="1" w:styleId="104">
    <w:name w:val="页眉 字符"/>
    <w:link w:val="19"/>
    <w:qFormat/>
    <w:uiPriority w:val="1"/>
    <w:rPr>
      <w:kern w:val="2"/>
      <w:sz w:val="18"/>
      <w:szCs w:val="18"/>
    </w:rPr>
  </w:style>
  <w:style w:type="character" w:customStyle="1" w:styleId="105">
    <w:name w:val="fontstyle21"/>
    <w:basedOn w:val="32"/>
    <w:qFormat/>
    <w:uiPriority w:val="0"/>
    <w:rPr>
      <w:rFonts w:hint="eastAsia" w:ascii="仿宋" w:hAnsi="仿宋" w:eastAsia="仿宋"/>
      <w:color w:val="000000"/>
      <w:sz w:val="28"/>
      <w:szCs w:val="28"/>
    </w:rPr>
  </w:style>
  <w:style w:type="character" w:customStyle="1" w:styleId="106">
    <w:name w:val="标准正文 Char"/>
    <w:link w:val="86"/>
    <w:qFormat/>
    <w:uiPriority w:val="2"/>
    <w:rPr>
      <w:rFonts w:ascii="宋体" w:hAnsi="宋体"/>
      <w:color w:val="000000"/>
      <w:szCs w:val="21"/>
    </w:rPr>
  </w:style>
  <w:style w:type="character" w:customStyle="1" w:styleId="107">
    <w:name w:val="说明 Char1"/>
    <w:link w:val="73"/>
    <w:qFormat/>
    <w:uiPriority w:val="1"/>
    <w:rPr>
      <w:rFonts w:ascii="楷体_GB2312" w:eastAsia="楷体_GB2312"/>
      <w:kern w:val="2"/>
      <w:sz w:val="24"/>
    </w:rPr>
  </w:style>
  <w:style w:type="character" w:customStyle="1" w:styleId="108">
    <w:name w:val="def"/>
    <w:basedOn w:val="32"/>
    <w:qFormat/>
    <w:uiPriority w:val="0"/>
  </w:style>
  <w:style w:type="character" w:customStyle="1" w:styleId="109">
    <w:name w:val="三级标题标题无缩进 Char Char"/>
    <w:qFormat/>
    <w:locked/>
    <w:uiPriority w:val="1"/>
    <w:rPr>
      <w:rFonts w:cs="Calibri"/>
      <w:sz w:val="24"/>
    </w:rPr>
  </w:style>
  <w:style w:type="character" w:customStyle="1" w:styleId="110">
    <w:name w:val="款 Char"/>
    <w:basedOn w:val="95"/>
    <w:link w:val="44"/>
    <w:qFormat/>
    <w:uiPriority w:val="0"/>
    <w:rPr>
      <w:rFonts w:eastAsia="宋体"/>
      <w:kern w:val="2"/>
      <w:sz w:val="24"/>
    </w:rPr>
  </w:style>
  <w:style w:type="character" w:customStyle="1" w:styleId="111">
    <w:name w:val="图表名 Char"/>
    <w:basedOn w:val="32"/>
    <w:link w:val="40"/>
    <w:qFormat/>
    <w:uiPriority w:val="0"/>
    <w:rPr>
      <w:rFonts w:eastAsia="黑体"/>
      <w:kern w:val="2"/>
      <w:sz w:val="21"/>
      <w:szCs w:val="21"/>
    </w:rPr>
  </w:style>
  <w:style w:type="character" w:customStyle="1" w:styleId="112">
    <w:name w:val="fontstyle11"/>
    <w:basedOn w:val="32"/>
    <w:qFormat/>
    <w:uiPriority w:val="0"/>
    <w:rPr>
      <w:rFonts w:ascii="ArialMT" w:hAnsi="ArialMT" w:eastAsia="ArialMT" w:cs="ArialMT"/>
      <w:color w:val="000000"/>
      <w:sz w:val="18"/>
      <w:szCs w:val="18"/>
    </w:rPr>
  </w:style>
  <w:style w:type="character" w:customStyle="1" w:styleId="113">
    <w:name w:val="图 Char"/>
    <w:basedOn w:val="97"/>
    <w:link w:val="49"/>
    <w:qFormat/>
    <w:uiPriority w:val="0"/>
    <w:rPr>
      <w:color w:val="0070C0"/>
      <w:kern w:val="2"/>
      <w:sz w:val="24"/>
      <w:szCs w:val="24"/>
    </w:rPr>
  </w:style>
  <w:style w:type="character" w:customStyle="1" w:styleId="114">
    <w:name w:val="注 Char"/>
    <w:link w:val="61"/>
    <w:qFormat/>
    <w:uiPriority w:val="0"/>
    <w:rPr>
      <w:rFonts w:eastAsia="宋体"/>
      <w:kern w:val="2"/>
      <w:sz w:val="21"/>
      <w:lang w:val="en-US" w:eastAsia="zh-CN" w:bidi="ar-SA"/>
    </w:rPr>
  </w:style>
  <w:style w:type="character" w:customStyle="1" w:styleId="115">
    <w:name w:val="段落样式 Char"/>
    <w:link w:val="64"/>
    <w:qFormat/>
    <w:uiPriority w:val="0"/>
    <w:rPr>
      <w:rFonts w:eastAsia="宋体"/>
      <w:kern w:val="2"/>
      <w:sz w:val="24"/>
      <w:lang w:val="en-US" w:eastAsia="zh-CN" w:bidi="ar-SA"/>
    </w:rPr>
  </w:style>
  <w:style w:type="character" w:customStyle="1" w:styleId="116">
    <w:name w:val="新条文 Char"/>
    <w:link w:val="38"/>
    <w:qFormat/>
    <w:uiPriority w:val="1"/>
    <w:rPr>
      <w:kern w:val="2"/>
      <w:sz w:val="24"/>
    </w:rPr>
  </w:style>
  <w:style w:type="character" w:customStyle="1" w:styleId="117">
    <w:name w:val="页脚 字符"/>
    <w:link w:val="18"/>
    <w:qFormat/>
    <w:uiPriority w:val="1"/>
    <w:rPr>
      <w:kern w:val="2"/>
      <w:sz w:val="18"/>
    </w:rPr>
  </w:style>
  <w:style w:type="character" w:customStyle="1" w:styleId="118">
    <w:name w:val="三级标题标题无缩进 Char"/>
    <w:link w:val="46"/>
    <w:qFormat/>
    <w:uiPriority w:val="1"/>
    <w:rPr>
      <w:kern w:val="2"/>
      <w:sz w:val="28"/>
      <w:szCs w:val="24"/>
    </w:rPr>
  </w:style>
  <w:style w:type="character" w:customStyle="1" w:styleId="119">
    <w:name w:val="单独标题3 Char"/>
    <w:link w:val="77"/>
    <w:qFormat/>
    <w:uiPriority w:val="0"/>
    <w:rPr>
      <w:rFonts w:ascii="Arial" w:hAnsi="Arial" w:eastAsia="黑体" w:cs="宋体"/>
      <w:b/>
      <w:bCs/>
      <w:kern w:val="2"/>
      <w:sz w:val="28"/>
      <w:szCs w:val="32"/>
      <w:lang w:val="en-US" w:eastAsia="zh-CN" w:bidi="ar-SA"/>
    </w:rPr>
  </w:style>
  <w:style w:type="character" w:customStyle="1" w:styleId="120">
    <w:name w:val="样式 标题 2 + 居中 Char"/>
    <w:link w:val="79"/>
    <w:qFormat/>
    <w:uiPriority w:val="1"/>
    <w:rPr>
      <w:rFonts w:ascii="Arial" w:hAnsi="Arial" w:eastAsia="黑体" w:cs="宋体"/>
      <w:b/>
      <w:bCs/>
      <w:kern w:val="2"/>
      <w:sz w:val="28"/>
      <w:szCs w:val="32"/>
    </w:rPr>
  </w:style>
  <w:style w:type="character" w:customStyle="1" w:styleId="121">
    <w:name w:val="批注文字 字符"/>
    <w:link w:val="8"/>
    <w:qFormat/>
    <w:uiPriority w:val="0"/>
    <w:rPr>
      <w:kern w:val="2"/>
      <w:sz w:val="21"/>
    </w:rPr>
  </w:style>
  <w:style w:type="character" w:customStyle="1" w:styleId="122">
    <w:name w:val="段 Char"/>
    <w:link w:val="83"/>
    <w:qFormat/>
    <w:uiPriority w:val="0"/>
    <w:rPr>
      <w:rFonts w:ascii="宋体"/>
      <w:sz w:val="21"/>
      <w:lang w:val="en-US" w:eastAsia="zh-CN" w:bidi="ar-SA"/>
    </w:rPr>
  </w:style>
  <w:style w:type="character" w:styleId="123">
    <w:name w:val="Placeholder Text"/>
    <w:basedOn w:val="32"/>
    <w:semiHidden/>
    <w:qFormat/>
    <w:uiPriority w:val="98"/>
    <w:rPr>
      <w:color w:val="808080"/>
    </w:rPr>
  </w:style>
  <w:style w:type="table" w:customStyle="1" w:styleId="124">
    <w:name w:val="网格型1"/>
    <w:basedOn w:val="3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blHeader/>
    </w:trPr>
  </w:style>
  <w:style w:type="paragraph" w:customStyle="1" w:styleId="125">
    <w:name w:val="表后条文"/>
    <w:basedOn w:val="1"/>
    <w:qFormat/>
    <w:uiPriority w:val="0"/>
    <w:pPr>
      <w:numPr>
        <w:ilvl w:val="2"/>
        <w:numId w:val="3"/>
      </w:numPr>
      <w:spacing w:before="50" w:beforeLines="50"/>
      <w:ind w:firstLineChars="0"/>
      <w:outlineLvl w:val="2"/>
    </w:pPr>
    <w:rPr>
      <w:rFonts w:hint="eastAsia"/>
    </w:rPr>
  </w:style>
  <w:style w:type="paragraph" w:customStyle="1" w:styleId="126">
    <w:name w:val="指南"/>
    <w:basedOn w:val="9"/>
    <w:qFormat/>
    <w:uiPriority w:val="0"/>
    <w:pPr>
      <w:spacing w:after="0"/>
      <w:ind w:firstLine="643"/>
    </w:pPr>
    <w:rPr>
      <w:color w:val="0070C0"/>
      <w:szCs w:val="24"/>
    </w:rPr>
  </w:style>
  <w:style w:type="table" w:customStyle="1" w:styleId="127">
    <w:name w:val="网格型2"/>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
    <w:name w:val="网格型3"/>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
    <w:name w:val="网格型4"/>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00.bin"/><Relationship Id="rId998" Type="http://schemas.openxmlformats.org/officeDocument/2006/relationships/image" Target="media/image487.wmf"/><Relationship Id="rId997" Type="http://schemas.openxmlformats.org/officeDocument/2006/relationships/oleObject" Target="embeddings/oleObject499.bin"/><Relationship Id="rId996" Type="http://schemas.openxmlformats.org/officeDocument/2006/relationships/image" Target="media/image486.wmf"/><Relationship Id="rId995" Type="http://schemas.openxmlformats.org/officeDocument/2006/relationships/oleObject" Target="embeddings/oleObject498.bin"/><Relationship Id="rId994" Type="http://schemas.openxmlformats.org/officeDocument/2006/relationships/image" Target="media/image485.wmf"/><Relationship Id="rId993" Type="http://schemas.openxmlformats.org/officeDocument/2006/relationships/oleObject" Target="embeddings/oleObject497.bin"/><Relationship Id="rId992" Type="http://schemas.openxmlformats.org/officeDocument/2006/relationships/image" Target="media/image484.wmf"/><Relationship Id="rId991" Type="http://schemas.openxmlformats.org/officeDocument/2006/relationships/image" Target="media/image483.wmf"/><Relationship Id="rId990" Type="http://schemas.openxmlformats.org/officeDocument/2006/relationships/oleObject" Target="embeddings/oleObject496.bin"/><Relationship Id="rId99" Type="http://schemas.openxmlformats.org/officeDocument/2006/relationships/image" Target="media/image44.wmf"/><Relationship Id="rId989" Type="http://schemas.openxmlformats.org/officeDocument/2006/relationships/image" Target="media/image482.wmf"/><Relationship Id="rId988" Type="http://schemas.openxmlformats.org/officeDocument/2006/relationships/oleObject" Target="embeddings/oleObject495.bin"/><Relationship Id="rId987" Type="http://schemas.openxmlformats.org/officeDocument/2006/relationships/image" Target="media/image481.wmf"/><Relationship Id="rId986" Type="http://schemas.openxmlformats.org/officeDocument/2006/relationships/oleObject" Target="embeddings/oleObject494.bin"/><Relationship Id="rId985" Type="http://schemas.openxmlformats.org/officeDocument/2006/relationships/image" Target="media/image480.wmf"/><Relationship Id="rId984" Type="http://schemas.openxmlformats.org/officeDocument/2006/relationships/oleObject" Target="embeddings/oleObject493.bin"/><Relationship Id="rId983" Type="http://schemas.openxmlformats.org/officeDocument/2006/relationships/image" Target="media/image479.wmf"/><Relationship Id="rId982" Type="http://schemas.openxmlformats.org/officeDocument/2006/relationships/oleObject" Target="embeddings/oleObject492.bin"/><Relationship Id="rId981" Type="http://schemas.openxmlformats.org/officeDocument/2006/relationships/oleObject" Target="embeddings/oleObject491.bin"/><Relationship Id="rId980" Type="http://schemas.openxmlformats.org/officeDocument/2006/relationships/image" Target="media/image478.wmf"/><Relationship Id="rId98" Type="http://schemas.openxmlformats.org/officeDocument/2006/relationships/oleObject" Target="embeddings/oleObject43.bin"/><Relationship Id="rId979" Type="http://schemas.openxmlformats.org/officeDocument/2006/relationships/oleObject" Target="embeddings/oleObject490.bin"/><Relationship Id="rId978" Type="http://schemas.openxmlformats.org/officeDocument/2006/relationships/image" Target="media/image477.wmf"/><Relationship Id="rId977" Type="http://schemas.openxmlformats.org/officeDocument/2006/relationships/oleObject" Target="embeddings/oleObject489.bin"/><Relationship Id="rId976" Type="http://schemas.openxmlformats.org/officeDocument/2006/relationships/image" Target="media/image476.wmf"/><Relationship Id="rId975" Type="http://schemas.openxmlformats.org/officeDocument/2006/relationships/oleObject" Target="embeddings/oleObject488.bin"/><Relationship Id="rId974" Type="http://schemas.openxmlformats.org/officeDocument/2006/relationships/image" Target="media/image475.wmf"/><Relationship Id="rId973" Type="http://schemas.openxmlformats.org/officeDocument/2006/relationships/oleObject" Target="embeddings/oleObject487.bin"/><Relationship Id="rId972" Type="http://schemas.openxmlformats.org/officeDocument/2006/relationships/image" Target="media/image474.wmf"/><Relationship Id="rId971" Type="http://schemas.openxmlformats.org/officeDocument/2006/relationships/oleObject" Target="embeddings/oleObject486.bin"/><Relationship Id="rId970" Type="http://schemas.openxmlformats.org/officeDocument/2006/relationships/image" Target="media/image473.wmf"/><Relationship Id="rId97" Type="http://schemas.openxmlformats.org/officeDocument/2006/relationships/image" Target="media/image43.wmf"/><Relationship Id="rId969" Type="http://schemas.openxmlformats.org/officeDocument/2006/relationships/oleObject" Target="embeddings/oleObject485.bin"/><Relationship Id="rId968" Type="http://schemas.openxmlformats.org/officeDocument/2006/relationships/image" Target="media/image472.wmf"/><Relationship Id="rId967" Type="http://schemas.openxmlformats.org/officeDocument/2006/relationships/oleObject" Target="embeddings/oleObject484.bin"/><Relationship Id="rId966" Type="http://schemas.openxmlformats.org/officeDocument/2006/relationships/image" Target="media/image471.wmf"/><Relationship Id="rId965" Type="http://schemas.openxmlformats.org/officeDocument/2006/relationships/oleObject" Target="embeddings/oleObject483.bin"/><Relationship Id="rId964" Type="http://schemas.openxmlformats.org/officeDocument/2006/relationships/image" Target="media/image470.wmf"/><Relationship Id="rId963" Type="http://schemas.openxmlformats.org/officeDocument/2006/relationships/oleObject" Target="embeddings/oleObject482.bin"/><Relationship Id="rId962" Type="http://schemas.openxmlformats.org/officeDocument/2006/relationships/image" Target="media/image469.wmf"/><Relationship Id="rId961" Type="http://schemas.openxmlformats.org/officeDocument/2006/relationships/oleObject" Target="embeddings/oleObject481.bin"/><Relationship Id="rId960" Type="http://schemas.openxmlformats.org/officeDocument/2006/relationships/image" Target="media/image468.wmf"/><Relationship Id="rId96" Type="http://schemas.openxmlformats.org/officeDocument/2006/relationships/oleObject" Target="embeddings/oleObject42.bin"/><Relationship Id="rId959" Type="http://schemas.openxmlformats.org/officeDocument/2006/relationships/oleObject" Target="embeddings/oleObject480.bin"/><Relationship Id="rId958" Type="http://schemas.openxmlformats.org/officeDocument/2006/relationships/image" Target="media/image467.wmf"/><Relationship Id="rId957" Type="http://schemas.openxmlformats.org/officeDocument/2006/relationships/oleObject" Target="embeddings/oleObject479.bin"/><Relationship Id="rId956" Type="http://schemas.openxmlformats.org/officeDocument/2006/relationships/image" Target="media/image466.wmf"/><Relationship Id="rId955" Type="http://schemas.openxmlformats.org/officeDocument/2006/relationships/oleObject" Target="embeddings/oleObject478.bin"/><Relationship Id="rId954" Type="http://schemas.openxmlformats.org/officeDocument/2006/relationships/image" Target="media/image465.wmf"/><Relationship Id="rId953" Type="http://schemas.openxmlformats.org/officeDocument/2006/relationships/oleObject" Target="embeddings/oleObject477.bin"/><Relationship Id="rId952" Type="http://schemas.openxmlformats.org/officeDocument/2006/relationships/image" Target="media/image464.wmf"/><Relationship Id="rId951" Type="http://schemas.openxmlformats.org/officeDocument/2006/relationships/oleObject" Target="embeddings/oleObject476.bin"/><Relationship Id="rId950" Type="http://schemas.openxmlformats.org/officeDocument/2006/relationships/image" Target="media/image463.wmf"/><Relationship Id="rId95" Type="http://schemas.openxmlformats.org/officeDocument/2006/relationships/image" Target="media/image42.wmf"/><Relationship Id="rId949" Type="http://schemas.openxmlformats.org/officeDocument/2006/relationships/oleObject" Target="embeddings/oleObject475.bin"/><Relationship Id="rId948" Type="http://schemas.openxmlformats.org/officeDocument/2006/relationships/image" Target="media/image462.wmf"/><Relationship Id="rId947" Type="http://schemas.openxmlformats.org/officeDocument/2006/relationships/oleObject" Target="embeddings/oleObject474.bin"/><Relationship Id="rId946" Type="http://schemas.openxmlformats.org/officeDocument/2006/relationships/image" Target="media/image461.wmf"/><Relationship Id="rId945" Type="http://schemas.openxmlformats.org/officeDocument/2006/relationships/oleObject" Target="embeddings/oleObject473.bin"/><Relationship Id="rId944" Type="http://schemas.openxmlformats.org/officeDocument/2006/relationships/image" Target="media/image460.wmf"/><Relationship Id="rId943" Type="http://schemas.openxmlformats.org/officeDocument/2006/relationships/oleObject" Target="embeddings/oleObject472.bin"/><Relationship Id="rId942" Type="http://schemas.openxmlformats.org/officeDocument/2006/relationships/image" Target="media/image459.wmf"/><Relationship Id="rId941" Type="http://schemas.openxmlformats.org/officeDocument/2006/relationships/oleObject" Target="embeddings/oleObject471.bin"/><Relationship Id="rId940" Type="http://schemas.openxmlformats.org/officeDocument/2006/relationships/image" Target="media/image458.wmf"/><Relationship Id="rId94" Type="http://schemas.openxmlformats.org/officeDocument/2006/relationships/oleObject" Target="embeddings/oleObject41.bin"/><Relationship Id="rId939" Type="http://schemas.openxmlformats.org/officeDocument/2006/relationships/oleObject" Target="embeddings/oleObject470.bin"/><Relationship Id="rId938" Type="http://schemas.openxmlformats.org/officeDocument/2006/relationships/image" Target="media/image457.wmf"/><Relationship Id="rId937" Type="http://schemas.openxmlformats.org/officeDocument/2006/relationships/oleObject" Target="embeddings/oleObject469.bin"/><Relationship Id="rId936" Type="http://schemas.openxmlformats.org/officeDocument/2006/relationships/image" Target="media/image456.wmf"/><Relationship Id="rId935" Type="http://schemas.openxmlformats.org/officeDocument/2006/relationships/oleObject" Target="embeddings/oleObject468.bin"/><Relationship Id="rId934" Type="http://schemas.openxmlformats.org/officeDocument/2006/relationships/image" Target="media/image455.wmf"/><Relationship Id="rId933" Type="http://schemas.openxmlformats.org/officeDocument/2006/relationships/oleObject" Target="embeddings/oleObject467.bin"/><Relationship Id="rId932" Type="http://schemas.openxmlformats.org/officeDocument/2006/relationships/image" Target="media/image454.wmf"/><Relationship Id="rId931" Type="http://schemas.openxmlformats.org/officeDocument/2006/relationships/oleObject" Target="embeddings/oleObject466.bin"/><Relationship Id="rId930" Type="http://schemas.openxmlformats.org/officeDocument/2006/relationships/image" Target="media/image453.wmf"/><Relationship Id="rId93" Type="http://schemas.openxmlformats.org/officeDocument/2006/relationships/image" Target="media/image41.wmf"/><Relationship Id="rId929" Type="http://schemas.openxmlformats.org/officeDocument/2006/relationships/oleObject" Target="embeddings/oleObject465.bin"/><Relationship Id="rId928" Type="http://schemas.openxmlformats.org/officeDocument/2006/relationships/image" Target="media/image452.wmf"/><Relationship Id="rId927" Type="http://schemas.openxmlformats.org/officeDocument/2006/relationships/oleObject" Target="embeddings/oleObject464.bin"/><Relationship Id="rId926" Type="http://schemas.openxmlformats.org/officeDocument/2006/relationships/image" Target="media/image451.wmf"/><Relationship Id="rId925" Type="http://schemas.openxmlformats.org/officeDocument/2006/relationships/oleObject" Target="embeddings/oleObject463.bin"/><Relationship Id="rId924" Type="http://schemas.openxmlformats.org/officeDocument/2006/relationships/image" Target="media/image450.wmf"/><Relationship Id="rId923" Type="http://schemas.openxmlformats.org/officeDocument/2006/relationships/oleObject" Target="embeddings/oleObject462.bin"/><Relationship Id="rId922" Type="http://schemas.openxmlformats.org/officeDocument/2006/relationships/image" Target="media/image449.wmf"/><Relationship Id="rId921" Type="http://schemas.openxmlformats.org/officeDocument/2006/relationships/oleObject" Target="embeddings/oleObject461.bin"/><Relationship Id="rId920" Type="http://schemas.openxmlformats.org/officeDocument/2006/relationships/image" Target="media/image448.wmf"/><Relationship Id="rId92" Type="http://schemas.openxmlformats.org/officeDocument/2006/relationships/oleObject" Target="embeddings/oleObject40.bin"/><Relationship Id="rId919" Type="http://schemas.openxmlformats.org/officeDocument/2006/relationships/oleObject" Target="embeddings/oleObject460.bin"/><Relationship Id="rId918" Type="http://schemas.openxmlformats.org/officeDocument/2006/relationships/image" Target="media/image447.wmf"/><Relationship Id="rId917" Type="http://schemas.openxmlformats.org/officeDocument/2006/relationships/oleObject" Target="embeddings/oleObject459.bin"/><Relationship Id="rId916" Type="http://schemas.openxmlformats.org/officeDocument/2006/relationships/image" Target="media/image446.wmf"/><Relationship Id="rId915" Type="http://schemas.openxmlformats.org/officeDocument/2006/relationships/oleObject" Target="embeddings/oleObject458.bin"/><Relationship Id="rId914" Type="http://schemas.openxmlformats.org/officeDocument/2006/relationships/image" Target="media/image445.wmf"/><Relationship Id="rId913" Type="http://schemas.openxmlformats.org/officeDocument/2006/relationships/oleObject" Target="embeddings/oleObject457.bin"/><Relationship Id="rId912" Type="http://schemas.openxmlformats.org/officeDocument/2006/relationships/image" Target="media/image444.wmf"/><Relationship Id="rId911" Type="http://schemas.openxmlformats.org/officeDocument/2006/relationships/oleObject" Target="embeddings/oleObject456.bin"/><Relationship Id="rId910" Type="http://schemas.openxmlformats.org/officeDocument/2006/relationships/image" Target="media/image443.wmf"/><Relationship Id="rId91" Type="http://schemas.openxmlformats.org/officeDocument/2006/relationships/image" Target="media/image40.wmf"/><Relationship Id="rId909" Type="http://schemas.openxmlformats.org/officeDocument/2006/relationships/oleObject" Target="embeddings/oleObject455.bin"/><Relationship Id="rId908" Type="http://schemas.openxmlformats.org/officeDocument/2006/relationships/image" Target="media/image442.wmf"/><Relationship Id="rId907" Type="http://schemas.openxmlformats.org/officeDocument/2006/relationships/oleObject" Target="embeddings/oleObject454.bin"/><Relationship Id="rId906" Type="http://schemas.openxmlformats.org/officeDocument/2006/relationships/oleObject" Target="embeddings/oleObject453.bin"/><Relationship Id="rId905" Type="http://schemas.openxmlformats.org/officeDocument/2006/relationships/oleObject" Target="embeddings/oleObject452.bin"/><Relationship Id="rId904" Type="http://schemas.openxmlformats.org/officeDocument/2006/relationships/image" Target="media/image441.wmf"/><Relationship Id="rId903" Type="http://schemas.openxmlformats.org/officeDocument/2006/relationships/oleObject" Target="embeddings/oleObject451.bin"/><Relationship Id="rId902" Type="http://schemas.openxmlformats.org/officeDocument/2006/relationships/image" Target="media/image440.wmf"/><Relationship Id="rId901" Type="http://schemas.openxmlformats.org/officeDocument/2006/relationships/oleObject" Target="embeddings/oleObject450.bin"/><Relationship Id="rId900" Type="http://schemas.openxmlformats.org/officeDocument/2006/relationships/image" Target="media/image439.wmf"/><Relationship Id="rId90" Type="http://schemas.openxmlformats.org/officeDocument/2006/relationships/oleObject" Target="embeddings/oleObject39.bin"/><Relationship Id="rId9" Type="http://schemas.openxmlformats.org/officeDocument/2006/relationships/footer" Target="footer4.xml"/><Relationship Id="rId899" Type="http://schemas.openxmlformats.org/officeDocument/2006/relationships/oleObject" Target="embeddings/oleObject449.bin"/><Relationship Id="rId898" Type="http://schemas.openxmlformats.org/officeDocument/2006/relationships/image" Target="media/image438.wmf"/><Relationship Id="rId897" Type="http://schemas.openxmlformats.org/officeDocument/2006/relationships/oleObject" Target="embeddings/oleObject448.bin"/><Relationship Id="rId896" Type="http://schemas.openxmlformats.org/officeDocument/2006/relationships/image" Target="media/image437.wmf"/><Relationship Id="rId895" Type="http://schemas.openxmlformats.org/officeDocument/2006/relationships/oleObject" Target="embeddings/oleObject447.bin"/><Relationship Id="rId894" Type="http://schemas.openxmlformats.org/officeDocument/2006/relationships/image" Target="media/image436.wmf"/><Relationship Id="rId893" Type="http://schemas.openxmlformats.org/officeDocument/2006/relationships/oleObject" Target="embeddings/oleObject446.bin"/><Relationship Id="rId892" Type="http://schemas.openxmlformats.org/officeDocument/2006/relationships/image" Target="media/image435.wmf"/><Relationship Id="rId891" Type="http://schemas.openxmlformats.org/officeDocument/2006/relationships/oleObject" Target="embeddings/oleObject445.bin"/><Relationship Id="rId890" Type="http://schemas.openxmlformats.org/officeDocument/2006/relationships/image" Target="media/image434.wmf"/><Relationship Id="rId89" Type="http://schemas.openxmlformats.org/officeDocument/2006/relationships/image" Target="media/image39.wmf"/><Relationship Id="rId889" Type="http://schemas.openxmlformats.org/officeDocument/2006/relationships/oleObject" Target="embeddings/oleObject444.bin"/><Relationship Id="rId888" Type="http://schemas.openxmlformats.org/officeDocument/2006/relationships/image" Target="media/image433.wmf"/><Relationship Id="rId887" Type="http://schemas.openxmlformats.org/officeDocument/2006/relationships/oleObject" Target="embeddings/oleObject443.bin"/><Relationship Id="rId886" Type="http://schemas.openxmlformats.org/officeDocument/2006/relationships/image" Target="media/image432.wmf"/><Relationship Id="rId885" Type="http://schemas.openxmlformats.org/officeDocument/2006/relationships/oleObject" Target="embeddings/oleObject442.bin"/><Relationship Id="rId884" Type="http://schemas.openxmlformats.org/officeDocument/2006/relationships/image" Target="media/image431.wmf"/><Relationship Id="rId883" Type="http://schemas.openxmlformats.org/officeDocument/2006/relationships/oleObject" Target="embeddings/oleObject441.bin"/><Relationship Id="rId882" Type="http://schemas.openxmlformats.org/officeDocument/2006/relationships/image" Target="media/image430.wmf"/><Relationship Id="rId881" Type="http://schemas.openxmlformats.org/officeDocument/2006/relationships/oleObject" Target="embeddings/oleObject440.bin"/><Relationship Id="rId880" Type="http://schemas.openxmlformats.org/officeDocument/2006/relationships/image" Target="media/image429.wmf"/><Relationship Id="rId88" Type="http://schemas.openxmlformats.org/officeDocument/2006/relationships/oleObject" Target="embeddings/oleObject38.bin"/><Relationship Id="rId879" Type="http://schemas.openxmlformats.org/officeDocument/2006/relationships/oleObject" Target="embeddings/oleObject439.bin"/><Relationship Id="rId878" Type="http://schemas.openxmlformats.org/officeDocument/2006/relationships/image" Target="media/image428.wmf"/><Relationship Id="rId877" Type="http://schemas.openxmlformats.org/officeDocument/2006/relationships/oleObject" Target="embeddings/oleObject438.bin"/><Relationship Id="rId876" Type="http://schemas.openxmlformats.org/officeDocument/2006/relationships/image" Target="media/image427.wmf"/><Relationship Id="rId875" Type="http://schemas.openxmlformats.org/officeDocument/2006/relationships/oleObject" Target="embeddings/oleObject437.bin"/><Relationship Id="rId874" Type="http://schemas.openxmlformats.org/officeDocument/2006/relationships/image" Target="media/image426.wmf"/><Relationship Id="rId873" Type="http://schemas.openxmlformats.org/officeDocument/2006/relationships/oleObject" Target="embeddings/oleObject436.bin"/><Relationship Id="rId872" Type="http://schemas.openxmlformats.org/officeDocument/2006/relationships/image" Target="media/image425.wmf"/><Relationship Id="rId871" Type="http://schemas.openxmlformats.org/officeDocument/2006/relationships/oleObject" Target="embeddings/oleObject435.bin"/><Relationship Id="rId870" Type="http://schemas.openxmlformats.org/officeDocument/2006/relationships/image" Target="media/image424.wmf"/><Relationship Id="rId87" Type="http://schemas.openxmlformats.org/officeDocument/2006/relationships/image" Target="media/image38.wmf"/><Relationship Id="rId869" Type="http://schemas.openxmlformats.org/officeDocument/2006/relationships/oleObject" Target="embeddings/oleObject434.bin"/><Relationship Id="rId868" Type="http://schemas.openxmlformats.org/officeDocument/2006/relationships/image" Target="media/image423.wmf"/><Relationship Id="rId867" Type="http://schemas.openxmlformats.org/officeDocument/2006/relationships/oleObject" Target="embeddings/oleObject433.bin"/><Relationship Id="rId866" Type="http://schemas.openxmlformats.org/officeDocument/2006/relationships/image" Target="media/image422.wmf"/><Relationship Id="rId865" Type="http://schemas.openxmlformats.org/officeDocument/2006/relationships/oleObject" Target="embeddings/oleObject432.bin"/><Relationship Id="rId864" Type="http://schemas.openxmlformats.org/officeDocument/2006/relationships/image" Target="media/image421.wmf"/><Relationship Id="rId863" Type="http://schemas.openxmlformats.org/officeDocument/2006/relationships/oleObject" Target="embeddings/oleObject431.bin"/><Relationship Id="rId862" Type="http://schemas.openxmlformats.org/officeDocument/2006/relationships/image" Target="media/image420.wmf"/><Relationship Id="rId861" Type="http://schemas.openxmlformats.org/officeDocument/2006/relationships/oleObject" Target="embeddings/oleObject430.bin"/><Relationship Id="rId860" Type="http://schemas.openxmlformats.org/officeDocument/2006/relationships/image" Target="media/image419.wmf"/><Relationship Id="rId86" Type="http://schemas.openxmlformats.org/officeDocument/2006/relationships/oleObject" Target="embeddings/oleObject37.bin"/><Relationship Id="rId859" Type="http://schemas.openxmlformats.org/officeDocument/2006/relationships/oleObject" Target="embeddings/oleObject429.bin"/><Relationship Id="rId858" Type="http://schemas.openxmlformats.org/officeDocument/2006/relationships/image" Target="media/image418.wmf"/><Relationship Id="rId857" Type="http://schemas.openxmlformats.org/officeDocument/2006/relationships/oleObject" Target="embeddings/oleObject428.bin"/><Relationship Id="rId856" Type="http://schemas.openxmlformats.org/officeDocument/2006/relationships/image" Target="media/image417.wmf"/><Relationship Id="rId855" Type="http://schemas.openxmlformats.org/officeDocument/2006/relationships/oleObject" Target="embeddings/oleObject427.bin"/><Relationship Id="rId854" Type="http://schemas.openxmlformats.org/officeDocument/2006/relationships/oleObject" Target="embeddings/oleObject426.bin"/><Relationship Id="rId853" Type="http://schemas.openxmlformats.org/officeDocument/2006/relationships/image" Target="media/image416.wmf"/><Relationship Id="rId852" Type="http://schemas.openxmlformats.org/officeDocument/2006/relationships/oleObject" Target="embeddings/oleObject425.bin"/><Relationship Id="rId851" Type="http://schemas.openxmlformats.org/officeDocument/2006/relationships/image" Target="media/image415.wmf"/><Relationship Id="rId850" Type="http://schemas.openxmlformats.org/officeDocument/2006/relationships/oleObject" Target="embeddings/oleObject424.bin"/><Relationship Id="rId85" Type="http://schemas.openxmlformats.org/officeDocument/2006/relationships/image" Target="media/image37.wmf"/><Relationship Id="rId849" Type="http://schemas.openxmlformats.org/officeDocument/2006/relationships/image" Target="media/image414.wmf"/><Relationship Id="rId848" Type="http://schemas.openxmlformats.org/officeDocument/2006/relationships/oleObject" Target="embeddings/oleObject423.bin"/><Relationship Id="rId847" Type="http://schemas.openxmlformats.org/officeDocument/2006/relationships/image" Target="media/image413.wmf"/><Relationship Id="rId846" Type="http://schemas.openxmlformats.org/officeDocument/2006/relationships/oleObject" Target="embeddings/oleObject422.bin"/><Relationship Id="rId845" Type="http://schemas.openxmlformats.org/officeDocument/2006/relationships/image" Target="media/image412.wmf"/><Relationship Id="rId844" Type="http://schemas.openxmlformats.org/officeDocument/2006/relationships/oleObject" Target="embeddings/oleObject421.bin"/><Relationship Id="rId843" Type="http://schemas.openxmlformats.org/officeDocument/2006/relationships/oleObject" Target="embeddings/oleObject420.bin"/><Relationship Id="rId842" Type="http://schemas.openxmlformats.org/officeDocument/2006/relationships/image" Target="media/image411.wmf"/><Relationship Id="rId841" Type="http://schemas.openxmlformats.org/officeDocument/2006/relationships/oleObject" Target="embeddings/oleObject419.bin"/><Relationship Id="rId840" Type="http://schemas.openxmlformats.org/officeDocument/2006/relationships/image" Target="media/image410.wmf"/><Relationship Id="rId84" Type="http://schemas.openxmlformats.org/officeDocument/2006/relationships/oleObject" Target="embeddings/oleObject36.bin"/><Relationship Id="rId839" Type="http://schemas.openxmlformats.org/officeDocument/2006/relationships/oleObject" Target="embeddings/oleObject418.bin"/><Relationship Id="rId838" Type="http://schemas.openxmlformats.org/officeDocument/2006/relationships/image" Target="media/image409.wmf"/><Relationship Id="rId837" Type="http://schemas.openxmlformats.org/officeDocument/2006/relationships/oleObject" Target="embeddings/oleObject417.bin"/><Relationship Id="rId836" Type="http://schemas.openxmlformats.org/officeDocument/2006/relationships/image" Target="media/image408.wmf"/><Relationship Id="rId835" Type="http://schemas.openxmlformats.org/officeDocument/2006/relationships/oleObject" Target="embeddings/oleObject416.bin"/><Relationship Id="rId834" Type="http://schemas.openxmlformats.org/officeDocument/2006/relationships/image" Target="media/image407.wmf"/><Relationship Id="rId833" Type="http://schemas.openxmlformats.org/officeDocument/2006/relationships/oleObject" Target="embeddings/oleObject415.bin"/><Relationship Id="rId832" Type="http://schemas.openxmlformats.org/officeDocument/2006/relationships/oleObject" Target="embeddings/oleObject414.bin"/><Relationship Id="rId831" Type="http://schemas.openxmlformats.org/officeDocument/2006/relationships/image" Target="media/image406.wmf"/><Relationship Id="rId830" Type="http://schemas.openxmlformats.org/officeDocument/2006/relationships/oleObject" Target="embeddings/oleObject413.bin"/><Relationship Id="rId83" Type="http://schemas.openxmlformats.org/officeDocument/2006/relationships/image" Target="media/image36.wmf"/><Relationship Id="rId829" Type="http://schemas.openxmlformats.org/officeDocument/2006/relationships/oleObject" Target="embeddings/oleObject412.bin"/><Relationship Id="rId828" Type="http://schemas.openxmlformats.org/officeDocument/2006/relationships/oleObject" Target="embeddings/oleObject411.bin"/><Relationship Id="rId827" Type="http://schemas.openxmlformats.org/officeDocument/2006/relationships/image" Target="media/image405.wmf"/><Relationship Id="rId826" Type="http://schemas.openxmlformats.org/officeDocument/2006/relationships/oleObject" Target="embeddings/oleObject410.bin"/><Relationship Id="rId825" Type="http://schemas.openxmlformats.org/officeDocument/2006/relationships/image" Target="media/image404.wmf"/><Relationship Id="rId824" Type="http://schemas.openxmlformats.org/officeDocument/2006/relationships/oleObject" Target="embeddings/oleObject409.bin"/><Relationship Id="rId823" Type="http://schemas.openxmlformats.org/officeDocument/2006/relationships/image" Target="media/image403.wmf"/><Relationship Id="rId822" Type="http://schemas.openxmlformats.org/officeDocument/2006/relationships/oleObject" Target="embeddings/oleObject408.bin"/><Relationship Id="rId821" Type="http://schemas.openxmlformats.org/officeDocument/2006/relationships/image" Target="media/image402.wmf"/><Relationship Id="rId820" Type="http://schemas.openxmlformats.org/officeDocument/2006/relationships/oleObject" Target="embeddings/oleObject407.bin"/><Relationship Id="rId82" Type="http://schemas.openxmlformats.org/officeDocument/2006/relationships/oleObject" Target="embeddings/oleObject35.bin"/><Relationship Id="rId819" Type="http://schemas.openxmlformats.org/officeDocument/2006/relationships/image" Target="media/image401.wmf"/><Relationship Id="rId818" Type="http://schemas.openxmlformats.org/officeDocument/2006/relationships/oleObject" Target="embeddings/oleObject406.bin"/><Relationship Id="rId817" Type="http://schemas.openxmlformats.org/officeDocument/2006/relationships/image" Target="media/image400.wmf"/><Relationship Id="rId816" Type="http://schemas.openxmlformats.org/officeDocument/2006/relationships/oleObject" Target="embeddings/oleObject405.bin"/><Relationship Id="rId815" Type="http://schemas.openxmlformats.org/officeDocument/2006/relationships/image" Target="media/image399.wmf"/><Relationship Id="rId814" Type="http://schemas.openxmlformats.org/officeDocument/2006/relationships/oleObject" Target="embeddings/oleObject404.bin"/><Relationship Id="rId813" Type="http://schemas.openxmlformats.org/officeDocument/2006/relationships/image" Target="media/image398.wmf"/><Relationship Id="rId812" Type="http://schemas.openxmlformats.org/officeDocument/2006/relationships/oleObject" Target="embeddings/oleObject403.bin"/><Relationship Id="rId811" Type="http://schemas.openxmlformats.org/officeDocument/2006/relationships/image" Target="media/image397.wmf"/><Relationship Id="rId810" Type="http://schemas.openxmlformats.org/officeDocument/2006/relationships/image" Target="media/image396.wmf"/><Relationship Id="rId81" Type="http://schemas.openxmlformats.org/officeDocument/2006/relationships/image" Target="media/image35.wmf"/><Relationship Id="rId809" Type="http://schemas.openxmlformats.org/officeDocument/2006/relationships/oleObject" Target="embeddings/oleObject402.bin"/><Relationship Id="rId808" Type="http://schemas.openxmlformats.org/officeDocument/2006/relationships/image" Target="media/image395.wmf"/><Relationship Id="rId807" Type="http://schemas.openxmlformats.org/officeDocument/2006/relationships/oleObject" Target="embeddings/oleObject401.bin"/><Relationship Id="rId806" Type="http://schemas.openxmlformats.org/officeDocument/2006/relationships/image" Target="media/image394.wmf"/><Relationship Id="rId805" Type="http://schemas.openxmlformats.org/officeDocument/2006/relationships/oleObject" Target="embeddings/oleObject400.bin"/><Relationship Id="rId804" Type="http://schemas.openxmlformats.org/officeDocument/2006/relationships/image" Target="media/image393.wmf"/><Relationship Id="rId803" Type="http://schemas.openxmlformats.org/officeDocument/2006/relationships/oleObject" Target="embeddings/oleObject399.bin"/><Relationship Id="rId802" Type="http://schemas.openxmlformats.org/officeDocument/2006/relationships/image" Target="media/image392.wmf"/><Relationship Id="rId801" Type="http://schemas.openxmlformats.org/officeDocument/2006/relationships/oleObject" Target="embeddings/oleObject398.bin"/><Relationship Id="rId800" Type="http://schemas.openxmlformats.org/officeDocument/2006/relationships/image" Target="media/image391.wmf"/><Relationship Id="rId80" Type="http://schemas.openxmlformats.org/officeDocument/2006/relationships/oleObject" Target="embeddings/oleObject34.bin"/><Relationship Id="rId8" Type="http://schemas.openxmlformats.org/officeDocument/2006/relationships/footer" Target="footer3.xml"/><Relationship Id="rId799" Type="http://schemas.openxmlformats.org/officeDocument/2006/relationships/oleObject" Target="embeddings/oleObject397.bin"/><Relationship Id="rId798" Type="http://schemas.openxmlformats.org/officeDocument/2006/relationships/image" Target="media/image390.wmf"/><Relationship Id="rId797" Type="http://schemas.openxmlformats.org/officeDocument/2006/relationships/oleObject" Target="embeddings/oleObject396.bin"/><Relationship Id="rId796" Type="http://schemas.openxmlformats.org/officeDocument/2006/relationships/image" Target="media/image389.wmf"/><Relationship Id="rId795" Type="http://schemas.openxmlformats.org/officeDocument/2006/relationships/oleObject" Target="embeddings/oleObject395.bin"/><Relationship Id="rId794" Type="http://schemas.openxmlformats.org/officeDocument/2006/relationships/image" Target="media/image388.wmf"/><Relationship Id="rId793" Type="http://schemas.openxmlformats.org/officeDocument/2006/relationships/oleObject" Target="embeddings/oleObject394.bin"/><Relationship Id="rId792" Type="http://schemas.openxmlformats.org/officeDocument/2006/relationships/image" Target="media/image387.wmf"/><Relationship Id="rId791" Type="http://schemas.openxmlformats.org/officeDocument/2006/relationships/oleObject" Target="embeddings/oleObject393.bin"/><Relationship Id="rId790" Type="http://schemas.openxmlformats.org/officeDocument/2006/relationships/image" Target="media/image386.wmf"/><Relationship Id="rId79" Type="http://schemas.openxmlformats.org/officeDocument/2006/relationships/image" Target="media/image34.wmf"/><Relationship Id="rId789" Type="http://schemas.openxmlformats.org/officeDocument/2006/relationships/oleObject" Target="embeddings/oleObject392.bin"/><Relationship Id="rId788" Type="http://schemas.openxmlformats.org/officeDocument/2006/relationships/image" Target="media/image385.wmf"/><Relationship Id="rId787" Type="http://schemas.openxmlformats.org/officeDocument/2006/relationships/oleObject" Target="embeddings/oleObject391.bin"/><Relationship Id="rId786" Type="http://schemas.openxmlformats.org/officeDocument/2006/relationships/image" Target="media/image384.wmf"/><Relationship Id="rId785" Type="http://schemas.openxmlformats.org/officeDocument/2006/relationships/oleObject" Target="embeddings/oleObject390.bin"/><Relationship Id="rId784" Type="http://schemas.openxmlformats.org/officeDocument/2006/relationships/image" Target="media/image383.wmf"/><Relationship Id="rId783" Type="http://schemas.openxmlformats.org/officeDocument/2006/relationships/oleObject" Target="embeddings/oleObject389.bin"/><Relationship Id="rId782" Type="http://schemas.openxmlformats.org/officeDocument/2006/relationships/image" Target="media/image382.wmf"/><Relationship Id="rId781" Type="http://schemas.openxmlformats.org/officeDocument/2006/relationships/oleObject" Target="embeddings/oleObject388.bin"/><Relationship Id="rId780" Type="http://schemas.openxmlformats.org/officeDocument/2006/relationships/image" Target="media/image381.wmf"/><Relationship Id="rId78" Type="http://schemas.openxmlformats.org/officeDocument/2006/relationships/oleObject" Target="embeddings/oleObject33.bin"/><Relationship Id="rId779" Type="http://schemas.openxmlformats.org/officeDocument/2006/relationships/oleObject" Target="embeddings/oleObject387.bin"/><Relationship Id="rId778" Type="http://schemas.openxmlformats.org/officeDocument/2006/relationships/image" Target="media/image380.wmf"/><Relationship Id="rId777" Type="http://schemas.openxmlformats.org/officeDocument/2006/relationships/oleObject" Target="embeddings/oleObject386.bin"/><Relationship Id="rId776" Type="http://schemas.openxmlformats.org/officeDocument/2006/relationships/image" Target="media/image379.wmf"/><Relationship Id="rId775" Type="http://schemas.openxmlformats.org/officeDocument/2006/relationships/oleObject" Target="embeddings/oleObject385.bin"/><Relationship Id="rId774" Type="http://schemas.openxmlformats.org/officeDocument/2006/relationships/image" Target="media/image378.wmf"/><Relationship Id="rId773" Type="http://schemas.openxmlformats.org/officeDocument/2006/relationships/oleObject" Target="embeddings/oleObject384.bin"/><Relationship Id="rId772" Type="http://schemas.openxmlformats.org/officeDocument/2006/relationships/image" Target="media/image377.wmf"/><Relationship Id="rId771" Type="http://schemas.openxmlformats.org/officeDocument/2006/relationships/oleObject" Target="embeddings/oleObject383.bin"/><Relationship Id="rId770" Type="http://schemas.openxmlformats.org/officeDocument/2006/relationships/image" Target="media/image376.wmf"/><Relationship Id="rId77" Type="http://schemas.openxmlformats.org/officeDocument/2006/relationships/image" Target="media/image33.wmf"/><Relationship Id="rId769" Type="http://schemas.openxmlformats.org/officeDocument/2006/relationships/oleObject" Target="embeddings/oleObject382.bin"/><Relationship Id="rId768" Type="http://schemas.openxmlformats.org/officeDocument/2006/relationships/image" Target="media/image375.wmf"/><Relationship Id="rId767" Type="http://schemas.openxmlformats.org/officeDocument/2006/relationships/oleObject" Target="embeddings/oleObject381.bin"/><Relationship Id="rId766" Type="http://schemas.openxmlformats.org/officeDocument/2006/relationships/image" Target="media/image374.wmf"/><Relationship Id="rId765" Type="http://schemas.openxmlformats.org/officeDocument/2006/relationships/oleObject" Target="embeddings/oleObject380.bin"/><Relationship Id="rId764" Type="http://schemas.openxmlformats.org/officeDocument/2006/relationships/image" Target="media/image373.wmf"/><Relationship Id="rId763" Type="http://schemas.openxmlformats.org/officeDocument/2006/relationships/oleObject" Target="embeddings/oleObject379.bin"/><Relationship Id="rId762" Type="http://schemas.openxmlformats.org/officeDocument/2006/relationships/image" Target="media/image372.wmf"/><Relationship Id="rId761" Type="http://schemas.openxmlformats.org/officeDocument/2006/relationships/oleObject" Target="embeddings/oleObject378.bin"/><Relationship Id="rId760" Type="http://schemas.openxmlformats.org/officeDocument/2006/relationships/image" Target="media/image371.wmf"/><Relationship Id="rId76" Type="http://schemas.openxmlformats.org/officeDocument/2006/relationships/oleObject" Target="embeddings/oleObject32.bin"/><Relationship Id="rId759" Type="http://schemas.openxmlformats.org/officeDocument/2006/relationships/oleObject" Target="embeddings/oleObject377.bin"/><Relationship Id="rId758" Type="http://schemas.openxmlformats.org/officeDocument/2006/relationships/image" Target="media/image370.wmf"/><Relationship Id="rId757" Type="http://schemas.openxmlformats.org/officeDocument/2006/relationships/oleObject" Target="embeddings/oleObject376.bin"/><Relationship Id="rId756" Type="http://schemas.openxmlformats.org/officeDocument/2006/relationships/image" Target="media/image369.wmf"/><Relationship Id="rId755" Type="http://schemas.openxmlformats.org/officeDocument/2006/relationships/oleObject" Target="embeddings/oleObject375.bin"/><Relationship Id="rId754" Type="http://schemas.openxmlformats.org/officeDocument/2006/relationships/image" Target="media/image368.wmf"/><Relationship Id="rId753" Type="http://schemas.openxmlformats.org/officeDocument/2006/relationships/oleObject" Target="embeddings/oleObject374.bin"/><Relationship Id="rId752" Type="http://schemas.openxmlformats.org/officeDocument/2006/relationships/image" Target="media/image367.wmf"/><Relationship Id="rId751" Type="http://schemas.openxmlformats.org/officeDocument/2006/relationships/oleObject" Target="embeddings/oleObject373.bin"/><Relationship Id="rId750" Type="http://schemas.openxmlformats.org/officeDocument/2006/relationships/image" Target="media/image366.wmf"/><Relationship Id="rId75" Type="http://schemas.openxmlformats.org/officeDocument/2006/relationships/image" Target="media/image32.wmf"/><Relationship Id="rId749" Type="http://schemas.openxmlformats.org/officeDocument/2006/relationships/oleObject" Target="embeddings/oleObject372.bin"/><Relationship Id="rId748" Type="http://schemas.openxmlformats.org/officeDocument/2006/relationships/oleObject" Target="embeddings/oleObject371.bin"/><Relationship Id="rId747" Type="http://schemas.openxmlformats.org/officeDocument/2006/relationships/image" Target="media/image365.wmf"/><Relationship Id="rId746" Type="http://schemas.openxmlformats.org/officeDocument/2006/relationships/oleObject" Target="embeddings/oleObject370.bin"/><Relationship Id="rId745" Type="http://schemas.openxmlformats.org/officeDocument/2006/relationships/image" Target="media/image364.wmf"/><Relationship Id="rId744" Type="http://schemas.openxmlformats.org/officeDocument/2006/relationships/oleObject" Target="embeddings/oleObject369.bin"/><Relationship Id="rId743" Type="http://schemas.openxmlformats.org/officeDocument/2006/relationships/image" Target="media/image363.wmf"/><Relationship Id="rId742" Type="http://schemas.openxmlformats.org/officeDocument/2006/relationships/oleObject" Target="embeddings/oleObject368.bin"/><Relationship Id="rId741" Type="http://schemas.openxmlformats.org/officeDocument/2006/relationships/image" Target="media/image362.wmf"/><Relationship Id="rId740" Type="http://schemas.openxmlformats.org/officeDocument/2006/relationships/oleObject" Target="embeddings/oleObject367.bin"/><Relationship Id="rId74" Type="http://schemas.openxmlformats.org/officeDocument/2006/relationships/oleObject" Target="embeddings/oleObject31.bin"/><Relationship Id="rId739" Type="http://schemas.openxmlformats.org/officeDocument/2006/relationships/image" Target="media/image361.wmf"/><Relationship Id="rId738" Type="http://schemas.openxmlformats.org/officeDocument/2006/relationships/oleObject" Target="embeddings/oleObject366.bin"/><Relationship Id="rId737" Type="http://schemas.openxmlformats.org/officeDocument/2006/relationships/image" Target="media/image360.wmf"/><Relationship Id="rId736" Type="http://schemas.openxmlformats.org/officeDocument/2006/relationships/oleObject" Target="embeddings/oleObject365.bin"/><Relationship Id="rId735" Type="http://schemas.openxmlformats.org/officeDocument/2006/relationships/image" Target="media/image359.wmf"/><Relationship Id="rId734" Type="http://schemas.openxmlformats.org/officeDocument/2006/relationships/oleObject" Target="embeddings/oleObject364.bin"/><Relationship Id="rId733" Type="http://schemas.openxmlformats.org/officeDocument/2006/relationships/image" Target="media/image358.wmf"/><Relationship Id="rId732" Type="http://schemas.openxmlformats.org/officeDocument/2006/relationships/oleObject" Target="embeddings/oleObject363.bin"/><Relationship Id="rId731" Type="http://schemas.openxmlformats.org/officeDocument/2006/relationships/image" Target="media/image357.wmf"/><Relationship Id="rId730" Type="http://schemas.openxmlformats.org/officeDocument/2006/relationships/oleObject" Target="embeddings/oleObject362.bin"/><Relationship Id="rId73" Type="http://schemas.openxmlformats.org/officeDocument/2006/relationships/image" Target="media/image31.wmf"/><Relationship Id="rId729" Type="http://schemas.openxmlformats.org/officeDocument/2006/relationships/image" Target="media/image356.wmf"/><Relationship Id="rId728" Type="http://schemas.openxmlformats.org/officeDocument/2006/relationships/oleObject" Target="embeddings/oleObject361.bin"/><Relationship Id="rId727" Type="http://schemas.openxmlformats.org/officeDocument/2006/relationships/image" Target="media/image355.wmf"/><Relationship Id="rId726" Type="http://schemas.openxmlformats.org/officeDocument/2006/relationships/oleObject" Target="embeddings/oleObject360.bin"/><Relationship Id="rId725" Type="http://schemas.openxmlformats.org/officeDocument/2006/relationships/image" Target="media/image354.wmf"/><Relationship Id="rId724" Type="http://schemas.openxmlformats.org/officeDocument/2006/relationships/oleObject" Target="embeddings/oleObject359.bin"/><Relationship Id="rId723" Type="http://schemas.openxmlformats.org/officeDocument/2006/relationships/image" Target="media/image353.wmf"/><Relationship Id="rId722" Type="http://schemas.openxmlformats.org/officeDocument/2006/relationships/oleObject" Target="embeddings/oleObject358.bin"/><Relationship Id="rId721" Type="http://schemas.openxmlformats.org/officeDocument/2006/relationships/image" Target="media/image352.wmf"/><Relationship Id="rId720" Type="http://schemas.openxmlformats.org/officeDocument/2006/relationships/oleObject" Target="embeddings/oleObject357.bin"/><Relationship Id="rId72" Type="http://schemas.openxmlformats.org/officeDocument/2006/relationships/oleObject" Target="embeddings/oleObject30.bin"/><Relationship Id="rId719" Type="http://schemas.openxmlformats.org/officeDocument/2006/relationships/image" Target="media/image351.wmf"/><Relationship Id="rId718" Type="http://schemas.openxmlformats.org/officeDocument/2006/relationships/oleObject" Target="embeddings/oleObject356.bin"/><Relationship Id="rId717" Type="http://schemas.openxmlformats.org/officeDocument/2006/relationships/image" Target="media/image350.wmf"/><Relationship Id="rId716" Type="http://schemas.openxmlformats.org/officeDocument/2006/relationships/oleObject" Target="embeddings/oleObject355.bin"/><Relationship Id="rId715" Type="http://schemas.openxmlformats.org/officeDocument/2006/relationships/image" Target="media/image349.wmf"/><Relationship Id="rId714" Type="http://schemas.openxmlformats.org/officeDocument/2006/relationships/oleObject" Target="embeddings/oleObject354.bin"/><Relationship Id="rId713" Type="http://schemas.openxmlformats.org/officeDocument/2006/relationships/image" Target="media/image348.wmf"/><Relationship Id="rId712" Type="http://schemas.openxmlformats.org/officeDocument/2006/relationships/oleObject" Target="embeddings/oleObject353.bin"/><Relationship Id="rId711" Type="http://schemas.openxmlformats.org/officeDocument/2006/relationships/oleObject" Target="embeddings/oleObject352.bin"/><Relationship Id="rId710" Type="http://schemas.openxmlformats.org/officeDocument/2006/relationships/image" Target="media/image347.wmf"/><Relationship Id="rId71" Type="http://schemas.openxmlformats.org/officeDocument/2006/relationships/image" Target="media/image30.wmf"/><Relationship Id="rId709" Type="http://schemas.openxmlformats.org/officeDocument/2006/relationships/oleObject" Target="embeddings/oleObject351.bin"/><Relationship Id="rId708" Type="http://schemas.openxmlformats.org/officeDocument/2006/relationships/image" Target="media/image346.wmf"/><Relationship Id="rId707" Type="http://schemas.openxmlformats.org/officeDocument/2006/relationships/oleObject" Target="embeddings/oleObject350.bin"/><Relationship Id="rId706" Type="http://schemas.openxmlformats.org/officeDocument/2006/relationships/image" Target="media/image345.wmf"/><Relationship Id="rId705" Type="http://schemas.openxmlformats.org/officeDocument/2006/relationships/oleObject" Target="embeddings/oleObject349.bin"/><Relationship Id="rId704" Type="http://schemas.openxmlformats.org/officeDocument/2006/relationships/image" Target="media/image344.wmf"/><Relationship Id="rId703" Type="http://schemas.openxmlformats.org/officeDocument/2006/relationships/oleObject" Target="embeddings/oleObject348.bin"/><Relationship Id="rId702" Type="http://schemas.openxmlformats.org/officeDocument/2006/relationships/image" Target="media/image343.wmf"/><Relationship Id="rId701" Type="http://schemas.openxmlformats.org/officeDocument/2006/relationships/oleObject" Target="embeddings/oleObject347.bin"/><Relationship Id="rId700" Type="http://schemas.openxmlformats.org/officeDocument/2006/relationships/image" Target="media/image342.wmf"/><Relationship Id="rId70" Type="http://schemas.openxmlformats.org/officeDocument/2006/relationships/oleObject" Target="embeddings/oleObject29.bin"/><Relationship Id="rId7" Type="http://schemas.openxmlformats.org/officeDocument/2006/relationships/footer" Target="footer2.xml"/><Relationship Id="rId699" Type="http://schemas.openxmlformats.org/officeDocument/2006/relationships/oleObject" Target="embeddings/oleObject346.bin"/><Relationship Id="rId698" Type="http://schemas.openxmlformats.org/officeDocument/2006/relationships/image" Target="media/image341.wmf"/><Relationship Id="rId697" Type="http://schemas.openxmlformats.org/officeDocument/2006/relationships/oleObject" Target="embeddings/oleObject345.bin"/><Relationship Id="rId696" Type="http://schemas.openxmlformats.org/officeDocument/2006/relationships/image" Target="media/image340.wmf"/><Relationship Id="rId695" Type="http://schemas.openxmlformats.org/officeDocument/2006/relationships/oleObject" Target="embeddings/oleObject344.bin"/><Relationship Id="rId694" Type="http://schemas.openxmlformats.org/officeDocument/2006/relationships/image" Target="media/image339.wmf"/><Relationship Id="rId693" Type="http://schemas.openxmlformats.org/officeDocument/2006/relationships/oleObject" Target="embeddings/oleObject343.bin"/><Relationship Id="rId692" Type="http://schemas.openxmlformats.org/officeDocument/2006/relationships/image" Target="media/image338.wmf"/><Relationship Id="rId691" Type="http://schemas.openxmlformats.org/officeDocument/2006/relationships/oleObject" Target="embeddings/oleObject342.bin"/><Relationship Id="rId690" Type="http://schemas.openxmlformats.org/officeDocument/2006/relationships/oleObject" Target="embeddings/oleObject341.bin"/><Relationship Id="rId69" Type="http://schemas.openxmlformats.org/officeDocument/2006/relationships/image" Target="media/image29.wmf"/><Relationship Id="rId689" Type="http://schemas.openxmlformats.org/officeDocument/2006/relationships/image" Target="media/image337.wmf"/><Relationship Id="rId688" Type="http://schemas.openxmlformats.org/officeDocument/2006/relationships/oleObject" Target="embeddings/oleObject340.bin"/><Relationship Id="rId687" Type="http://schemas.openxmlformats.org/officeDocument/2006/relationships/image" Target="media/image336.wmf"/><Relationship Id="rId686" Type="http://schemas.openxmlformats.org/officeDocument/2006/relationships/oleObject" Target="embeddings/oleObject339.bin"/><Relationship Id="rId685" Type="http://schemas.openxmlformats.org/officeDocument/2006/relationships/image" Target="media/image335.wmf"/><Relationship Id="rId684" Type="http://schemas.openxmlformats.org/officeDocument/2006/relationships/image" Target="media/image334.wmf"/><Relationship Id="rId683" Type="http://schemas.openxmlformats.org/officeDocument/2006/relationships/oleObject" Target="embeddings/oleObject338.bin"/><Relationship Id="rId682" Type="http://schemas.openxmlformats.org/officeDocument/2006/relationships/image" Target="media/image333.wmf"/><Relationship Id="rId681" Type="http://schemas.openxmlformats.org/officeDocument/2006/relationships/oleObject" Target="embeddings/oleObject337.bin"/><Relationship Id="rId680" Type="http://schemas.openxmlformats.org/officeDocument/2006/relationships/image" Target="media/image332.wmf"/><Relationship Id="rId68" Type="http://schemas.openxmlformats.org/officeDocument/2006/relationships/oleObject" Target="embeddings/oleObject28.bin"/><Relationship Id="rId679" Type="http://schemas.openxmlformats.org/officeDocument/2006/relationships/oleObject" Target="embeddings/oleObject336.bin"/><Relationship Id="rId678" Type="http://schemas.openxmlformats.org/officeDocument/2006/relationships/image" Target="media/image331.wmf"/><Relationship Id="rId677" Type="http://schemas.openxmlformats.org/officeDocument/2006/relationships/oleObject" Target="embeddings/oleObject335.bin"/><Relationship Id="rId676" Type="http://schemas.openxmlformats.org/officeDocument/2006/relationships/image" Target="media/image330.wmf"/><Relationship Id="rId675" Type="http://schemas.openxmlformats.org/officeDocument/2006/relationships/oleObject" Target="embeddings/oleObject334.bin"/><Relationship Id="rId674" Type="http://schemas.openxmlformats.org/officeDocument/2006/relationships/image" Target="media/image329.wmf"/><Relationship Id="rId673" Type="http://schemas.openxmlformats.org/officeDocument/2006/relationships/oleObject" Target="embeddings/oleObject333.bin"/><Relationship Id="rId672" Type="http://schemas.openxmlformats.org/officeDocument/2006/relationships/image" Target="media/image328.wmf"/><Relationship Id="rId671" Type="http://schemas.openxmlformats.org/officeDocument/2006/relationships/oleObject" Target="embeddings/oleObject332.bin"/><Relationship Id="rId670" Type="http://schemas.openxmlformats.org/officeDocument/2006/relationships/image" Target="media/image327.wmf"/><Relationship Id="rId67" Type="http://schemas.openxmlformats.org/officeDocument/2006/relationships/image" Target="media/image28.wmf"/><Relationship Id="rId669" Type="http://schemas.openxmlformats.org/officeDocument/2006/relationships/oleObject" Target="embeddings/oleObject331.bin"/><Relationship Id="rId668" Type="http://schemas.openxmlformats.org/officeDocument/2006/relationships/image" Target="media/image326.wmf"/><Relationship Id="rId667" Type="http://schemas.openxmlformats.org/officeDocument/2006/relationships/oleObject" Target="embeddings/oleObject330.bin"/><Relationship Id="rId666" Type="http://schemas.openxmlformats.org/officeDocument/2006/relationships/image" Target="media/image325.wmf"/><Relationship Id="rId665" Type="http://schemas.openxmlformats.org/officeDocument/2006/relationships/oleObject" Target="embeddings/oleObject329.bin"/><Relationship Id="rId664" Type="http://schemas.openxmlformats.org/officeDocument/2006/relationships/image" Target="media/image324.wmf"/><Relationship Id="rId663" Type="http://schemas.openxmlformats.org/officeDocument/2006/relationships/oleObject" Target="embeddings/oleObject328.bin"/><Relationship Id="rId662" Type="http://schemas.openxmlformats.org/officeDocument/2006/relationships/oleObject" Target="embeddings/oleObject327.bin"/><Relationship Id="rId661" Type="http://schemas.openxmlformats.org/officeDocument/2006/relationships/image" Target="media/image323.wmf"/><Relationship Id="rId660" Type="http://schemas.openxmlformats.org/officeDocument/2006/relationships/oleObject" Target="embeddings/oleObject326.bin"/><Relationship Id="rId66" Type="http://schemas.openxmlformats.org/officeDocument/2006/relationships/oleObject" Target="embeddings/oleObject27.bin"/><Relationship Id="rId659" Type="http://schemas.openxmlformats.org/officeDocument/2006/relationships/image" Target="media/image322.wmf"/><Relationship Id="rId658" Type="http://schemas.openxmlformats.org/officeDocument/2006/relationships/oleObject" Target="embeddings/oleObject325.bin"/><Relationship Id="rId657" Type="http://schemas.openxmlformats.org/officeDocument/2006/relationships/image" Target="media/image321.wmf"/><Relationship Id="rId656" Type="http://schemas.openxmlformats.org/officeDocument/2006/relationships/oleObject" Target="embeddings/oleObject324.bin"/><Relationship Id="rId655" Type="http://schemas.openxmlformats.org/officeDocument/2006/relationships/image" Target="media/image320.wmf"/><Relationship Id="rId654" Type="http://schemas.openxmlformats.org/officeDocument/2006/relationships/oleObject" Target="embeddings/oleObject323.bin"/><Relationship Id="rId653" Type="http://schemas.openxmlformats.org/officeDocument/2006/relationships/image" Target="media/image319.wmf"/><Relationship Id="rId652" Type="http://schemas.openxmlformats.org/officeDocument/2006/relationships/oleObject" Target="embeddings/oleObject322.bin"/><Relationship Id="rId651" Type="http://schemas.openxmlformats.org/officeDocument/2006/relationships/image" Target="media/image318.wmf"/><Relationship Id="rId650" Type="http://schemas.openxmlformats.org/officeDocument/2006/relationships/oleObject" Target="embeddings/oleObject321.bin"/><Relationship Id="rId65" Type="http://schemas.openxmlformats.org/officeDocument/2006/relationships/image" Target="media/image27.wmf"/><Relationship Id="rId649" Type="http://schemas.openxmlformats.org/officeDocument/2006/relationships/image" Target="media/image317.wmf"/><Relationship Id="rId648" Type="http://schemas.openxmlformats.org/officeDocument/2006/relationships/oleObject" Target="embeddings/oleObject320.bin"/><Relationship Id="rId647" Type="http://schemas.openxmlformats.org/officeDocument/2006/relationships/image" Target="media/image316.wmf"/><Relationship Id="rId646" Type="http://schemas.openxmlformats.org/officeDocument/2006/relationships/oleObject" Target="embeddings/oleObject319.bin"/><Relationship Id="rId645" Type="http://schemas.openxmlformats.org/officeDocument/2006/relationships/image" Target="media/image315.wmf"/><Relationship Id="rId644" Type="http://schemas.openxmlformats.org/officeDocument/2006/relationships/oleObject" Target="embeddings/oleObject318.bin"/><Relationship Id="rId643" Type="http://schemas.openxmlformats.org/officeDocument/2006/relationships/image" Target="media/image314.png"/><Relationship Id="rId642" Type="http://schemas.openxmlformats.org/officeDocument/2006/relationships/image" Target="media/image313.wmf"/><Relationship Id="rId641" Type="http://schemas.openxmlformats.org/officeDocument/2006/relationships/oleObject" Target="embeddings/oleObject317.bin"/><Relationship Id="rId640" Type="http://schemas.openxmlformats.org/officeDocument/2006/relationships/image" Target="media/image312.png"/><Relationship Id="rId64" Type="http://schemas.openxmlformats.org/officeDocument/2006/relationships/oleObject" Target="embeddings/oleObject26.bin"/><Relationship Id="rId639" Type="http://schemas.openxmlformats.org/officeDocument/2006/relationships/image" Target="media/image311.wmf"/><Relationship Id="rId638" Type="http://schemas.openxmlformats.org/officeDocument/2006/relationships/oleObject" Target="embeddings/oleObject316.bin"/><Relationship Id="rId637" Type="http://schemas.openxmlformats.org/officeDocument/2006/relationships/image" Target="media/image310.wmf"/><Relationship Id="rId636" Type="http://schemas.openxmlformats.org/officeDocument/2006/relationships/oleObject" Target="embeddings/oleObject315.bin"/><Relationship Id="rId635" Type="http://schemas.openxmlformats.org/officeDocument/2006/relationships/image" Target="media/image309.wmf"/><Relationship Id="rId634" Type="http://schemas.openxmlformats.org/officeDocument/2006/relationships/oleObject" Target="embeddings/oleObject314.bin"/><Relationship Id="rId633" Type="http://schemas.openxmlformats.org/officeDocument/2006/relationships/image" Target="media/image308.wmf"/><Relationship Id="rId632" Type="http://schemas.openxmlformats.org/officeDocument/2006/relationships/oleObject" Target="embeddings/oleObject313.bin"/><Relationship Id="rId631" Type="http://schemas.openxmlformats.org/officeDocument/2006/relationships/image" Target="media/image307.wmf"/><Relationship Id="rId630" Type="http://schemas.openxmlformats.org/officeDocument/2006/relationships/oleObject" Target="embeddings/oleObject312.bin"/><Relationship Id="rId63" Type="http://schemas.openxmlformats.org/officeDocument/2006/relationships/image" Target="media/image26.wmf"/><Relationship Id="rId629" Type="http://schemas.openxmlformats.org/officeDocument/2006/relationships/image" Target="media/image306.wmf"/><Relationship Id="rId628" Type="http://schemas.openxmlformats.org/officeDocument/2006/relationships/oleObject" Target="embeddings/oleObject311.bin"/><Relationship Id="rId627" Type="http://schemas.openxmlformats.org/officeDocument/2006/relationships/image" Target="media/image305.wmf"/><Relationship Id="rId626" Type="http://schemas.openxmlformats.org/officeDocument/2006/relationships/oleObject" Target="embeddings/oleObject310.bin"/><Relationship Id="rId625" Type="http://schemas.openxmlformats.org/officeDocument/2006/relationships/image" Target="media/image304.wmf"/><Relationship Id="rId624" Type="http://schemas.openxmlformats.org/officeDocument/2006/relationships/oleObject" Target="embeddings/oleObject309.bin"/><Relationship Id="rId623" Type="http://schemas.openxmlformats.org/officeDocument/2006/relationships/image" Target="media/image303.wmf"/><Relationship Id="rId622" Type="http://schemas.openxmlformats.org/officeDocument/2006/relationships/oleObject" Target="embeddings/oleObject308.bin"/><Relationship Id="rId621" Type="http://schemas.openxmlformats.org/officeDocument/2006/relationships/image" Target="media/image302.wmf"/><Relationship Id="rId620" Type="http://schemas.openxmlformats.org/officeDocument/2006/relationships/oleObject" Target="embeddings/oleObject307.bin"/><Relationship Id="rId62" Type="http://schemas.openxmlformats.org/officeDocument/2006/relationships/oleObject" Target="embeddings/oleObject25.bin"/><Relationship Id="rId619" Type="http://schemas.openxmlformats.org/officeDocument/2006/relationships/image" Target="media/image301.wmf"/><Relationship Id="rId618" Type="http://schemas.openxmlformats.org/officeDocument/2006/relationships/oleObject" Target="embeddings/oleObject306.bin"/><Relationship Id="rId617" Type="http://schemas.openxmlformats.org/officeDocument/2006/relationships/image" Target="media/image300.wmf"/><Relationship Id="rId616" Type="http://schemas.openxmlformats.org/officeDocument/2006/relationships/oleObject" Target="embeddings/oleObject305.bin"/><Relationship Id="rId615" Type="http://schemas.openxmlformats.org/officeDocument/2006/relationships/image" Target="media/image299.wmf"/><Relationship Id="rId614" Type="http://schemas.openxmlformats.org/officeDocument/2006/relationships/oleObject" Target="embeddings/oleObject304.bin"/><Relationship Id="rId613" Type="http://schemas.openxmlformats.org/officeDocument/2006/relationships/image" Target="media/image298.wmf"/><Relationship Id="rId612" Type="http://schemas.openxmlformats.org/officeDocument/2006/relationships/oleObject" Target="embeddings/oleObject303.bin"/><Relationship Id="rId611" Type="http://schemas.openxmlformats.org/officeDocument/2006/relationships/image" Target="media/image297.wmf"/><Relationship Id="rId610" Type="http://schemas.openxmlformats.org/officeDocument/2006/relationships/oleObject" Target="embeddings/oleObject302.bin"/><Relationship Id="rId61" Type="http://schemas.openxmlformats.org/officeDocument/2006/relationships/image" Target="media/image25.wmf"/><Relationship Id="rId609" Type="http://schemas.openxmlformats.org/officeDocument/2006/relationships/image" Target="media/image296.wmf"/><Relationship Id="rId608" Type="http://schemas.openxmlformats.org/officeDocument/2006/relationships/oleObject" Target="embeddings/oleObject301.bin"/><Relationship Id="rId607" Type="http://schemas.openxmlformats.org/officeDocument/2006/relationships/image" Target="media/image295.wmf"/><Relationship Id="rId606" Type="http://schemas.openxmlformats.org/officeDocument/2006/relationships/oleObject" Target="embeddings/oleObject300.bin"/><Relationship Id="rId605" Type="http://schemas.openxmlformats.org/officeDocument/2006/relationships/image" Target="media/image294.wmf"/><Relationship Id="rId604" Type="http://schemas.openxmlformats.org/officeDocument/2006/relationships/oleObject" Target="embeddings/oleObject299.bin"/><Relationship Id="rId603" Type="http://schemas.openxmlformats.org/officeDocument/2006/relationships/image" Target="media/image293.wmf"/><Relationship Id="rId602" Type="http://schemas.openxmlformats.org/officeDocument/2006/relationships/oleObject" Target="embeddings/oleObject298.bin"/><Relationship Id="rId601" Type="http://schemas.openxmlformats.org/officeDocument/2006/relationships/image" Target="media/image292.wmf"/><Relationship Id="rId600" Type="http://schemas.openxmlformats.org/officeDocument/2006/relationships/oleObject" Target="embeddings/oleObject297.bin"/><Relationship Id="rId60" Type="http://schemas.openxmlformats.org/officeDocument/2006/relationships/oleObject" Target="embeddings/oleObject24.bin"/><Relationship Id="rId6" Type="http://schemas.openxmlformats.org/officeDocument/2006/relationships/footer" Target="footer1.xml"/><Relationship Id="rId599" Type="http://schemas.openxmlformats.org/officeDocument/2006/relationships/image" Target="media/image291.wmf"/><Relationship Id="rId598" Type="http://schemas.openxmlformats.org/officeDocument/2006/relationships/oleObject" Target="embeddings/oleObject296.bin"/><Relationship Id="rId597" Type="http://schemas.openxmlformats.org/officeDocument/2006/relationships/image" Target="media/image290.wmf"/><Relationship Id="rId596" Type="http://schemas.openxmlformats.org/officeDocument/2006/relationships/oleObject" Target="embeddings/oleObject295.bin"/><Relationship Id="rId595" Type="http://schemas.openxmlformats.org/officeDocument/2006/relationships/image" Target="media/image289.wmf"/><Relationship Id="rId594" Type="http://schemas.openxmlformats.org/officeDocument/2006/relationships/oleObject" Target="embeddings/oleObject294.bin"/><Relationship Id="rId593" Type="http://schemas.openxmlformats.org/officeDocument/2006/relationships/image" Target="media/image288.wmf"/><Relationship Id="rId592" Type="http://schemas.openxmlformats.org/officeDocument/2006/relationships/oleObject" Target="embeddings/oleObject293.bin"/><Relationship Id="rId591" Type="http://schemas.openxmlformats.org/officeDocument/2006/relationships/image" Target="media/image287.wmf"/><Relationship Id="rId590" Type="http://schemas.openxmlformats.org/officeDocument/2006/relationships/oleObject" Target="embeddings/oleObject292.bin"/><Relationship Id="rId59" Type="http://schemas.openxmlformats.org/officeDocument/2006/relationships/image" Target="media/image24.wmf"/><Relationship Id="rId589" Type="http://schemas.openxmlformats.org/officeDocument/2006/relationships/image" Target="media/image286.wmf"/><Relationship Id="rId588" Type="http://schemas.openxmlformats.org/officeDocument/2006/relationships/oleObject" Target="embeddings/oleObject291.bin"/><Relationship Id="rId587" Type="http://schemas.openxmlformats.org/officeDocument/2006/relationships/image" Target="media/image285.wmf"/><Relationship Id="rId586" Type="http://schemas.openxmlformats.org/officeDocument/2006/relationships/oleObject" Target="embeddings/oleObject290.bin"/><Relationship Id="rId585" Type="http://schemas.openxmlformats.org/officeDocument/2006/relationships/image" Target="media/image284.wmf"/><Relationship Id="rId584" Type="http://schemas.openxmlformats.org/officeDocument/2006/relationships/oleObject" Target="embeddings/oleObject289.bin"/><Relationship Id="rId583" Type="http://schemas.openxmlformats.org/officeDocument/2006/relationships/image" Target="media/image283.wmf"/><Relationship Id="rId582" Type="http://schemas.openxmlformats.org/officeDocument/2006/relationships/oleObject" Target="embeddings/oleObject288.bin"/><Relationship Id="rId581" Type="http://schemas.openxmlformats.org/officeDocument/2006/relationships/image" Target="media/image282.wmf"/><Relationship Id="rId580" Type="http://schemas.openxmlformats.org/officeDocument/2006/relationships/oleObject" Target="embeddings/oleObject287.bin"/><Relationship Id="rId58" Type="http://schemas.openxmlformats.org/officeDocument/2006/relationships/oleObject" Target="embeddings/oleObject23.bin"/><Relationship Id="rId579" Type="http://schemas.openxmlformats.org/officeDocument/2006/relationships/image" Target="media/image281.wmf"/><Relationship Id="rId578" Type="http://schemas.openxmlformats.org/officeDocument/2006/relationships/oleObject" Target="embeddings/oleObject286.bin"/><Relationship Id="rId577" Type="http://schemas.openxmlformats.org/officeDocument/2006/relationships/image" Target="media/image280.wmf"/><Relationship Id="rId576" Type="http://schemas.openxmlformats.org/officeDocument/2006/relationships/oleObject" Target="embeddings/oleObject285.bin"/><Relationship Id="rId575" Type="http://schemas.openxmlformats.org/officeDocument/2006/relationships/image" Target="media/image279.wmf"/><Relationship Id="rId574" Type="http://schemas.openxmlformats.org/officeDocument/2006/relationships/oleObject" Target="embeddings/oleObject284.bin"/><Relationship Id="rId573" Type="http://schemas.openxmlformats.org/officeDocument/2006/relationships/image" Target="media/image278.wmf"/><Relationship Id="rId572" Type="http://schemas.openxmlformats.org/officeDocument/2006/relationships/oleObject" Target="embeddings/oleObject283.bin"/><Relationship Id="rId571" Type="http://schemas.openxmlformats.org/officeDocument/2006/relationships/image" Target="media/image277.wmf"/><Relationship Id="rId570" Type="http://schemas.openxmlformats.org/officeDocument/2006/relationships/oleObject" Target="embeddings/oleObject282.bin"/><Relationship Id="rId57" Type="http://schemas.openxmlformats.org/officeDocument/2006/relationships/image" Target="media/image23.wmf"/><Relationship Id="rId569" Type="http://schemas.openxmlformats.org/officeDocument/2006/relationships/image" Target="media/image276.wmf"/><Relationship Id="rId568" Type="http://schemas.openxmlformats.org/officeDocument/2006/relationships/oleObject" Target="embeddings/oleObject281.bin"/><Relationship Id="rId567" Type="http://schemas.openxmlformats.org/officeDocument/2006/relationships/image" Target="media/image275.wmf"/><Relationship Id="rId566" Type="http://schemas.openxmlformats.org/officeDocument/2006/relationships/oleObject" Target="embeddings/oleObject280.bin"/><Relationship Id="rId565" Type="http://schemas.openxmlformats.org/officeDocument/2006/relationships/image" Target="media/image274.wmf"/><Relationship Id="rId564" Type="http://schemas.openxmlformats.org/officeDocument/2006/relationships/image" Target="media/image273.wmf"/><Relationship Id="rId563" Type="http://schemas.openxmlformats.org/officeDocument/2006/relationships/oleObject" Target="embeddings/oleObject279.bin"/><Relationship Id="rId562" Type="http://schemas.openxmlformats.org/officeDocument/2006/relationships/image" Target="media/image272.wmf"/><Relationship Id="rId561" Type="http://schemas.openxmlformats.org/officeDocument/2006/relationships/oleObject" Target="embeddings/oleObject278.bin"/><Relationship Id="rId560" Type="http://schemas.openxmlformats.org/officeDocument/2006/relationships/oleObject" Target="embeddings/oleObject277.bin"/><Relationship Id="rId56" Type="http://schemas.openxmlformats.org/officeDocument/2006/relationships/oleObject" Target="embeddings/oleObject22.bin"/><Relationship Id="rId559" Type="http://schemas.openxmlformats.org/officeDocument/2006/relationships/image" Target="media/image271.wmf"/><Relationship Id="rId558" Type="http://schemas.openxmlformats.org/officeDocument/2006/relationships/oleObject" Target="embeddings/oleObject276.bin"/><Relationship Id="rId557" Type="http://schemas.openxmlformats.org/officeDocument/2006/relationships/image" Target="media/image270.wmf"/><Relationship Id="rId556" Type="http://schemas.openxmlformats.org/officeDocument/2006/relationships/oleObject" Target="embeddings/oleObject275.bin"/><Relationship Id="rId555" Type="http://schemas.openxmlformats.org/officeDocument/2006/relationships/image" Target="media/image269.wmf"/><Relationship Id="rId554" Type="http://schemas.openxmlformats.org/officeDocument/2006/relationships/oleObject" Target="embeddings/oleObject274.bin"/><Relationship Id="rId553" Type="http://schemas.openxmlformats.org/officeDocument/2006/relationships/oleObject" Target="embeddings/oleObject273.bin"/><Relationship Id="rId552" Type="http://schemas.openxmlformats.org/officeDocument/2006/relationships/image" Target="media/image268.wmf"/><Relationship Id="rId551" Type="http://schemas.openxmlformats.org/officeDocument/2006/relationships/oleObject" Target="embeddings/oleObject272.bin"/><Relationship Id="rId550" Type="http://schemas.openxmlformats.org/officeDocument/2006/relationships/oleObject" Target="embeddings/oleObject271.bin"/><Relationship Id="rId55" Type="http://schemas.openxmlformats.org/officeDocument/2006/relationships/image" Target="media/image22.wmf"/><Relationship Id="rId549" Type="http://schemas.openxmlformats.org/officeDocument/2006/relationships/oleObject" Target="embeddings/oleObject270.bin"/><Relationship Id="rId548" Type="http://schemas.openxmlformats.org/officeDocument/2006/relationships/image" Target="media/image267.wmf"/><Relationship Id="rId547" Type="http://schemas.openxmlformats.org/officeDocument/2006/relationships/oleObject" Target="embeddings/oleObject269.bin"/><Relationship Id="rId546" Type="http://schemas.openxmlformats.org/officeDocument/2006/relationships/oleObject" Target="embeddings/oleObject268.bin"/><Relationship Id="rId545" Type="http://schemas.openxmlformats.org/officeDocument/2006/relationships/image" Target="media/image266.wmf"/><Relationship Id="rId544" Type="http://schemas.openxmlformats.org/officeDocument/2006/relationships/oleObject" Target="embeddings/oleObject267.bin"/><Relationship Id="rId543" Type="http://schemas.openxmlformats.org/officeDocument/2006/relationships/image" Target="media/image265.wmf"/><Relationship Id="rId542" Type="http://schemas.openxmlformats.org/officeDocument/2006/relationships/oleObject" Target="embeddings/oleObject266.bin"/><Relationship Id="rId541" Type="http://schemas.openxmlformats.org/officeDocument/2006/relationships/image" Target="media/image264.wmf"/><Relationship Id="rId540" Type="http://schemas.openxmlformats.org/officeDocument/2006/relationships/oleObject" Target="embeddings/oleObject265.bin"/><Relationship Id="rId54" Type="http://schemas.openxmlformats.org/officeDocument/2006/relationships/oleObject" Target="embeddings/oleObject21.bin"/><Relationship Id="rId539" Type="http://schemas.openxmlformats.org/officeDocument/2006/relationships/image" Target="media/image263.wmf"/><Relationship Id="rId538" Type="http://schemas.openxmlformats.org/officeDocument/2006/relationships/oleObject" Target="embeddings/oleObject264.bin"/><Relationship Id="rId537" Type="http://schemas.openxmlformats.org/officeDocument/2006/relationships/image" Target="media/image262.wmf"/><Relationship Id="rId536" Type="http://schemas.openxmlformats.org/officeDocument/2006/relationships/oleObject" Target="embeddings/oleObject263.bin"/><Relationship Id="rId535" Type="http://schemas.openxmlformats.org/officeDocument/2006/relationships/image" Target="media/image261.wmf"/><Relationship Id="rId534" Type="http://schemas.openxmlformats.org/officeDocument/2006/relationships/oleObject" Target="embeddings/oleObject262.bin"/><Relationship Id="rId533" Type="http://schemas.openxmlformats.org/officeDocument/2006/relationships/image" Target="media/image260.wmf"/><Relationship Id="rId532" Type="http://schemas.openxmlformats.org/officeDocument/2006/relationships/oleObject" Target="embeddings/oleObject261.bin"/><Relationship Id="rId531" Type="http://schemas.openxmlformats.org/officeDocument/2006/relationships/image" Target="media/image259.wmf"/><Relationship Id="rId530" Type="http://schemas.openxmlformats.org/officeDocument/2006/relationships/oleObject" Target="embeddings/oleObject260.bin"/><Relationship Id="rId53" Type="http://schemas.openxmlformats.org/officeDocument/2006/relationships/image" Target="media/image21.wmf"/><Relationship Id="rId529" Type="http://schemas.openxmlformats.org/officeDocument/2006/relationships/image" Target="media/image258.wmf"/><Relationship Id="rId528" Type="http://schemas.openxmlformats.org/officeDocument/2006/relationships/oleObject" Target="embeddings/oleObject259.bin"/><Relationship Id="rId527" Type="http://schemas.openxmlformats.org/officeDocument/2006/relationships/image" Target="media/image257.wmf"/><Relationship Id="rId526" Type="http://schemas.openxmlformats.org/officeDocument/2006/relationships/oleObject" Target="embeddings/oleObject258.bin"/><Relationship Id="rId525" Type="http://schemas.openxmlformats.org/officeDocument/2006/relationships/image" Target="media/image256.wmf"/><Relationship Id="rId524" Type="http://schemas.openxmlformats.org/officeDocument/2006/relationships/oleObject" Target="embeddings/oleObject257.bin"/><Relationship Id="rId523" Type="http://schemas.openxmlformats.org/officeDocument/2006/relationships/image" Target="media/image255.wmf"/><Relationship Id="rId522" Type="http://schemas.openxmlformats.org/officeDocument/2006/relationships/oleObject" Target="embeddings/oleObject256.bin"/><Relationship Id="rId521" Type="http://schemas.openxmlformats.org/officeDocument/2006/relationships/image" Target="media/image254.wmf"/><Relationship Id="rId520" Type="http://schemas.openxmlformats.org/officeDocument/2006/relationships/image" Target="media/image253.wmf"/><Relationship Id="rId52" Type="http://schemas.openxmlformats.org/officeDocument/2006/relationships/oleObject" Target="embeddings/oleObject20.bin"/><Relationship Id="rId519" Type="http://schemas.openxmlformats.org/officeDocument/2006/relationships/oleObject" Target="embeddings/oleObject255.bin"/><Relationship Id="rId518" Type="http://schemas.openxmlformats.org/officeDocument/2006/relationships/image" Target="media/image252.wmf"/><Relationship Id="rId517" Type="http://schemas.openxmlformats.org/officeDocument/2006/relationships/oleObject" Target="embeddings/oleObject254.bin"/><Relationship Id="rId516" Type="http://schemas.openxmlformats.org/officeDocument/2006/relationships/image" Target="media/image251.wmf"/><Relationship Id="rId515" Type="http://schemas.openxmlformats.org/officeDocument/2006/relationships/oleObject" Target="embeddings/oleObject253.bin"/><Relationship Id="rId514" Type="http://schemas.openxmlformats.org/officeDocument/2006/relationships/image" Target="media/image250.wmf"/><Relationship Id="rId513" Type="http://schemas.openxmlformats.org/officeDocument/2006/relationships/oleObject" Target="embeddings/oleObject252.bin"/><Relationship Id="rId512" Type="http://schemas.openxmlformats.org/officeDocument/2006/relationships/image" Target="media/image249.wmf"/><Relationship Id="rId511" Type="http://schemas.openxmlformats.org/officeDocument/2006/relationships/oleObject" Target="embeddings/oleObject251.bin"/><Relationship Id="rId510" Type="http://schemas.openxmlformats.org/officeDocument/2006/relationships/image" Target="media/image248.wmf"/><Relationship Id="rId51" Type="http://schemas.openxmlformats.org/officeDocument/2006/relationships/image" Target="media/image20.wmf"/><Relationship Id="rId509" Type="http://schemas.openxmlformats.org/officeDocument/2006/relationships/oleObject" Target="embeddings/oleObject250.bin"/><Relationship Id="rId508" Type="http://schemas.openxmlformats.org/officeDocument/2006/relationships/image" Target="media/image247.wmf"/><Relationship Id="rId507" Type="http://schemas.openxmlformats.org/officeDocument/2006/relationships/oleObject" Target="embeddings/oleObject249.bin"/><Relationship Id="rId506" Type="http://schemas.openxmlformats.org/officeDocument/2006/relationships/image" Target="media/image246.wmf"/><Relationship Id="rId505" Type="http://schemas.openxmlformats.org/officeDocument/2006/relationships/oleObject" Target="embeddings/oleObject248.bin"/><Relationship Id="rId504" Type="http://schemas.openxmlformats.org/officeDocument/2006/relationships/image" Target="media/image245.wmf"/><Relationship Id="rId503" Type="http://schemas.openxmlformats.org/officeDocument/2006/relationships/image" Target="media/image244.wmf"/><Relationship Id="rId502" Type="http://schemas.openxmlformats.org/officeDocument/2006/relationships/oleObject" Target="embeddings/oleObject247.bin"/><Relationship Id="rId501" Type="http://schemas.openxmlformats.org/officeDocument/2006/relationships/image" Target="media/image243.wmf"/><Relationship Id="rId500" Type="http://schemas.openxmlformats.org/officeDocument/2006/relationships/oleObject" Target="embeddings/oleObject246.bin"/><Relationship Id="rId50" Type="http://schemas.openxmlformats.org/officeDocument/2006/relationships/oleObject" Target="embeddings/oleObject19.bin"/><Relationship Id="rId5" Type="http://schemas.openxmlformats.org/officeDocument/2006/relationships/header" Target="header3.xml"/><Relationship Id="rId499" Type="http://schemas.openxmlformats.org/officeDocument/2006/relationships/image" Target="media/image242.wmf"/><Relationship Id="rId498" Type="http://schemas.openxmlformats.org/officeDocument/2006/relationships/oleObject" Target="embeddings/oleObject245.bin"/><Relationship Id="rId497" Type="http://schemas.openxmlformats.org/officeDocument/2006/relationships/image" Target="media/image241.wmf"/><Relationship Id="rId496" Type="http://schemas.openxmlformats.org/officeDocument/2006/relationships/oleObject" Target="embeddings/oleObject244.bin"/><Relationship Id="rId495" Type="http://schemas.openxmlformats.org/officeDocument/2006/relationships/image" Target="media/image240.wmf"/><Relationship Id="rId494" Type="http://schemas.openxmlformats.org/officeDocument/2006/relationships/oleObject" Target="embeddings/oleObject243.bin"/><Relationship Id="rId493" Type="http://schemas.openxmlformats.org/officeDocument/2006/relationships/image" Target="media/image239.wmf"/><Relationship Id="rId492" Type="http://schemas.openxmlformats.org/officeDocument/2006/relationships/oleObject" Target="embeddings/oleObject242.bin"/><Relationship Id="rId491" Type="http://schemas.openxmlformats.org/officeDocument/2006/relationships/image" Target="media/image238.wmf"/><Relationship Id="rId490" Type="http://schemas.openxmlformats.org/officeDocument/2006/relationships/oleObject" Target="embeddings/oleObject241.bin"/><Relationship Id="rId49" Type="http://schemas.openxmlformats.org/officeDocument/2006/relationships/image" Target="media/image19.wmf"/><Relationship Id="rId489" Type="http://schemas.openxmlformats.org/officeDocument/2006/relationships/image" Target="media/image237.wmf"/><Relationship Id="rId488" Type="http://schemas.openxmlformats.org/officeDocument/2006/relationships/oleObject" Target="embeddings/oleObject240.bin"/><Relationship Id="rId487" Type="http://schemas.openxmlformats.org/officeDocument/2006/relationships/image" Target="media/image236.wmf"/><Relationship Id="rId486" Type="http://schemas.openxmlformats.org/officeDocument/2006/relationships/oleObject" Target="embeddings/oleObject239.bin"/><Relationship Id="rId485" Type="http://schemas.openxmlformats.org/officeDocument/2006/relationships/image" Target="media/image235.wmf"/><Relationship Id="rId484" Type="http://schemas.openxmlformats.org/officeDocument/2006/relationships/oleObject" Target="embeddings/oleObject238.bin"/><Relationship Id="rId483" Type="http://schemas.openxmlformats.org/officeDocument/2006/relationships/image" Target="media/image234.wmf"/><Relationship Id="rId482" Type="http://schemas.openxmlformats.org/officeDocument/2006/relationships/oleObject" Target="embeddings/oleObject237.bin"/><Relationship Id="rId481" Type="http://schemas.openxmlformats.org/officeDocument/2006/relationships/image" Target="media/image233.wmf"/><Relationship Id="rId480" Type="http://schemas.openxmlformats.org/officeDocument/2006/relationships/oleObject" Target="embeddings/oleObject236.bin"/><Relationship Id="rId48" Type="http://schemas.openxmlformats.org/officeDocument/2006/relationships/oleObject" Target="embeddings/oleObject18.bin"/><Relationship Id="rId479" Type="http://schemas.openxmlformats.org/officeDocument/2006/relationships/image" Target="media/image232.wmf"/><Relationship Id="rId478" Type="http://schemas.openxmlformats.org/officeDocument/2006/relationships/oleObject" Target="embeddings/oleObject235.bin"/><Relationship Id="rId477" Type="http://schemas.openxmlformats.org/officeDocument/2006/relationships/image" Target="media/image231.wmf"/><Relationship Id="rId476" Type="http://schemas.openxmlformats.org/officeDocument/2006/relationships/oleObject" Target="embeddings/oleObject234.bin"/><Relationship Id="rId475" Type="http://schemas.openxmlformats.org/officeDocument/2006/relationships/image" Target="media/image230.wmf"/><Relationship Id="rId474" Type="http://schemas.openxmlformats.org/officeDocument/2006/relationships/oleObject" Target="embeddings/oleObject233.bin"/><Relationship Id="rId473" Type="http://schemas.openxmlformats.org/officeDocument/2006/relationships/image" Target="media/image229.wmf"/><Relationship Id="rId472" Type="http://schemas.openxmlformats.org/officeDocument/2006/relationships/image" Target="media/image228.wmf"/><Relationship Id="rId471" Type="http://schemas.openxmlformats.org/officeDocument/2006/relationships/oleObject" Target="embeddings/oleObject232.bin"/><Relationship Id="rId470" Type="http://schemas.openxmlformats.org/officeDocument/2006/relationships/image" Target="media/image227.wmf"/><Relationship Id="rId47" Type="http://schemas.openxmlformats.org/officeDocument/2006/relationships/image" Target="media/image18.wmf"/><Relationship Id="rId469" Type="http://schemas.openxmlformats.org/officeDocument/2006/relationships/oleObject" Target="embeddings/oleObject231.bin"/><Relationship Id="rId468" Type="http://schemas.openxmlformats.org/officeDocument/2006/relationships/oleObject" Target="embeddings/oleObject230.bin"/><Relationship Id="rId467" Type="http://schemas.openxmlformats.org/officeDocument/2006/relationships/image" Target="media/image226.wmf"/><Relationship Id="rId466" Type="http://schemas.openxmlformats.org/officeDocument/2006/relationships/oleObject" Target="embeddings/oleObject229.bin"/><Relationship Id="rId465" Type="http://schemas.openxmlformats.org/officeDocument/2006/relationships/oleObject" Target="embeddings/oleObject228.bin"/><Relationship Id="rId464" Type="http://schemas.openxmlformats.org/officeDocument/2006/relationships/image" Target="media/image225.wmf"/><Relationship Id="rId463" Type="http://schemas.openxmlformats.org/officeDocument/2006/relationships/oleObject" Target="embeddings/oleObject227.bin"/><Relationship Id="rId462" Type="http://schemas.openxmlformats.org/officeDocument/2006/relationships/oleObject" Target="embeddings/oleObject226.bin"/><Relationship Id="rId461" Type="http://schemas.openxmlformats.org/officeDocument/2006/relationships/image" Target="media/image224.wmf"/><Relationship Id="rId460" Type="http://schemas.openxmlformats.org/officeDocument/2006/relationships/oleObject" Target="embeddings/oleObject225.bin"/><Relationship Id="rId46" Type="http://schemas.openxmlformats.org/officeDocument/2006/relationships/oleObject" Target="embeddings/oleObject17.bin"/><Relationship Id="rId459" Type="http://schemas.openxmlformats.org/officeDocument/2006/relationships/image" Target="media/image223.wmf"/><Relationship Id="rId458" Type="http://schemas.openxmlformats.org/officeDocument/2006/relationships/oleObject" Target="embeddings/oleObject224.bin"/><Relationship Id="rId457" Type="http://schemas.openxmlformats.org/officeDocument/2006/relationships/image" Target="media/image222.wmf"/><Relationship Id="rId456" Type="http://schemas.openxmlformats.org/officeDocument/2006/relationships/oleObject" Target="embeddings/oleObject223.bin"/><Relationship Id="rId455" Type="http://schemas.openxmlformats.org/officeDocument/2006/relationships/image" Target="media/image221.wmf"/><Relationship Id="rId454" Type="http://schemas.openxmlformats.org/officeDocument/2006/relationships/oleObject" Target="embeddings/oleObject222.bin"/><Relationship Id="rId453" Type="http://schemas.openxmlformats.org/officeDocument/2006/relationships/image" Target="media/image220.wmf"/><Relationship Id="rId452" Type="http://schemas.openxmlformats.org/officeDocument/2006/relationships/oleObject" Target="embeddings/oleObject221.bin"/><Relationship Id="rId451" Type="http://schemas.openxmlformats.org/officeDocument/2006/relationships/image" Target="media/image219.wmf"/><Relationship Id="rId450" Type="http://schemas.openxmlformats.org/officeDocument/2006/relationships/oleObject" Target="embeddings/oleObject220.bin"/><Relationship Id="rId45" Type="http://schemas.openxmlformats.org/officeDocument/2006/relationships/image" Target="media/image17.wmf"/><Relationship Id="rId449" Type="http://schemas.openxmlformats.org/officeDocument/2006/relationships/image" Target="media/image218.wmf"/><Relationship Id="rId448" Type="http://schemas.openxmlformats.org/officeDocument/2006/relationships/oleObject" Target="embeddings/oleObject219.bin"/><Relationship Id="rId447" Type="http://schemas.openxmlformats.org/officeDocument/2006/relationships/image" Target="media/image217.wmf"/><Relationship Id="rId446" Type="http://schemas.openxmlformats.org/officeDocument/2006/relationships/oleObject" Target="embeddings/oleObject218.bin"/><Relationship Id="rId445" Type="http://schemas.openxmlformats.org/officeDocument/2006/relationships/image" Target="media/image216.wmf"/><Relationship Id="rId444" Type="http://schemas.openxmlformats.org/officeDocument/2006/relationships/oleObject" Target="embeddings/oleObject217.bin"/><Relationship Id="rId443" Type="http://schemas.openxmlformats.org/officeDocument/2006/relationships/image" Target="media/image215.wmf"/><Relationship Id="rId442" Type="http://schemas.openxmlformats.org/officeDocument/2006/relationships/oleObject" Target="embeddings/oleObject216.bin"/><Relationship Id="rId441" Type="http://schemas.openxmlformats.org/officeDocument/2006/relationships/image" Target="media/image214.png"/><Relationship Id="rId440" Type="http://schemas.openxmlformats.org/officeDocument/2006/relationships/oleObject" Target="embeddings/oleObject215.bin"/><Relationship Id="rId44" Type="http://schemas.openxmlformats.org/officeDocument/2006/relationships/oleObject" Target="embeddings/oleObject16.bin"/><Relationship Id="rId439" Type="http://schemas.openxmlformats.org/officeDocument/2006/relationships/oleObject" Target="embeddings/oleObject214.bin"/><Relationship Id="rId438" Type="http://schemas.openxmlformats.org/officeDocument/2006/relationships/image" Target="media/image213.wmf"/><Relationship Id="rId437" Type="http://schemas.openxmlformats.org/officeDocument/2006/relationships/oleObject" Target="embeddings/oleObject213.bin"/><Relationship Id="rId436" Type="http://schemas.openxmlformats.org/officeDocument/2006/relationships/image" Target="media/image212.wmf"/><Relationship Id="rId435" Type="http://schemas.openxmlformats.org/officeDocument/2006/relationships/oleObject" Target="embeddings/oleObject212.bin"/><Relationship Id="rId434" Type="http://schemas.openxmlformats.org/officeDocument/2006/relationships/oleObject" Target="embeddings/oleObject211.bin"/><Relationship Id="rId433" Type="http://schemas.openxmlformats.org/officeDocument/2006/relationships/oleObject" Target="embeddings/oleObject210.bin"/><Relationship Id="rId432" Type="http://schemas.openxmlformats.org/officeDocument/2006/relationships/image" Target="media/image211.wmf"/><Relationship Id="rId431" Type="http://schemas.openxmlformats.org/officeDocument/2006/relationships/oleObject" Target="embeddings/oleObject209.bin"/><Relationship Id="rId430" Type="http://schemas.openxmlformats.org/officeDocument/2006/relationships/image" Target="media/image210.wmf"/><Relationship Id="rId43" Type="http://schemas.openxmlformats.org/officeDocument/2006/relationships/image" Target="media/image16.wmf"/><Relationship Id="rId429" Type="http://schemas.openxmlformats.org/officeDocument/2006/relationships/oleObject" Target="embeddings/oleObject208.bin"/><Relationship Id="rId428" Type="http://schemas.openxmlformats.org/officeDocument/2006/relationships/image" Target="media/image209.wmf"/><Relationship Id="rId427" Type="http://schemas.openxmlformats.org/officeDocument/2006/relationships/oleObject" Target="embeddings/oleObject207.bin"/><Relationship Id="rId426" Type="http://schemas.openxmlformats.org/officeDocument/2006/relationships/image" Target="media/image208.wmf"/><Relationship Id="rId425" Type="http://schemas.openxmlformats.org/officeDocument/2006/relationships/oleObject" Target="embeddings/oleObject206.bin"/><Relationship Id="rId424" Type="http://schemas.openxmlformats.org/officeDocument/2006/relationships/image" Target="media/image207.wmf"/><Relationship Id="rId423" Type="http://schemas.openxmlformats.org/officeDocument/2006/relationships/oleObject" Target="embeddings/oleObject205.bin"/><Relationship Id="rId422" Type="http://schemas.openxmlformats.org/officeDocument/2006/relationships/image" Target="media/image206.wmf"/><Relationship Id="rId421" Type="http://schemas.openxmlformats.org/officeDocument/2006/relationships/oleObject" Target="embeddings/oleObject204.bin"/><Relationship Id="rId420" Type="http://schemas.openxmlformats.org/officeDocument/2006/relationships/image" Target="media/image205.wmf"/><Relationship Id="rId42" Type="http://schemas.openxmlformats.org/officeDocument/2006/relationships/oleObject" Target="embeddings/oleObject15.bin"/><Relationship Id="rId419" Type="http://schemas.openxmlformats.org/officeDocument/2006/relationships/oleObject" Target="embeddings/oleObject203.bin"/><Relationship Id="rId418" Type="http://schemas.openxmlformats.org/officeDocument/2006/relationships/image" Target="media/image204.wmf"/><Relationship Id="rId417" Type="http://schemas.openxmlformats.org/officeDocument/2006/relationships/oleObject" Target="embeddings/oleObject202.bin"/><Relationship Id="rId416" Type="http://schemas.openxmlformats.org/officeDocument/2006/relationships/image" Target="media/image203.wmf"/><Relationship Id="rId415" Type="http://schemas.openxmlformats.org/officeDocument/2006/relationships/oleObject" Target="embeddings/oleObject201.bin"/><Relationship Id="rId414" Type="http://schemas.openxmlformats.org/officeDocument/2006/relationships/image" Target="media/image202.wmf"/><Relationship Id="rId413" Type="http://schemas.openxmlformats.org/officeDocument/2006/relationships/oleObject" Target="embeddings/oleObject200.bin"/><Relationship Id="rId412" Type="http://schemas.openxmlformats.org/officeDocument/2006/relationships/image" Target="media/image201.wmf"/><Relationship Id="rId411" Type="http://schemas.openxmlformats.org/officeDocument/2006/relationships/oleObject" Target="embeddings/oleObject199.bin"/><Relationship Id="rId410" Type="http://schemas.openxmlformats.org/officeDocument/2006/relationships/image" Target="media/image200.png"/><Relationship Id="rId41" Type="http://schemas.openxmlformats.org/officeDocument/2006/relationships/image" Target="media/image15.wmf"/><Relationship Id="rId409" Type="http://schemas.openxmlformats.org/officeDocument/2006/relationships/image" Target="media/image199.wmf"/><Relationship Id="rId408" Type="http://schemas.openxmlformats.org/officeDocument/2006/relationships/oleObject" Target="embeddings/oleObject198.bin"/><Relationship Id="rId407" Type="http://schemas.openxmlformats.org/officeDocument/2006/relationships/image" Target="media/image198.wmf"/><Relationship Id="rId406" Type="http://schemas.openxmlformats.org/officeDocument/2006/relationships/oleObject" Target="embeddings/oleObject197.bin"/><Relationship Id="rId405" Type="http://schemas.openxmlformats.org/officeDocument/2006/relationships/image" Target="media/image197.wmf"/><Relationship Id="rId404" Type="http://schemas.openxmlformats.org/officeDocument/2006/relationships/oleObject" Target="embeddings/oleObject196.bin"/><Relationship Id="rId403" Type="http://schemas.openxmlformats.org/officeDocument/2006/relationships/oleObject" Target="embeddings/oleObject195.bin"/><Relationship Id="rId402" Type="http://schemas.openxmlformats.org/officeDocument/2006/relationships/image" Target="media/image196.wmf"/><Relationship Id="rId401" Type="http://schemas.openxmlformats.org/officeDocument/2006/relationships/oleObject" Target="embeddings/oleObject194.bin"/><Relationship Id="rId400" Type="http://schemas.openxmlformats.org/officeDocument/2006/relationships/oleObject" Target="embeddings/oleObject193.bin"/><Relationship Id="rId40" Type="http://schemas.openxmlformats.org/officeDocument/2006/relationships/oleObject" Target="embeddings/oleObject14.bin"/><Relationship Id="rId4" Type="http://schemas.openxmlformats.org/officeDocument/2006/relationships/header" Target="header2.xml"/><Relationship Id="rId399" Type="http://schemas.openxmlformats.org/officeDocument/2006/relationships/image" Target="media/image195.wmf"/><Relationship Id="rId398" Type="http://schemas.openxmlformats.org/officeDocument/2006/relationships/oleObject" Target="embeddings/oleObject192.bin"/><Relationship Id="rId397" Type="http://schemas.openxmlformats.org/officeDocument/2006/relationships/oleObject" Target="embeddings/oleObject191.bin"/><Relationship Id="rId396" Type="http://schemas.openxmlformats.org/officeDocument/2006/relationships/image" Target="media/image194.wmf"/><Relationship Id="rId395" Type="http://schemas.openxmlformats.org/officeDocument/2006/relationships/oleObject" Target="embeddings/oleObject190.bin"/><Relationship Id="rId394" Type="http://schemas.openxmlformats.org/officeDocument/2006/relationships/image" Target="media/image193.wmf"/><Relationship Id="rId393" Type="http://schemas.openxmlformats.org/officeDocument/2006/relationships/oleObject" Target="embeddings/oleObject189.bin"/><Relationship Id="rId392" Type="http://schemas.openxmlformats.org/officeDocument/2006/relationships/image" Target="media/image192.wmf"/><Relationship Id="rId391" Type="http://schemas.openxmlformats.org/officeDocument/2006/relationships/oleObject" Target="embeddings/oleObject188.bin"/><Relationship Id="rId390" Type="http://schemas.openxmlformats.org/officeDocument/2006/relationships/image" Target="media/image191.wmf"/><Relationship Id="rId39" Type="http://schemas.openxmlformats.org/officeDocument/2006/relationships/image" Target="media/image14.wmf"/><Relationship Id="rId389" Type="http://schemas.openxmlformats.org/officeDocument/2006/relationships/oleObject" Target="embeddings/oleObject187.bin"/><Relationship Id="rId388" Type="http://schemas.openxmlformats.org/officeDocument/2006/relationships/image" Target="media/image190.wmf"/><Relationship Id="rId387" Type="http://schemas.openxmlformats.org/officeDocument/2006/relationships/oleObject" Target="embeddings/oleObject186.bin"/><Relationship Id="rId386" Type="http://schemas.openxmlformats.org/officeDocument/2006/relationships/image" Target="media/image189.wmf"/><Relationship Id="rId385" Type="http://schemas.openxmlformats.org/officeDocument/2006/relationships/oleObject" Target="embeddings/oleObject185.bin"/><Relationship Id="rId384" Type="http://schemas.openxmlformats.org/officeDocument/2006/relationships/image" Target="media/image188.wmf"/><Relationship Id="rId383" Type="http://schemas.openxmlformats.org/officeDocument/2006/relationships/oleObject" Target="embeddings/oleObject184.bin"/><Relationship Id="rId382" Type="http://schemas.openxmlformats.org/officeDocument/2006/relationships/image" Target="media/image187.wmf"/><Relationship Id="rId381" Type="http://schemas.openxmlformats.org/officeDocument/2006/relationships/oleObject" Target="embeddings/oleObject183.bin"/><Relationship Id="rId380" Type="http://schemas.openxmlformats.org/officeDocument/2006/relationships/image" Target="media/image186.wmf"/><Relationship Id="rId38" Type="http://schemas.openxmlformats.org/officeDocument/2006/relationships/oleObject" Target="embeddings/oleObject13.bin"/><Relationship Id="rId379" Type="http://schemas.openxmlformats.org/officeDocument/2006/relationships/oleObject" Target="embeddings/oleObject182.bin"/><Relationship Id="rId378" Type="http://schemas.openxmlformats.org/officeDocument/2006/relationships/image" Target="media/image185.wmf"/><Relationship Id="rId377" Type="http://schemas.openxmlformats.org/officeDocument/2006/relationships/oleObject" Target="embeddings/oleObject181.bin"/><Relationship Id="rId376" Type="http://schemas.openxmlformats.org/officeDocument/2006/relationships/image" Target="media/image184.wmf"/><Relationship Id="rId375" Type="http://schemas.openxmlformats.org/officeDocument/2006/relationships/oleObject" Target="embeddings/oleObject180.bin"/><Relationship Id="rId374" Type="http://schemas.openxmlformats.org/officeDocument/2006/relationships/image" Target="media/image183.wmf"/><Relationship Id="rId373" Type="http://schemas.openxmlformats.org/officeDocument/2006/relationships/oleObject" Target="embeddings/oleObject179.bin"/><Relationship Id="rId372" Type="http://schemas.openxmlformats.org/officeDocument/2006/relationships/image" Target="media/image182.wmf"/><Relationship Id="rId371" Type="http://schemas.openxmlformats.org/officeDocument/2006/relationships/oleObject" Target="embeddings/oleObject178.bin"/><Relationship Id="rId370" Type="http://schemas.openxmlformats.org/officeDocument/2006/relationships/image" Target="media/image181.wmf"/><Relationship Id="rId37" Type="http://schemas.openxmlformats.org/officeDocument/2006/relationships/image" Target="media/image13.wmf"/><Relationship Id="rId369" Type="http://schemas.openxmlformats.org/officeDocument/2006/relationships/oleObject" Target="embeddings/oleObject177.bin"/><Relationship Id="rId368" Type="http://schemas.openxmlformats.org/officeDocument/2006/relationships/image" Target="media/image180.wmf"/><Relationship Id="rId367" Type="http://schemas.openxmlformats.org/officeDocument/2006/relationships/oleObject" Target="embeddings/oleObject176.bin"/><Relationship Id="rId366" Type="http://schemas.openxmlformats.org/officeDocument/2006/relationships/image" Target="media/image179.wmf"/><Relationship Id="rId365" Type="http://schemas.openxmlformats.org/officeDocument/2006/relationships/oleObject" Target="embeddings/oleObject175.bin"/><Relationship Id="rId364" Type="http://schemas.openxmlformats.org/officeDocument/2006/relationships/image" Target="media/image178.wmf"/><Relationship Id="rId363" Type="http://schemas.openxmlformats.org/officeDocument/2006/relationships/oleObject" Target="embeddings/oleObject174.bin"/><Relationship Id="rId362" Type="http://schemas.openxmlformats.org/officeDocument/2006/relationships/image" Target="media/image177.wmf"/><Relationship Id="rId361" Type="http://schemas.openxmlformats.org/officeDocument/2006/relationships/oleObject" Target="embeddings/oleObject173.bin"/><Relationship Id="rId360" Type="http://schemas.openxmlformats.org/officeDocument/2006/relationships/image" Target="media/image176.wmf"/><Relationship Id="rId36" Type="http://schemas.openxmlformats.org/officeDocument/2006/relationships/oleObject" Target="embeddings/oleObject12.bin"/><Relationship Id="rId359" Type="http://schemas.openxmlformats.org/officeDocument/2006/relationships/oleObject" Target="embeddings/oleObject172.bin"/><Relationship Id="rId358" Type="http://schemas.openxmlformats.org/officeDocument/2006/relationships/image" Target="media/image175.wmf"/><Relationship Id="rId357" Type="http://schemas.openxmlformats.org/officeDocument/2006/relationships/oleObject" Target="embeddings/oleObject171.bin"/><Relationship Id="rId356" Type="http://schemas.openxmlformats.org/officeDocument/2006/relationships/image" Target="media/image174.wmf"/><Relationship Id="rId355" Type="http://schemas.openxmlformats.org/officeDocument/2006/relationships/oleObject" Target="embeddings/oleObject170.bin"/><Relationship Id="rId354" Type="http://schemas.openxmlformats.org/officeDocument/2006/relationships/image" Target="media/image173.wmf"/><Relationship Id="rId353" Type="http://schemas.openxmlformats.org/officeDocument/2006/relationships/oleObject" Target="embeddings/oleObject169.bin"/><Relationship Id="rId352" Type="http://schemas.openxmlformats.org/officeDocument/2006/relationships/image" Target="media/image172.wmf"/><Relationship Id="rId351" Type="http://schemas.openxmlformats.org/officeDocument/2006/relationships/oleObject" Target="embeddings/oleObject168.bin"/><Relationship Id="rId350" Type="http://schemas.openxmlformats.org/officeDocument/2006/relationships/oleObject" Target="embeddings/oleObject167.bin"/><Relationship Id="rId35" Type="http://schemas.openxmlformats.org/officeDocument/2006/relationships/image" Target="media/image12.wmf"/><Relationship Id="rId349" Type="http://schemas.openxmlformats.org/officeDocument/2006/relationships/image" Target="media/image171.png"/><Relationship Id="rId348" Type="http://schemas.openxmlformats.org/officeDocument/2006/relationships/image" Target="media/image170.wmf"/><Relationship Id="rId347" Type="http://schemas.openxmlformats.org/officeDocument/2006/relationships/oleObject" Target="embeddings/oleObject166.bin"/><Relationship Id="rId346" Type="http://schemas.openxmlformats.org/officeDocument/2006/relationships/image" Target="media/image169.wmf"/><Relationship Id="rId345" Type="http://schemas.openxmlformats.org/officeDocument/2006/relationships/oleObject" Target="embeddings/oleObject165.bin"/><Relationship Id="rId344" Type="http://schemas.openxmlformats.org/officeDocument/2006/relationships/image" Target="media/image168.wmf"/><Relationship Id="rId343" Type="http://schemas.openxmlformats.org/officeDocument/2006/relationships/oleObject" Target="embeddings/oleObject164.bin"/><Relationship Id="rId342" Type="http://schemas.openxmlformats.org/officeDocument/2006/relationships/image" Target="media/image167.wmf"/><Relationship Id="rId341" Type="http://schemas.openxmlformats.org/officeDocument/2006/relationships/oleObject" Target="embeddings/oleObject163.bin"/><Relationship Id="rId340" Type="http://schemas.openxmlformats.org/officeDocument/2006/relationships/image" Target="media/image166.wmf"/><Relationship Id="rId34" Type="http://schemas.openxmlformats.org/officeDocument/2006/relationships/oleObject" Target="embeddings/oleObject11.bin"/><Relationship Id="rId339" Type="http://schemas.openxmlformats.org/officeDocument/2006/relationships/oleObject" Target="embeddings/oleObject162.bin"/><Relationship Id="rId338" Type="http://schemas.openxmlformats.org/officeDocument/2006/relationships/oleObject" Target="embeddings/oleObject161.bin"/><Relationship Id="rId337" Type="http://schemas.openxmlformats.org/officeDocument/2006/relationships/image" Target="media/image165.wmf"/><Relationship Id="rId336" Type="http://schemas.openxmlformats.org/officeDocument/2006/relationships/oleObject" Target="embeddings/oleObject160.bin"/><Relationship Id="rId335" Type="http://schemas.openxmlformats.org/officeDocument/2006/relationships/image" Target="media/image164.wmf"/><Relationship Id="rId334" Type="http://schemas.openxmlformats.org/officeDocument/2006/relationships/oleObject" Target="embeddings/oleObject159.bin"/><Relationship Id="rId333" Type="http://schemas.openxmlformats.org/officeDocument/2006/relationships/image" Target="media/image163.wmf"/><Relationship Id="rId332" Type="http://schemas.openxmlformats.org/officeDocument/2006/relationships/oleObject" Target="embeddings/oleObject158.bin"/><Relationship Id="rId331" Type="http://schemas.openxmlformats.org/officeDocument/2006/relationships/image" Target="media/image162.wmf"/><Relationship Id="rId330" Type="http://schemas.openxmlformats.org/officeDocument/2006/relationships/oleObject" Target="embeddings/oleObject157.bin"/><Relationship Id="rId33" Type="http://schemas.openxmlformats.org/officeDocument/2006/relationships/image" Target="media/image11.wmf"/><Relationship Id="rId329" Type="http://schemas.openxmlformats.org/officeDocument/2006/relationships/image" Target="media/image161.wmf"/><Relationship Id="rId328" Type="http://schemas.openxmlformats.org/officeDocument/2006/relationships/oleObject" Target="embeddings/oleObject156.bin"/><Relationship Id="rId327" Type="http://schemas.openxmlformats.org/officeDocument/2006/relationships/image" Target="media/image160.wmf"/><Relationship Id="rId326" Type="http://schemas.openxmlformats.org/officeDocument/2006/relationships/oleObject" Target="embeddings/oleObject155.bin"/><Relationship Id="rId325" Type="http://schemas.openxmlformats.org/officeDocument/2006/relationships/image" Target="media/image159.wmf"/><Relationship Id="rId324" Type="http://schemas.openxmlformats.org/officeDocument/2006/relationships/oleObject" Target="embeddings/oleObject154.bin"/><Relationship Id="rId323" Type="http://schemas.openxmlformats.org/officeDocument/2006/relationships/image" Target="media/image158.wmf"/><Relationship Id="rId322" Type="http://schemas.openxmlformats.org/officeDocument/2006/relationships/oleObject" Target="embeddings/oleObject153.bin"/><Relationship Id="rId321" Type="http://schemas.openxmlformats.org/officeDocument/2006/relationships/image" Target="media/image157.wmf"/><Relationship Id="rId320" Type="http://schemas.openxmlformats.org/officeDocument/2006/relationships/oleObject" Target="embeddings/oleObject152.bin"/><Relationship Id="rId32" Type="http://schemas.openxmlformats.org/officeDocument/2006/relationships/oleObject" Target="embeddings/oleObject10.bin"/><Relationship Id="rId319" Type="http://schemas.openxmlformats.org/officeDocument/2006/relationships/image" Target="media/image156.png"/><Relationship Id="rId318" Type="http://schemas.openxmlformats.org/officeDocument/2006/relationships/image" Target="media/image155.png"/><Relationship Id="rId317" Type="http://schemas.openxmlformats.org/officeDocument/2006/relationships/image" Target="media/image154.png"/><Relationship Id="rId316" Type="http://schemas.openxmlformats.org/officeDocument/2006/relationships/image" Target="media/image153.png"/><Relationship Id="rId315" Type="http://schemas.openxmlformats.org/officeDocument/2006/relationships/image" Target="media/image152.wmf"/><Relationship Id="rId314" Type="http://schemas.openxmlformats.org/officeDocument/2006/relationships/oleObject" Target="embeddings/oleObject151.bin"/><Relationship Id="rId313" Type="http://schemas.openxmlformats.org/officeDocument/2006/relationships/image" Target="media/image151.wmf"/><Relationship Id="rId312" Type="http://schemas.openxmlformats.org/officeDocument/2006/relationships/oleObject" Target="embeddings/oleObject150.bin"/><Relationship Id="rId311" Type="http://schemas.openxmlformats.org/officeDocument/2006/relationships/image" Target="media/image150.wmf"/><Relationship Id="rId310" Type="http://schemas.openxmlformats.org/officeDocument/2006/relationships/oleObject" Target="embeddings/oleObject149.bin"/><Relationship Id="rId31" Type="http://schemas.openxmlformats.org/officeDocument/2006/relationships/image" Target="media/image10.wmf"/><Relationship Id="rId309" Type="http://schemas.openxmlformats.org/officeDocument/2006/relationships/image" Target="media/image149.wmf"/><Relationship Id="rId308" Type="http://schemas.openxmlformats.org/officeDocument/2006/relationships/oleObject" Target="embeddings/oleObject148.bin"/><Relationship Id="rId307" Type="http://schemas.openxmlformats.org/officeDocument/2006/relationships/oleObject" Target="embeddings/oleObject147.bin"/><Relationship Id="rId306" Type="http://schemas.openxmlformats.org/officeDocument/2006/relationships/oleObject" Target="embeddings/oleObject146.bin"/><Relationship Id="rId305" Type="http://schemas.openxmlformats.org/officeDocument/2006/relationships/oleObject" Target="embeddings/oleObject145.bin"/><Relationship Id="rId304" Type="http://schemas.openxmlformats.org/officeDocument/2006/relationships/oleObject" Target="embeddings/oleObject144.bin"/><Relationship Id="rId303" Type="http://schemas.openxmlformats.org/officeDocument/2006/relationships/oleObject" Target="embeddings/oleObject143.bin"/><Relationship Id="rId302" Type="http://schemas.openxmlformats.org/officeDocument/2006/relationships/image" Target="media/image148.wmf"/><Relationship Id="rId301" Type="http://schemas.openxmlformats.org/officeDocument/2006/relationships/oleObject" Target="embeddings/oleObject142.bin"/><Relationship Id="rId300" Type="http://schemas.openxmlformats.org/officeDocument/2006/relationships/image" Target="media/image147.wmf"/><Relationship Id="rId30" Type="http://schemas.openxmlformats.org/officeDocument/2006/relationships/oleObject" Target="embeddings/oleObject9.bin"/><Relationship Id="rId3" Type="http://schemas.openxmlformats.org/officeDocument/2006/relationships/header" Target="header1.xml"/><Relationship Id="rId299" Type="http://schemas.openxmlformats.org/officeDocument/2006/relationships/oleObject" Target="embeddings/oleObject141.bin"/><Relationship Id="rId298" Type="http://schemas.openxmlformats.org/officeDocument/2006/relationships/image" Target="media/image146.wmf"/><Relationship Id="rId297" Type="http://schemas.openxmlformats.org/officeDocument/2006/relationships/oleObject" Target="embeddings/oleObject140.bin"/><Relationship Id="rId296" Type="http://schemas.openxmlformats.org/officeDocument/2006/relationships/image" Target="media/image145.wmf"/><Relationship Id="rId295" Type="http://schemas.openxmlformats.org/officeDocument/2006/relationships/oleObject" Target="embeddings/oleObject139.bin"/><Relationship Id="rId294" Type="http://schemas.openxmlformats.org/officeDocument/2006/relationships/image" Target="media/image144.wmf"/><Relationship Id="rId293" Type="http://schemas.openxmlformats.org/officeDocument/2006/relationships/oleObject" Target="embeddings/oleObject138.bin"/><Relationship Id="rId292" Type="http://schemas.openxmlformats.org/officeDocument/2006/relationships/image" Target="media/image143.wmf"/><Relationship Id="rId291" Type="http://schemas.openxmlformats.org/officeDocument/2006/relationships/oleObject" Target="embeddings/oleObject137.bin"/><Relationship Id="rId290" Type="http://schemas.openxmlformats.org/officeDocument/2006/relationships/image" Target="media/image142.wmf"/><Relationship Id="rId29" Type="http://schemas.openxmlformats.org/officeDocument/2006/relationships/image" Target="media/image9.wmf"/><Relationship Id="rId289" Type="http://schemas.openxmlformats.org/officeDocument/2006/relationships/oleObject" Target="embeddings/oleObject136.bin"/><Relationship Id="rId288" Type="http://schemas.openxmlformats.org/officeDocument/2006/relationships/image" Target="media/image141.wmf"/><Relationship Id="rId287" Type="http://schemas.openxmlformats.org/officeDocument/2006/relationships/oleObject" Target="embeddings/oleObject135.bin"/><Relationship Id="rId286" Type="http://schemas.openxmlformats.org/officeDocument/2006/relationships/image" Target="media/image140.wmf"/><Relationship Id="rId285" Type="http://schemas.openxmlformats.org/officeDocument/2006/relationships/oleObject" Target="embeddings/oleObject134.bin"/><Relationship Id="rId284" Type="http://schemas.openxmlformats.org/officeDocument/2006/relationships/image" Target="media/image139.wmf"/><Relationship Id="rId283" Type="http://schemas.openxmlformats.org/officeDocument/2006/relationships/oleObject" Target="embeddings/oleObject133.bin"/><Relationship Id="rId282" Type="http://schemas.openxmlformats.org/officeDocument/2006/relationships/image" Target="media/image138.wmf"/><Relationship Id="rId281" Type="http://schemas.openxmlformats.org/officeDocument/2006/relationships/oleObject" Target="embeddings/oleObject132.bin"/><Relationship Id="rId280" Type="http://schemas.openxmlformats.org/officeDocument/2006/relationships/image" Target="media/image137.wmf"/><Relationship Id="rId28" Type="http://schemas.openxmlformats.org/officeDocument/2006/relationships/oleObject" Target="embeddings/oleObject8.bin"/><Relationship Id="rId279" Type="http://schemas.openxmlformats.org/officeDocument/2006/relationships/oleObject" Target="embeddings/oleObject131.bin"/><Relationship Id="rId278" Type="http://schemas.openxmlformats.org/officeDocument/2006/relationships/image" Target="media/image136.wmf"/><Relationship Id="rId277" Type="http://schemas.openxmlformats.org/officeDocument/2006/relationships/oleObject" Target="embeddings/oleObject130.bin"/><Relationship Id="rId276" Type="http://schemas.openxmlformats.org/officeDocument/2006/relationships/image" Target="media/image135.wmf"/><Relationship Id="rId275" Type="http://schemas.openxmlformats.org/officeDocument/2006/relationships/oleObject" Target="embeddings/oleObject129.bin"/><Relationship Id="rId274" Type="http://schemas.openxmlformats.org/officeDocument/2006/relationships/image" Target="media/image134.wmf"/><Relationship Id="rId273" Type="http://schemas.openxmlformats.org/officeDocument/2006/relationships/oleObject" Target="embeddings/oleObject128.bin"/><Relationship Id="rId272" Type="http://schemas.openxmlformats.org/officeDocument/2006/relationships/image" Target="media/image133.wmf"/><Relationship Id="rId271" Type="http://schemas.openxmlformats.org/officeDocument/2006/relationships/oleObject" Target="embeddings/oleObject127.bin"/><Relationship Id="rId270" Type="http://schemas.openxmlformats.org/officeDocument/2006/relationships/image" Target="media/image132.wmf"/><Relationship Id="rId27" Type="http://schemas.openxmlformats.org/officeDocument/2006/relationships/image" Target="media/image8.wmf"/><Relationship Id="rId269" Type="http://schemas.openxmlformats.org/officeDocument/2006/relationships/oleObject" Target="embeddings/oleObject126.bin"/><Relationship Id="rId268" Type="http://schemas.openxmlformats.org/officeDocument/2006/relationships/image" Target="media/image131.wmf"/><Relationship Id="rId267" Type="http://schemas.openxmlformats.org/officeDocument/2006/relationships/oleObject" Target="embeddings/oleObject125.bin"/><Relationship Id="rId266" Type="http://schemas.openxmlformats.org/officeDocument/2006/relationships/image" Target="media/image130.wmf"/><Relationship Id="rId265" Type="http://schemas.openxmlformats.org/officeDocument/2006/relationships/oleObject" Target="embeddings/oleObject124.bin"/><Relationship Id="rId264" Type="http://schemas.openxmlformats.org/officeDocument/2006/relationships/image" Target="media/image129.wmf"/><Relationship Id="rId263" Type="http://schemas.openxmlformats.org/officeDocument/2006/relationships/oleObject" Target="embeddings/oleObject123.bin"/><Relationship Id="rId262" Type="http://schemas.openxmlformats.org/officeDocument/2006/relationships/image" Target="media/image128.wmf"/><Relationship Id="rId261" Type="http://schemas.openxmlformats.org/officeDocument/2006/relationships/oleObject" Target="embeddings/oleObject122.bin"/><Relationship Id="rId260" Type="http://schemas.openxmlformats.org/officeDocument/2006/relationships/image" Target="media/image127.wmf"/><Relationship Id="rId26" Type="http://schemas.openxmlformats.org/officeDocument/2006/relationships/oleObject" Target="embeddings/oleObject7.bin"/><Relationship Id="rId259" Type="http://schemas.openxmlformats.org/officeDocument/2006/relationships/oleObject" Target="embeddings/oleObject121.bin"/><Relationship Id="rId258" Type="http://schemas.openxmlformats.org/officeDocument/2006/relationships/image" Target="media/image126.wmf"/><Relationship Id="rId257" Type="http://schemas.openxmlformats.org/officeDocument/2006/relationships/oleObject" Target="embeddings/oleObject120.bin"/><Relationship Id="rId256" Type="http://schemas.openxmlformats.org/officeDocument/2006/relationships/image" Target="media/image125.wmf"/><Relationship Id="rId255" Type="http://schemas.openxmlformats.org/officeDocument/2006/relationships/oleObject" Target="embeddings/oleObject119.bin"/><Relationship Id="rId254" Type="http://schemas.openxmlformats.org/officeDocument/2006/relationships/oleObject" Target="embeddings/oleObject118.bin"/><Relationship Id="rId253" Type="http://schemas.openxmlformats.org/officeDocument/2006/relationships/image" Target="media/image124.wmf"/><Relationship Id="rId252" Type="http://schemas.openxmlformats.org/officeDocument/2006/relationships/oleObject" Target="embeddings/oleObject117.bin"/><Relationship Id="rId251" Type="http://schemas.openxmlformats.org/officeDocument/2006/relationships/image" Target="media/image123.emf"/><Relationship Id="rId250" Type="http://schemas.openxmlformats.org/officeDocument/2006/relationships/image" Target="media/image122.emf"/><Relationship Id="rId25" Type="http://schemas.openxmlformats.org/officeDocument/2006/relationships/image" Target="media/image7.wmf"/><Relationship Id="rId249" Type="http://schemas.openxmlformats.org/officeDocument/2006/relationships/image" Target="media/image121.emf"/><Relationship Id="rId248" Type="http://schemas.openxmlformats.org/officeDocument/2006/relationships/image" Target="media/image120.emf"/><Relationship Id="rId247" Type="http://schemas.openxmlformats.org/officeDocument/2006/relationships/image" Target="media/image119.wmf"/><Relationship Id="rId246" Type="http://schemas.openxmlformats.org/officeDocument/2006/relationships/oleObject" Target="embeddings/oleObject116.bin"/><Relationship Id="rId245" Type="http://schemas.openxmlformats.org/officeDocument/2006/relationships/oleObject" Target="embeddings/oleObject115.bin"/><Relationship Id="rId244" Type="http://schemas.openxmlformats.org/officeDocument/2006/relationships/image" Target="media/image118.wmf"/><Relationship Id="rId243" Type="http://schemas.openxmlformats.org/officeDocument/2006/relationships/oleObject" Target="embeddings/oleObject114.bin"/><Relationship Id="rId242" Type="http://schemas.openxmlformats.org/officeDocument/2006/relationships/image" Target="media/image117.wmf"/><Relationship Id="rId241" Type="http://schemas.openxmlformats.org/officeDocument/2006/relationships/oleObject" Target="embeddings/oleObject113.bin"/><Relationship Id="rId240" Type="http://schemas.openxmlformats.org/officeDocument/2006/relationships/image" Target="media/image116.wmf"/><Relationship Id="rId24" Type="http://schemas.openxmlformats.org/officeDocument/2006/relationships/oleObject" Target="embeddings/oleObject6.bin"/><Relationship Id="rId239" Type="http://schemas.openxmlformats.org/officeDocument/2006/relationships/oleObject" Target="embeddings/oleObject112.bin"/><Relationship Id="rId238" Type="http://schemas.openxmlformats.org/officeDocument/2006/relationships/image" Target="media/image115.wmf"/><Relationship Id="rId237" Type="http://schemas.openxmlformats.org/officeDocument/2006/relationships/oleObject" Target="embeddings/oleObject111.bin"/><Relationship Id="rId236" Type="http://schemas.openxmlformats.org/officeDocument/2006/relationships/image" Target="media/image114.wmf"/><Relationship Id="rId235" Type="http://schemas.openxmlformats.org/officeDocument/2006/relationships/oleObject" Target="embeddings/oleObject110.bin"/><Relationship Id="rId234" Type="http://schemas.openxmlformats.org/officeDocument/2006/relationships/image" Target="media/image113.wmf"/><Relationship Id="rId233" Type="http://schemas.openxmlformats.org/officeDocument/2006/relationships/oleObject" Target="embeddings/oleObject109.bin"/><Relationship Id="rId232" Type="http://schemas.openxmlformats.org/officeDocument/2006/relationships/image" Target="media/image112.wmf"/><Relationship Id="rId231" Type="http://schemas.openxmlformats.org/officeDocument/2006/relationships/oleObject" Target="embeddings/oleObject108.bin"/><Relationship Id="rId230" Type="http://schemas.openxmlformats.org/officeDocument/2006/relationships/image" Target="media/image111.emf"/><Relationship Id="rId23" Type="http://schemas.openxmlformats.org/officeDocument/2006/relationships/image" Target="media/image6.wmf"/><Relationship Id="rId229" Type="http://schemas.openxmlformats.org/officeDocument/2006/relationships/image" Target="media/image110.emf"/><Relationship Id="rId228" Type="http://schemas.openxmlformats.org/officeDocument/2006/relationships/image" Target="media/image109.emf"/><Relationship Id="rId227" Type="http://schemas.openxmlformats.org/officeDocument/2006/relationships/oleObject" Target="embeddings/oleObject107.bin"/><Relationship Id="rId226" Type="http://schemas.openxmlformats.org/officeDocument/2006/relationships/image" Target="media/image108.emf"/><Relationship Id="rId225" Type="http://schemas.openxmlformats.org/officeDocument/2006/relationships/oleObject" Target="embeddings/oleObject106.bin"/><Relationship Id="rId224" Type="http://schemas.openxmlformats.org/officeDocument/2006/relationships/image" Target="media/image107.emf"/><Relationship Id="rId223" Type="http://schemas.openxmlformats.org/officeDocument/2006/relationships/oleObject" Target="embeddings/oleObject105.bin"/><Relationship Id="rId222" Type="http://schemas.openxmlformats.org/officeDocument/2006/relationships/image" Target="media/image106.emf"/><Relationship Id="rId221" Type="http://schemas.openxmlformats.org/officeDocument/2006/relationships/oleObject" Target="embeddings/oleObject104.bin"/><Relationship Id="rId220" Type="http://schemas.openxmlformats.org/officeDocument/2006/relationships/image" Target="media/image105.wmf"/><Relationship Id="rId22" Type="http://schemas.openxmlformats.org/officeDocument/2006/relationships/oleObject" Target="embeddings/oleObject5.bin"/><Relationship Id="rId219" Type="http://schemas.openxmlformats.org/officeDocument/2006/relationships/oleObject" Target="embeddings/oleObject103.bin"/><Relationship Id="rId218" Type="http://schemas.openxmlformats.org/officeDocument/2006/relationships/image" Target="media/image104.wmf"/><Relationship Id="rId217" Type="http://schemas.openxmlformats.org/officeDocument/2006/relationships/oleObject" Target="embeddings/oleObject102.bin"/><Relationship Id="rId216" Type="http://schemas.openxmlformats.org/officeDocument/2006/relationships/image" Target="media/image103.wmf"/><Relationship Id="rId215" Type="http://schemas.openxmlformats.org/officeDocument/2006/relationships/oleObject" Target="embeddings/oleObject101.bin"/><Relationship Id="rId214" Type="http://schemas.openxmlformats.org/officeDocument/2006/relationships/image" Target="media/image102.wmf"/><Relationship Id="rId213" Type="http://schemas.openxmlformats.org/officeDocument/2006/relationships/oleObject" Target="embeddings/oleObject100.bin"/><Relationship Id="rId212" Type="http://schemas.openxmlformats.org/officeDocument/2006/relationships/image" Target="media/image101.wmf"/><Relationship Id="rId211" Type="http://schemas.openxmlformats.org/officeDocument/2006/relationships/oleObject" Target="embeddings/oleObject99.bin"/><Relationship Id="rId210" Type="http://schemas.openxmlformats.org/officeDocument/2006/relationships/image" Target="media/image100.wmf"/><Relationship Id="rId21" Type="http://schemas.openxmlformats.org/officeDocument/2006/relationships/image" Target="media/image5.wmf"/><Relationship Id="rId209" Type="http://schemas.openxmlformats.org/officeDocument/2006/relationships/oleObject" Target="embeddings/oleObject98.bin"/><Relationship Id="rId208" Type="http://schemas.openxmlformats.org/officeDocument/2006/relationships/image" Target="media/image99.wmf"/><Relationship Id="rId207" Type="http://schemas.openxmlformats.org/officeDocument/2006/relationships/oleObject" Target="embeddings/oleObject97.bin"/><Relationship Id="rId206" Type="http://schemas.openxmlformats.org/officeDocument/2006/relationships/image" Target="media/image98.wmf"/><Relationship Id="rId205" Type="http://schemas.openxmlformats.org/officeDocument/2006/relationships/oleObject" Target="embeddings/oleObject96.bin"/><Relationship Id="rId204" Type="http://schemas.openxmlformats.org/officeDocument/2006/relationships/image" Target="media/image97.wmf"/><Relationship Id="rId203" Type="http://schemas.openxmlformats.org/officeDocument/2006/relationships/oleObject" Target="embeddings/oleObject95.bin"/><Relationship Id="rId202" Type="http://schemas.openxmlformats.org/officeDocument/2006/relationships/image" Target="media/image96.wmf"/><Relationship Id="rId201" Type="http://schemas.openxmlformats.org/officeDocument/2006/relationships/oleObject" Target="embeddings/oleObject94.bin"/><Relationship Id="rId200" Type="http://schemas.openxmlformats.org/officeDocument/2006/relationships/image" Target="media/image95.wmf"/><Relationship Id="rId20" Type="http://schemas.openxmlformats.org/officeDocument/2006/relationships/oleObject" Target="embeddings/oleObject4.bin"/><Relationship Id="rId2" Type="http://schemas.openxmlformats.org/officeDocument/2006/relationships/settings" Target="settings.xml"/><Relationship Id="rId199" Type="http://schemas.openxmlformats.org/officeDocument/2006/relationships/oleObject" Target="embeddings/oleObject93.bin"/><Relationship Id="rId198" Type="http://schemas.openxmlformats.org/officeDocument/2006/relationships/image" Target="media/image94.wmf"/><Relationship Id="rId197" Type="http://schemas.openxmlformats.org/officeDocument/2006/relationships/oleObject" Target="embeddings/oleObject92.bin"/><Relationship Id="rId196" Type="http://schemas.openxmlformats.org/officeDocument/2006/relationships/image" Target="media/image93.wmf"/><Relationship Id="rId195" Type="http://schemas.openxmlformats.org/officeDocument/2006/relationships/oleObject" Target="embeddings/oleObject91.bin"/><Relationship Id="rId194" Type="http://schemas.openxmlformats.org/officeDocument/2006/relationships/image" Target="media/image92.wmf"/><Relationship Id="rId193" Type="http://schemas.openxmlformats.org/officeDocument/2006/relationships/oleObject" Target="embeddings/oleObject90.bin"/><Relationship Id="rId192" Type="http://schemas.openxmlformats.org/officeDocument/2006/relationships/image" Target="media/image91.wmf"/><Relationship Id="rId191" Type="http://schemas.openxmlformats.org/officeDocument/2006/relationships/oleObject" Target="embeddings/oleObject89.bin"/><Relationship Id="rId190" Type="http://schemas.openxmlformats.org/officeDocument/2006/relationships/image" Target="media/image90.wmf"/><Relationship Id="rId19" Type="http://schemas.openxmlformats.org/officeDocument/2006/relationships/image" Target="media/image4.wmf"/><Relationship Id="rId189" Type="http://schemas.openxmlformats.org/officeDocument/2006/relationships/oleObject" Target="embeddings/oleObject88.bin"/><Relationship Id="rId188" Type="http://schemas.openxmlformats.org/officeDocument/2006/relationships/image" Target="media/image89.wmf"/><Relationship Id="rId187" Type="http://schemas.openxmlformats.org/officeDocument/2006/relationships/oleObject" Target="embeddings/oleObject87.bin"/><Relationship Id="rId186" Type="http://schemas.openxmlformats.org/officeDocument/2006/relationships/image" Target="media/image88.wmf"/><Relationship Id="rId185" Type="http://schemas.openxmlformats.org/officeDocument/2006/relationships/oleObject" Target="embeddings/oleObject86.bin"/><Relationship Id="rId184" Type="http://schemas.openxmlformats.org/officeDocument/2006/relationships/image" Target="media/image87.wmf"/><Relationship Id="rId183" Type="http://schemas.openxmlformats.org/officeDocument/2006/relationships/oleObject" Target="embeddings/oleObject85.bin"/><Relationship Id="rId182" Type="http://schemas.openxmlformats.org/officeDocument/2006/relationships/image" Target="media/image86.wmf"/><Relationship Id="rId181" Type="http://schemas.openxmlformats.org/officeDocument/2006/relationships/oleObject" Target="embeddings/oleObject84.bin"/><Relationship Id="rId180" Type="http://schemas.openxmlformats.org/officeDocument/2006/relationships/image" Target="media/image85.wmf"/><Relationship Id="rId18" Type="http://schemas.openxmlformats.org/officeDocument/2006/relationships/oleObject" Target="embeddings/oleObject3.bin"/><Relationship Id="rId179" Type="http://schemas.openxmlformats.org/officeDocument/2006/relationships/oleObject" Target="embeddings/oleObject83.bin"/><Relationship Id="rId178" Type="http://schemas.openxmlformats.org/officeDocument/2006/relationships/image" Target="media/image84.wmf"/><Relationship Id="rId177" Type="http://schemas.openxmlformats.org/officeDocument/2006/relationships/oleObject" Target="embeddings/oleObject82.bin"/><Relationship Id="rId176" Type="http://schemas.openxmlformats.org/officeDocument/2006/relationships/image" Target="media/image83.wmf"/><Relationship Id="rId175" Type="http://schemas.openxmlformats.org/officeDocument/2006/relationships/oleObject" Target="embeddings/oleObject81.bin"/><Relationship Id="rId174" Type="http://schemas.openxmlformats.org/officeDocument/2006/relationships/image" Target="media/image82.wmf"/><Relationship Id="rId173" Type="http://schemas.openxmlformats.org/officeDocument/2006/relationships/oleObject" Target="embeddings/oleObject80.bin"/><Relationship Id="rId172" Type="http://schemas.openxmlformats.org/officeDocument/2006/relationships/image" Target="media/image81.wmf"/><Relationship Id="rId171" Type="http://schemas.openxmlformats.org/officeDocument/2006/relationships/oleObject" Target="embeddings/oleObject79.bin"/><Relationship Id="rId170" Type="http://schemas.openxmlformats.org/officeDocument/2006/relationships/image" Target="media/image80.wmf"/><Relationship Id="rId17" Type="http://schemas.openxmlformats.org/officeDocument/2006/relationships/image" Target="media/image3.wmf"/><Relationship Id="rId169" Type="http://schemas.openxmlformats.org/officeDocument/2006/relationships/oleObject" Target="embeddings/oleObject78.bin"/><Relationship Id="rId168" Type="http://schemas.openxmlformats.org/officeDocument/2006/relationships/image" Target="media/image79.wmf"/><Relationship Id="rId167" Type="http://schemas.openxmlformats.org/officeDocument/2006/relationships/oleObject" Target="embeddings/oleObject77.bin"/><Relationship Id="rId166" Type="http://schemas.openxmlformats.org/officeDocument/2006/relationships/image" Target="media/image78.wmf"/><Relationship Id="rId165" Type="http://schemas.openxmlformats.org/officeDocument/2006/relationships/oleObject" Target="embeddings/oleObject76.bin"/><Relationship Id="rId164" Type="http://schemas.openxmlformats.org/officeDocument/2006/relationships/image" Target="media/image77.wmf"/><Relationship Id="rId163" Type="http://schemas.openxmlformats.org/officeDocument/2006/relationships/oleObject" Target="embeddings/oleObject75.bin"/><Relationship Id="rId162" Type="http://schemas.openxmlformats.org/officeDocument/2006/relationships/image" Target="media/image76.wmf"/><Relationship Id="rId161" Type="http://schemas.openxmlformats.org/officeDocument/2006/relationships/oleObject" Target="embeddings/oleObject74.bin"/><Relationship Id="rId160" Type="http://schemas.openxmlformats.org/officeDocument/2006/relationships/image" Target="media/image75.wmf"/><Relationship Id="rId16" Type="http://schemas.openxmlformats.org/officeDocument/2006/relationships/oleObject" Target="embeddings/oleObject2.bin"/><Relationship Id="rId159" Type="http://schemas.openxmlformats.org/officeDocument/2006/relationships/oleObject" Target="embeddings/oleObject73.bin"/><Relationship Id="rId158" Type="http://schemas.openxmlformats.org/officeDocument/2006/relationships/image" Target="media/image74.wmf"/><Relationship Id="rId157" Type="http://schemas.openxmlformats.org/officeDocument/2006/relationships/oleObject" Target="embeddings/oleObject72.bin"/><Relationship Id="rId156" Type="http://schemas.openxmlformats.org/officeDocument/2006/relationships/image" Target="media/image73.wmf"/><Relationship Id="rId155" Type="http://schemas.openxmlformats.org/officeDocument/2006/relationships/oleObject" Target="embeddings/oleObject71.bin"/><Relationship Id="rId154" Type="http://schemas.openxmlformats.org/officeDocument/2006/relationships/image" Target="media/image72.wmf"/><Relationship Id="rId153" Type="http://schemas.openxmlformats.org/officeDocument/2006/relationships/oleObject" Target="embeddings/oleObject70.bin"/><Relationship Id="rId152" Type="http://schemas.openxmlformats.org/officeDocument/2006/relationships/image" Target="media/image71.wmf"/><Relationship Id="rId151" Type="http://schemas.openxmlformats.org/officeDocument/2006/relationships/oleObject" Target="embeddings/oleObject69.bin"/><Relationship Id="rId150" Type="http://schemas.openxmlformats.org/officeDocument/2006/relationships/image" Target="media/image70.wmf"/><Relationship Id="rId15" Type="http://schemas.openxmlformats.org/officeDocument/2006/relationships/image" Target="media/image2.wmf"/><Relationship Id="rId149" Type="http://schemas.openxmlformats.org/officeDocument/2006/relationships/oleObject" Target="embeddings/oleObject68.bin"/><Relationship Id="rId148" Type="http://schemas.openxmlformats.org/officeDocument/2006/relationships/image" Target="media/image69.wmf"/><Relationship Id="rId147" Type="http://schemas.openxmlformats.org/officeDocument/2006/relationships/oleObject" Target="embeddings/oleObject67.bin"/><Relationship Id="rId146" Type="http://schemas.openxmlformats.org/officeDocument/2006/relationships/image" Target="media/image68.wmf"/><Relationship Id="rId145" Type="http://schemas.openxmlformats.org/officeDocument/2006/relationships/oleObject" Target="embeddings/oleObject66.bin"/><Relationship Id="rId144" Type="http://schemas.openxmlformats.org/officeDocument/2006/relationships/image" Target="media/image67.wmf"/><Relationship Id="rId143" Type="http://schemas.openxmlformats.org/officeDocument/2006/relationships/oleObject" Target="embeddings/oleObject65.bin"/><Relationship Id="rId142" Type="http://schemas.openxmlformats.org/officeDocument/2006/relationships/image" Target="media/image66.wmf"/><Relationship Id="rId141" Type="http://schemas.openxmlformats.org/officeDocument/2006/relationships/oleObject" Target="embeddings/oleObject64.bin"/><Relationship Id="rId140" Type="http://schemas.openxmlformats.org/officeDocument/2006/relationships/image" Target="media/image65.wmf"/><Relationship Id="rId14" Type="http://schemas.openxmlformats.org/officeDocument/2006/relationships/oleObject" Target="embeddings/oleObject1.bin"/><Relationship Id="rId139" Type="http://schemas.openxmlformats.org/officeDocument/2006/relationships/image" Target="media/image64.wmf"/><Relationship Id="rId138" Type="http://schemas.openxmlformats.org/officeDocument/2006/relationships/oleObject" Target="embeddings/oleObject63.bin"/><Relationship Id="rId137" Type="http://schemas.openxmlformats.org/officeDocument/2006/relationships/image" Target="media/image63.wmf"/><Relationship Id="rId136" Type="http://schemas.openxmlformats.org/officeDocument/2006/relationships/oleObject" Target="embeddings/oleObject62.bin"/><Relationship Id="rId135" Type="http://schemas.openxmlformats.org/officeDocument/2006/relationships/image" Target="media/image62.wmf"/><Relationship Id="rId134" Type="http://schemas.openxmlformats.org/officeDocument/2006/relationships/oleObject" Target="embeddings/oleObject61.bin"/><Relationship Id="rId133" Type="http://schemas.openxmlformats.org/officeDocument/2006/relationships/image" Target="media/image61.wmf"/><Relationship Id="rId132" Type="http://schemas.openxmlformats.org/officeDocument/2006/relationships/oleObject" Target="embeddings/oleObject60.bin"/><Relationship Id="rId131" Type="http://schemas.openxmlformats.org/officeDocument/2006/relationships/image" Target="media/image60.wmf"/><Relationship Id="rId130" Type="http://schemas.openxmlformats.org/officeDocument/2006/relationships/oleObject" Target="embeddings/oleObject59.bin"/><Relationship Id="rId13" Type="http://schemas.openxmlformats.org/officeDocument/2006/relationships/image" Target="media/image1.jpeg"/><Relationship Id="rId129" Type="http://schemas.openxmlformats.org/officeDocument/2006/relationships/image" Target="media/image59.wmf"/><Relationship Id="rId128" Type="http://schemas.openxmlformats.org/officeDocument/2006/relationships/oleObject" Target="embeddings/oleObject58.bin"/><Relationship Id="rId127" Type="http://schemas.openxmlformats.org/officeDocument/2006/relationships/image" Target="media/image58.wmf"/><Relationship Id="rId126" Type="http://schemas.openxmlformats.org/officeDocument/2006/relationships/oleObject" Target="embeddings/oleObject57.bin"/><Relationship Id="rId125" Type="http://schemas.openxmlformats.org/officeDocument/2006/relationships/image" Target="media/image57.wmf"/><Relationship Id="rId124" Type="http://schemas.openxmlformats.org/officeDocument/2006/relationships/oleObject" Target="embeddings/oleObject56.bin"/><Relationship Id="rId123" Type="http://schemas.openxmlformats.org/officeDocument/2006/relationships/image" Target="media/image56.wmf"/><Relationship Id="rId122" Type="http://schemas.openxmlformats.org/officeDocument/2006/relationships/oleObject" Target="embeddings/oleObject55.bin"/><Relationship Id="rId121" Type="http://schemas.openxmlformats.org/officeDocument/2006/relationships/image" Target="media/image55.wmf"/><Relationship Id="rId120" Type="http://schemas.openxmlformats.org/officeDocument/2006/relationships/oleObject" Target="embeddings/oleObject54.bin"/><Relationship Id="rId12" Type="http://schemas.openxmlformats.org/officeDocument/2006/relationships/theme" Target="theme/theme1.xml"/><Relationship Id="rId119" Type="http://schemas.openxmlformats.org/officeDocument/2006/relationships/image" Target="media/image54.wmf"/><Relationship Id="rId118" Type="http://schemas.openxmlformats.org/officeDocument/2006/relationships/oleObject" Target="embeddings/oleObject53.bin"/><Relationship Id="rId117" Type="http://schemas.openxmlformats.org/officeDocument/2006/relationships/image" Target="media/image53.wmf"/><Relationship Id="rId116" Type="http://schemas.openxmlformats.org/officeDocument/2006/relationships/oleObject" Target="embeddings/oleObject52.bin"/><Relationship Id="rId115" Type="http://schemas.openxmlformats.org/officeDocument/2006/relationships/image" Target="media/image52.wmf"/><Relationship Id="rId114" Type="http://schemas.openxmlformats.org/officeDocument/2006/relationships/oleObject" Target="embeddings/oleObject51.bin"/><Relationship Id="rId113" Type="http://schemas.openxmlformats.org/officeDocument/2006/relationships/image" Target="media/image51.wmf"/><Relationship Id="rId112" Type="http://schemas.openxmlformats.org/officeDocument/2006/relationships/oleObject" Target="embeddings/oleObject50.bin"/><Relationship Id="rId111" Type="http://schemas.openxmlformats.org/officeDocument/2006/relationships/image" Target="media/image50.wmf"/><Relationship Id="rId1101" Type="http://schemas.openxmlformats.org/officeDocument/2006/relationships/fontTable" Target="fontTable.xml"/><Relationship Id="rId1100" Type="http://schemas.openxmlformats.org/officeDocument/2006/relationships/numbering" Target="numbering.xml"/><Relationship Id="rId110" Type="http://schemas.openxmlformats.org/officeDocument/2006/relationships/oleObject" Target="embeddings/oleObject49.bin"/><Relationship Id="rId11" Type="http://schemas.openxmlformats.org/officeDocument/2006/relationships/footer" Target="footer6.xml"/><Relationship Id="rId1099" Type="http://schemas.openxmlformats.org/officeDocument/2006/relationships/customXml" Target="../customXml/item1.xml"/><Relationship Id="rId1098" Type="http://schemas.openxmlformats.org/officeDocument/2006/relationships/image" Target="media/image541.wmf"/><Relationship Id="rId1097" Type="http://schemas.openxmlformats.org/officeDocument/2006/relationships/image" Target="media/image540.wmf"/><Relationship Id="rId1096" Type="http://schemas.openxmlformats.org/officeDocument/2006/relationships/image" Target="media/image539.wmf"/><Relationship Id="rId1095" Type="http://schemas.openxmlformats.org/officeDocument/2006/relationships/image" Target="media/image538.wmf"/><Relationship Id="rId1094" Type="http://schemas.openxmlformats.org/officeDocument/2006/relationships/image" Target="media/image537.wmf"/><Relationship Id="rId1093" Type="http://schemas.openxmlformats.org/officeDocument/2006/relationships/image" Target="media/image536.wmf"/><Relationship Id="rId1092" Type="http://schemas.openxmlformats.org/officeDocument/2006/relationships/image" Target="media/image535.png"/><Relationship Id="rId1091" Type="http://schemas.openxmlformats.org/officeDocument/2006/relationships/image" Target="media/image534.wmf"/><Relationship Id="rId1090" Type="http://schemas.openxmlformats.org/officeDocument/2006/relationships/image" Target="media/image533.wmf"/><Relationship Id="rId109" Type="http://schemas.openxmlformats.org/officeDocument/2006/relationships/image" Target="media/image49.wmf"/><Relationship Id="rId1089" Type="http://schemas.openxmlformats.org/officeDocument/2006/relationships/oleObject" Target="embeddings/oleObject545.bin"/><Relationship Id="rId1088" Type="http://schemas.openxmlformats.org/officeDocument/2006/relationships/image" Target="media/image532.wmf"/><Relationship Id="rId1087" Type="http://schemas.openxmlformats.org/officeDocument/2006/relationships/oleObject" Target="embeddings/oleObject544.bin"/><Relationship Id="rId1086" Type="http://schemas.openxmlformats.org/officeDocument/2006/relationships/image" Target="media/image531.wmf"/><Relationship Id="rId1085" Type="http://schemas.openxmlformats.org/officeDocument/2006/relationships/oleObject" Target="embeddings/oleObject543.bin"/><Relationship Id="rId1084" Type="http://schemas.openxmlformats.org/officeDocument/2006/relationships/oleObject" Target="embeddings/oleObject542.bin"/><Relationship Id="rId1083" Type="http://schemas.openxmlformats.org/officeDocument/2006/relationships/image" Target="media/image530.wmf"/><Relationship Id="rId1082" Type="http://schemas.openxmlformats.org/officeDocument/2006/relationships/oleObject" Target="embeddings/oleObject541.bin"/><Relationship Id="rId1081" Type="http://schemas.openxmlformats.org/officeDocument/2006/relationships/oleObject" Target="embeddings/oleObject540.bin"/><Relationship Id="rId1080" Type="http://schemas.openxmlformats.org/officeDocument/2006/relationships/oleObject" Target="embeddings/oleObject539.bin"/><Relationship Id="rId108" Type="http://schemas.openxmlformats.org/officeDocument/2006/relationships/oleObject" Target="embeddings/oleObject48.bin"/><Relationship Id="rId1079" Type="http://schemas.openxmlformats.org/officeDocument/2006/relationships/oleObject" Target="embeddings/oleObject538.bin"/><Relationship Id="rId1078" Type="http://schemas.openxmlformats.org/officeDocument/2006/relationships/oleObject" Target="embeddings/oleObject537.bin"/><Relationship Id="rId1077" Type="http://schemas.openxmlformats.org/officeDocument/2006/relationships/oleObject" Target="embeddings/oleObject536.bin"/><Relationship Id="rId1076" Type="http://schemas.openxmlformats.org/officeDocument/2006/relationships/image" Target="media/image529.wmf"/><Relationship Id="rId1075" Type="http://schemas.openxmlformats.org/officeDocument/2006/relationships/oleObject" Target="embeddings/oleObject535.bin"/><Relationship Id="rId1074" Type="http://schemas.openxmlformats.org/officeDocument/2006/relationships/image" Target="media/image528.wmf"/><Relationship Id="rId1073" Type="http://schemas.openxmlformats.org/officeDocument/2006/relationships/oleObject" Target="embeddings/oleObject534.bin"/><Relationship Id="rId1072" Type="http://schemas.openxmlformats.org/officeDocument/2006/relationships/image" Target="media/image527.wmf"/><Relationship Id="rId1071" Type="http://schemas.openxmlformats.org/officeDocument/2006/relationships/oleObject" Target="embeddings/oleObject533.bin"/><Relationship Id="rId1070" Type="http://schemas.openxmlformats.org/officeDocument/2006/relationships/image" Target="media/image526.wmf"/><Relationship Id="rId107" Type="http://schemas.openxmlformats.org/officeDocument/2006/relationships/image" Target="media/image48.wmf"/><Relationship Id="rId1069" Type="http://schemas.openxmlformats.org/officeDocument/2006/relationships/oleObject" Target="embeddings/oleObject532.bin"/><Relationship Id="rId1068" Type="http://schemas.openxmlformats.org/officeDocument/2006/relationships/image" Target="media/image525.wmf"/><Relationship Id="rId1067" Type="http://schemas.openxmlformats.org/officeDocument/2006/relationships/oleObject" Target="embeddings/oleObject531.bin"/><Relationship Id="rId1066" Type="http://schemas.openxmlformats.org/officeDocument/2006/relationships/image" Target="media/image524.wmf"/><Relationship Id="rId1065" Type="http://schemas.openxmlformats.org/officeDocument/2006/relationships/oleObject" Target="embeddings/oleObject530.bin"/><Relationship Id="rId1064" Type="http://schemas.openxmlformats.org/officeDocument/2006/relationships/image" Target="media/image523.wmf"/><Relationship Id="rId1063" Type="http://schemas.openxmlformats.org/officeDocument/2006/relationships/oleObject" Target="embeddings/oleObject529.bin"/><Relationship Id="rId1062" Type="http://schemas.openxmlformats.org/officeDocument/2006/relationships/image" Target="media/image522.wmf"/><Relationship Id="rId1061" Type="http://schemas.openxmlformats.org/officeDocument/2006/relationships/oleObject" Target="embeddings/oleObject528.bin"/><Relationship Id="rId1060" Type="http://schemas.openxmlformats.org/officeDocument/2006/relationships/image" Target="media/image521.wmf"/><Relationship Id="rId106" Type="http://schemas.openxmlformats.org/officeDocument/2006/relationships/oleObject" Target="embeddings/oleObject47.bin"/><Relationship Id="rId1059" Type="http://schemas.openxmlformats.org/officeDocument/2006/relationships/oleObject" Target="embeddings/oleObject527.bin"/><Relationship Id="rId1058" Type="http://schemas.openxmlformats.org/officeDocument/2006/relationships/image" Target="media/image520.wmf"/><Relationship Id="rId1057" Type="http://schemas.openxmlformats.org/officeDocument/2006/relationships/oleObject" Target="embeddings/oleObject526.bin"/><Relationship Id="rId1056" Type="http://schemas.openxmlformats.org/officeDocument/2006/relationships/image" Target="media/image519.wmf"/><Relationship Id="rId1055" Type="http://schemas.openxmlformats.org/officeDocument/2006/relationships/oleObject" Target="embeddings/oleObject525.bin"/><Relationship Id="rId1054" Type="http://schemas.openxmlformats.org/officeDocument/2006/relationships/image" Target="media/image518.wmf"/><Relationship Id="rId1053" Type="http://schemas.openxmlformats.org/officeDocument/2006/relationships/oleObject" Target="embeddings/oleObject524.bin"/><Relationship Id="rId1052" Type="http://schemas.openxmlformats.org/officeDocument/2006/relationships/image" Target="media/image517.wmf"/><Relationship Id="rId1051" Type="http://schemas.openxmlformats.org/officeDocument/2006/relationships/oleObject" Target="embeddings/oleObject523.bin"/><Relationship Id="rId1050" Type="http://schemas.openxmlformats.org/officeDocument/2006/relationships/image" Target="media/image516.wmf"/><Relationship Id="rId105" Type="http://schemas.openxmlformats.org/officeDocument/2006/relationships/image" Target="media/image47.wmf"/><Relationship Id="rId1049" Type="http://schemas.openxmlformats.org/officeDocument/2006/relationships/oleObject" Target="embeddings/oleObject522.bin"/><Relationship Id="rId1048" Type="http://schemas.openxmlformats.org/officeDocument/2006/relationships/image" Target="media/image515.wmf"/><Relationship Id="rId1047" Type="http://schemas.openxmlformats.org/officeDocument/2006/relationships/oleObject" Target="embeddings/oleObject521.bin"/><Relationship Id="rId1046" Type="http://schemas.openxmlformats.org/officeDocument/2006/relationships/image" Target="media/image514.wmf"/><Relationship Id="rId1045" Type="http://schemas.openxmlformats.org/officeDocument/2006/relationships/oleObject" Target="embeddings/oleObject520.bin"/><Relationship Id="rId1044" Type="http://schemas.openxmlformats.org/officeDocument/2006/relationships/image" Target="media/image513.wmf"/><Relationship Id="rId1043" Type="http://schemas.openxmlformats.org/officeDocument/2006/relationships/image" Target="media/image512.wmf"/><Relationship Id="rId1042" Type="http://schemas.openxmlformats.org/officeDocument/2006/relationships/image" Target="media/image511.wmf"/><Relationship Id="rId1041" Type="http://schemas.openxmlformats.org/officeDocument/2006/relationships/image" Target="media/image510.wmf"/><Relationship Id="rId1040" Type="http://schemas.openxmlformats.org/officeDocument/2006/relationships/image" Target="media/image509.wmf"/><Relationship Id="rId104" Type="http://schemas.openxmlformats.org/officeDocument/2006/relationships/oleObject" Target="embeddings/oleObject46.bin"/><Relationship Id="rId1039" Type="http://schemas.openxmlformats.org/officeDocument/2006/relationships/image" Target="media/image508.wmf"/><Relationship Id="rId1038" Type="http://schemas.openxmlformats.org/officeDocument/2006/relationships/image" Target="media/image507.wmf"/><Relationship Id="rId1037" Type="http://schemas.openxmlformats.org/officeDocument/2006/relationships/oleObject" Target="embeddings/oleObject519.bin"/><Relationship Id="rId1036" Type="http://schemas.openxmlformats.org/officeDocument/2006/relationships/image" Target="media/image506.wmf"/><Relationship Id="rId1035" Type="http://schemas.openxmlformats.org/officeDocument/2006/relationships/oleObject" Target="embeddings/oleObject518.bin"/><Relationship Id="rId1034" Type="http://schemas.openxmlformats.org/officeDocument/2006/relationships/image" Target="media/image505.wmf"/><Relationship Id="rId1033" Type="http://schemas.openxmlformats.org/officeDocument/2006/relationships/oleObject" Target="embeddings/oleObject517.bin"/><Relationship Id="rId1032" Type="http://schemas.openxmlformats.org/officeDocument/2006/relationships/image" Target="media/image504.wmf"/><Relationship Id="rId1031" Type="http://schemas.openxmlformats.org/officeDocument/2006/relationships/oleObject" Target="embeddings/oleObject516.bin"/><Relationship Id="rId1030" Type="http://schemas.openxmlformats.org/officeDocument/2006/relationships/image" Target="media/image503.wmf"/><Relationship Id="rId103" Type="http://schemas.openxmlformats.org/officeDocument/2006/relationships/image" Target="media/image46.wmf"/><Relationship Id="rId1029" Type="http://schemas.openxmlformats.org/officeDocument/2006/relationships/oleObject" Target="embeddings/oleObject515.bin"/><Relationship Id="rId1028" Type="http://schemas.openxmlformats.org/officeDocument/2006/relationships/image" Target="media/image502.wmf"/><Relationship Id="rId1027" Type="http://schemas.openxmlformats.org/officeDocument/2006/relationships/oleObject" Target="embeddings/oleObject514.bin"/><Relationship Id="rId1026" Type="http://schemas.openxmlformats.org/officeDocument/2006/relationships/image" Target="media/image501.wmf"/><Relationship Id="rId1025" Type="http://schemas.openxmlformats.org/officeDocument/2006/relationships/oleObject" Target="embeddings/oleObject513.bin"/><Relationship Id="rId1024" Type="http://schemas.openxmlformats.org/officeDocument/2006/relationships/image" Target="media/image500.wmf"/><Relationship Id="rId1023" Type="http://schemas.openxmlformats.org/officeDocument/2006/relationships/oleObject" Target="embeddings/oleObject512.bin"/><Relationship Id="rId1022" Type="http://schemas.openxmlformats.org/officeDocument/2006/relationships/image" Target="media/image499.wmf"/><Relationship Id="rId1021" Type="http://schemas.openxmlformats.org/officeDocument/2006/relationships/oleObject" Target="embeddings/oleObject511.bin"/><Relationship Id="rId1020" Type="http://schemas.openxmlformats.org/officeDocument/2006/relationships/image" Target="media/image498.wmf"/><Relationship Id="rId102" Type="http://schemas.openxmlformats.org/officeDocument/2006/relationships/oleObject" Target="embeddings/oleObject45.bin"/><Relationship Id="rId1019" Type="http://schemas.openxmlformats.org/officeDocument/2006/relationships/oleObject" Target="embeddings/oleObject510.bin"/><Relationship Id="rId1018" Type="http://schemas.openxmlformats.org/officeDocument/2006/relationships/image" Target="media/image497.wmf"/><Relationship Id="rId1017" Type="http://schemas.openxmlformats.org/officeDocument/2006/relationships/oleObject" Target="embeddings/oleObject509.bin"/><Relationship Id="rId1016" Type="http://schemas.openxmlformats.org/officeDocument/2006/relationships/image" Target="media/image496.wmf"/><Relationship Id="rId1015" Type="http://schemas.openxmlformats.org/officeDocument/2006/relationships/oleObject" Target="embeddings/oleObject508.bin"/><Relationship Id="rId1014" Type="http://schemas.openxmlformats.org/officeDocument/2006/relationships/image" Target="media/image495.wmf"/><Relationship Id="rId1013" Type="http://schemas.openxmlformats.org/officeDocument/2006/relationships/oleObject" Target="embeddings/oleObject507.bin"/><Relationship Id="rId1012" Type="http://schemas.openxmlformats.org/officeDocument/2006/relationships/image" Target="media/image494.wmf"/><Relationship Id="rId1011" Type="http://schemas.openxmlformats.org/officeDocument/2006/relationships/oleObject" Target="embeddings/oleObject506.bin"/><Relationship Id="rId1010" Type="http://schemas.openxmlformats.org/officeDocument/2006/relationships/image" Target="media/image493.wmf"/><Relationship Id="rId101" Type="http://schemas.openxmlformats.org/officeDocument/2006/relationships/image" Target="media/image45.wmf"/><Relationship Id="rId1009" Type="http://schemas.openxmlformats.org/officeDocument/2006/relationships/oleObject" Target="embeddings/oleObject505.bin"/><Relationship Id="rId1008" Type="http://schemas.openxmlformats.org/officeDocument/2006/relationships/image" Target="media/image492.wmf"/><Relationship Id="rId1007" Type="http://schemas.openxmlformats.org/officeDocument/2006/relationships/oleObject" Target="embeddings/oleObject504.bin"/><Relationship Id="rId1006" Type="http://schemas.openxmlformats.org/officeDocument/2006/relationships/image" Target="media/image491.wmf"/><Relationship Id="rId1005" Type="http://schemas.openxmlformats.org/officeDocument/2006/relationships/oleObject" Target="embeddings/oleObject503.bin"/><Relationship Id="rId1004" Type="http://schemas.openxmlformats.org/officeDocument/2006/relationships/image" Target="media/image490.wmf"/><Relationship Id="rId1003" Type="http://schemas.openxmlformats.org/officeDocument/2006/relationships/oleObject" Target="embeddings/oleObject502.bin"/><Relationship Id="rId1002" Type="http://schemas.openxmlformats.org/officeDocument/2006/relationships/image" Target="media/image489.wmf"/><Relationship Id="rId1001" Type="http://schemas.openxmlformats.org/officeDocument/2006/relationships/oleObject" Target="embeddings/oleObject501.bin"/><Relationship Id="rId1000" Type="http://schemas.openxmlformats.org/officeDocument/2006/relationships/image" Target="media/image488.wmf"/><Relationship Id="rId100" Type="http://schemas.openxmlformats.org/officeDocument/2006/relationships/oleObject" Target="embeddings/oleObject44.bin"/><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95</Pages>
  <Words>11127</Words>
  <Characters>63428</Characters>
  <Lines>528</Lines>
  <Paragraphs>148</Paragraphs>
  <TotalTime>70</TotalTime>
  <ScaleCrop>false</ScaleCrop>
  <LinksUpToDate>false</LinksUpToDate>
  <CharactersWithSpaces>74407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2021-01-28T19:26:00Z</dcterms:created>
  <dc:creator>zhoujian</dc:creator>
  <cp:lastModifiedBy>挫败</cp:lastModifiedBy>
  <cp:lastPrinted>2021-01-30T02:12:00Z</cp:lastPrinted>
  <dcterms:modified xsi:type="dcterms:W3CDTF">2021-02-06T01:35:36Z</dcterms:modified>
  <dc:title>UDC</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2052-11.1.0.10314</vt:lpwstr>
  </property>
</Properties>
</file>