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44"/>
          <w:szCs w:val="44"/>
        </w:rPr>
        <w:t>2021年度工程项目数字化试点计划（第</w:t>
      </w:r>
      <w:r>
        <w:rPr>
          <w:rFonts w:hint="eastAsia" w:eastAsia="方正小标宋_GBK"/>
          <w:sz w:val="44"/>
          <w:szCs w:val="44"/>
        </w:rPr>
        <w:t>五</w:t>
      </w:r>
      <w:r>
        <w:rPr>
          <w:rFonts w:eastAsia="方正小标宋_GBK"/>
          <w:sz w:val="44"/>
          <w:szCs w:val="44"/>
        </w:rPr>
        <w:t>批）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76"/>
        <w:gridCol w:w="1276"/>
        <w:gridCol w:w="1703"/>
        <w:gridCol w:w="2126"/>
        <w:gridCol w:w="2126"/>
        <w:gridCol w:w="1992"/>
        <w:gridCol w:w="10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项目类型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试点面积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申报单位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建设单位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施工单位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</w:t>
            </w:r>
          </w:p>
          <w:p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两江新区龙兴组团H分区H15-1、H16-1、H19-1、H20-1、H26-1、H26-2、H26-3地块项目（H15-1地块）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52519.52㎡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重庆启铭中昱房地产开发有限公司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重庆启铭中昱房地产开发有限公司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重庆华硕建设有限公司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西永组团K-B2-4-1/05地块（华远·海蓝和光二期）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63532.47㎡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重庆华远皓华房地产开发有限公司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重庆华远皓华房地产开发有限公司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中国建筑第二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工程局有限公司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云篆学府B6-1/03地块1-19#楼及地下车库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91444.18㎡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重庆梁熙置业有限公司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重庆梁熙置业有限公司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重庆华硕建设有限公司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云篆学府B5/03地块20-37#楼及地下车库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84129.55㎡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重庆梁熙置业有限公司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重庆梁熙置业有限公司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重庆端恒建筑工程有限公司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佳兆业</w:t>
            </w:r>
            <w:r>
              <w:rPr>
                <w:rFonts w:hint="eastAsia" w:ascii="MS Gothic" w:hAnsi="MS Gothic" w:cs="MS Gothic"/>
                <w:sz w:val="24"/>
              </w:rPr>
              <w:t>·</w:t>
            </w:r>
            <w:r>
              <w:rPr>
                <w:rFonts w:hint="eastAsia" w:eastAsia="方正仿宋_GBK"/>
                <w:sz w:val="24"/>
              </w:rPr>
              <w:t>晓岸云起一期（1-9#楼及车库）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43377.00㎡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重庆渝煌达实业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重庆渝煌达实业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重庆华硕建设有限公司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佳兆业</w:t>
            </w:r>
            <w:r>
              <w:rPr>
                <w:rFonts w:hint="eastAsia" w:ascii="MS Gothic" w:hAnsi="MS Gothic" w:cs="MS Gothic"/>
                <w:sz w:val="24"/>
              </w:rPr>
              <w:t>·</w:t>
            </w:r>
            <w:r>
              <w:rPr>
                <w:rFonts w:hint="eastAsia" w:eastAsia="方正仿宋_GBK"/>
                <w:sz w:val="24"/>
              </w:rPr>
              <w:t>晓岸云起二期（10-29#楼及车库）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</w:t>
            </w:r>
            <w:r>
              <w:rPr>
                <w:rFonts w:hint="eastAsia" w:eastAsia="方正仿宋_GBK"/>
                <w:sz w:val="24"/>
              </w:rPr>
              <w:t>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101581.86㎡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重庆渝煌达实业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重庆渝煌达实业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重庆华硕建设有限公司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佳兆业</w:t>
            </w:r>
            <w:r>
              <w:rPr>
                <w:rFonts w:hint="eastAsia" w:ascii="MS Gothic" w:hAnsi="MS Gothic" w:cs="MS Gothic"/>
                <w:sz w:val="24"/>
              </w:rPr>
              <w:t>·</w:t>
            </w:r>
            <w:r>
              <w:rPr>
                <w:rFonts w:hint="eastAsia" w:eastAsia="方正仿宋_GBK"/>
                <w:sz w:val="24"/>
              </w:rPr>
              <w:t>凤鸣水岸一、二期（1-19#楼及车库）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</w:t>
            </w:r>
            <w:r>
              <w:rPr>
                <w:rFonts w:hint="eastAsia" w:eastAsia="方正仿宋_GBK"/>
                <w:sz w:val="24"/>
              </w:rPr>
              <w:t>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178366.73㎡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重庆市仁有置业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重庆市仁有置业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江苏省华建建设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股份有限公司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渝北区两路组团F分区F25-2地块A2#楼、A3#楼、A8#楼、A9#楼、S1及对应车库22-39轴/BB-BW轴（含轴线上构件）、38-50轴/AL-BE轴（含轴线上构件）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</w:t>
            </w:r>
            <w:r>
              <w:rPr>
                <w:rFonts w:hint="eastAsia" w:eastAsia="方正仿宋_GBK"/>
                <w:sz w:val="24"/>
              </w:rPr>
              <w:t>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27459.65㎡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重庆润兴房地产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重庆润兴房地产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重庆两江建筑工程有限公司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1061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渝北区两路组团F分区F25-2地块A1、A4-A7、A10- A21、门卫、车库（22-39轴BB-BW轴（含轴线上构件）、38-50轴AL-BE轴（含轴线上构件）除外）</w:t>
            </w:r>
          </w:p>
        </w:tc>
        <w:tc>
          <w:tcPr>
            <w:tcW w:w="455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房建</w:t>
            </w:r>
            <w:r>
              <w:rPr>
                <w:rFonts w:hint="eastAsia" w:eastAsia="方正仿宋_GBK"/>
                <w:sz w:val="24"/>
              </w:rPr>
              <w:t>工程</w:t>
            </w:r>
          </w:p>
        </w:tc>
        <w:tc>
          <w:tcPr>
            <w:tcW w:w="607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94382.10㎡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重庆润兴房地产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开发有限公司</w:t>
            </w:r>
          </w:p>
        </w:tc>
        <w:tc>
          <w:tcPr>
            <w:tcW w:w="758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重庆润兴房地产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开发有限公司</w:t>
            </w:r>
          </w:p>
        </w:tc>
        <w:tc>
          <w:tcPr>
            <w:tcW w:w="710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重庆两江建筑工程有限公司</w:t>
            </w:r>
          </w:p>
        </w:tc>
        <w:tc>
          <w:tcPr>
            <w:tcW w:w="386" w:type="pct"/>
            <w:noWrap w:val="0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渝北区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2021-07-20T10:15:34Z</dcterms:created>
  <dc:creator>CL</dc:creator>
  <cp:lastModifiedBy>ping</cp:lastModifiedBy>
  <dcterms:modified xsi:type="dcterms:W3CDTF">2021-07-20T10:16:05Z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07361EDC875745EDBFC712F0CAA4C3AC</vt:lpwstr>
  </property>
</Properties>
</file>