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spacing w:line="500" w:lineRule="exact"/>
        <w:contextualSpacing/>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overflowPunct w:val="0"/>
        <w:snapToGrid w:val="0"/>
        <w:spacing w:line="500" w:lineRule="exact"/>
        <w:contextualSpacing/>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202</w:t>
      </w:r>
      <w:r>
        <w:rPr>
          <w:rFonts w:hint="eastAsia" w:eastAsia="方正小标宋_GBK" w:cs="Times New Roman"/>
          <w:sz w:val="44"/>
          <w:szCs w:val="44"/>
          <w:lang w:val="en-US" w:eastAsia="zh-CN"/>
        </w:rPr>
        <w:t>1</w:t>
      </w:r>
      <w:r>
        <w:rPr>
          <w:rFonts w:hint="eastAsia" w:ascii="Times New Roman" w:hAnsi="Times New Roman" w:eastAsia="方正小标宋_GBK" w:cs="Times New Roman"/>
          <w:sz w:val="44"/>
          <w:szCs w:val="44"/>
        </w:rPr>
        <w:t>年</w:t>
      </w:r>
      <w:r>
        <w:rPr>
          <w:rFonts w:hint="eastAsia" w:eastAsia="方正小标宋_GBK" w:cs="Times New Roman"/>
          <w:sz w:val="44"/>
          <w:szCs w:val="44"/>
          <w:lang w:eastAsia="zh-CN"/>
        </w:rPr>
        <w:t>度</w:t>
      </w:r>
      <w:r>
        <w:rPr>
          <w:rFonts w:hint="eastAsia" w:ascii="Times New Roman" w:hAnsi="Times New Roman" w:eastAsia="方正小标宋_GBK" w:cs="Times New Roman"/>
          <w:sz w:val="44"/>
          <w:szCs w:val="44"/>
        </w:rPr>
        <w:t>重庆市建设科技计划项目</w:t>
      </w:r>
      <w:bookmarkStart w:id="3" w:name="_GoBack"/>
      <w:bookmarkEnd w:id="3"/>
    </w:p>
    <w:tbl>
      <w:tblPr>
        <w:tblStyle w:val="5"/>
        <w:tblpPr w:leftFromText="180" w:rightFromText="180" w:vertAnchor="text" w:horzAnchor="page" w:tblpX="1251" w:tblpY="666"/>
        <w:tblOverlap w:val="never"/>
        <w:tblW w:w="50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6253"/>
        <w:gridCol w:w="4481"/>
        <w:gridCol w:w="148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77" w:type="pct"/>
            <w:tcBorders>
              <w:top w:val="single" w:color="auto" w:sz="4" w:space="0"/>
            </w:tcBorders>
            <w:vAlign w:val="center"/>
          </w:tcPr>
          <w:p>
            <w:pPr>
              <w:overflowPunct w:val="0"/>
              <w:snapToGrid w:val="0"/>
              <w:spacing w:line="336" w:lineRule="exact"/>
              <w:contextualSpacing/>
              <w:jc w:val="center"/>
              <w:rPr>
                <w:rFonts w:hint="default" w:ascii="Times New Roman" w:hAnsi="Times New Roman" w:eastAsia="方正仿宋_GBK" w:cs="Times New Roman"/>
                <w:b/>
                <w:sz w:val="28"/>
                <w:szCs w:val="28"/>
              </w:rPr>
            </w:pPr>
            <w:r>
              <w:rPr>
                <w:rFonts w:hint="default" w:ascii="Times New Roman" w:hAnsi="Times New Roman" w:cs="Times New Roman"/>
                <w:b/>
                <w:sz w:val="28"/>
                <w:szCs w:val="28"/>
                <w:lang w:eastAsia="zh-CN"/>
              </w:rPr>
              <w:t>项目</w:t>
            </w:r>
            <w:r>
              <w:rPr>
                <w:rFonts w:hint="default" w:ascii="Times New Roman" w:hAnsi="Times New Roman" w:eastAsia="方正仿宋_GBK" w:cs="Times New Roman"/>
                <w:b/>
                <w:sz w:val="28"/>
                <w:szCs w:val="28"/>
              </w:rPr>
              <w:t>序号</w:t>
            </w:r>
          </w:p>
        </w:tc>
        <w:tc>
          <w:tcPr>
            <w:tcW w:w="2167" w:type="pct"/>
            <w:tcBorders>
              <w:top w:val="single" w:color="auto" w:sz="4" w:space="0"/>
            </w:tcBorders>
            <w:vAlign w:val="center"/>
          </w:tcPr>
          <w:p>
            <w:pPr>
              <w:overflowPunct w:val="0"/>
              <w:snapToGrid w:val="0"/>
              <w:spacing w:line="336" w:lineRule="exact"/>
              <w:contextualSpacing/>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项目名称</w:t>
            </w:r>
          </w:p>
        </w:tc>
        <w:tc>
          <w:tcPr>
            <w:tcW w:w="1553" w:type="pct"/>
            <w:tcBorders>
              <w:top w:val="single" w:color="auto" w:sz="4" w:space="0"/>
            </w:tcBorders>
            <w:vAlign w:val="center"/>
          </w:tcPr>
          <w:p>
            <w:pPr>
              <w:overflowPunct w:val="0"/>
              <w:snapToGrid w:val="0"/>
              <w:spacing w:line="336" w:lineRule="exact"/>
              <w:contextualSpacing/>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申报单位</w:t>
            </w:r>
          </w:p>
        </w:tc>
        <w:tc>
          <w:tcPr>
            <w:tcW w:w="513" w:type="pct"/>
            <w:tcBorders>
              <w:top w:val="single" w:color="auto" w:sz="4" w:space="0"/>
            </w:tcBorders>
            <w:vAlign w:val="center"/>
          </w:tcPr>
          <w:p>
            <w:pPr>
              <w:overflowPunct w:val="0"/>
              <w:snapToGrid w:val="0"/>
              <w:spacing w:line="336" w:lineRule="exact"/>
              <w:contextualSpacing/>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项</w:t>
            </w:r>
            <w:r>
              <w:rPr>
                <w:rFonts w:hint="default" w:ascii="Times New Roman" w:hAnsi="Times New Roman" w:cs="Times New Roman"/>
                <w:b/>
                <w:sz w:val="28"/>
                <w:szCs w:val="28"/>
                <w:lang w:val="en-US" w:eastAsia="zh-CN"/>
              </w:rPr>
              <w:t xml:space="preserve">  </w:t>
            </w:r>
            <w:r>
              <w:rPr>
                <w:rFonts w:hint="default" w:ascii="Times New Roman" w:hAnsi="Times New Roman" w:eastAsia="方正仿宋_GBK" w:cs="Times New Roman"/>
                <w:b/>
                <w:sz w:val="28"/>
                <w:szCs w:val="28"/>
              </w:rPr>
              <w:t>目</w:t>
            </w:r>
          </w:p>
          <w:p>
            <w:pPr>
              <w:overflowPunct w:val="0"/>
              <w:snapToGrid w:val="0"/>
              <w:spacing w:line="336" w:lineRule="exact"/>
              <w:contextualSpacing/>
              <w:jc w:val="center"/>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负责人</w:t>
            </w:r>
          </w:p>
        </w:tc>
        <w:tc>
          <w:tcPr>
            <w:tcW w:w="487" w:type="pct"/>
            <w:tcBorders>
              <w:top w:val="single" w:color="auto" w:sz="4" w:space="0"/>
            </w:tcBorders>
            <w:vAlign w:val="center"/>
          </w:tcPr>
          <w:p>
            <w:pPr>
              <w:overflowPunct w:val="0"/>
              <w:snapToGrid w:val="0"/>
              <w:spacing w:line="336" w:lineRule="exact"/>
              <w:contextualSpacing/>
              <w:jc w:val="center"/>
              <w:rPr>
                <w:rFonts w:hint="default" w:ascii="Times New Roman" w:hAnsi="Times New Roman" w:cs="Times New Roman"/>
                <w:b/>
                <w:sz w:val="28"/>
                <w:szCs w:val="28"/>
              </w:rPr>
            </w:pPr>
            <w:r>
              <w:rPr>
                <w:rFonts w:hint="default" w:ascii="Times New Roman" w:hAnsi="Times New Roman" w:cs="Times New Roman"/>
                <w:b/>
                <w:sz w:val="28"/>
                <w:szCs w:val="28"/>
              </w:rPr>
              <w:t>资助经费</w:t>
            </w:r>
          </w:p>
          <w:p>
            <w:pPr>
              <w:overflowPunct w:val="0"/>
              <w:snapToGrid w:val="0"/>
              <w:spacing w:line="336" w:lineRule="exact"/>
              <w:contextualSpacing/>
              <w:jc w:val="center"/>
              <w:rPr>
                <w:rFonts w:hint="default" w:ascii="Times New Roman" w:hAnsi="Times New Roman" w:cs="Times New Roman"/>
                <w:b/>
                <w:sz w:val="28"/>
                <w:szCs w:val="28"/>
                <w:lang w:val="en-US" w:eastAsia="zh-CN"/>
              </w:rPr>
            </w:pPr>
            <w:r>
              <w:rPr>
                <w:rFonts w:hint="default" w:ascii="Times New Roman" w:hAnsi="Times New Roman" w:cs="Times New Roman"/>
                <w:b/>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000" w:type="pct"/>
            <w:gridSpan w:val="5"/>
            <w:tcBorders>
              <w:top w:val="single" w:color="auto" w:sz="4" w:space="0"/>
            </w:tcBorders>
            <w:vAlign w:val="center"/>
          </w:tcPr>
          <w:p>
            <w:pPr>
              <w:overflowPunct w:val="0"/>
              <w:snapToGrid w:val="0"/>
              <w:spacing w:line="336" w:lineRule="exact"/>
              <w:contextualSpacing/>
              <w:jc w:val="left"/>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一、资助性项目（共107项）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装配式建筑标准化设计研究及工程示范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中煤科工重庆设计研究院（集团）有限公司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秦砚瑶</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装配式装修技术标准及产业发展策略研究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中机中联工程有限公司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山地城市轨道交通上盖物业结构体系及抗震性态研究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李英民</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适宜多层公共建筑的混凝土结构装配式建造技术方案研究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中机中联工程有限公司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唐</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不出筋密拼接缝钢筋桁架混凝土叠合板适用性研究及推广应用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韩</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废弃混凝土应用于装配式建筑墙板技术研究与示范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重庆科技学院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卜长明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焊接封闭箍筋绿色加工技术及相关设备研究与应用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中冶建工集团有限公司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刘赫凯</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氧化石墨烯改性装配式建筑预制泡沫混凝土外挂墙板的研发</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郑周练</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装配式建筑部品部件生产企业质量信用评价体系研究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重庆市绿色建筑与建筑</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产业化协会</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曹</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勇</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bookmarkStart w:id="0" w:name="OLE_LINK1" w:colFirst="0" w:colLast="8"/>
            <w:r>
              <w:rPr>
                <w:rFonts w:hint="default" w:ascii="Times New Roman" w:hAnsi="Times New Roman" w:eastAsia="宋体" w:cs="Times New Roman"/>
                <w:i w:val="0"/>
                <w:iCs w:val="0"/>
                <w:color w:val="000000"/>
                <w:kern w:val="0"/>
                <w:sz w:val="28"/>
                <w:szCs w:val="28"/>
                <w:u w:val="none"/>
                <w:lang w:val="en-US" w:eastAsia="zh-CN" w:bidi="ar"/>
              </w:rPr>
              <w:t>10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装配箱空心密肋楼盖在建筑产业现代化应用中的关键技术研究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重庆市勘察设计协会</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谢自强</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装配式建筑施工安全管控技术研究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重庆市建设工程施工安全</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管理总站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林世飏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乡村文化振兴及装配式背景下乡镇建材企业部品设计</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生产</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推广的引导研究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孙</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雁</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装配式大跨度木结构全生命周期设计及运维保障技术研究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重庆市设计院有限公司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鲁志俊</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装配式建筑工程建设重难点案例研究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陶佳能</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人致荷载作用下的大跨度楼盖振动实验研究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中煤科工重庆设计研究院（集团）有限公司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徐诗童</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5G</w:t>
            </w:r>
            <w:r>
              <w:rPr>
                <w:rFonts w:hint="default" w:ascii="Times New Roman" w:hAnsi="Times New Roman" w:eastAsia="方正仿宋_GBK" w:cs="Times New Roman"/>
                <w:i w:val="0"/>
                <w:iCs w:val="0"/>
                <w:color w:val="000000"/>
                <w:kern w:val="0"/>
                <w:sz w:val="28"/>
                <w:szCs w:val="28"/>
                <w:u w:val="none"/>
                <w:lang w:val="en-US" w:eastAsia="zh-CN" w:bidi="ar"/>
              </w:rPr>
              <w:t>的装配式建筑质量控制技术体系研究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重庆建设信息中心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谢厚礼</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基于全过程工程咨询的数字化政府监管与服务研究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重庆赛迪工程咨询有限公司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蒲天一</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基于智慧住建的市政大数据治理与应用研究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樊</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智慧小区适宜技术提升研究及推广</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杨修明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基于物联网平台的地下车库一氧化碳监测排风系统研究与应用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重庆瑞坤科技发展股份有限公司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周</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坤</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重庆市建筑行业数字化提升的关键节点、路径与保障机制研究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毛</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BIM</w:t>
            </w:r>
            <w:r>
              <w:rPr>
                <w:rFonts w:hint="default" w:ascii="Times New Roman" w:hAnsi="Times New Roman" w:eastAsia="方正仿宋_GBK" w:cs="Times New Roman"/>
                <w:i w:val="0"/>
                <w:iCs w:val="0"/>
                <w:color w:val="000000"/>
                <w:kern w:val="0"/>
                <w:sz w:val="28"/>
                <w:szCs w:val="28"/>
                <w:u w:val="none"/>
                <w:lang w:val="en-US" w:eastAsia="zh-CN" w:bidi="ar"/>
              </w:rPr>
              <w:t>技术的装配式深化设计软件研发</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重庆科技学院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冯骊骁</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BIM</w:t>
            </w:r>
            <w:r>
              <w:rPr>
                <w:rFonts w:hint="default" w:ascii="Times New Roman" w:hAnsi="Times New Roman" w:eastAsia="方正仿宋_GBK" w:cs="Times New Roman"/>
                <w:i w:val="0"/>
                <w:iCs w:val="0"/>
                <w:color w:val="000000"/>
                <w:kern w:val="0"/>
                <w:sz w:val="28"/>
                <w:szCs w:val="28"/>
                <w:u w:val="none"/>
                <w:lang w:val="en-US" w:eastAsia="zh-CN" w:bidi="ar"/>
              </w:rPr>
              <w:t>技术的商品住宅数字化使用说明书交付系统研究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重庆科技学院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廖小烽</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公积金服务质量智能监测评估技术研究及应用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重庆市住房公积金管理中心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雪</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城市级岩土工程勘察信息模型制作关键技术及应用研究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重庆市勘测院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明</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建设工程电子档案交付研究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重庆市城市建设档案馆</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徐惦耕</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基于区块链的房屋交易合同备案服务房地产金融业务的模型研究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重庆市房地产交易事务中心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汤雁冰</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智能建造数据融合和应用关键共性技术研究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重庆建设信息中心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轩</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重庆市智能建造技术路线与技术体系研究与应用示范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王永合</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建设行业从业人员</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互联网</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体验式</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在线安全教育培训模式的创建和应用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重庆广播电视大学重庆工商</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林</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昕</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基于物联网的智慧排水数据治理体系研究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重庆建设信息中心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刘</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川</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双碳目标下重庆市三星级绿色建筑适宜技术研究与示范应用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杨修明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房屋建筑与市政基础设施工程消防设计审查质量提升对策研究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杰</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建筑工业化与绿色化融合发展路径与关键技术研究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重庆市勘察设计协会</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谢自强</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重庆市建筑领域碳达峰路径及行动方案研究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杨修明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基于生态文明项目的绿色建筑实施路径研究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重庆广阳岛绿色发展有限</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责任公司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胡军享</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生态文明理念的山地建筑技术集成应用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重庆广阳岛绿色发展有限</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责任公司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罗德成</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高性能木材防腐剂的制备技术及性能研究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杨长辉</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重庆市建筑外立面防雨设计技术规定研究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中煤科工重庆设计研究院</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康</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装配式住宅建筑墙板和楼板构件隔声性能研究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重庆市勘察设计协会</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杨芳乙</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重庆轨道交通车站通风空调节能关键技术研究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集团</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冯文丹</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模块化保温隔声功能部品工业化生产关键技术研发与示范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重庆思贝肯节能技术</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开发有限公司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陈志惠</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山地城市市政基础设施工业化建造关键技术研究与示范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张国庆</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CIM</w:t>
            </w:r>
            <w:r>
              <w:rPr>
                <w:rFonts w:hint="default" w:ascii="Times New Roman" w:hAnsi="Times New Roman" w:eastAsia="方正仿宋_GBK" w:cs="Times New Roman"/>
                <w:i w:val="0"/>
                <w:iCs w:val="0"/>
                <w:color w:val="000000"/>
                <w:kern w:val="0"/>
                <w:sz w:val="28"/>
                <w:szCs w:val="28"/>
                <w:u w:val="none"/>
                <w:lang w:val="en-US" w:eastAsia="zh-CN" w:bidi="ar"/>
              </w:rPr>
              <w:t>基础平台的山地城市</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新城建</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关键技术与应用场景研究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张国庆</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多匝道城市隧道消防设计关键技术研究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林同棪国际工程咨询（中国）有限公司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兰</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波</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山地城市高边坡工程全寿命周期质量安全管控机制研究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重庆市都安工程勘察技术咨询有限公司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何</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平</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城市固体废弃物识别分拣一体化系统设备研究与应用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重庆现代建筑产业发展研究院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吴</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重庆地区高回填地基强夯处理与浅基础设计技术研究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孔凡林</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高填方路堤段盾构土体加固设计与风险控制技术研究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重庆市轨道交通设计研究院</w:t>
            </w:r>
            <w:r>
              <w:rPr>
                <w:rFonts w:hint="default" w:ascii="Times New Roman" w:hAnsi="Times New Roman" w:eastAsia="方正仿宋_GBK"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有限责任公司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曾令宏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新基建背景下重庆市城市基础设施防灾能力提升研究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简鹏程</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盾构隧道渣土快速固化处理与再生应用研究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集团</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付铁军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山地城市管线与市政桥隧共建技术研究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重庆市城市管线综合管理</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事务中心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汤</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旭</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国家级自然保护区生态交通系统的建设探索与实践</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重庆市设计院有限公司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帆</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输电线路基础施工一体化装置研究与应用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中国电建集团重庆工程有限公司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宋珑瑀</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城市桥梁花箱挂设工程研究</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以两江新区鸳鸯立交及协信星都会过街人行天桥为例</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宋佳莉</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山地城市交通装配式桥梁结构体系及工艺研究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重庆市轨道交通建设办公室</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邹家驹</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山地城市轨道交通地下明挖车站装配式结构体系研究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重庆市轨道交通建设办公室</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田</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路</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山地城市轨道交通上盖物业开发项目噪声与振动控制策略研究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中机中联工程有限公司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李力克</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基于物联网技术的城轨车辆检修车间数字化提升研究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集团</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乐</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城市轨道交通牵引供电双向变流技术研究及装置研发</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重庆中车时代电气技术有限公司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山地城市轨道交通轻型化预制整体道床研究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重庆市轨道交通设计研究院</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有限责任公司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赵晓波</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基于云平台的全自动运行技术研究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重庆市铁路（集团）有限公司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吴</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轨道交通深埋线路防灾及疏散研究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重庆市铁路（集团）有限公司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王大武</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城市轨道交通脆弱性评估与韧性提升研究</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以重庆市为例</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向鹏成</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城市轨道交通桥梁智能化监测技术研究及应用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重庆市轨道交通</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集团</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峙</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66</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重庆市中心城区高品质生活居住区指标体系研究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重庆易居投资顾问有限公司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伟</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67</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基于全龄康养的重庆老旧社区更新模式及策略研究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重庆邮电大学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符明秋</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68</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重庆市城市更新产业导入机制研究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重庆市设计院有限公司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方小桃</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69</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城镇老旧小区改造提升项目实施后评价体系建立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及实施推进研究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重庆市建筑科学研究院有限公司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70</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重庆市建设科技项目管理诚信评价体系研究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陈红霞</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71</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基于乡村振兴战略视域下重庆山地都市农庄规划研究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九三学社</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汪</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源</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72</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老旧小区改造消防设计指南与消防安全改造提升评价体系研究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重庆市勘察设计协会</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廖曙江</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73</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基于人因工程的适老住宅改造研究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刘贵文</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74</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建设行业科技创新实施路径研究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傅</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75</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曾家岩城市阳台轨道</w:t>
            </w:r>
            <w:r>
              <w:rPr>
                <w:rFonts w:hint="default" w:ascii="Times New Roman" w:hAnsi="Times New Roman" w:eastAsia="宋体" w:cs="Times New Roman"/>
                <w:i w:val="0"/>
                <w:iCs w:val="0"/>
                <w:color w:val="000000"/>
                <w:kern w:val="0"/>
                <w:sz w:val="28"/>
                <w:szCs w:val="28"/>
                <w:u w:val="none"/>
                <w:lang w:val="en-US" w:eastAsia="zh-CN" w:bidi="ar"/>
              </w:rPr>
              <w:t>C</w:t>
            </w:r>
            <w:r>
              <w:rPr>
                <w:rFonts w:hint="default" w:ascii="Times New Roman" w:hAnsi="Times New Roman" w:eastAsia="方正仿宋_GBK" w:cs="Times New Roman"/>
                <w:i w:val="0"/>
                <w:iCs w:val="0"/>
                <w:color w:val="000000"/>
                <w:kern w:val="0"/>
                <w:sz w:val="28"/>
                <w:szCs w:val="28"/>
                <w:u w:val="none"/>
                <w:lang w:val="en-US" w:eastAsia="zh-CN" w:bidi="ar"/>
              </w:rPr>
              <w:t>出口研究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四川美术学院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焦兴涛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76</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重庆山地城市交通声屏障实施技术研究与图集编制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中机中联工程有限公司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杨芳乙</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bookmarkStart w:id="1" w:name="OLE_LINK4" w:colFirst="0" w:colLast="8"/>
            <w:r>
              <w:rPr>
                <w:rFonts w:hint="default" w:ascii="Times New Roman" w:hAnsi="Times New Roman" w:eastAsia="宋体" w:cs="Times New Roman"/>
                <w:i w:val="0"/>
                <w:iCs w:val="0"/>
                <w:color w:val="000000"/>
                <w:kern w:val="0"/>
                <w:sz w:val="28"/>
                <w:szCs w:val="28"/>
                <w:u w:val="none"/>
                <w:lang w:val="en-US" w:eastAsia="zh-CN" w:bidi="ar"/>
              </w:rPr>
              <w:t>77</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各省市住房城乡建设行业发展政策</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罗倩蓉</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78</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境外国家建筑业发展研究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苟寒梅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79</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“NBS+SBS”</w:t>
            </w:r>
            <w:r>
              <w:rPr>
                <w:rFonts w:hint="default" w:ascii="Times New Roman" w:hAnsi="Times New Roman" w:eastAsia="方正仿宋_GBK" w:cs="Times New Roman"/>
                <w:i w:val="0"/>
                <w:iCs w:val="0"/>
                <w:color w:val="000000"/>
                <w:kern w:val="0"/>
                <w:sz w:val="28"/>
                <w:szCs w:val="28"/>
                <w:u w:val="none"/>
                <w:lang w:val="en-US" w:eastAsia="zh-CN" w:bidi="ar"/>
              </w:rPr>
              <w:t>的重庆市包容性城市更新方案设计及发展模式研究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重庆市建筑科学研究院有限公司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张雪芹</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80</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基于智慧物联基础的合流制溢流污染控制体系研究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中机中联工程有限公司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师小云</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81</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碳源智能投加在城市污水厂智慧转型中的研究与应用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重庆中法环保研发中心有限公司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高</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旭</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12</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82</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重庆市城镇排水系统评价指标体系及评价机制研究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毛绪昱</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83</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基于碳减排贡献的重庆市城市污水厂节能降耗关键技术研究与应用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重庆水务环境控股集团有限公司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盛开衡</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84</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分散式农村生活污水处理模式研究及应用示范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重庆市农业科学院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刘弘博</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85</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家庭餐厨垃圾粉碎直排下水道技术应用可行性研究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敖良根</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86</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提质增效背景下重庆市取消化粪池的影响及保障措施研究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87</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以污水厂污泥为原料生产矿山土壤修复基质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重庆市风景园林科学研究院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陈乔宇</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88</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重庆地区城市污泥典型指标的检测及调查研究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重庆水务集团水质检测有限公司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黄河笑</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89</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河道淤泥的园林资源化利技术研究</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以盘溪河、肖家河流渝北段流域为例</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重庆市风景园林科学研究院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陈</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月</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90</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渝西片区城市污水再生利用政策技术体系及应用示范研究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谢天</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91</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按效付费</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的城市水环境综合治理绩效评价指标体系研究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蒲贵兵</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9"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bookmarkStart w:id="2" w:name="OLE_LINK5" w:colFirst="0" w:colLast="8"/>
            <w:r>
              <w:rPr>
                <w:rFonts w:hint="default" w:ascii="Times New Roman" w:hAnsi="Times New Roman" w:eastAsia="宋体" w:cs="Times New Roman"/>
                <w:i w:val="0"/>
                <w:iCs w:val="0"/>
                <w:color w:val="000000"/>
                <w:kern w:val="0"/>
                <w:sz w:val="28"/>
                <w:szCs w:val="28"/>
                <w:u w:val="none"/>
                <w:lang w:val="en-US" w:eastAsia="zh-CN" w:bidi="ar"/>
              </w:rPr>
              <w:t>92</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基于水环境有机污染物实时快速检测的微型近红外光谱仪的开发及应用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重庆现代建筑产业发展研究院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唐绍伟</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93</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重庆市海绵城市建设系统统筹实施路径研究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重庆市市政设计研究院有限公司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王长文</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装配式建筑关键节点连接质量智能化检测技术研究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熊启东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富水欠固结块石回填土区盾构施工关键技术研究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李昉罡</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土岩复合地层浅埋大断面地铁工程立体暗挖施工关键技术</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应</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杰</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与监管协同的工程质量检验检测机构数字化应用研究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重庆建设工程质量监督检测</w:t>
            </w:r>
            <w:r>
              <w:rPr>
                <w:rFonts w:hint="default" w:ascii="Times New Roman" w:hAnsi="Times New Roman" w:eastAsia="方正仿宋_GBK"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中心有限公司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谭晓江</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高墩大节段翻模施工技术研究与应用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卢斗昌</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重庆市市政工程施工质量评价体系研究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吴</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波</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装配式混凝土建筑施工质量标准化与应用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重庆建工住宅建设有限公司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张</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重庆市工程监理制度改革与发展研究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吴</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波</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桥梁工程质量常见问题治理</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重庆市住房和城乡建设工程质量总站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周长安</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富水岩溶瓦斯地铁隧道施工技术研究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重庆市铁路（集团）有限公司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周宴成</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基于视频巡检的智慧安全监管系统研发和应用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重庆市建设工程施工安全</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管理总站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王春萱</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宋体" w:cs="Times New Roman"/>
                <w:i w:val="0"/>
                <w:iCs w:val="0"/>
                <w:color w:val="000000"/>
                <w:kern w:val="0"/>
                <w:sz w:val="28"/>
                <w:szCs w:val="28"/>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建筑施工风险分级管控与隐患排查治理研究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重庆市建设工程施工安全</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管理总站</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许伏海</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《建筑护栏技术标准》</w:t>
            </w:r>
            <w:r>
              <w:rPr>
                <w:rFonts w:hint="default" w:ascii="Times New Roman" w:hAnsi="Times New Roman" w:eastAsia="宋体" w:cs="Times New Roman"/>
                <w:i w:val="0"/>
                <w:iCs w:val="0"/>
                <w:color w:val="000000"/>
                <w:kern w:val="0"/>
                <w:sz w:val="28"/>
                <w:szCs w:val="28"/>
                <w:u w:val="none"/>
                <w:lang w:val="en-US" w:eastAsia="zh-CN" w:bidi="ar"/>
              </w:rPr>
              <w:t>DBJ50/T-123-2020</w:t>
            </w:r>
            <w:r>
              <w:rPr>
                <w:rFonts w:hint="default" w:ascii="Times New Roman" w:hAnsi="Times New Roman" w:eastAsia="方正仿宋_GBK" w:cs="Times New Roman"/>
                <w:i w:val="0"/>
                <w:iCs w:val="0"/>
                <w:color w:val="000000"/>
                <w:kern w:val="0"/>
                <w:sz w:val="28"/>
                <w:szCs w:val="28"/>
                <w:u w:val="none"/>
                <w:lang w:val="en-US" w:eastAsia="zh-CN" w:bidi="ar"/>
              </w:rPr>
              <w:t>检测试验台的研发</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重庆市建标工程技术有限公司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黄云力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高精密设备厂房超高防微振洁净空间建造关键技术研究及应用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中国建筑第二工程局有限公司西南分公司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燕利珍</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000" w:type="pct"/>
            <w:gridSpan w:val="5"/>
            <w:vAlign w:val="center"/>
          </w:tcPr>
          <w:p>
            <w:pPr>
              <w:spacing w:line="336" w:lineRule="exact"/>
              <w:jc w:val="both"/>
              <w:rPr>
                <w:rFonts w:hint="default" w:ascii="Times New Roman" w:hAnsi="Times New Roman" w:eastAsia="方正楷体_GBK" w:cs="Times New Roman"/>
                <w:b w:val="0"/>
                <w:bCs/>
                <w:sz w:val="32"/>
                <w:szCs w:val="32"/>
                <w:lang w:val="en-US" w:eastAsia="zh-CN"/>
              </w:rPr>
            </w:pPr>
            <w:r>
              <w:rPr>
                <w:rFonts w:hint="default" w:ascii="Times New Roman" w:hAnsi="Times New Roman" w:eastAsia="方正楷体_GBK" w:cs="Times New Roman"/>
                <w:b w:val="0"/>
                <w:bCs/>
                <w:sz w:val="32"/>
                <w:szCs w:val="32"/>
                <w:lang w:val="en-US" w:eastAsia="zh-CN"/>
              </w:rPr>
              <w:t>二、指导性项目（共2</w:t>
            </w:r>
            <w:r>
              <w:rPr>
                <w:rFonts w:hint="eastAsia" w:eastAsia="方正楷体_GBK" w:cs="Times New Roman"/>
                <w:b w:val="0"/>
                <w:bCs/>
                <w:sz w:val="32"/>
                <w:szCs w:val="32"/>
                <w:lang w:val="en-US" w:eastAsia="zh-CN"/>
              </w:rPr>
              <w:t>0</w:t>
            </w:r>
            <w:r>
              <w:rPr>
                <w:rFonts w:hint="default" w:ascii="Times New Roman" w:hAnsi="Times New Roman" w:eastAsia="方正楷体_GBK" w:cs="Times New Roman"/>
                <w:b w:val="0"/>
                <w:bCs/>
                <w:sz w:val="32"/>
                <w:szCs w:val="32"/>
                <w:lang w:val="en-US"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装配式钢结构与清水混凝土围护构件信息化建造技术研究与应用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中建三局集团有限公司</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重庆分公司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赵云鹏</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成套装配式建筑技术和智能建造应用研究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重庆恒昇大业建筑科技集团</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杜和醨</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装配式住宅视角下老年公寓居住空间设计研究</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以重庆地区为例</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重庆建筑工程职业学院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余佳洁</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w:t>
            </w:r>
            <w:r>
              <w:rPr>
                <w:rFonts w:hint="default" w:ascii="Times New Roman" w:hAnsi="Times New Roman" w:eastAsia="宋体" w:cs="Times New Roman"/>
                <w:i w:val="0"/>
                <w:iCs w:val="0"/>
                <w:color w:val="000000"/>
                <w:kern w:val="0"/>
                <w:sz w:val="28"/>
                <w:szCs w:val="28"/>
                <w:u w:val="none"/>
                <w:lang w:val="en-US" w:eastAsia="zh-CN" w:bidi="ar"/>
              </w:rPr>
              <w:t>AI</w:t>
            </w:r>
            <w:r>
              <w:rPr>
                <w:rFonts w:hint="default" w:ascii="Times New Roman" w:hAnsi="Times New Roman" w:eastAsia="方正仿宋_GBK" w:cs="Times New Roman"/>
                <w:i w:val="0"/>
                <w:iCs w:val="0"/>
                <w:color w:val="000000"/>
                <w:kern w:val="0"/>
                <w:sz w:val="28"/>
                <w:szCs w:val="28"/>
                <w:u w:val="none"/>
                <w:lang w:val="en-US" w:eastAsia="zh-CN" w:bidi="ar"/>
              </w:rPr>
              <w:t>的道路安全智能检测研究与应用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重庆亲禾智千科技有限公司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谢远新</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5</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重庆曾家岩嘉陵江大桥工程全生命周期</w:t>
            </w:r>
            <w:r>
              <w:rPr>
                <w:rFonts w:hint="default" w:ascii="Times New Roman" w:hAnsi="Times New Roman" w:eastAsia="宋体" w:cs="Times New Roman"/>
                <w:i w:val="0"/>
                <w:iCs w:val="0"/>
                <w:color w:val="000000"/>
                <w:kern w:val="0"/>
                <w:sz w:val="28"/>
                <w:szCs w:val="28"/>
                <w:u w:val="none"/>
                <w:lang w:val="en-US" w:eastAsia="zh-CN" w:bidi="ar"/>
              </w:rPr>
              <w:t>BIM</w:t>
            </w:r>
            <w:r>
              <w:rPr>
                <w:rFonts w:hint="default" w:ascii="Times New Roman" w:hAnsi="Times New Roman" w:eastAsia="方正仿宋_GBK" w:cs="Times New Roman"/>
                <w:i w:val="0"/>
                <w:iCs w:val="0"/>
                <w:color w:val="000000"/>
                <w:kern w:val="0"/>
                <w:sz w:val="28"/>
                <w:szCs w:val="28"/>
                <w:u w:val="none"/>
                <w:lang w:val="en-US" w:eastAsia="zh-CN" w:bidi="ar"/>
              </w:rPr>
              <w:t>技术应用研究与示范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招商局重庆公路工程检测中心有限公司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刘大洋</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6</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重庆东站片区</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全龄友好</w:t>
            </w:r>
            <w:r>
              <w:rPr>
                <w:rFonts w:hint="default" w:ascii="Times New Roman" w:hAnsi="Times New Roman" w:eastAsia="宋体" w:cs="Times New Roman"/>
                <w:i w:val="0"/>
                <w:iCs w:val="0"/>
                <w:color w:val="000000"/>
                <w:kern w:val="0"/>
                <w:sz w:val="28"/>
                <w:szCs w:val="28"/>
                <w:u w:val="none"/>
                <w:lang w:val="en-US" w:eastAsia="zh-CN" w:bidi="ar"/>
              </w:rPr>
              <w:t>”</w:t>
            </w:r>
            <w:r>
              <w:rPr>
                <w:rFonts w:hint="default" w:ascii="Times New Roman" w:hAnsi="Times New Roman" w:eastAsia="方正仿宋_GBK" w:cs="Times New Roman"/>
                <w:i w:val="0"/>
                <w:iCs w:val="0"/>
                <w:color w:val="000000"/>
                <w:kern w:val="0"/>
                <w:sz w:val="28"/>
                <w:szCs w:val="28"/>
                <w:u w:val="none"/>
                <w:lang w:val="en-US" w:eastAsia="zh-CN" w:bidi="ar"/>
              </w:rPr>
              <w:t>交通无障碍环境建设项目研究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重庆城市综合交通枢纽（集团）有限公司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徐道东</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7</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水库运行条件下岸坡桩板支护体系变形时效规律与长期稳定性研究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重庆科技学院</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吴同情</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8</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基于智慧技术的市政工程高效建造关键技术研究与应用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重庆城市综合交通枢纽（集团）有限公司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郑志明</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9</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超长结构工程大体积混凝土裂缝综合控制技术及应用研究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重庆中建西部建设有限公司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王明月</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面向车路协同的山地城市智慧道路系统规划设计技术导则研究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中冶赛迪工程技术股份有限公司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王庆滨</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11</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智能仓储在城轨快线运维中的应用研究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重庆市铁路（集团）有限公司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汤新强</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12</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轨道列车全自动无感交直流切换技术研究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重庆市铁路（集团）有限公司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王</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13</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TOD</w:t>
            </w:r>
            <w:r>
              <w:rPr>
                <w:rFonts w:hint="default" w:ascii="Times New Roman" w:hAnsi="Times New Roman" w:eastAsia="方正仿宋_GBK" w:cs="Times New Roman"/>
                <w:i w:val="0"/>
                <w:iCs w:val="0"/>
                <w:color w:val="000000"/>
                <w:kern w:val="0"/>
                <w:sz w:val="28"/>
                <w:szCs w:val="28"/>
                <w:u w:val="none"/>
                <w:lang w:val="en-US" w:eastAsia="zh-CN" w:bidi="ar"/>
              </w:rPr>
              <w:t>城市综合交通枢纽地下空间智慧消防应急管理系统研究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重庆城市综合交通枢纽（集团）有限公司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郑波涛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14</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重庆东站铁路综合枢纽换乘衔接设施优化研究与应用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重庆城市综合交通枢纽（集团）有限公司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孙渝军</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宋体" w:cs="Times New Roman"/>
                <w:i w:val="0"/>
                <w:iCs w:val="0"/>
                <w:color w:val="000000"/>
                <w:kern w:val="0"/>
                <w:sz w:val="28"/>
                <w:szCs w:val="28"/>
                <w:u w:val="none"/>
                <w:lang w:val="en-US" w:eastAsia="zh-CN" w:bidi="ar"/>
              </w:rPr>
              <w:t>15</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重庆市通风廊道体系的识别与管控</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胡</w:t>
            </w:r>
            <w:r>
              <w:rPr>
                <w:rFonts w:hint="default" w:ascii="Times New Roman" w:hAnsi="Times New Roman" w:eastAsia="宋体" w:cs="Times New Roman"/>
                <w:i w:val="0"/>
                <w:iCs w:val="0"/>
                <w:color w:val="000000"/>
                <w:kern w:val="0"/>
                <w:sz w:val="28"/>
                <w:szCs w:val="28"/>
                <w:u w:val="none"/>
                <w:lang w:val="en-US" w:eastAsia="zh-CN" w:bidi="ar"/>
              </w:rPr>
              <w:t xml:space="preserve">  </w:t>
            </w:r>
            <w:r>
              <w:rPr>
                <w:rFonts w:hint="default" w:ascii="Times New Roman" w:hAnsi="Times New Roman" w:eastAsia="方正仿宋_GBK" w:cs="Times New Roman"/>
                <w:i w:val="0"/>
                <w:iCs w:val="0"/>
                <w:color w:val="000000"/>
                <w:kern w:val="0"/>
                <w:sz w:val="28"/>
                <w:szCs w:val="28"/>
                <w:u w:val="none"/>
                <w:lang w:val="en-US" w:eastAsia="zh-CN" w:bidi="ar"/>
              </w:rPr>
              <w:t>纹</w:t>
            </w:r>
          </w:p>
        </w:tc>
        <w:tc>
          <w:tcPr>
            <w:tcW w:w="487" w:type="pct"/>
            <w:vAlign w:val="center"/>
          </w:tcPr>
          <w:p>
            <w:pPr>
              <w:keepNext w:val="0"/>
              <w:keepLines w:val="0"/>
              <w:widowControl/>
              <w:suppressLineNumbers w:val="0"/>
              <w:jc w:val="center"/>
              <w:textAlignment w:val="center"/>
              <w:rPr>
                <w:rFonts w:hint="default" w:ascii="Times New Roman" w:hAnsi="Times New Roman" w:eastAsia="方正仿宋_GBK" w:cs="Times New Roman"/>
                <w:sz w:val="28"/>
                <w:szCs w:val="28"/>
                <w:lang w:val="en-US" w:eastAsia="zh-CN"/>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16</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乡村振兴视野下基于</w:t>
            </w:r>
            <w:r>
              <w:rPr>
                <w:rFonts w:hint="default" w:ascii="Times New Roman" w:hAnsi="Times New Roman" w:eastAsia="宋体" w:cs="Times New Roman"/>
                <w:i w:val="0"/>
                <w:iCs w:val="0"/>
                <w:color w:val="000000"/>
                <w:kern w:val="0"/>
                <w:sz w:val="28"/>
                <w:szCs w:val="28"/>
                <w:u w:val="none"/>
                <w:lang w:val="en-US" w:eastAsia="zh-CN" w:bidi="ar"/>
              </w:rPr>
              <w:t>BIM</w:t>
            </w:r>
            <w:r>
              <w:rPr>
                <w:rFonts w:hint="default" w:ascii="Times New Roman" w:hAnsi="Times New Roman" w:eastAsia="方正仿宋_GBK" w:cs="Times New Roman"/>
                <w:i w:val="0"/>
                <w:iCs w:val="0"/>
                <w:color w:val="000000"/>
                <w:kern w:val="0"/>
                <w:sz w:val="28"/>
                <w:szCs w:val="28"/>
                <w:u w:val="none"/>
                <w:lang w:val="en-US" w:eastAsia="zh-CN" w:bidi="ar"/>
              </w:rPr>
              <w:t>技术的地域性建筑性能分析</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重庆大学</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曾旭东</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17</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山地城市老旧城区复杂地下管网改造及修复工程关键技术研究与应用</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中建三局集团有限公司重庆分公司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赵云鹏</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18</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重庆市自来水有限公司沙坪坝水厂</w:t>
            </w:r>
            <w:r>
              <w:rPr>
                <w:rFonts w:hint="default" w:ascii="Times New Roman" w:hAnsi="Times New Roman" w:eastAsia="宋体" w:cs="Times New Roman"/>
                <w:i w:val="0"/>
                <w:iCs w:val="0"/>
                <w:color w:val="000000"/>
                <w:kern w:val="0"/>
                <w:sz w:val="28"/>
                <w:szCs w:val="28"/>
                <w:u w:val="none"/>
                <w:lang w:val="en-US" w:eastAsia="zh-CN" w:bidi="ar"/>
              </w:rPr>
              <w:t>V</w:t>
            </w:r>
            <w:r>
              <w:rPr>
                <w:rFonts w:hint="default" w:ascii="Times New Roman" w:hAnsi="Times New Roman" w:eastAsia="方正仿宋_GBK" w:cs="Times New Roman"/>
                <w:i w:val="0"/>
                <w:iCs w:val="0"/>
                <w:color w:val="000000"/>
                <w:kern w:val="0"/>
                <w:sz w:val="28"/>
                <w:szCs w:val="28"/>
                <w:u w:val="none"/>
                <w:lang w:val="en-US" w:eastAsia="zh-CN" w:bidi="ar"/>
              </w:rPr>
              <w:t>型滤池精细化反冲项目</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重庆市自来水有限公司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张世界</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19</w:t>
            </w:r>
          </w:p>
        </w:tc>
        <w:tc>
          <w:tcPr>
            <w:tcW w:w="2167" w:type="pct"/>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重庆地区典型污水处理厂全生命周期碳足迹评价研究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重庆市渝东水务有限公司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丁云松</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7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20</w:t>
            </w:r>
          </w:p>
        </w:tc>
        <w:tc>
          <w:tcPr>
            <w:tcW w:w="2167" w:type="pct"/>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都市核心圈超浅埋地下洞室群立体交叉建造关键技术专项研究</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重庆轨道九号线建设运营</w:t>
            </w:r>
            <w:r>
              <w:rPr>
                <w:rFonts w:hint="default" w:ascii="Times New Roman" w:hAnsi="Times New Roman" w:eastAsia="宋体" w:cs="Times New Roman"/>
                <w:i w:val="0"/>
                <w:iCs w:val="0"/>
                <w:color w:val="000000"/>
                <w:kern w:val="0"/>
                <w:sz w:val="28"/>
                <w:szCs w:val="28"/>
                <w:u w:val="none"/>
                <w:lang w:val="en-US" w:eastAsia="zh-CN" w:bidi="ar"/>
              </w:rPr>
              <w:br w:type="textWrapping"/>
            </w:r>
            <w:r>
              <w:rPr>
                <w:rFonts w:hint="default" w:ascii="Times New Roman" w:hAnsi="Times New Roman" w:eastAsia="方正仿宋_GBK" w:cs="Times New Roman"/>
                <w:i w:val="0"/>
                <w:iCs w:val="0"/>
                <w:color w:val="000000"/>
                <w:kern w:val="0"/>
                <w:sz w:val="28"/>
                <w:szCs w:val="28"/>
                <w:u w:val="none"/>
                <w:lang w:val="en-US" w:eastAsia="zh-CN" w:bidi="ar"/>
              </w:rPr>
              <w:t>有限公司</w:t>
            </w:r>
          </w:p>
        </w:tc>
        <w:tc>
          <w:tcPr>
            <w:tcW w:w="51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付远颂</w:t>
            </w:r>
          </w:p>
        </w:tc>
        <w:tc>
          <w:tcPr>
            <w:tcW w:w="487" w:type="pc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cs="Times New Roman"/>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000" w:type="pct"/>
            <w:gridSpan w:val="5"/>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eastAsia" w:ascii="方正黑体_GBK" w:hAnsi="方正黑体_GBK" w:eastAsia="方正黑体_GBK" w:cs="方正黑体_GBK"/>
                <w:b w:val="0"/>
                <w:bCs/>
                <w:sz w:val="32"/>
                <w:szCs w:val="32"/>
                <w:lang w:val="en-US" w:eastAsia="zh-CN"/>
              </w:rPr>
              <w:t>科研项目工作经费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5" w:type="pct"/>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8"/>
                <w:szCs w:val="28"/>
                <w:u w:val="none"/>
                <w:lang w:val="en-US" w:eastAsia="zh-CN" w:bidi="ar"/>
              </w:rPr>
            </w:pPr>
            <w:r>
              <w:rPr>
                <w:rFonts w:hint="default" w:ascii="Times New Roman" w:hAnsi="Times New Roman" w:cs="Times New Roman"/>
                <w:b/>
                <w:bCs/>
                <w:i w:val="0"/>
                <w:iCs w:val="0"/>
                <w:color w:val="000000"/>
                <w:kern w:val="0"/>
                <w:sz w:val="28"/>
                <w:szCs w:val="28"/>
                <w:u w:val="none"/>
                <w:lang w:val="en-US" w:eastAsia="zh-CN" w:bidi="ar"/>
              </w:rPr>
              <w:t>责任单位</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kern w:val="0"/>
                <w:sz w:val="28"/>
                <w:szCs w:val="28"/>
                <w:u w:val="none"/>
                <w:lang w:val="en-US" w:eastAsia="zh-CN" w:bidi="ar"/>
              </w:rPr>
            </w:pPr>
            <w:r>
              <w:rPr>
                <w:rFonts w:hint="default" w:ascii="Times New Roman" w:hAnsi="Times New Roman" w:cs="Times New Roman"/>
                <w:b/>
                <w:bCs/>
                <w:i w:val="0"/>
                <w:iCs w:val="0"/>
                <w:color w:val="000000"/>
                <w:kern w:val="0"/>
                <w:sz w:val="28"/>
                <w:szCs w:val="28"/>
                <w:u w:val="none"/>
                <w:lang w:val="en-US" w:eastAsia="zh-CN" w:bidi="ar"/>
              </w:rPr>
              <w:t>经费（万元）</w:t>
            </w:r>
          </w:p>
        </w:tc>
        <w:tc>
          <w:tcPr>
            <w:tcW w:w="1001" w:type="pct"/>
            <w:gridSpan w:val="2"/>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方正仿宋_GBK" w:cs="Times New Roman"/>
                <w:b/>
                <w:bCs/>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5" w:type="pct"/>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重庆市住房和城乡建设技术发展中心</w:t>
            </w:r>
          </w:p>
        </w:tc>
        <w:tc>
          <w:tcPr>
            <w:tcW w:w="1553" w:type="pct"/>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50</w:t>
            </w:r>
          </w:p>
        </w:tc>
        <w:tc>
          <w:tcPr>
            <w:tcW w:w="1001" w:type="pct"/>
            <w:gridSpan w:val="2"/>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8"/>
                <w:szCs w:val="28"/>
                <w:u w:val="none"/>
                <w:lang w:val="en-US" w:eastAsia="zh-CN" w:bidi="ar"/>
              </w:rPr>
            </w:pPr>
            <w:r>
              <w:rPr>
                <w:rFonts w:hint="default" w:ascii="Times New Roman" w:hAnsi="Times New Roman" w:eastAsia="方正仿宋_GBK" w:cs="Times New Roman"/>
                <w:i w:val="0"/>
                <w:iCs w:val="0"/>
                <w:color w:val="000000"/>
                <w:kern w:val="0"/>
                <w:sz w:val="28"/>
                <w:szCs w:val="28"/>
                <w:u w:val="none"/>
                <w:lang w:val="en-US" w:eastAsia="zh-CN" w:bidi="ar"/>
              </w:rPr>
              <w:t>2021年度</w:t>
            </w:r>
          </w:p>
        </w:tc>
      </w:tr>
    </w:tbl>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rPr>
      </w:pPr>
    </w:p>
    <w:sectPr>
      <w:footerReference r:id="rId3" w:type="default"/>
      <w:pgSz w:w="16838" w:h="11906" w:orient="landscape"/>
      <w:pgMar w:top="1417" w:right="1417" w:bottom="1417" w:left="1417" w:header="851" w:footer="992" w:gutter="0"/>
      <w:pgNumType w:start="1"/>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方正仿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50AC0"/>
    <w:rsid w:val="01683280"/>
    <w:rsid w:val="04003A0F"/>
    <w:rsid w:val="08272395"/>
    <w:rsid w:val="0A025B0D"/>
    <w:rsid w:val="0B7F28FA"/>
    <w:rsid w:val="0D1F71DF"/>
    <w:rsid w:val="0D8D0332"/>
    <w:rsid w:val="0DE31839"/>
    <w:rsid w:val="0E3B7731"/>
    <w:rsid w:val="0F8C3FEB"/>
    <w:rsid w:val="10A05FA1"/>
    <w:rsid w:val="14C85B70"/>
    <w:rsid w:val="164D42B4"/>
    <w:rsid w:val="165D7711"/>
    <w:rsid w:val="17C36A26"/>
    <w:rsid w:val="1DA766F0"/>
    <w:rsid w:val="1E086E41"/>
    <w:rsid w:val="1EAC7E8D"/>
    <w:rsid w:val="22080204"/>
    <w:rsid w:val="24387E8E"/>
    <w:rsid w:val="24784CC4"/>
    <w:rsid w:val="25A34E65"/>
    <w:rsid w:val="26805E28"/>
    <w:rsid w:val="2A9025B3"/>
    <w:rsid w:val="2B8439F7"/>
    <w:rsid w:val="2C7264BE"/>
    <w:rsid w:val="2E6C310E"/>
    <w:rsid w:val="302C0B9A"/>
    <w:rsid w:val="32D736EC"/>
    <w:rsid w:val="34C57B35"/>
    <w:rsid w:val="35B76401"/>
    <w:rsid w:val="39450AC0"/>
    <w:rsid w:val="3B0408CF"/>
    <w:rsid w:val="3E0A0E75"/>
    <w:rsid w:val="3F0F2F32"/>
    <w:rsid w:val="40401291"/>
    <w:rsid w:val="43F23E35"/>
    <w:rsid w:val="44D94701"/>
    <w:rsid w:val="45BC69F2"/>
    <w:rsid w:val="4690235F"/>
    <w:rsid w:val="48785A54"/>
    <w:rsid w:val="493C21DB"/>
    <w:rsid w:val="4D7C6C63"/>
    <w:rsid w:val="507763E2"/>
    <w:rsid w:val="50C20CCC"/>
    <w:rsid w:val="50FC792F"/>
    <w:rsid w:val="54BD402E"/>
    <w:rsid w:val="5673527F"/>
    <w:rsid w:val="584D2B80"/>
    <w:rsid w:val="59675E07"/>
    <w:rsid w:val="637C2158"/>
    <w:rsid w:val="64CD3F44"/>
    <w:rsid w:val="650636C3"/>
    <w:rsid w:val="66D4531E"/>
    <w:rsid w:val="67530E1D"/>
    <w:rsid w:val="69CD101A"/>
    <w:rsid w:val="6B0830B4"/>
    <w:rsid w:val="6D194E56"/>
    <w:rsid w:val="71796DCC"/>
    <w:rsid w:val="71DB2592"/>
    <w:rsid w:val="72BB34F1"/>
    <w:rsid w:val="78E06D09"/>
    <w:rsid w:val="7AE20B41"/>
    <w:rsid w:val="7F287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21"/>
    <w:basedOn w:val="6"/>
    <w:qFormat/>
    <w:uiPriority w:val="0"/>
    <w:rPr>
      <w:rFonts w:hint="default" w:ascii="Times New Roman" w:hAnsi="Times New Roman" w:cs="Times New Roman"/>
      <w:color w:val="000000"/>
      <w:sz w:val="22"/>
      <w:szCs w:val="22"/>
      <w:u w:val="none"/>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hint="default" w:ascii="Times New Roman" w:hAnsi="Times New Roman" w:cs="Times New Roman"/>
      <w:color w:val="000000"/>
      <w:sz w:val="22"/>
      <w:szCs w:val="22"/>
      <w:u w:val="none"/>
    </w:rPr>
  </w:style>
  <w:style w:type="character" w:customStyle="1" w:styleId="10">
    <w:name w:val="font51"/>
    <w:basedOn w:val="6"/>
    <w:qFormat/>
    <w:uiPriority w:val="0"/>
    <w:rPr>
      <w:rFonts w:hint="default" w:ascii="Times New Roman" w:hAnsi="Times New Roman" w:cs="Times New Roman"/>
      <w:color w:val="000000"/>
      <w:sz w:val="21"/>
      <w:szCs w:val="21"/>
      <w:u w:val="none"/>
    </w:rPr>
  </w:style>
  <w:style w:type="character" w:customStyle="1" w:styleId="11">
    <w:name w:val="font61"/>
    <w:basedOn w:val="6"/>
    <w:qFormat/>
    <w:uiPriority w:val="0"/>
    <w:rPr>
      <w:rFonts w:hint="default" w:ascii="Times New Roman" w:hAnsi="Times New Roman" w:cs="Times New Roman"/>
      <w:color w:val="000000"/>
      <w:sz w:val="22"/>
      <w:szCs w:val="22"/>
      <w:u w:val="none"/>
    </w:rPr>
  </w:style>
  <w:style w:type="character" w:customStyle="1" w:styleId="12">
    <w:name w:val="font31"/>
    <w:basedOn w:val="6"/>
    <w:qFormat/>
    <w:uiPriority w:val="0"/>
    <w:rPr>
      <w:rFonts w:ascii="方正仿宋_GBK" w:hAnsi="方正仿宋_GBK" w:eastAsia="方正仿宋_GBK" w:cs="方正仿宋_GBK"/>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2020-11-11T09:17:00Z</dcterms:created>
  <dc:creator>@@##</dc:creator>
  <cp:lastModifiedBy>SNJWHTS</cp:lastModifiedBy>
  <cp:lastPrinted>2021-09-30T09:43:22Z</cp:lastPrinted>
  <dcterms:modified xsi:type="dcterms:W3CDTF">2021-09-30T09:50:22Z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CB45446AB0004636A401920D772E664F</vt:lpwstr>
  </property>
</Properties>
</file>