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CA6A" w14:textId="77777777" w:rsidR="00CE46AB" w:rsidRPr="00A35FF0" w:rsidRDefault="00CE46AB" w:rsidP="00CE46AB">
      <w:pPr>
        <w:snapToGrid w:val="0"/>
        <w:spacing w:line="600" w:lineRule="exact"/>
        <w:rPr>
          <w:rFonts w:ascii="方正黑体_GBK" w:eastAsia="方正黑体_GBK" w:cs="方正仿宋_GBK"/>
          <w:szCs w:val="32"/>
        </w:rPr>
      </w:pPr>
      <w:r w:rsidRPr="00A35FF0">
        <w:rPr>
          <w:rFonts w:ascii="方正黑体_GBK" w:eastAsia="方正黑体_GBK" w:cs="方正仿宋_GBK" w:hint="eastAsia"/>
          <w:szCs w:val="32"/>
        </w:rPr>
        <w:t>附件</w:t>
      </w:r>
    </w:p>
    <w:p w14:paraId="2DE24CF4" w14:textId="77777777" w:rsidR="00CE46AB" w:rsidRDefault="00CE46AB" w:rsidP="00CE46AB">
      <w:pPr>
        <w:pStyle w:val="a0"/>
        <w:snapToGrid w:val="0"/>
        <w:spacing w:after="0" w:line="600" w:lineRule="exact"/>
      </w:pPr>
    </w:p>
    <w:p w14:paraId="5DAEFDA3" w14:textId="77777777" w:rsidR="00CE46AB" w:rsidRDefault="00CE46AB" w:rsidP="00CE46AB">
      <w:pPr>
        <w:snapToGrid w:val="0"/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重庆市加快农房和村庄建设现代化实施方案</w:t>
      </w:r>
    </w:p>
    <w:p w14:paraId="1D453D9E" w14:textId="77777777" w:rsidR="00CE46AB" w:rsidRDefault="00CE46AB" w:rsidP="00CE46AB">
      <w:pPr>
        <w:snapToGrid w:val="0"/>
        <w:spacing w:line="600" w:lineRule="exact"/>
      </w:pPr>
    </w:p>
    <w:p w14:paraId="0459A35B" w14:textId="77777777" w:rsidR="00CE46AB" w:rsidRDefault="00CE46AB" w:rsidP="00CE46AB">
      <w:pPr>
        <w:snapToGrid w:val="0"/>
        <w:spacing w:line="600" w:lineRule="exact"/>
        <w:ind w:firstLineChars="200" w:firstLine="640"/>
        <w:rPr>
          <w:rFonts w:cs="方正仿宋_GBK"/>
          <w:szCs w:val="32"/>
        </w:rPr>
      </w:pPr>
      <w:r>
        <w:rPr>
          <w:rFonts w:cs="方正仿宋_GBK" w:hint="eastAsia"/>
          <w:szCs w:val="32"/>
        </w:rPr>
        <w:t>根据《住房城乡建设部 农业农村部 国家乡村振兴局关于加快农房和村庄现代化的指导意见》（建村〔</w:t>
      </w:r>
      <w:r w:rsidRPr="00D26D7C">
        <w:rPr>
          <w:rFonts w:ascii="Times New Roman" w:hAnsi="Times New Roman"/>
          <w:szCs w:val="32"/>
        </w:rPr>
        <w:t>2021</w:t>
      </w:r>
      <w:r>
        <w:rPr>
          <w:rFonts w:cs="方正仿宋_GBK" w:hint="eastAsia"/>
          <w:szCs w:val="32"/>
        </w:rPr>
        <w:t>〕</w:t>
      </w:r>
      <w:r w:rsidRPr="00D26D7C">
        <w:rPr>
          <w:rFonts w:ascii="Times New Roman" w:hAnsi="Times New Roman"/>
          <w:szCs w:val="32"/>
        </w:rPr>
        <w:t>47</w:t>
      </w:r>
      <w:r>
        <w:rPr>
          <w:rFonts w:cs="方正仿宋_GBK" w:hint="eastAsia"/>
          <w:szCs w:val="32"/>
        </w:rPr>
        <w:t>号）要求，结合我市实际制定本方案。</w:t>
      </w:r>
    </w:p>
    <w:p w14:paraId="7DDC7C13" w14:textId="77777777" w:rsidR="00CE46AB" w:rsidRDefault="00CE46AB" w:rsidP="00CE46AB">
      <w:pPr>
        <w:snapToGrid w:val="0"/>
        <w:spacing w:line="600" w:lineRule="exact"/>
        <w:ind w:firstLineChars="200" w:firstLine="640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一、指导思想</w:t>
      </w:r>
    </w:p>
    <w:p w14:paraId="0E90D094" w14:textId="77777777" w:rsidR="00CE46AB" w:rsidRDefault="00CE46AB" w:rsidP="00CE46AB">
      <w:pPr>
        <w:snapToGrid w:val="0"/>
        <w:spacing w:line="600" w:lineRule="exact"/>
        <w:ind w:firstLineChars="200" w:firstLine="640"/>
        <w:rPr>
          <w:rFonts w:cs="方正仿宋_GBK"/>
          <w:szCs w:val="32"/>
        </w:rPr>
      </w:pPr>
      <w:r>
        <w:rPr>
          <w:szCs w:val="32"/>
        </w:rPr>
        <w:t>以习近平新时代中国特色社会主义思想为指导</w:t>
      </w:r>
      <w:r>
        <w:rPr>
          <w:rFonts w:hint="eastAsia"/>
          <w:szCs w:val="32"/>
        </w:rPr>
        <w:t>，</w:t>
      </w:r>
      <w:r>
        <w:rPr>
          <w:rFonts w:cs="方正仿宋_GBK" w:hint="eastAsia"/>
          <w:szCs w:val="32"/>
        </w:rPr>
        <w:t>深入贯彻习近平总书记关于“三农”工作的重要论述，</w:t>
      </w:r>
      <w:r>
        <w:rPr>
          <w:rFonts w:hint="eastAsia"/>
          <w:szCs w:val="32"/>
        </w:rPr>
        <w:t>全面落</w:t>
      </w:r>
      <w:proofErr w:type="gramStart"/>
      <w:r>
        <w:rPr>
          <w:rFonts w:hint="eastAsia"/>
          <w:szCs w:val="32"/>
        </w:rPr>
        <w:t>实习近</w:t>
      </w:r>
      <w:proofErr w:type="gramEnd"/>
      <w:r>
        <w:rPr>
          <w:rFonts w:hint="eastAsia"/>
          <w:szCs w:val="32"/>
        </w:rPr>
        <w:t>平总书记对重庆提出“两点”定位、“两地”“两高”目标，发挥“三个作用”和推动成渝地区双城经济圈建设等重要指示要求，立足新发展阶段、贯彻新发展理念、构建新发展格局，</w:t>
      </w:r>
      <w:proofErr w:type="gramStart"/>
      <w:r>
        <w:rPr>
          <w:rFonts w:hint="eastAsia"/>
          <w:szCs w:val="32"/>
        </w:rPr>
        <w:t>践行</w:t>
      </w:r>
      <w:proofErr w:type="gramEnd"/>
      <w:r>
        <w:rPr>
          <w:rFonts w:hint="eastAsia"/>
          <w:szCs w:val="32"/>
        </w:rPr>
        <w:t>美好环境与幸福生活共同缔造，</w:t>
      </w:r>
      <w:r>
        <w:rPr>
          <w:rFonts w:cs="方正仿宋_GBK" w:hint="eastAsia"/>
          <w:szCs w:val="32"/>
        </w:rPr>
        <w:t>加快推进农房和村庄现代化，不断增强农村群众获得感、幸福感和安全感。</w:t>
      </w:r>
    </w:p>
    <w:p w14:paraId="649E71FD" w14:textId="77777777" w:rsidR="00CE46AB" w:rsidRDefault="00CE46AB" w:rsidP="00CE46AB">
      <w:pPr>
        <w:snapToGrid w:val="0"/>
        <w:spacing w:line="600" w:lineRule="exact"/>
        <w:ind w:firstLineChars="200" w:firstLine="640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二、工作目标</w:t>
      </w:r>
    </w:p>
    <w:p w14:paraId="2D87E7E7" w14:textId="77777777" w:rsidR="00CE46AB" w:rsidRDefault="00CE46AB" w:rsidP="00CE46AB">
      <w:pPr>
        <w:snapToGrid w:val="0"/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以推动高质量发展、创造高品质生活为目标，坚持整合资源、统筹推进、农民主体、试点先行，大力实施乡村建设行动，深入开展农村人居环境整治，加快推进农房和村庄现代化。</w:t>
      </w:r>
    </w:p>
    <w:p w14:paraId="51D85F76" w14:textId="77777777" w:rsidR="00CE46AB" w:rsidRDefault="00CE46AB" w:rsidP="00CE46AB">
      <w:pPr>
        <w:snapToGrid w:val="0"/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深入开展设计下乡服务，大力推广农房标准图集，强化农房施工技术指导，开展宜居农房建设试点，着力提高设计</w:t>
      </w:r>
      <w:r>
        <w:rPr>
          <w:rFonts w:hint="eastAsia"/>
          <w:szCs w:val="32"/>
        </w:rPr>
        <w:lastRenderedPageBreak/>
        <w:t>水平，提升建设品质和居住功能，推动实现“现代建筑本土化、居住条件人性化”。</w:t>
      </w:r>
    </w:p>
    <w:p w14:paraId="74D303D6" w14:textId="77777777" w:rsidR="00CE46AB" w:rsidRDefault="00CE46AB" w:rsidP="00CE46AB">
      <w:pPr>
        <w:snapToGrid w:val="0"/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以供水入户、厕所革命、污水治理、垃圾处理、村道硬化、村庄绿化</w:t>
      </w:r>
      <w:proofErr w:type="gramStart"/>
      <w:r>
        <w:rPr>
          <w:rFonts w:hint="eastAsia"/>
          <w:szCs w:val="32"/>
        </w:rPr>
        <w:t>亮化洁化</w:t>
      </w:r>
      <w:proofErr w:type="gramEnd"/>
      <w:r>
        <w:rPr>
          <w:rFonts w:hint="eastAsia"/>
          <w:szCs w:val="32"/>
        </w:rPr>
        <w:t>、用能革新等为主要抓手，推进基础设施和公共服务设施建设向农村延伸覆盖，全面改善农村群众居住生活条件。</w:t>
      </w:r>
    </w:p>
    <w:p w14:paraId="5E471E01" w14:textId="77777777" w:rsidR="00CE46AB" w:rsidRDefault="00CE46AB" w:rsidP="00CE46AB">
      <w:pPr>
        <w:snapToGrid w:val="0"/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以特色村、精品村为支点，以景观带为轴线，启动“巴蜀美丽庭院示范片”建设，深入推动传统村落保护发展，建设“宜居宜业宜游”的美丽宜居乡村。</w:t>
      </w:r>
    </w:p>
    <w:p w14:paraId="6956F08A" w14:textId="77777777" w:rsidR="00CE46AB" w:rsidRDefault="00CE46AB" w:rsidP="00CE46AB">
      <w:pPr>
        <w:snapToGrid w:val="0"/>
        <w:spacing w:line="600" w:lineRule="exact"/>
        <w:ind w:firstLineChars="200" w:firstLine="640"/>
        <w:rPr>
          <w:kern w:val="0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三、重点工作</w:t>
      </w:r>
    </w:p>
    <w:p w14:paraId="4756D8B7" w14:textId="77777777" w:rsidR="00CE46AB" w:rsidRDefault="00CE46AB" w:rsidP="00CE46AB">
      <w:pPr>
        <w:tabs>
          <w:tab w:val="right" w:leader="dot" w:pos="8296"/>
        </w:tabs>
        <w:snapToGrid w:val="0"/>
        <w:spacing w:line="600" w:lineRule="exact"/>
        <w:ind w:firstLineChars="200" w:firstLine="640"/>
        <w:rPr>
          <w:rFonts w:eastAsia="方正楷体_GBK"/>
          <w:iCs/>
          <w:szCs w:val="36"/>
        </w:rPr>
      </w:pPr>
      <w:r>
        <w:rPr>
          <w:rFonts w:eastAsia="方正楷体_GBK" w:hint="eastAsia"/>
          <w:iCs/>
          <w:szCs w:val="36"/>
        </w:rPr>
        <w:t>（一）加强规划引导</w:t>
      </w:r>
    </w:p>
    <w:p w14:paraId="69C4C49C" w14:textId="77777777" w:rsidR="00CE46AB" w:rsidRDefault="00CE46AB" w:rsidP="00CE46AB">
      <w:pPr>
        <w:snapToGrid w:val="0"/>
        <w:spacing w:line="600" w:lineRule="exact"/>
        <w:ind w:firstLineChars="200" w:firstLine="640"/>
        <w:rPr>
          <w:rFonts w:cs="方正仿宋_GBK"/>
          <w:szCs w:val="32"/>
        </w:rPr>
      </w:pPr>
      <w:r>
        <w:rPr>
          <w:rFonts w:cs="方正仿宋_GBK" w:hint="eastAsia"/>
          <w:szCs w:val="32"/>
        </w:rPr>
        <w:t>按照《自然资源部办公厅关于加强村庄规划促进乡村振兴的通知》（自然资办发〔</w:t>
      </w:r>
      <w:r w:rsidRPr="00D26D7C">
        <w:rPr>
          <w:rFonts w:ascii="Times New Roman" w:hAnsi="Times New Roman"/>
          <w:szCs w:val="32"/>
        </w:rPr>
        <w:t>2019</w:t>
      </w:r>
      <w:r>
        <w:rPr>
          <w:rFonts w:cs="方正仿宋_GBK" w:hint="eastAsia"/>
          <w:szCs w:val="32"/>
        </w:rPr>
        <w:t>〕</w:t>
      </w:r>
      <w:r w:rsidRPr="00D26D7C">
        <w:rPr>
          <w:rFonts w:ascii="Times New Roman" w:hAnsi="Times New Roman"/>
          <w:szCs w:val="32"/>
        </w:rPr>
        <w:t>35</w:t>
      </w:r>
      <w:r>
        <w:rPr>
          <w:rFonts w:cs="方正仿宋_GBK" w:hint="eastAsia"/>
          <w:szCs w:val="32"/>
        </w:rPr>
        <w:t>号）和《自然资源部办公厅关于进一步做好村庄规划工作的意见》（自然资办发〔</w:t>
      </w:r>
      <w:r w:rsidRPr="00D26D7C">
        <w:rPr>
          <w:rFonts w:ascii="Times New Roman" w:hAnsi="Times New Roman"/>
          <w:szCs w:val="32"/>
        </w:rPr>
        <w:t>2020</w:t>
      </w:r>
      <w:r>
        <w:rPr>
          <w:rFonts w:cs="方正仿宋_GBK" w:hint="eastAsia"/>
          <w:szCs w:val="32"/>
        </w:rPr>
        <w:t>〕</w:t>
      </w:r>
      <w:r w:rsidRPr="00D26D7C">
        <w:rPr>
          <w:rFonts w:ascii="Times New Roman" w:hAnsi="Times New Roman"/>
          <w:szCs w:val="32"/>
        </w:rPr>
        <w:t>57</w:t>
      </w:r>
      <w:r>
        <w:rPr>
          <w:rFonts w:cs="方正仿宋_GBK" w:hint="eastAsia"/>
          <w:szCs w:val="32"/>
        </w:rPr>
        <w:t>号）要求，根据村庄定位和国土空间开发保护的实际需要，立足乡村本底条件，坚持因地制宜、突出地域特色，综合考虑土地利用、产业发展、居民点布局、人居环境整治、生态保护和历史文化传承等，优化完善全域全要素村庄规划。以村庄规划为指引，引导农村群众新建农房</w:t>
      </w:r>
      <w:r w:rsidRPr="00D26D7C">
        <w:rPr>
          <w:rFonts w:ascii="Times New Roman" w:hAnsi="Times New Roman"/>
          <w:szCs w:val="32"/>
        </w:rPr>
        <w:t>10</w:t>
      </w:r>
      <w:r>
        <w:rPr>
          <w:rFonts w:cs="方正仿宋_GBK" w:hint="eastAsia"/>
          <w:szCs w:val="32"/>
        </w:rPr>
        <w:t>户以上“小”、“微”居民点逐步集中，避开生态红线、永久基本农田和自然灾害易发地段，合理避让山洪、滑坡、泥石流、崩塌等地质灾害危险区，不在陡坡、冲沟、泛洪区及其他灾害易发地段建房。</w:t>
      </w:r>
    </w:p>
    <w:p w14:paraId="3CB79699" w14:textId="77777777" w:rsidR="00CE46AB" w:rsidRDefault="00CE46AB" w:rsidP="00CE46AB">
      <w:pPr>
        <w:snapToGrid w:val="0"/>
        <w:spacing w:line="600" w:lineRule="exact"/>
        <w:ind w:firstLineChars="200" w:firstLine="640"/>
        <w:rPr>
          <w:rFonts w:eastAsia="方正楷体_GBK"/>
          <w:iCs/>
          <w:szCs w:val="36"/>
        </w:rPr>
      </w:pPr>
      <w:r>
        <w:rPr>
          <w:rFonts w:eastAsia="方正楷体_GBK" w:hint="eastAsia"/>
          <w:iCs/>
          <w:szCs w:val="36"/>
        </w:rPr>
        <w:lastRenderedPageBreak/>
        <w:t>（二）全面提升农房设计建造水平</w:t>
      </w:r>
    </w:p>
    <w:p w14:paraId="6A194412" w14:textId="77777777" w:rsidR="00CE46AB" w:rsidRDefault="00CE46AB" w:rsidP="00CE46AB">
      <w:pPr>
        <w:snapToGrid w:val="0"/>
        <w:spacing w:line="600" w:lineRule="exact"/>
        <w:ind w:firstLineChars="200" w:firstLine="640"/>
        <w:rPr>
          <w:rFonts w:cs="方正仿宋_GBK"/>
          <w:szCs w:val="32"/>
        </w:rPr>
      </w:pPr>
      <w:r>
        <w:rPr>
          <w:rFonts w:cs="方正仿宋_GBK" w:hint="eastAsia"/>
          <w:szCs w:val="32"/>
        </w:rPr>
        <w:t>坚持以人为本、以美为形、以文为魂，落实传承创新和</w:t>
      </w:r>
      <w:proofErr w:type="gramStart"/>
      <w:r>
        <w:rPr>
          <w:rFonts w:cs="方正仿宋_GBK" w:hint="eastAsia"/>
          <w:szCs w:val="32"/>
        </w:rPr>
        <w:t>彰显</w:t>
      </w:r>
      <w:proofErr w:type="gramEnd"/>
      <w:r>
        <w:rPr>
          <w:rFonts w:cs="方正仿宋_GBK" w:hint="eastAsia"/>
          <w:szCs w:val="32"/>
        </w:rPr>
        <w:t>特色的理念，全面加强设计引导、建造指导，努力实现农房“既好用又好看”的目标。</w:t>
      </w:r>
    </w:p>
    <w:p w14:paraId="6655543B" w14:textId="77777777" w:rsidR="00CE46AB" w:rsidRDefault="00CE46AB" w:rsidP="00CE46AB">
      <w:pPr>
        <w:snapToGrid w:val="0"/>
        <w:spacing w:line="600" w:lineRule="exact"/>
        <w:ind w:firstLineChars="200" w:firstLine="643"/>
        <w:rPr>
          <w:rFonts w:cs="方正仿宋_GBK"/>
          <w:szCs w:val="32"/>
        </w:rPr>
      </w:pPr>
      <w:r w:rsidRPr="00D26D7C">
        <w:rPr>
          <w:rFonts w:ascii="Times New Roman" w:hAnsi="Times New Roman"/>
          <w:b/>
          <w:bCs/>
          <w:szCs w:val="32"/>
        </w:rPr>
        <w:t>1</w:t>
      </w:r>
      <w:r>
        <w:rPr>
          <w:rFonts w:cs="方正仿宋_GBK" w:hint="eastAsia"/>
          <w:b/>
          <w:bCs/>
          <w:szCs w:val="32"/>
        </w:rPr>
        <w:t>.大力推广农房标准图集。</w:t>
      </w:r>
      <w:r>
        <w:rPr>
          <w:rFonts w:cs="方正仿宋_GBK" w:hint="eastAsia"/>
          <w:szCs w:val="32"/>
        </w:rPr>
        <w:t>适应现代农村生产生活需要，遵循功能完善、安全实用、经济美观的原则，按照节地、节水、节能、环保的要求，以解决农民建房中所想、所愿、所盼的问题为重点，每年编制</w:t>
      </w:r>
      <w:r w:rsidRPr="00D26D7C">
        <w:rPr>
          <w:rFonts w:ascii="Times New Roman" w:hAnsi="Times New Roman"/>
          <w:szCs w:val="32"/>
        </w:rPr>
        <w:t>30</w:t>
      </w:r>
      <w:r>
        <w:rPr>
          <w:rFonts w:cs="方正仿宋_GBK" w:hint="eastAsia"/>
          <w:szCs w:val="32"/>
        </w:rPr>
        <w:t>套左右农村住房标准图集。加大标准图集宣传推广力度，引导农村群众建房向注重完善功能转变、向注重安全转变。</w:t>
      </w:r>
    </w:p>
    <w:p w14:paraId="728D58A3" w14:textId="77777777" w:rsidR="00CE46AB" w:rsidRDefault="00CE46AB" w:rsidP="00CE46AB">
      <w:pPr>
        <w:snapToGrid w:val="0"/>
        <w:spacing w:line="600" w:lineRule="exact"/>
        <w:ind w:firstLineChars="200" w:firstLine="643"/>
        <w:rPr>
          <w:rFonts w:cs="方正仿宋_GBK"/>
          <w:szCs w:val="32"/>
        </w:rPr>
      </w:pPr>
      <w:r w:rsidRPr="00D26D7C">
        <w:rPr>
          <w:rFonts w:ascii="Times New Roman" w:hAnsi="Times New Roman"/>
          <w:b/>
          <w:bCs/>
          <w:szCs w:val="32"/>
        </w:rPr>
        <w:t>2</w:t>
      </w:r>
      <w:r>
        <w:rPr>
          <w:rFonts w:cs="方正仿宋_GBK" w:hint="eastAsia"/>
          <w:b/>
          <w:bCs/>
          <w:szCs w:val="32"/>
        </w:rPr>
        <w:t>.深入开展设计下乡服务。</w:t>
      </w:r>
      <w:r>
        <w:rPr>
          <w:rFonts w:cs="方正仿宋_GBK" w:hint="eastAsia"/>
          <w:szCs w:val="32"/>
        </w:rPr>
        <w:t>引导和支持规划、建筑、市政、景观、艺术设计等领域的规划师、建筑师、工程师、艺术家等专业人才和团队开展设计下乡，指导农村群众合理调配居住、生活和生产等空间布局，尊重乡土特色和地域特色，精心打造建筑形体、色彩、屋顶、墙体、门窗和装饰等要素，传承优秀传统文化。</w:t>
      </w:r>
    </w:p>
    <w:p w14:paraId="338E5310" w14:textId="77777777" w:rsidR="00CE46AB" w:rsidRDefault="00CE46AB" w:rsidP="00CE46AB">
      <w:pPr>
        <w:snapToGrid w:val="0"/>
        <w:spacing w:line="600" w:lineRule="exact"/>
        <w:ind w:firstLineChars="200" w:firstLine="643"/>
        <w:rPr>
          <w:rFonts w:cs="方正仿宋_GBK"/>
          <w:szCs w:val="32"/>
        </w:rPr>
      </w:pPr>
      <w:r w:rsidRPr="00D26D7C">
        <w:rPr>
          <w:rFonts w:ascii="Times New Roman" w:hAnsi="Times New Roman"/>
          <w:b/>
          <w:bCs/>
          <w:szCs w:val="32"/>
        </w:rPr>
        <w:t>3</w:t>
      </w:r>
      <w:r>
        <w:rPr>
          <w:rFonts w:cs="方正仿宋_GBK" w:hint="eastAsia"/>
          <w:b/>
          <w:bCs/>
          <w:szCs w:val="32"/>
        </w:rPr>
        <w:t>.强化农房施工技术指导。</w:t>
      </w:r>
      <w:r>
        <w:rPr>
          <w:rFonts w:cs="方正仿宋_GBK" w:hint="eastAsia"/>
          <w:szCs w:val="32"/>
        </w:rPr>
        <w:t>深入分析总结农村房屋施工技术，综合考虑农村经济条件和工程实践，研究编制农村房屋施工技术规范，明晰地基及基础、建筑结构、防水工程、门窗工程、装饰工程施工和水电安装等技术要求，引导群众科学建房、规范建房，全面提升农房建设质量水平。</w:t>
      </w:r>
    </w:p>
    <w:p w14:paraId="76154B60" w14:textId="77777777" w:rsidR="00CE46AB" w:rsidRDefault="00CE46AB" w:rsidP="00CE46AB">
      <w:pPr>
        <w:snapToGrid w:val="0"/>
        <w:spacing w:line="600" w:lineRule="exact"/>
        <w:ind w:firstLineChars="200" w:firstLine="643"/>
        <w:rPr>
          <w:rFonts w:cs="方正仿宋_GBK"/>
          <w:szCs w:val="32"/>
        </w:rPr>
      </w:pPr>
      <w:r w:rsidRPr="00D26D7C">
        <w:rPr>
          <w:rFonts w:ascii="Times New Roman" w:hAnsi="Times New Roman"/>
          <w:b/>
          <w:bCs/>
          <w:szCs w:val="32"/>
        </w:rPr>
        <w:t>4</w:t>
      </w:r>
      <w:r>
        <w:rPr>
          <w:rFonts w:cs="方正仿宋_GBK" w:hint="eastAsia"/>
          <w:b/>
          <w:bCs/>
          <w:szCs w:val="32"/>
        </w:rPr>
        <w:t>.开展宜居农房建设试点。</w:t>
      </w:r>
      <w:r>
        <w:rPr>
          <w:rFonts w:cs="方正仿宋_GBK" w:hint="eastAsia"/>
          <w:szCs w:val="32"/>
        </w:rPr>
        <w:t>按照“政府引导、农民主体、社会参与”的原则，研究制定农村装配式住房建设试点支持</w:t>
      </w:r>
      <w:r>
        <w:rPr>
          <w:rFonts w:cs="方正仿宋_GBK" w:hint="eastAsia"/>
          <w:szCs w:val="32"/>
        </w:rPr>
        <w:lastRenderedPageBreak/>
        <w:t>政策。依托现有的装配式农房设计、生产、施工、装饰</w:t>
      </w:r>
      <w:proofErr w:type="gramStart"/>
      <w:r>
        <w:rPr>
          <w:rFonts w:cs="方正仿宋_GBK" w:hint="eastAsia"/>
          <w:szCs w:val="32"/>
        </w:rPr>
        <w:t>装修全产业链企业</w:t>
      </w:r>
      <w:proofErr w:type="gramEnd"/>
      <w:r>
        <w:rPr>
          <w:rFonts w:cs="方正仿宋_GBK" w:hint="eastAsia"/>
          <w:szCs w:val="32"/>
        </w:rPr>
        <w:t>和研究推广单位，开展装配式住房建设试点，探索建立技术标准体系、指导服务体系、建设实施体系，建成一批“结构安全、功能现代、绿色环保、风貌乡土”的装配式宜居农房。</w:t>
      </w:r>
    </w:p>
    <w:p w14:paraId="29F9956B" w14:textId="77777777" w:rsidR="00CE46AB" w:rsidRDefault="00CE46AB" w:rsidP="00CE46AB">
      <w:pPr>
        <w:adjustRightInd w:val="0"/>
        <w:snapToGrid w:val="0"/>
        <w:spacing w:line="600" w:lineRule="exact"/>
        <w:ind w:firstLineChars="200" w:firstLine="640"/>
        <w:rPr>
          <w:rFonts w:ascii="方正楷体_GBK" w:eastAsia="方正楷体_GBK" w:hAnsi="方正楷体_GBK" w:cs="方正楷体_GBK"/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（三）完善农村供水设施</w:t>
      </w:r>
    </w:p>
    <w:p w14:paraId="66E5E0F1" w14:textId="77777777" w:rsidR="00CE46AB" w:rsidRDefault="00CE46AB" w:rsidP="00CE46AB">
      <w:pPr>
        <w:snapToGrid w:val="0"/>
        <w:spacing w:line="600" w:lineRule="exact"/>
        <w:ind w:firstLineChars="200" w:firstLine="640"/>
        <w:rPr>
          <w:rFonts w:cs="方正仿宋_GBK"/>
          <w:szCs w:val="32"/>
        </w:rPr>
      </w:pPr>
      <w:r>
        <w:rPr>
          <w:rFonts w:cs="方正仿宋_GBK" w:hint="eastAsia"/>
          <w:szCs w:val="32"/>
        </w:rPr>
        <w:t>主城都市区、成渝地区双城经济</w:t>
      </w:r>
      <w:proofErr w:type="gramStart"/>
      <w:r>
        <w:rPr>
          <w:rFonts w:cs="方正仿宋_GBK" w:hint="eastAsia"/>
          <w:szCs w:val="32"/>
        </w:rPr>
        <w:t>圈及其</w:t>
      </w:r>
      <w:proofErr w:type="gramEnd"/>
      <w:r>
        <w:rPr>
          <w:rFonts w:cs="方正仿宋_GBK" w:hint="eastAsia"/>
          <w:szCs w:val="32"/>
        </w:rPr>
        <w:t>他区县人口集中区域等有条件的地区，大力推进实施城乡供水一体化和规模化供水工程，提升规模化供水工程覆盖人口比例，促进城乡供水融合发展。不具备实施规模化、城乡供水一体化供水工程的地区，实施小型集中供水工程标准化建设与改造，完善配套设施，改进制水工艺。到</w:t>
      </w:r>
      <w:r w:rsidRPr="00D26D7C">
        <w:rPr>
          <w:rFonts w:ascii="Times New Roman" w:hAnsi="Times New Roman"/>
          <w:szCs w:val="32"/>
        </w:rPr>
        <w:t>2025</w:t>
      </w:r>
      <w:r>
        <w:rPr>
          <w:rFonts w:cs="方正仿宋_GBK" w:hint="eastAsia"/>
          <w:szCs w:val="32"/>
        </w:rPr>
        <w:t>年，实现农村集中供水率达到</w:t>
      </w:r>
      <w:r w:rsidRPr="00D26D7C">
        <w:rPr>
          <w:rFonts w:ascii="Times New Roman" w:hAnsi="Times New Roman"/>
          <w:szCs w:val="32"/>
        </w:rPr>
        <w:t>88</w:t>
      </w:r>
      <w:r>
        <w:rPr>
          <w:rFonts w:cs="方正仿宋_GBK" w:hint="eastAsia"/>
          <w:szCs w:val="32"/>
        </w:rPr>
        <w:t>%、自来水普及率达到</w:t>
      </w:r>
      <w:r w:rsidRPr="00D26D7C">
        <w:rPr>
          <w:rFonts w:ascii="Times New Roman" w:hAnsi="Times New Roman"/>
          <w:szCs w:val="32"/>
        </w:rPr>
        <w:t>85</w:t>
      </w:r>
      <w:r>
        <w:rPr>
          <w:rFonts w:cs="方正仿宋_GBK" w:hint="eastAsia"/>
          <w:szCs w:val="32"/>
        </w:rPr>
        <w:t>%的目标。</w:t>
      </w:r>
    </w:p>
    <w:p w14:paraId="1BF36ACC" w14:textId="77777777" w:rsidR="00CE46AB" w:rsidRDefault="00CE46AB" w:rsidP="00CE46AB">
      <w:pPr>
        <w:adjustRightInd w:val="0"/>
        <w:snapToGrid w:val="0"/>
        <w:spacing w:line="600" w:lineRule="exact"/>
        <w:ind w:firstLineChars="200" w:firstLine="640"/>
        <w:rPr>
          <w:rFonts w:ascii="方正楷体_GBK" w:eastAsia="方正楷体_GBK" w:hAnsi="方正楷体_GBK" w:cs="方正楷体_GBK"/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（四）推进农村厕所革命</w:t>
      </w:r>
    </w:p>
    <w:p w14:paraId="6454E781" w14:textId="77777777" w:rsidR="00CE46AB" w:rsidRDefault="00CE46AB" w:rsidP="00CE46AB">
      <w:pPr>
        <w:adjustRightInd w:val="0"/>
        <w:snapToGrid w:val="0"/>
        <w:spacing w:line="600" w:lineRule="exact"/>
        <w:ind w:firstLineChars="200" w:firstLine="640"/>
        <w:rPr>
          <w:rFonts w:cs="方正仿宋_GBK"/>
          <w:szCs w:val="32"/>
        </w:rPr>
      </w:pPr>
      <w:r>
        <w:rPr>
          <w:rFonts w:cs="方正仿宋_GBK" w:hint="eastAsia"/>
          <w:szCs w:val="32"/>
        </w:rPr>
        <w:t>按照“愿改尽改、能改尽改”的原则，充分考虑自然地理条件、风俗生活习惯和群众意愿推进农村户用厕所改造，大力推广水冲式厕所。因地制宜推进厕所粪污分散处理与纳入污水管网统一处理。“十四五”期间全市力争改造农村户</w:t>
      </w:r>
      <w:proofErr w:type="gramStart"/>
      <w:r>
        <w:rPr>
          <w:rFonts w:cs="方正仿宋_GBK" w:hint="eastAsia"/>
          <w:szCs w:val="32"/>
        </w:rPr>
        <w:t>厕</w:t>
      </w:r>
      <w:proofErr w:type="gramEnd"/>
      <w:r w:rsidRPr="00D26D7C">
        <w:rPr>
          <w:rFonts w:ascii="Times New Roman" w:hAnsi="Times New Roman"/>
          <w:szCs w:val="32"/>
        </w:rPr>
        <w:t>30</w:t>
      </w:r>
      <w:r>
        <w:rPr>
          <w:rFonts w:cs="方正仿宋_GBK" w:hint="eastAsia"/>
          <w:szCs w:val="32"/>
        </w:rPr>
        <w:t>万户。</w:t>
      </w:r>
    </w:p>
    <w:p w14:paraId="28422013" w14:textId="77777777" w:rsidR="00CE46AB" w:rsidRDefault="00CE46AB" w:rsidP="00CE46AB">
      <w:pPr>
        <w:adjustRightInd w:val="0"/>
        <w:snapToGrid w:val="0"/>
        <w:spacing w:line="600" w:lineRule="exact"/>
        <w:ind w:firstLineChars="200" w:firstLine="640"/>
        <w:rPr>
          <w:rFonts w:ascii="方正楷体_GBK" w:eastAsia="方正楷体_GBK" w:hAnsi="方正楷体_GBK" w:cs="方正楷体_GBK"/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（五）加强污水处理设施建设</w:t>
      </w:r>
    </w:p>
    <w:p w14:paraId="0BD53513" w14:textId="77777777" w:rsidR="00CE46AB" w:rsidRDefault="00CE46AB" w:rsidP="00CE46AB">
      <w:pPr>
        <w:adjustRightInd w:val="0"/>
        <w:snapToGrid w:val="0"/>
        <w:spacing w:line="600" w:lineRule="exact"/>
        <w:ind w:firstLineChars="200" w:firstLine="640"/>
        <w:rPr>
          <w:rFonts w:cs="方正仿宋_GBK"/>
          <w:szCs w:val="32"/>
        </w:rPr>
      </w:pPr>
      <w:r>
        <w:rPr>
          <w:rFonts w:cs="方正仿宋_GBK" w:hint="eastAsia"/>
          <w:szCs w:val="32"/>
        </w:rPr>
        <w:t>积极推进城镇污水管网向周边农村地区延伸，以减量化、生态化、资源化为导向，因地制宜选择达标排放与综合利用相结合模式，梯次推进农村聚居点生活污水处理设施建设，</w:t>
      </w:r>
      <w:r>
        <w:rPr>
          <w:rFonts w:cs="方正仿宋_GBK" w:hint="eastAsia"/>
          <w:szCs w:val="32"/>
        </w:rPr>
        <w:lastRenderedPageBreak/>
        <w:t>加强与改厕衔接，推进粪污无害化处理和资源化利用。到</w:t>
      </w:r>
      <w:r w:rsidRPr="00D26D7C">
        <w:rPr>
          <w:rFonts w:ascii="Times New Roman" w:hAnsi="Times New Roman"/>
          <w:szCs w:val="32"/>
        </w:rPr>
        <w:t>2025</w:t>
      </w:r>
      <w:r>
        <w:rPr>
          <w:rFonts w:cs="方正仿宋_GBK" w:hint="eastAsia"/>
          <w:szCs w:val="32"/>
        </w:rPr>
        <w:t>年，基本实现农村常住人口</w:t>
      </w:r>
      <w:r w:rsidRPr="00D26D7C">
        <w:rPr>
          <w:rFonts w:ascii="Times New Roman" w:hAnsi="Times New Roman"/>
          <w:szCs w:val="32"/>
        </w:rPr>
        <w:t>200</w:t>
      </w:r>
      <w:r>
        <w:rPr>
          <w:rFonts w:cs="方正仿宋_GBK" w:hint="eastAsia"/>
          <w:szCs w:val="32"/>
        </w:rPr>
        <w:t>户或</w:t>
      </w:r>
      <w:r w:rsidRPr="00D26D7C">
        <w:rPr>
          <w:rFonts w:ascii="Times New Roman" w:hAnsi="Times New Roman"/>
          <w:szCs w:val="32"/>
        </w:rPr>
        <w:t>500</w:t>
      </w:r>
      <w:r>
        <w:rPr>
          <w:rFonts w:cs="方正仿宋_GBK" w:hint="eastAsia"/>
          <w:szCs w:val="32"/>
        </w:rPr>
        <w:t>人以上聚居点设施覆盖。</w:t>
      </w:r>
    </w:p>
    <w:p w14:paraId="0D61C7E9" w14:textId="77777777" w:rsidR="00CE46AB" w:rsidRDefault="00CE46AB" w:rsidP="00CE46AB">
      <w:pPr>
        <w:adjustRightInd w:val="0"/>
        <w:snapToGrid w:val="0"/>
        <w:spacing w:line="600" w:lineRule="exact"/>
        <w:ind w:firstLineChars="200" w:firstLine="640"/>
        <w:rPr>
          <w:rFonts w:ascii="方正楷体_GBK" w:eastAsia="方正楷体_GBK" w:hAnsi="方正楷体_GBK" w:cs="方正楷体_GBK"/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（六）推进垃圾分类处理</w:t>
      </w:r>
    </w:p>
    <w:p w14:paraId="7B3EFD59" w14:textId="77777777" w:rsidR="00CE46AB" w:rsidRDefault="00CE46AB" w:rsidP="00CE46AB">
      <w:pPr>
        <w:tabs>
          <w:tab w:val="left" w:pos="2620"/>
        </w:tabs>
        <w:adjustRightInd w:val="0"/>
        <w:snapToGrid w:val="0"/>
        <w:spacing w:line="600" w:lineRule="exact"/>
        <w:ind w:firstLineChars="200" w:firstLine="640"/>
      </w:pPr>
      <w:r>
        <w:rPr>
          <w:rFonts w:cs="方正仿宋_GBK" w:hint="eastAsia"/>
          <w:szCs w:val="32"/>
        </w:rPr>
        <w:t>加大农村生活垃圾治理资金投入，强化农村生活垃圾收运处置体系建设，健全完善治理常态化运行和投入保障机制，确保治理工作常态长效。推进农村生活垃圾分类示范县（区）、示范村建设，培养农村居民生活垃圾分类意识，合理配置农村生活垃圾分类设施设备，到</w:t>
      </w:r>
      <w:r w:rsidRPr="00D26D7C">
        <w:rPr>
          <w:rFonts w:ascii="Times New Roman" w:hAnsi="Times New Roman"/>
          <w:szCs w:val="32"/>
        </w:rPr>
        <w:t>2025</w:t>
      </w:r>
      <w:r>
        <w:rPr>
          <w:rFonts w:cs="方正仿宋_GBK" w:hint="eastAsia"/>
          <w:szCs w:val="32"/>
        </w:rPr>
        <w:t>年，建成农村生活垃圾分类示范村</w:t>
      </w:r>
      <w:r w:rsidRPr="00D26D7C">
        <w:rPr>
          <w:rFonts w:ascii="Times New Roman" w:hAnsi="Times New Roman"/>
          <w:szCs w:val="32"/>
        </w:rPr>
        <w:t>2500</w:t>
      </w:r>
      <w:r>
        <w:rPr>
          <w:rFonts w:cs="方正仿宋_GBK" w:hint="eastAsia"/>
          <w:szCs w:val="32"/>
        </w:rPr>
        <w:t>个，基本实现行政村、自然村（组）生活垃圾收运处置体系全覆盖。</w:t>
      </w:r>
    </w:p>
    <w:p w14:paraId="3A8A3904" w14:textId="77777777" w:rsidR="00CE46AB" w:rsidRDefault="00CE46AB" w:rsidP="00CE46AB">
      <w:pPr>
        <w:pStyle w:val="2"/>
        <w:adjustRightInd w:val="0"/>
        <w:snapToGrid w:val="0"/>
        <w:spacing w:line="600" w:lineRule="exact"/>
        <w:ind w:firstLine="640"/>
        <w:jc w:val="both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（七）推进农村道路建设</w:t>
      </w:r>
    </w:p>
    <w:p w14:paraId="63BA27B1" w14:textId="77777777" w:rsidR="00CE46AB" w:rsidRDefault="00CE46AB" w:rsidP="00CE46AB">
      <w:pPr>
        <w:adjustRightInd w:val="0"/>
        <w:snapToGrid w:val="0"/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因地制宜推进较大人口规模自然村（组）通硬化路建设，有序实施乡镇通三级公路建设、老旧公路改造和窄路基路面加宽改造。深化“美丽农村路”建设，到</w:t>
      </w:r>
      <w:r w:rsidRPr="00D26D7C">
        <w:rPr>
          <w:rFonts w:ascii="Times New Roman" w:hAnsi="Times New Roman"/>
          <w:szCs w:val="32"/>
        </w:rPr>
        <w:t>2025</w:t>
      </w:r>
      <w:r>
        <w:rPr>
          <w:rFonts w:hint="eastAsia"/>
          <w:szCs w:val="32"/>
        </w:rPr>
        <w:t>年，建设“四好农村路”</w:t>
      </w:r>
      <w:r w:rsidRPr="00D26D7C">
        <w:rPr>
          <w:rFonts w:ascii="Times New Roman" w:hAnsi="Times New Roman"/>
          <w:szCs w:val="32"/>
        </w:rPr>
        <w:t>1</w:t>
      </w:r>
      <w:r>
        <w:rPr>
          <w:rFonts w:hint="eastAsia"/>
          <w:szCs w:val="32"/>
        </w:rPr>
        <w:t>.</w:t>
      </w:r>
      <w:r w:rsidRPr="00D26D7C">
        <w:rPr>
          <w:rFonts w:ascii="Times New Roman" w:hAnsi="Times New Roman"/>
          <w:szCs w:val="32"/>
        </w:rPr>
        <w:t>5</w:t>
      </w:r>
      <w:r>
        <w:rPr>
          <w:rFonts w:hint="eastAsia"/>
          <w:szCs w:val="32"/>
        </w:rPr>
        <w:t>万公里。着力推进村庄集中建设区入户道路建设，按照“先基本后提升”的原则，到</w:t>
      </w:r>
      <w:r w:rsidRPr="00D26D7C">
        <w:rPr>
          <w:rFonts w:ascii="Times New Roman" w:hAnsi="Times New Roman"/>
          <w:szCs w:val="32"/>
        </w:rPr>
        <w:t>2025</w:t>
      </w:r>
      <w:r>
        <w:rPr>
          <w:rFonts w:hint="eastAsia"/>
          <w:szCs w:val="32"/>
        </w:rPr>
        <w:t>年，力争建设入户道路</w:t>
      </w:r>
      <w:r w:rsidRPr="00D26D7C">
        <w:rPr>
          <w:rFonts w:ascii="Times New Roman" w:hAnsi="Times New Roman"/>
          <w:szCs w:val="32"/>
        </w:rPr>
        <w:t>1</w:t>
      </w:r>
      <w:r>
        <w:rPr>
          <w:rFonts w:hint="eastAsia"/>
          <w:szCs w:val="32"/>
        </w:rPr>
        <w:t>万公里。</w:t>
      </w:r>
    </w:p>
    <w:p w14:paraId="779197F3" w14:textId="77777777" w:rsidR="00CE46AB" w:rsidRDefault="00CE46AB" w:rsidP="00CE46AB">
      <w:pPr>
        <w:adjustRightInd w:val="0"/>
        <w:snapToGrid w:val="0"/>
        <w:spacing w:line="600" w:lineRule="exact"/>
        <w:ind w:firstLineChars="200" w:firstLine="640"/>
        <w:rPr>
          <w:rFonts w:ascii="方正楷体_GBK" w:eastAsia="方正楷体_GBK" w:hAnsi="方正楷体_GBK" w:cs="方正楷体_GBK"/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（八）实施村庄绿化亮化</w:t>
      </w:r>
    </w:p>
    <w:p w14:paraId="277F3FA3" w14:textId="77777777" w:rsidR="00CE46AB" w:rsidRDefault="00CE46AB" w:rsidP="00CE46AB">
      <w:pPr>
        <w:adjustRightInd w:val="0"/>
        <w:snapToGrid w:val="0"/>
        <w:spacing w:line="600" w:lineRule="exact"/>
        <w:ind w:firstLineChars="200" w:firstLine="640"/>
        <w:rPr>
          <w:rFonts w:ascii="方正楷体_GBK" w:eastAsia="方正楷体_GBK" w:hAnsi="方正楷体_GBK" w:cs="方正楷体_GBK"/>
          <w:szCs w:val="32"/>
        </w:rPr>
      </w:pPr>
      <w:r>
        <w:rPr>
          <w:rFonts w:hint="eastAsia"/>
          <w:szCs w:val="32"/>
        </w:rPr>
        <w:t>开展农村“四旁”植树活动，突出保护乡村山体田园、河湖湿地、原</w:t>
      </w:r>
      <w:proofErr w:type="gramStart"/>
      <w:r>
        <w:rPr>
          <w:rFonts w:hint="eastAsia"/>
          <w:szCs w:val="32"/>
        </w:rPr>
        <w:t>生植</w:t>
      </w:r>
      <w:proofErr w:type="gramEnd"/>
      <w:r>
        <w:rPr>
          <w:rFonts w:hint="eastAsia"/>
          <w:szCs w:val="32"/>
        </w:rPr>
        <w:t>被，重点加强房前屋后、进村道路、村庄四周等薄弱部位的绿化，到</w:t>
      </w:r>
      <w:r w:rsidRPr="00D26D7C">
        <w:rPr>
          <w:rFonts w:ascii="Times New Roman" w:hAnsi="Times New Roman"/>
          <w:szCs w:val="32"/>
        </w:rPr>
        <w:t>2025</w:t>
      </w:r>
      <w:r>
        <w:rPr>
          <w:rFonts w:hint="eastAsia"/>
          <w:szCs w:val="32"/>
        </w:rPr>
        <w:t>年，实施国土绿化农村“四旁”植树</w:t>
      </w:r>
      <w:r w:rsidRPr="00D26D7C">
        <w:rPr>
          <w:rFonts w:ascii="Times New Roman" w:hAnsi="Times New Roman"/>
          <w:szCs w:val="32"/>
        </w:rPr>
        <w:t>3</w:t>
      </w:r>
      <w:r>
        <w:rPr>
          <w:rFonts w:hint="eastAsia"/>
          <w:szCs w:val="32"/>
        </w:rPr>
        <w:t>万亩，建设</w:t>
      </w:r>
      <w:r w:rsidRPr="00D26D7C">
        <w:rPr>
          <w:rFonts w:ascii="Times New Roman" w:hAnsi="Times New Roman"/>
          <w:szCs w:val="32"/>
        </w:rPr>
        <w:t>300</w:t>
      </w:r>
      <w:r>
        <w:rPr>
          <w:rFonts w:hint="eastAsia"/>
          <w:szCs w:val="32"/>
        </w:rPr>
        <w:t>个绿色示范村。重点完善村内主</w:t>
      </w:r>
      <w:r>
        <w:rPr>
          <w:rFonts w:hint="eastAsia"/>
          <w:szCs w:val="32"/>
        </w:rPr>
        <w:lastRenderedPageBreak/>
        <w:t>要道路、</w:t>
      </w:r>
      <w:proofErr w:type="gramStart"/>
      <w:r>
        <w:rPr>
          <w:rFonts w:hint="eastAsia"/>
          <w:szCs w:val="32"/>
        </w:rPr>
        <w:t>广场晒坝等</w:t>
      </w:r>
      <w:proofErr w:type="gramEnd"/>
      <w:r>
        <w:rPr>
          <w:rFonts w:hint="eastAsia"/>
          <w:szCs w:val="32"/>
        </w:rPr>
        <w:t>群众活动频繁、人口密集场所的公共照明设施，开展村庄亮化工程示范创建，到</w:t>
      </w:r>
      <w:r w:rsidRPr="00D26D7C">
        <w:rPr>
          <w:rFonts w:ascii="Times New Roman" w:hAnsi="Times New Roman"/>
          <w:szCs w:val="32"/>
        </w:rPr>
        <w:t>2025</w:t>
      </w:r>
      <w:r>
        <w:rPr>
          <w:rFonts w:hint="eastAsia"/>
          <w:szCs w:val="32"/>
        </w:rPr>
        <w:t>年，安装</w:t>
      </w:r>
      <w:r w:rsidRPr="00D26D7C">
        <w:rPr>
          <w:rFonts w:ascii="Times New Roman" w:hAnsi="Times New Roman"/>
          <w:szCs w:val="32"/>
        </w:rPr>
        <w:t>10</w:t>
      </w:r>
      <w:r>
        <w:rPr>
          <w:rFonts w:hint="eastAsia"/>
          <w:szCs w:val="32"/>
        </w:rPr>
        <w:t>万盏公共照明路灯（庭院灯）。</w:t>
      </w:r>
    </w:p>
    <w:p w14:paraId="57B91B84" w14:textId="77777777" w:rsidR="00CE46AB" w:rsidRDefault="00CE46AB" w:rsidP="00CE46AB">
      <w:pPr>
        <w:pStyle w:val="2"/>
        <w:adjustRightInd w:val="0"/>
        <w:snapToGrid w:val="0"/>
        <w:spacing w:line="600" w:lineRule="exact"/>
        <w:ind w:firstLine="640"/>
        <w:jc w:val="both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（九）开展村庄清洁行动</w:t>
      </w:r>
    </w:p>
    <w:p w14:paraId="736185D8" w14:textId="77777777" w:rsidR="00CE46AB" w:rsidRDefault="00CE46AB" w:rsidP="00CE46AB">
      <w:pPr>
        <w:adjustRightInd w:val="0"/>
        <w:snapToGrid w:val="0"/>
        <w:spacing w:line="600" w:lineRule="exact"/>
        <w:ind w:firstLineChars="200" w:firstLine="640"/>
        <w:rPr>
          <w:kern w:val="0"/>
          <w:szCs w:val="32"/>
        </w:rPr>
      </w:pPr>
      <w:r>
        <w:rPr>
          <w:rFonts w:hAnsi="Helvetica" w:hint="eastAsia"/>
          <w:szCs w:val="32"/>
        </w:rPr>
        <w:t>继续</w:t>
      </w:r>
      <w:r>
        <w:rPr>
          <w:rFonts w:hint="eastAsia"/>
          <w:kern w:val="0"/>
          <w:szCs w:val="32"/>
        </w:rPr>
        <w:t>以“三清一改”为重点，</w:t>
      </w:r>
      <w:r>
        <w:rPr>
          <w:rFonts w:hAnsi="Helvetica" w:hint="eastAsia"/>
          <w:szCs w:val="32"/>
        </w:rPr>
        <w:t>贯彻立足“清”、聚焦“保”、着力“改”、促进“美”的总体要求，</w:t>
      </w:r>
      <w:r>
        <w:rPr>
          <w:rFonts w:hint="eastAsia"/>
          <w:kern w:val="0"/>
          <w:szCs w:val="32"/>
        </w:rPr>
        <w:t>常态</w:t>
      </w:r>
      <w:proofErr w:type="gramStart"/>
      <w:r>
        <w:rPr>
          <w:rFonts w:hint="eastAsia"/>
          <w:kern w:val="0"/>
          <w:szCs w:val="32"/>
        </w:rPr>
        <w:t>化开展</w:t>
      </w:r>
      <w:proofErr w:type="gramEnd"/>
      <w:r>
        <w:rPr>
          <w:rFonts w:hint="eastAsia"/>
          <w:kern w:val="0"/>
          <w:szCs w:val="32"/>
        </w:rPr>
        <w:t>村庄清洁行动“春夏秋冬”四季战役。渐次开展以清理“蓝棚顶”、清理无人居住的废旧房、清理房前屋后的杂物堆、清理田间地头的废弃物、清理管线“蜘蛛网”、农村爱国卫生运动为主要内容的“五清理一活动”专项行动。</w:t>
      </w:r>
    </w:p>
    <w:p w14:paraId="7F58A913" w14:textId="77777777" w:rsidR="00CE46AB" w:rsidRDefault="00CE46AB" w:rsidP="00CE46AB">
      <w:pPr>
        <w:pStyle w:val="2"/>
        <w:adjustRightInd w:val="0"/>
        <w:snapToGrid w:val="0"/>
        <w:spacing w:line="600" w:lineRule="exact"/>
        <w:ind w:firstLine="640"/>
        <w:jc w:val="both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（十）推动农村用能革新</w:t>
      </w:r>
    </w:p>
    <w:p w14:paraId="075B369E" w14:textId="77777777" w:rsidR="00CE46AB" w:rsidRDefault="00CE46AB" w:rsidP="00CE46AB">
      <w:pPr>
        <w:adjustRightInd w:val="0"/>
        <w:snapToGrid w:val="0"/>
        <w:spacing w:line="600" w:lineRule="exact"/>
        <w:ind w:firstLineChars="200" w:firstLine="640"/>
        <w:rPr>
          <w:rFonts w:cs="方正仿宋_GBK"/>
          <w:szCs w:val="32"/>
        </w:rPr>
      </w:pPr>
      <w:r>
        <w:rPr>
          <w:rFonts w:cs="方正仿宋_GBK" w:hint="eastAsia"/>
          <w:szCs w:val="32"/>
        </w:rPr>
        <w:t>按照“宜电则电、宜</w:t>
      </w:r>
      <w:proofErr w:type="gramStart"/>
      <w:r>
        <w:rPr>
          <w:rFonts w:cs="方正仿宋_GBK" w:hint="eastAsia"/>
          <w:szCs w:val="32"/>
        </w:rPr>
        <w:t>沼</w:t>
      </w:r>
      <w:proofErr w:type="gramEnd"/>
      <w:r>
        <w:rPr>
          <w:rFonts w:cs="方正仿宋_GBK" w:hint="eastAsia"/>
          <w:szCs w:val="32"/>
        </w:rPr>
        <w:t>则</w:t>
      </w:r>
      <w:proofErr w:type="gramStart"/>
      <w:r>
        <w:rPr>
          <w:rFonts w:cs="方正仿宋_GBK" w:hint="eastAsia"/>
          <w:szCs w:val="32"/>
        </w:rPr>
        <w:t>沼</w:t>
      </w:r>
      <w:proofErr w:type="gramEnd"/>
      <w:r>
        <w:rPr>
          <w:rFonts w:cs="方正仿宋_GBK" w:hint="eastAsia"/>
          <w:szCs w:val="32"/>
        </w:rPr>
        <w:t>、宜管则管、宜罐则罐”原则，综合采取液化石油气配送到户、LNG瓶组点供、管道供气、沼气、电能等多种方式提供用能保障。充分考虑气源条件、管网设施建设水平和居民意愿，统筹推进乡镇农村地区燃气利用，提升安全管理水平和服务质量，改善人民生活条件。大力发展农村生物质能源，减量化、无害化处理农林废弃物、生活垃圾和畜禽粪污等，将废弃物转化为可再生能源用于居民生活和生产经营。</w:t>
      </w:r>
    </w:p>
    <w:p w14:paraId="514AF07D" w14:textId="77777777" w:rsidR="00CE46AB" w:rsidRDefault="00CE46AB" w:rsidP="00CE46AB">
      <w:pPr>
        <w:adjustRightInd w:val="0"/>
        <w:snapToGrid w:val="0"/>
        <w:spacing w:line="600" w:lineRule="exact"/>
        <w:ind w:firstLineChars="200" w:firstLine="640"/>
        <w:rPr>
          <w:rFonts w:ascii="方正楷体_GBK" w:eastAsia="方正楷体_GBK" w:hAnsi="方正楷体_GBK" w:cs="方正楷体_GBK"/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（十一）建设“巴蜀美丽庭院示范片”</w:t>
      </w:r>
    </w:p>
    <w:p w14:paraId="42F8C1E1" w14:textId="77777777" w:rsidR="00CE46AB" w:rsidRDefault="00CE46AB" w:rsidP="00CE46AB">
      <w:pPr>
        <w:snapToGrid w:val="0"/>
        <w:spacing w:line="600" w:lineRule="exact"/>
        <w:ind w:firstLineChars="200" w:firstLine="640"/>
        <w:rPr>
          <w:rFonts w:cs="方正仿宋_GBK"/>
          <w:szCs w:val="32"/>
        </w:rPr>
      </w:pPr>
      <w:r>
        <w:rPr>
          <w:rFonts w:ascii="Times New Roman" w:hAnsi="Times New Roman" w:hint="eastAsia"/>
          <w:szCs w:val="32"/>
        </w:rPr>
        <w:t>选择集聚程度相对较高、自然文化资源丰富、地理区位优势突出和发展前景广阔的乡村，以农房为原点、院落为单元、乡村独特资源为支撑，建成具有地域特点、民族特色、</w:t>
      </w:r>
      <w:r>
        <w:rPr>
          <w:rFonts w:ascii="Times New Roman" w:hAnsi="Times New Roman" w:hint="eastAsia"/>
          <w:szCs w:val="32"/>
        </w:rPr>
        <w:lastRenderedPageBreak/>
        <w:t>时代特征的“高品质农房、高颜值院落、高价值村落”，打造充满烟火气息和乡愁记忆的院落集群，成为川渝地区乡村高品质生活宜居地示范窗口。</w:t>
      </w:r>
    </w:p>
    <w:p w14:paraId="5C329FBD" w14:textId="77777777" w:rsidR="00CE46AB" w:rsidRDefault="00CE46AB" w:rsidP="00CE46AB">
      <w:pPr>
        <w:adjustRightInd w:val="0"/>
        <w:snapToGrid w:val="0"/>
        <w:spacing w:line="600" w:lineRule="exact"/>
        <w:ind w:firstLineChars="200" w:firstLine="640"/>
        <w:rPr>
          <w:rFonts w:ascii="方正楷体_GBK" w:eastAsia="方正楷体_GBK" w:hAnsi="方正楷体_GBK" w:cs="方正楷体_GBK"/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（十二）保护利用传统村落</w:t>
      </w:r>
    </w:p>
    <w:p w14:paraId="1D270F0C" w14:textId="77777777" w:rsidR="00CE46AB" w:rsidRDefault="00CE46AB" w:rsidP="00CE46AB">
      <w:pPr>
        <w:snapToGrid w:val="0"/>
        <w:spacing w:line="600" w:lineRule="exact"/>
        <w:ind w:firstLineChars="200" w:firstLine="640"/>
        <w:rPr>
          <w:rFonts w:cs="方正仿宋_GBK"/>
          <w:szCs w:val="32"/>
        </w:rPr>
      </w:pPr>
      <w:r>
        <w:rPr>
          <w:rFonts w:ascii="Times New Roman" w:hAnsi="Times New Roman" w:hint="eastAsia"/>
          <w:szCs w:val="32"/>
        </w:rPr>
        <w:t>按照“抢救保护、整治提升、融合发展”三种类型，分级分类推进传统村落保护。到</w:t>
      </w:r>
      <w:r w:rsidRPr="00D26D7C">
        <w:rPr>
          <w:rFonts w:ascii="Times New Roman" w:hAnsi="Times New Roman"/>
          <w:szCs w:val="32"/>
        </w:rPr>
        <w:t>2025</w:t>
      </w:r>
      <w:r>
        <w:rPr>
          <w:rFonts w:ascii="Times New Roman" w:hAnsi="Times New Roman" w:hint="eastAsia"/>
          <w:szCs w:val="32"/>
        </w:rPr>
        <w:t>年，全市传统村落的村庄格局、传统风貌、历史环境要素等得到有效保护，人居环境得到显著改善，优秀传统文化得到接续传承，建成</w:t>
      </w:r>
      <w:r w:rsidRPr="00D26D7C">
        <w:rPr>
          <w:rFonts w:ascii="Times New Roman" w:hAnsi="Times New Roman"/>
          <w:szCs w:val="32"/>
        </w:rPr>
        <w:t>30</w:t>
      </w:r>
      <w:r>
        <w:rPr>
          <w:rFonts w:ascii="Times New Roman" w:hAnsi="Times New Roman" w:hint="eastAsia"/>
          <w:szCs w:val="32"/>
        </w:rPr>
        <w:t>个以上具有民族特色、地域特点和时代特征的传统村落集中连片保护发展示范片，推动</w:t>
      </w:r>
      <w:proofErr w:type="gramStart"/>
      <w:r>
        <w:rPr>
          <w:rFonts w:ascii="Times New Roman" w:hAnsi="Times New Roman" w:hint="eastAsia"/>
          <w:szCs w:val="32"/>
        </w:rPr>
        <w:t>文农旅深度</w:t>
      </w:r>
      <w:proofErr w:type="gramEnd"/>
      <w:r>
        <w:rPr>
          <w:rFonts w:ascii="Times New Roman" w:hAnsi="Times New Roman" w:hint="eastAsia"/>
          <w:szCs w:val="32"/>
        </w:rPr>
        <w:t>融合发展。</w:t>
      </w:r>
    </w:p>
    <w:p w14:paraId="7E78FCB9" w14:textId="77777777" w:rsidR="00CE46AB" w:rsidRDefault="00CE46AB" w:rsidP="00CE46AB">
      <w:pPr>
        <w:pStyle w:val="2"/>
        <w:adjustRightInd w:val="0"/>
        <w:snapToGrid w:val="0"/>
        <w:spacing w:line="600" w:lineRule="exact"/>
        <w:ind w:firstLine="640"/>
        <w:jc w:val="both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（十三）加强农房建设管理</w:t>
      </w:r>
    </w:p>
    <w:p w14:paraId="02843C59" w14:textId="77777777" w:rsidR="00CE46AB" w:rsidRDefault="00CE46AB" w:rsidP="00CE46AB">
      <w:pPr>
        <w:adjustRightInd w:val="0"/>
        <w:snapToGrid w:val="0"/>
        <w:spacing w:line="600" w:lineRule="exact"/>
        <w:ind w:firstLineChars="200" w:firstLine="640"/>
        <w:rPr>
          <w:kern w:val="0"/>
          <w:szCs w:val="32"/>
        </w:rPr>
      </w:pPr>
      <w:r>
        <w:rPr>
          <w:rFonts w:hint="eastAsia"/>
          <w:kern w:val="0"/>
          <w:szCs w:val="32"/>
        </w:rPr>
        <w:t>坚持问题导向、目标导向，按照“谁审批、谁监管、谁负责”的原则，</w:t>
      </w:r>
      <w:r>
        <w:rPr>
          <w:rFonts w:hint="eastAsia"/>
          <w:szCs w:val="32"/>
        </w:rPr>
        <w:t>加快研究建立农村房屋建设用地、规划、设计、施工、经营、改扩建和变更用途等全过程管理制度，做到有人管、有条件管、有办法管。继续开展农村建筑工匠培训，持续推动农村建筑工匠继续教育，</w:t>
      </w:r>
      <w:r>
        <w:rPr>
          <w:rFonts w:cs="方正仿宋_GBK" w:hint="eastAsia"/>
          <w:color w:val="000000" w:themeColor="text1"/>
          <w:szCs w:val="32"/>
        </w:rPr>
        <w:t>构建以</w:t>
      </w:r>
      <w:r>
        <w:rPr>
          <w:rFonts w:hint="eastAsia"/>
          <w:szCs w:val="32"/>
        </w:rPr>
        <w:t>农村</w:t>
      </w:r>
      <w:r>
        <w:rPr>
          <w:rFonts w:cs="方正仿宋_GBK" w:hint="eastAsia"/>
          <w:color w:val="000000" w:themeColor="text1"/>
          <w:szCs w:val="32"/>
        </w:rPr>
        <w:t>建筑工匠为核心的农房建设实施体系，通过“</w:t>
      </w:r>
      <w:r w:rsidRPr="00D26D7C">
        <w:rPr>
          <w:rFonts w:ascii="Times New Roman" w:hAnsi="Times New Roman"/>
          <w:color w:val="000000" w:themeColor="text1"/>
          <w:szCs w:val="32"/>
        </w:rPr>
        <w:t>1</w:t>
      </w:r>
      <w:r>
        <w:rPr>
          <w:rFonts w:cs="方正仿宋_GBK" w:hint="eastAsia"/>
          <w:color w:val="000000" w:themeColor="text1"/>
          <w:szCs w:val="32"/>
        </w:rPr>
        <w:t>名工匠+若干名劳务人员”施工组织形式，培育</w:t>
      </w:r>
      <w:r>
        <w:rPr>
          <w:rStyle w:val="a7"/>
          <w:rFonts w:hAnsi="ˎ̥" w:hint="eastAsia"/>
          <w:color w:val="000000" w:themeColor="text1"/>
          <w:szCs w:val="32"/>
        </w:rPr>
        <w:t>“带不走的”农村建设大军。</w:t>
      </w:r>
    </w:p>
    <w:p w14:paraId="260BCE9E" w14:textId="77777777" w:rsidR="00CE46AB" w:rsidRDefault="00CE46AB" w:rsidP="00CE46AB">
      <w:pPr>
        <w:snapToGrid w:val="0"/>
        <w:spacing w:line="600" w:lineRule="exact"/>
        <w:ind w:firstLineChars="200" w:firstLine="640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四、实施步骤</w:t>
      </w:r>
    </w:p>
    <w:p w14:paraId="2E02444A" w14:textId="77777777" w:rsidR="00CE46AB" w:rsidRDefault="00CE46AB" w:rsidP="00CE46AB">
      <w:pPr>
        <w:pStyle w:val="2"/>
        <w:adjustRightInd w:val="0"/>
        <w:snapToGrid w:val="0"/>
        <w:spacing w:line="600" w:lineRule="exact"/>
        <w:ind w:firstLine="640"/>
        <w:jc w:val="both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（一）开展试点（</w:t>
      </w:r>
      <w:r w:rsidRPr="00D26D7C">
        <w:rPr>
          <w:rFonts w:ascii="Times New Roman" w:eastAsia="方正楷体_GBK" w:hAnsi="Times New Roman"/>
          <w:sz w:val="32"/>
          <w:szCs w:val="32"/>
        </w:rPr>
        <w:t>2022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年）</w:t>
      </w:r>
    </w:p>
    <w:p w14:paraId="2802A0E7" w14:textId="77777777" w:rsidR="00CE46AB" w:rsidRDefault="00CE46AB" w:rsidP="00CE46AB">
      <w:pPr>
        <w:adjustRightInd w:val="0"/>
        <w:snapToGrid w:val="0"/>
        <w:spacing w:line="600" w:lineRule="exact"/>
        <w:ind w:firstLineChars="200" w:firstLine="640"/>
        <w:rPr>
          <w:szCs w:val="32"/>
        </w:rPr>
      </w:pPr>
      <w:r w:rsidRPr="00D26D7C">
        <w:rPr>
          <w:rFonts w:ascii="Times New Roman" w:hAnsi="Times New Roman"/>
          <w:szCs w:val="32"/>
        </w:rPr>
        <w:t>1</w:t>
      </w:r>
      <w:r>
        <w:rPr>
          <w:rFonts w:hint="eastAsia"/>
          <w:szCs w:val="32"/>
        </w:rPr>
        <w:t>.选择</w:t>
      </w:r>
      <w:proofErr w:type="gramStart"/>
      <w:r>
        <w:rPr>
          <w:rFonts w:hint="eastAsia"/>
          <w:szCs w:val="32"/>
        </w:rPr>
        <w:t>渝</w:t>
      </w:r>
      <w:proofErr w:type="gramEnd"/>
      <w:r>
        <w:rPr>
          <w:rFonts w:hint="eastAsia"/>
          <w:szCs w:val="32"/>
        </w:rPr>
        <w:t>北区、铜梁区</w:t>
      </w:r>
      <w:r w:rsidRPr="00D26D7C">
        <w:rPr>
          <w:rFonts w:ascii="Times New Roman" w:hAnsi="Times New Roman"/>
          <w:szCs w:val="32"/>
        </w:rPr>
        <w:t>2</w:t>
      </w:r>
      <w:r>
        <w:rPr>
          <w:rFonts w:hint="eastAsia"/>
          <w:szCs w:val="32"/>
        </w:rPr>
        <w:t>个区为“全市农房和村庄建设现代化试点区”，其他涉农区县至少推荐</w:t>
      </w:r>
      <w:r w:rsidRPr="00D26D7C">
        <w:rPr>
          <w:rFonts w:ascii="Times New Roman" w:hAnsi="Times New Roman"/>
          <w:szCs w:val="32"/>
        </w:rPr>
        <w:t>1</w:t>
      </w:r>
      <w:r>
        <w:rPr>
          <w:rFonts w:hint="eastAsia"/>
          <w:szCs w:val="32"/>
        </w:rPr>
        <w:t>个“建设基础较好、产业发展水平较高、持续投入能力较强、村支两委班子</w:t>
      </w:r>
      <w:r>
        <w:rPr>
          <w:rFonts w:hint="eastAsia"/>
          <w:szCs w:val="32"/>
        </w:rPr>
        <w:lastRenderedPageBreak/>
        <w:t>管理水平较高”的行动村，作为“全市农房和村庄建设现代化试点村”。</w:t>
      </w:r>
    </w:p>
    <w:p w14:paraId="07E3857A" w14:textId="77777777" w:rsidR="00CE46AB" w:rsidRDefault="00CE46AB" w:rsidP="00CE46AB">
      <w:pPr>
        <w:adjustRightInd w:val="0"/>
        <w:snapToGrid w:val="0"/>
        <w:spacing w:line="600" w:lineRule="exact"/>
        <w:ind w:firstLineChars="200" w:firstLine="640"/>
        <w:rPr>
          <w:szCs w:val="32"/>
        </w:rPr>
      </w:pPr>
      <w:r w:rsidRPr="00D26D7C">
        <w:rPr>
          <w:rFonts w:ascii="Times New Roman" w:hAnsi="Times New Roman"/>
          <w:szCs w:val="32"/>
        </w:rPr>
        <w:t>2</w:t>
      </w:r>
      <w:r>
        <w:rPr>
          <w:rFonts w:hint="eastAsia"/>
          <w:szCs w:val="32"/>
        </w:rPr>
        <w:t>.试点区、试点村所在区县按照农房和村庄建设现代化确定的重点工作，结合基础条件、资源禀赋、地形地貌、群众意愿、发展方向等，编制加快农房和村庄建设现代化实施方案并组织实施。</w:t>
      </w:r>
    </w:p>
    <w:p w14:paraId="3E845EB4" w14:textId="77777777" w:rsidR="00CE46AB" w:rsidRDefault="00CE46AB" w:rsidP="00CE46AB">
      <w:pPr>
        <w:pStyle w:val="2"/>
        <w:adjustRightInd w:val="0"/>
        <w:snapToGrid w:val="0"/>
        <w:spacing w:line="600" w:lineRule="exact"/>
        <w:ind w:firstLine="640"/>
        <w:jc w:val="both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（二）深入推进（</w:t>
      </w:r>
      <w:r w:rsidRPr="00D26D7C">
        <w:rPr>
          <w:rFonts w:ascii="Times New Roman" w:eastAsia="方正楷体_GBK" w:hAnsi="Times New Roman"/>
          <w:sz w:val="32"/>
          <w:szCs w:val="32"/>
        </w:rPr>
        <w:t>2023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-</w:t>
      </w:r>
      <w:r w:rsidRPr="00D26D7C">
        <w:rPr>
          <w:rFonts w:ascii="Times New Roman" w:eastAsia="方正楷体_GBK" w:hAnsi="Times New Roman"/>
          <w:sz w:val="32"/>
          <w:szCs w:val="32"/>
        </w:rPr>
        <w:t>2025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年）</w:t>
      </w:r>
    </w:p>
    <w:p w14:paraId="773200DF" w14:textId="77777777" w:rsidR="00CE46AB" w:rsidRDefault="00CE46AB" w:rsidP="00CE46AB">
      <w:pPr>
        <w:adjustRightInd w:val="0"/>
        <w:snapToGrid w:val="0"/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在总结提炼试点区、试点村</w:t>
      </w:r>
      <w:r>
        <w:rPr>
          <w:szCs w:val="32"/>
        </w:rPr>
        <w:t>可复制、可推广的经验</w:t>
      </w:r>
      <w:r>
        <w:rPr>
          <w:rFonts w:hint="eastAsia"/>
          <w:szCs w:val="32"/>
        </w:rPr>
        <w:t>的基础上，每个区县选取一定数量的行政村，推广试点经验做法，全面推进农房和村庄建设现代化。</w:t>
      </w:r>
    </w:p>
    <w:p w14:paraId="545850EA" w14:textId="77777777" w:rsidR="00CE46AB" w:rsidRDefault="00CE46AB" w:rsidP="00CE46AB">
      <w:pPr>
        <w:snapToGrid w:val="0"/>
        <w:spacing w:line="600" w:lineRule="exact"/>
        <w:ind w:firstLineChars="200" w:firstLine="640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五、保障措施</w:t>
      </w:r>
    </w:p>
    <w:p w14:paraId="5B24FC0B" w14:textId="77777777" w:rsidR="00CE46AB" w:rsidRDefault="00CE46AB" w:rsidP="00CE46AB">
      <w:pPr>
        <w:pStyle w:val="2"/>
        <w:adjustRightInd w:val="0"/>
        <w:snapToGrid w:val="0"/>
        <w:spacing w:line="600" w:lineRule="exact"/>
        <w:ind w:firstLine="640"/>
        <w:jc w:val="both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（一）统筹协同推进</w:t>
      </w:r>
    </w:p>
    <w:p w14:paraId="34E62670" w14:textId="77777777" w:rsidR="00CE46AB" w:rsidRDefault="00CE46AB" w:rsidP="00CE46AB">
      <w:pPr>
        <w:snapToGrid w:val="0"/>
        <w:spacing w:line="60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各</w:t>
      </w:r>
      <w:r>
        <w:rPr>
          <w:rFonts w:ascii="Times New Roman" w:hAnsi="Times New Roman" w:hint="eastAsia"/>
          <w:szCs w:val="32"/>
        </w:rPr>
        <w:t>区县住房城乡建设、农业农村、乡村振兴等部门</w:t>
      </w:r>
      <w:r>
        <w:rPr>
          <w:rFonts w:ascii="Times New Roman" w:hAnsi="Times New Roman"/>
          <w:szCs w:val="32"/>
        </w:rPr>
        <w:t>要</w:t>
      </w:r>
      <w:r>
        <w:rPr>
          <w:rFonts w:ascii="Times New Roman" w:hAnsi="Times New Roman" w:hint="eastAsia"/>
          <w:szCs w:val="32"/>
        </w:rPr>
        <w:t>充分认识实施</w:t>
      </w:r>
      <w:r>
        <w:rPr>
          <w:rFonts w:ascii="Times New Roman" w:hAnsi="Times New Roman"/>
          <w:szCs w:val="32"/>
        </w:rPr>
        <w:t>农房和村庄建设现代化的重要性，把农房和村庄建设现代化作为全面推进乡村振兴、实施乡村建设行动的重要内容，</w:t>
      </w:r>
      <w:r>
        <w:rPr>
          <w:rFonts w:ascii="Times New Roman" w:hAnsi="Times New Roman" w:hint="eastAsia"/>
          <w:szCs w:val="32"/>
        </w:rPr>
        <w:t>明确责任分工，加强部门协同，协调各方力量，统筹各类资源，扎实</w:t>
      </w:r>
      <w:r>
        <w:rPr>
          <w:rFonts w:ascii="Times New Roman" w:hAnsi="Times New Roman"/>
          <w:szCs w:val="32"/>
        </w:rPr>
        <w:t>推进农房和村庄建设现代化工作。</w:t>
      </w:r>
    </w:p>
    <w:p w14:paraId="7C5D5480" w14:textId="77777777" w:rsidR="00CE46AB" w:rsidRDefault="00CE46AB" w:rsidP="00CE46AB">
      <w:pPr>
        <w:pStyle w:val="2"/>
        <w:adjustRightInd w:val="0"/>
        <w:snapToGrid w:val="0"/>
        <w:spacing w:line="600" w:lineRule="exact"/>
        <w:ind w:firstLine="640"/>
        <w:jc w:val="both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（二）强化宣传引导</w:t>
      </w:r>
    </w:p>
    <w:p w14:paraId="237FAD16" w14:textId="77777777" w:rsidR="00CE46AB" w:rsidRDefault="00CE46AB" w:rsidP="00CE46AB">
      <w:pPr>
        <w:snapToGrid w:val="0"/>
        <w:spacing w:line="600" w:lineRule="exact"/>
        <w:ind w:firstLineChars="200" w:firstLine="640"/>
        <w:rPr>
          <w:szCs w:val="32"/>
        </w:rPr>
      </w:pPr>
      <w:proofErr w:type="gramStart"/>
      <w:r>
        <w:rPr>
          <w:rFonts w:hint="eastAsia"/>
          <w:szCs w:val="32"/>
        </w:rPr>
        <w:t>践行</w:t>
      </w:r>
      <w:proofErr w:type="gramEnd"/>
      <w:r>
        <w:rPr>
          <w:rFonts w:hint="eastAsia"/>
          <w:szCs w:val="32"/>
        </w:rPr>
        <w:t>美好环境与幸福生活共同缔造，以改善群众身边、房前屋后人居环境的小事实事为切入点，充分尊重和保障群众在农房和村庄现代化建设中的各项权益，发动群众决策共谋、发展共建、建设共管、效果共评、成果共享，引导群众投工投劳共同建设美好家园。</w:t>
      </w:r>
    </w:p>
    <w:p w14:paraId="741FDEC2" w14:textId="77777777" w:rsidR="00CE46AB" w:rsidRDefault="00CE46AB" w:rsidP="00CE46AB">
      <w:pPr>
        <w:pStyle w:val="2"/>
        <w:adjustRightInd w:val="0"/>
        <w:snapToGrid w:val="0"/>
        <w:spacing w:line="600" w:lineRule="exact"/>
        <w:ind w:firstLine="640"/>
        <w:jc w:val="both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（三）</w:t>
      </w:r>
      <w:r>
        <w:rPr>
          <w:rFonts w:ascii="方正楷体_GBK" w:eastAsia="方正楷体_GBK" w:hAnsi="方正楷体_GBK" w:cs="方正楷体_GBK"/>
          <w:sz w:val="32"/>
          <w:szCs w:val="32"/>
        </w:rPr>
        <w:t>建立评价机制</w:t>
      </w:r>
    </w:p>
    <w:p w14:paraId="05B1BA68" w14:textId="77777777" w:rsidR="00CE46AB" w:rsidRPr="00C216C9" w:rsidRDefault="00CE46AB" w:rsidP="00CE46AB">
      <w:pPr>
        <w:snapToGrid w:val="0"/>
        <w:spacing w:line="60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建立</w:t>
      </w:r>
      <w:r>
        <w:rPr>
          <w:rFonts w:ascii="Times New Roman" w:hAnsi="Times New Roman" w:hint="eastAsia"/>
          <w:szCs w:val="32"/>
        </w:rPr>
        <w:t>“</w:t>
      </w:r>
      <w:r>
        <w:rPr>
          <w:rFonts w:ascii="Times New Roman" w:hAnsi="Times New Roman"/>
          <w:szCs w:val="32"/>
        </w:rPr>
        <w:t>农房和村庄建设现代化试点</w:t>
      </w:r>
      <w:r>
        <w:rPr>
          <w:rFonts w:ascii="Times New Roman" w:hAnsi="Times New Roman" w:hint="eastAsia"/>
          <w:szCs w:val="32"/>
        </w:rPr>
        <w:t>区、试点</w:t>
      </w:r>
      <w:r>
        <w:rPr>
          <w:rFonts w:ascii="Times New Roman" w:hAnsi="Times New Roman"/>
          <w:szCs w:val="32"/>
        </w:rPr>
        <w:t>村</w:t>
      </w:r>
      <w:r>
        <w:rPr>
          <w:rFonts w:ascii="Times New Roman" w:hAnsi="Times New Roman" w:hint="eastAsia"/>
          <w:szCs w:val="32"/>
        </w:rPr>
        <w:t>”</w:t>
      </w:r>
      <w:r>
        <w:rPr>
          <w:rFonts w:ascii="Times New Roman" w:hAnsi="Times New Roman"/>
          <w:szCs w:val="32"/>
        </w:rPr>
        <w:t>挂牌命名制度，</w:t>
      </w:r>
      <w:r>
        <w:rPr>
          <w:rFonts w:ascii="Times New Roman" w:hAnsi="Times New Roman" w:hint="eastAsia"/>
          <w:szCs w:val="32"/>
        </w:rPr>
        <w:t>市住房城乡建委、市农业农村委、市乡村</w:t>
      </w:r>
      <w:proofErr w:type="gramStart"/>
      <w:r>
        <w:rPr>
          <w:rFonts w:ascii="Times New Roman" w:hAnsi="Times New Roman" w:hint="eastAsia"/>
          <w:szCs w:val="32"/>
        </w:rPr>
        <w:t>振兴局</w:t>
      </w:r>
      <w:proofErr w:type="gramEnd"/>
      <w:r>
        <w:rPr>
          <w:rFonts w:ascii="Times New Roman" w:hAnsi="Times New Roman" w:hint="eastAsia"/>
          <w:szCs w:val="32"/>
        </w:rPr>
        <w:t>等部门</w:t>
      </w:r>
      <w:r>
        <w:rPr>
          <w:rFonts w:ascii="Times New Roman" w:hAnsi="Times New Roman"/>
          <w:szCs w:val="32"/>
        </w:rPr>
        <w:t>组织有关专家对试点</w:t>
      </w:r>
      <w:r>
        <w:rPr>
          <w:rFonts w:ascii="Times New Roman" w:hAnsi="Times New Roman" w:hint="eastAsia"/>
          <w:szCs w:val="32"/>
        </w:rPr>
        <w:t>区、试点</w:t>
      </w:r>
      <w:r>
        <w:rPr>
          <w:rFonts w:ascii="Times New Roman" w:hAnsi="Times New Roman"/>
          <w:szCs w:val="32"/>
        </w:rPr>
        <w:t>村</w:t>
      </w:r>
      <w:r>
        <w:rPr>
          <w:rFonts w:ascii="Times New Roman" w:hAnsi="Times New Roman" w:hint="eastAsia"/>
          <w:szCs w:val="32"/>
        </w:rPr>
        <w:t>开展</w:t>
      </w:r>
      <w:r>
        <w:rPr>
          <w:rFonts w:ascii="Times New Roman" w:hAnsi="Times New Roman"/>
          <w:szCs w:val="32"/>
        </w:rPr>
        <w:t>技术指导服务，</w:t>
      </w:r>
      <w:r>
        <w:rPr>
          <w:rFonts w:ascii="Times New Roman" w:hAnsi="Times New Roman" w:hint="eastAsia"/>
          <w:szCs w:val="32"/>
        </w:rPr>
        <w:t>适时对</w:t>
      </w:r>
      <w:r>
        <w:rPr>
          <w:rFonts w:ascii="Times New Roman" w:hAnsi="Times New Roman"/>
          <w:szCs w:val="32"/>
        </w:rPr>
        <w:t>农房和村庄建设现代化工作实施情况</w:t>
      </w:r>
      <w:r>
        <w:rPr>
          <w:rFonts w:ascii="Times New Roman" w:hAnsi="Times New Roman" w:hint="eastAsia"/>
          <w:szCs w:val="32"/>
        </w:rPr>
        <w:t>进行</w:t>
      </w:r>
      <w:r>
        <w:rPr>
          <w:rFonts w:ascii="Times New Roman" w:hAnsi="Times New Roman"/>
          <w:szCs w:val="32"/>
        </w:rPr>
        <w:t>评价</w:t>
      </w:r>
      <w:r>
        <w:rPr>
          <w:rFonts w:ascii="Times New Roman" w:hAnsi="Times New Roman" w:hint="eastAsia"/>
          <w:szCs w:val="32"/>
        </w:rPr>
        <w:t>。</w:t>
      </w:r>
      <w:r>
        <w:rPr>
          <w:rFonts w:ascii="Times New Roman" w:hAnsi="Times New Roman"/>
          <w:szCs w:val="32"/>
        </w:rPr>
        <w:t>对未按</w:t>
      </w:r>
      <w:r>
        <w:rPr>
          <w:rFonts w:ascii="Times New Roman" w:hAnsi="Times New Roman" w:hint="eastAsia"/>
          <w:szCs w:val="32"/>
        </w:rPr>
        <w:t>实施方案</w:t>
      </w:r>
      <w:r>
        <w:rPr>
          <w:rFonts w:ascii="Times New Roman" w:hAnsi="Times New Roman"/>
          <w:szCs w:val="32"/>
        </w:rPr>
        <w:t>完成建设任务的，取消试点资格。</w:t>
      </w:r>
    </w:p>
    <w:p w14:paraId="56EB4E14" w14:textId="77777777" w:rsidR="00607BC7" w:rsidRPr="00CE46AB" w:rsidRDefault="00607BC7"/>
    <w:sectPr w:rsidR="00607BC7" w:rsidRPr="00CE4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ˎ̥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AB"/>
    <w:rsid w:val="00607BC7"/>
    <w:rsid w:val="00613731"/>
    <w:rsid w:val="00CE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0C709"/>
  <w15:chartTrackingRefBased/>
  <w15:docId w15:val="{F3666122-0095-4DFB-8785-05CFE222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E46AB"/>
    <w:pPr>
      <w:widowControl w:val="0"/>
      <w:jc w:val="both"/>
    </w:pPr>
    <w:rPr>
      <w:rFonts w:ascii="方正仿宋_GBK" w:eastAsia="方正仿宋_GBK" w:hAnsi="方正仿宋_GBK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rsid w:val="00CE46AB"/>
    <w:pPr>
      <w:spacing w:after="120"/>
    </w:pPr>
    <w:rPr>
      <w:rFonts w:ascii="Calibri" w:eastAsia="宋体" w:hAnsi="Calibri"/>
    </w:rPr>
  </w:style>
  <w:style w:type="character" w:customStyle="1" w:styleId="a4">
    <w:name w:val="正文文本 字符"/>
    <w:basedOn w:val="a1"/>
    <w:link w:val="a0"/>
    <w:uiPriority w:val="99"/>
    <w:rsid w:val="00CE46AB"/>
    <w:rPr>
      <w:rFonts w:ascii="Calibri" w:eastAsia="宋体" w:hAnsi="Calibri" w:cs="Times New Roman"/>
      <w:sz w:val="32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CE46AB"/>
    <w:pPr>
      <w:spacing w:after="120"/>
      <w:ind w:leftChars="200" w:left="420"/>
    </w:pPr>
  </w:style>
  <w:style w:type="character" w:customStyle="1" w:styleId="a6">
    <w:name w:val="正文文本缩进 字符"/>
    <w:basedOn w:val="a1"/>
    <w:link w:val="a5"/>
    <w:uiPriority w:val="99"/>
    <w:semiHidden/>
    <w:rsid w:val="00CE46AB"/>
    <w:rPr>
      <w:rFonts w:ascii="方正仿宋_GBK" w:eastAsia="方正仿宋_GBK" w:hAnsi="方正仿宋_GBK" w:cs="Times New Roman"/>
      <w:sz w:val="32"/>
      <w:szCs w:val="24"/>
    </w:rPr>
  </w:style>
  <w:style w:type="paragraph" w:styleId="2">
    <w:name w:val="Body Text First Indent 2"/>
    <w:basedOn w:val="a"/>
    <w:link w:val="20"/>
    <w:qFormat/>
    <w:rsid w:val="00CE46AB"/>
    <w:pPr>
      <w:ind w:firstLineChars="200" w:firstLine="420"/>
      <w:jc w:val="left"/>
    </w:pPr>
    <w:rPr>
      <w:rFonts w:ascii="微软雅黑" w:eastAsia="微软雅黑" w:hAnsi="微软雅黑"/>
      <w:sz w:val="24"/>
    </w:rPr>
  </w:style>
  <w:style w:type="character" w:customStyle="1" w:styleId="20">
    <w:name w:val="正文文本首行缩进 2 字符"/>
    <w:basedOn w:val="a6"/>
    <w:link w:val="2"/>
    <w:rsid w:val="00CE46AB"/>
    <w:rPr>
      <w:rFonts w:ascii="微软雅黑" w:eastAsia="微软雅黑" w:hAnsi="微软雅黑" w:cs="Times New Roman"/>
      <w:sz w:val="24"/>
      <w:szCs w:val="24"/>
    </w:rPr>
  </w:style>
  <w:style w:type="character" w:styleId="a7">
    <w:name w:val="Emphasis"/>
    <w:basedOn w:val="a1"/>
    <w:uiPriority w:val="20"/>
    <w:qFormat/>
    <w:rsid w:val="00CE4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2021-10-18T02:19:00Z</dcterms:created>
  <dcterms:modified xsi:type="dcterms:W3CDTF">2021-10-18T02:20:00Z</dcterms:modified>
</cp:coreProperties>
</file>