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A16" w14:textId="77777777" w:rsidR="00AB3B3E" w:rsidRDefault="00AB3B3E" w:rsidP="00AB3B3E">
      <w:pPr>
        <w:spacing w:line="600" w:lineRule="exact"/>
        <w:jc w:val="left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附件</w:t>
      </w:r>
      <w:r>
        <w:rPr>
          <w:rFonts w:eastAsia="方正黑体_GBK"/>
          <w:bCs/>
          <w:kern w:val="0"/>
          <w:sz w:val="32"/>
          <w:szCs w:val="32"/>
        </w:rPr>
        <w:t>1</w:t>
      </w:r>
    </w:p>
    <w:p w14:paraId="359AB163" w14:textId="77777777" w:rsidR="00AB3B3E" w:rsidRDefault="00AB3B3E" w:rsidP="00AB3B3E">
      <w:pPr>
        <w:spacing w:line="600" w:lineRule="exact"/>
        <w:jc w:val="left"/>
        <w:rPr>
          <w:rFonts w:eastAsia="方正黑体_GBK"/>
          <w:bCs/>
          <w:kern w:val="0"/>
          <w:sz w:val="32"/>
          <w:szCs w:val="32"/>
        </w:rPr>
      </w:pPr>
    </w:p>
    <w:p w14:paraId="0A94032D" w14:textId="77777777" w:rsidR="00AB3B3E" w:rsidRDefault="00AB3B3E" w:rsidP="00AB3B3E">
      <w:pPr>
        <w:jc w:val="center"/>
        <w:rPr>
          <w:rFonts w:eastAsia="方正小标宋_GBK"/>
          <w:kern w:val="0"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2021</w:t>
      </w:r>
      <w:r>
        <w:rPr>
          <w:rFonts w:eastAsia="方正小标宋_GBK"/>
          <w:bCs/>
          <w:sz w:val="44"/>
          <w:szCs w:val="32"/>
        </w:rPr>
        <w:t>年第</w:t>
      </w:r>
      <w:r>
        <w:rPr>
          <w:rFonts w:eastAsia="方正小标宋_GBK"/>
          <w:bCs/>
          <w:sz w:val="44"/>
          <w:szCs w:val="32"/>
        </w:rPr>
        <w:t>10</w:t>
      </w:r>
      <w:r>
        <w:rPr>
          <w:rFonts w:eastAsia="方正小标宋_GBK"/>
          <w:bCs/>
          <w:sz w:val="44"/>
          <w:szCs w:val="32"/>
        </w:rPr>
        <w:t>次</w:t>
      </w:r>
      <w:r>
        <w:rPr>
          <w:rFonts w:eastAsia="方正小标宋_GBK"/>
          <w:kern w:val="0"/>
          <w:sz w:val="44"/>
          <w:szCs w:val="32"/>
        </w:rPr>
        <w:t>核准的</w:t>
      </w:r>
      <w:r>
        <w:rPr>
          <w:rFonts w:eastAsia="方正小标宋_GBK"/>
          <w:sz w:val="44"/>
          <w:szCs w:val="32"/>
        </w:rPr>
        <w:t>建筑业企业</w:t>
      </w:r>
      <w:r>
        <w:rPr>
          <w:rFonts w:eastAsia="方正小标宋_GBK"/>
          <w:kern w:val="0"/>
          <w:sz w:val="44"/>
          <w:szCs w:val="32"/>
        </w:rPr>
        <w:t>名单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493"/>
        <w:gridCol w:w="3922"/>
      </w:tblGrid>
      <w:tr w:rsidR="00AB3B3E" w14:paraId="5209D6FC" w14:textId="77777777" w:rsidTr="0097450F">
        <w:trPr>
          <w:trHeight w:val="590"/>
          <w:tblHeader/>
          <w:jc w:val="center"/>
        </w:trPr>
        <w:tc>
          <w:tcPr>
            <w:tcW w:w="402" w:type="pct"/>
            <w:shd w:val="clear" w:color="auto" w:fill="auto"/>
          </w:tcPr>
          <w:p w14:paraId="6B4A9183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32"/>
              </w:rPr>
            </w:pPr>
            <w:r>
              <w:rPr>
                <w:rFonts w:eastAsia="方正小标宋_GBK"/>
                <w:kern w:val="0"/>
                <w:sz w:val="24"/>
                <w:szCs w:val="32"/>
              </w:rPr>
              <w:br w:type="page"/>
            </w:r>
            <w:r>
              <w:rPr>
                <w:rFonts w:eastAsia="方正黑体_GBK"/>
                <w:kern w:val="0"/>
                <w:sz w:val="24"/>
                <w:szCs w:val="32"/>
              </w:rPr>
              <w:t>序号</w:t>
            </w:r>
          </w:p>
        </w:tc>
        <w:tc>
          <w:tcPr>
            <w:tcW w:w="2455" w:type="pct"/>
            <w:shd w:val="clear" w:color="auto" w:fill="auto"/>
          </w:tcPr>
          <w:p w14:paraId="26BD4953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32"/>
              </w:rPr>
            </w:pPr>
            <w:r>
              <w:rPr>
                <w:rFonts w:eastAsia="方正黑体_GBK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2143" w:type="pct"/>
            <w:shd w:val="clear" w:color="auto" w:fill="auto"/>
          </w:tcPr>
          <w:p w14:paraId="46B2BD02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32"/>
              </w:rPr>
            </w:pPr>
            <w:r>
              <w:rPr>
                <w:rFonts w:eastAsia="方正黑体_GBK"/>
                <w:kern w:val="0"/>
                <w:sz w:val="24"/>
                <w:szCs w:val="32"/>
              </w:rPr>
              <w:t>资质等级范围</w:t>
            </w:r>
          </w:p>
        </w:tc>
      </w:tr>
      <w:tr w:rsidR="00AB3B3E" w14:paraId="6FAD649B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</w:tcPr>
          <w:p w14:paraId="5E89528B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</w:tcPr>
          <w:p w14:paraId="553085E5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重庆市忠禹防水工程有限公司</w:t>
            </w:r>
          </w:p>
        </w:tc>
        <w:tc>
          <w:tcPr>
            <w:tcW w:w="2143" w:type="pct"/>
            <w:shd w:val="clear" w:color="auto" w:fill="auto"/>
          </w:tcPr>
          <w:p w14:paraId="418D9582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防水防腐保温工程专业承包壹级</w:t>
            </w:r>
          </w:p>
        </w:tc>
      </w:tr>
      <w:tr w:rsidR="00AB3B3E" w14:paraId="5FF4EE7D" w14:textId="77777777" w:rsidTr="0097450F">
        <w:trPr>
          <w:trHeight w:hRule="exact" w:val="595"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69F979FA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14:paraId="22C96CC6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重庆创设建筑工程有限公司</w:t>
            </w:r>
          </w:p>
        </w:tc>
        <w:tc>
          <w:tcPr>
            <w:tcW w:w="2143" w:type="pct"/>
            <w:shd w:val="clear" w:color="auto" w:fill="auto"/>
          </w:tcPr>
          <w:p w14:paraId="245EB28F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6F30F660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526E29BF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67445349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433BFBA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建筑装修装饰工程专业承包壹级</w:t>
            </w:r>
          </w:p>
        </w:tc>
      </w:tr>
      <w:tr w:rsidR="00AB3B3E" w14:paraId="24E8994B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4468A521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7D93BE53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27F9601A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消防设施工程专业承包壹级</w:t>
            </w:r>
          </w:p>
        </w:tc>
      </w:tr>
      <w:tr w:rsidR="00AB3B3E" w14:paraId="2DB16AC7" w14:textId="77777777" w:rsidTr="0097450F">
        <w:trPr>
          <w:trHeight w:hRule="exact" w:val="595"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0A4D8F8B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14:paraId="5C886AF0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重庆祥瑞建筑安装工程有限公司</w:t>
            </w:r>
          </w:p>
        </w:tc>
        <w:tc>
          <w:tcPr>
            <w:tcW w:w="2143" w:type="pct"/>
            <w:shd w:val="clear" w:color="auto" w:fill="auto"/>
          </w:tcPr>
          <w:p w14:paraId="787B4FCD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地基基础工程专业承包壹级</w:t>
            </w:r>
          </w:p>
        </w:tc>
      </w:tr>
      <w:tr w:rsidR="00AB3B3E" w14:paraId="086209B7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0A5A1F26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3E69B9E4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790D256F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防水防腐保温工程专业承包壹级</w:t>
            </w:r>
          </w:p>
        </w:tc>
      </w:tr>
      <w:tr w:rsidR="00AB3B3E" w14:paraId="66535B92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341B64A8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19F15D32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5B910AAC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消防设施工程专业承包壹级</w:t>
            </w:r>
          </w:p>
        </w:tc>
      </w:tr>
      <w:tr w:rsidR="00AB3B3E" w14:paraId="1F985CE3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26ECF03E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6AC94C31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重庆大江建设工程集团有限公司</w:t>
            </w:r>
          </w:p>
        </w:tc>
        <w:tc>
          <w:tcPr>
            <w:tcW w:w="2143" w:type="pct"/>
            <w:shd w:val="clear" w:color="auto" w:fill="auto"/>
          </w:tcPr>
          <w:p w14:paraId="477CF38E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3D23DBDC" w14:textId="77777777" w:rsidTr="0097450F">
        <w:trPr>
          <w:trHeight w:hRule="exact" w:val="595"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33304330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14:paraId="5D8E504B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重庆教育建设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集团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有限公司</w:t>
            </w:r>
          </w:p>
        </w:tc>
        <w:tc>
          <w:tcPr>
            <w:tcW w:w="2143" w:type="pct"/>
            <w:shd w:val="clear" w:color="auto" w:fill="auto"/>
          </w:tcPr>
          <w:p w14:paraId="37AB2E81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地基基础工程专业承包壹级</w:t>
            </w:r>
          </w:p>
        </w:tc>
      </w:tr>
      <w:tr w:rsidR="00AB3B3E" w14:paraId="3E032C1C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23B66E53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28B3331B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7DBC5B3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防水防腐保温工程专业承包壹级</w:t>
            </w:r>
          </w:p>
        </w:tc>
      </w:tr>
      <w:tr w:rsidR="00AB3B3E" w14:paraId="41A3DDB0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1AC008C3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541CEB78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重庆正东建筑安装工程有限公司</w:t>
            </w:r>
          </w:p>
        </w:tc>
        <w:tc>
          <w:tcPr>
            <w:tcW w:w="2143" w:type="pct"/>
            <w:shd w:val="clear" w:color="auto" w:fill="auto"/>
          </w:tcPr>
          <w:p w14:paraId="74823122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3FDF244A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467C77FD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3013F097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重庆市三峡天龙建筑集团有限公司</w:t>
            </w:r>
          </w:p>
        </w:tc>
        <w:tc>
          <w:tcPr>
            <w:tcW w:w="2143" w:type="pct"/>
            <w:shd w:val="clear" w:color="auto" w:fill="auto"/>
          </w:tcPr>
          <w:p w14:paraId="080195DE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建筑工程施工总承包壹级</w:t>
            </w:r>
          </w:p>
        </w:tc>
      </w:tr>
      <w:tr w:rsidR="00AB3B3E" w14:paraId="1836CB8C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6E7FFF06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3F6788B5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重庆铜龙建筑工程有限公司</w:t>
            </w:r>
          </w:p>
        </w:tc>
        <w:tc>
          <w:tcPr>
            <w:tcW w:w="2143" w:type="pct"/>
            <w:shd w:val="clear" w:color="auto" w:fill="auto"/>
          </w:tcPr>
          <w:p w14:paraId="01F46797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建筑工程施工总承包壹级</w:t>
            </w:r>
          </w:p>
        </w:tc>
      </w:tr>
      <w:tr w:rsidR="00AB3B3E" w14:paraId="6FFBD3AB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092B7C7A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64530ACB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</w:t>
            </w:r>
            <w:proofErr w:type="gramStart"/>
            <w:r>
              <w:rPr>
                <w:kern w:val="0"/>
                <w:sz w:val="24"/>
              </w:rPr>
              <w:t>灏</w:t>
            </w:r>
            <w:proofErr w:type="gramEnd"/>
            <w:r>
              <w:rPr>
                <w:kern w:val="0"/>
                <w:sz w:val="24"/>
              </w:rPr>
              <w:t>实机电设备安装工程有限公司</w:t>
            </w:r>
          </w:p>
        </w:tc>
        <w:tc>
          <w:tcPr>
            <w:tcW w:w="2143" w:type="pct"/>
            <w:shd w:val="clear" w:color="auto" w:fill="auto"/>
          </w:tcPr>
          <w:p w14:paraId="60D1E99B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467E917F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2AF44AB2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78E26700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重庆庆云石油工程技术有限责任公司</w:t>
            </w:r>
          </w:p>
        </w:tc>
        <w:tc>
          <w:tcPr>
            <w:tcW w:w="2143" w:type="pct"/>
            <w:shd w:val="clear" w:color="auto" w:fill="auto"/>
          </w:tcPr>
          <w:p w14:paraId="2096712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电子与智能化工程专业承包壹级</w:t>
            </w:r>
          </w:p>
        </w:tc>
      </w:tr>
      <w:tr w:rsidR="00AB3B3E" w14:paraId="757FC3FE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00A089CF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29D3876B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重庆如来建筑安装工程有限公司</w:t>
            </w:r>
          </w:p>
        </w:tc>
        <w:tc>
          <w:tcPr>
            <w:tcW w:w="2143" w:type="pct"/>
            <w:shd w:val="clear" w:color="auto" w:fill="auto"/>
          </w:tcPr>
          <w:p w14:paraId="32FED6B6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防水防腐保温工程专业承包壹级</w:t>
            </w:r>
          </w:p>
        </w:tc>
      </w:tr>
      <w:tr w:rsidR="00AB3B3E" w14:paraId="6F95CA4E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418ECE7D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1E94602A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重庆齐心消防工程有限公司</w:t>
            </w:r>
          </w:p>
        </w:tc>
        <w:tc>
          <w:tcPr>
            <w:tcW w:w="2143" w:type="pct"/>
            <w:shd w:val="clear" w:color="auto" w:fill="auto"/>
          </w:tcPr>
          <w:p w14:paraId="3D39DB1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消防设施工程专业承包壹级</w:t>
            </w:r>
          </w:p>
        </w:tc>
      </w:tr>
      <w:tr w:rsidR="00AB3B3E" w14:paraId="4FB66AA3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607EF5D7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01AA1B57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重庆胜欣实业有限公司</w:t>
            </w:r>
          </w:p>
        </w:tc>
        <w:tc>
          <w:tcPr>
            <w:tcW w:w="2143" w:type="pct"/>
            <w:shd w:val="clear" w:color="auto" w:fill="auto"/>
          </w:tcPr>
          <w:p w14:paraId="75E79119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0CD6229C" w14:textId="77777777" w:rsidTr="0097450F">
        <w:trPr>
          <w:trHeight w:hRule="exact" w:val="595"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2425CCA7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14:paraId="5928E98D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重庆建工第十一建筑工程有限责任公司</w:t>
            </w:r>
          </w:p>
        </w:tc>
        <w:tc>
          <w:tcPr>
            <w:tcW w:w="2143" w:type="pct"/>
            <w:shd w:val="clear" w:color="auto" w:fill="auto"/>
          </w:tcPr>
          <w:p w14:paraId="1194999F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城市及道路照明工程专业承包壹级</w:t>
            </w:r>
          </w:p>
        </w:tc>
      </w:tr>
      <w:tr w:rsidR="00AB3B3E" w14:paraId="520569DD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0DFA76D8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5CADEA79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17091208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隧道工程专业承包贰级</w:t>
            </w:r>
          </w:p>
        </w:tc>
      </w:tr>
      <w:tr w:rsidR="00AB3B3E" w14:paraId="73934B9A" w14:textId="77777777" w:rsidTr="0097450F">
        <w:trPr>
          <w:trHeight w:hRule="exact" w:val="595"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 w14:paraId="34BB1C87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14:paraId="09422756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重庆黄金建设（集团）有限公司</w:t>
            </w:r>
          </w:p>
        </w:tc>
        <w:tc>
          <w:tcPr>
            <w:tcW w:w="2143" w:type="pct"/>
            <w:shd w:val="clear" w:color="auto" w:fill="auto"/>
          </w:tcPr>
          <w:p w14:paraId="49EBBBE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建筑机电安装工程专业承包壹级</w:t>
            </w:r>
          </w:p>
        </w:tc>
      </w:tr>
      <w:tr w:rsidR="00AB3B3E" w14:paraId="31125369" w14:textId="77777777" w:rsidTr="0097450F">
        <w:trPr>
          <w:trHeight w:hRule="exact" w:val="595"/>
          <w:jc w:val="center"/>
        </w:trPr>
        <w:tc>
          <w:tcPr>
            <w:tcW w:w="402" w:type="pct"/>
            <w:vMerge/>
            <w:shd w:val="clear" w:color="auto" w:fill="auto"/>
            <w:vAlign w:val="center"/>
          </w:tcPr>
          <w:p w14:paraId="74C83ADE" w14:textId="77777777" w:rsidR="00AB3B3E" w:rsidRDefault="00AB3B3E" w:rsidP="0097450F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14:paraId="40875474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143" w:type="pct"/>
            <w:shd w:val="clear" w:color="auto" w:fill="auto"/>
          </w:tcPr>
          <w:p w14:paraId="22BFBF15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隧道工程专业承包贰级</w:t>
            </w:r>
          </w:p>
        </w:tc>
      </w:tr>
      <w:tr w:rsidR="00AB3B3E" w14:paraId="2CABE180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2716A143" w14:textId="77777777" w:rsidR="00AB3B3E" w:rsidRDefault="00AB3B3E" w:rsidP="0097450F">
            <w:pPr>
              <w:pStyle w:val="ab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2A355112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重庆两滨建筑工程</w:t>
            </w:r>
            <w:proofErr w:type="gramEnd"/>
            <w:r>
              <w:rPr>
                <w:kern w:val="0"/>
                <w:sz w:val="24"/>
              </w:rPr>
              <w:t>有限公司</w:t>
            </w:r>
          </w:p>
        </w:tc>
        <w:tc>
          <w:tcPr>
            <w:tcW w:w="2143" w:type="pct"/>
            <w:shd w:val="clear" w:color="auto" w:fill="auto"/>
          </w:tcPr>
          <w:p w14:paraId="5A73EF3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地基基础工程专业承包贰级</w:t>
            </w:r>
          </w:p>
        </w:tc>
      </w:tr>
      <w:tr w:rsidR="00AB3B3E" w14:paraId="70778487" w14:textId="77777777" w:rsidTr="0097450F">
        <w:trPr>
          <w:trHeight w:hRule="exact" w:val="595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58F6B5E7" w14:textId="77777777" w:rsidR="00AB3B3E" w:rsidRDefault="00AB3B3E" w:rsidP="0097450F">
            <w:pPr>
              <w:pStyle w:val="ab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14:paraId="0BAD46EC" w14:textId="77777777" w:rsidR="00AB3B3E" w:rsidRDefault="00AB3B3E" w:rsidP="0097450F"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重庆市艺</w:t>
            </w:r>
            <w:proofErr w:type="gramStart"/>
            <w:r>
              <w:rPr>
                <w:kern w:val="0"/>
                <w:sz w:val="24"/>
              </w:rPr>
              <w:t>耀建筑</w:t>
            </w:r>
            <w:proofErr w:type="gramEnd"/>
            <w:r>
              <w:rPr>
                <w:kern w:val="0"/>
                <w:sz w:val="24"/>
              </w:rPr>
              <w:t>装饰工程有限公司</w:t>
            </w:r>
          </w:p>
        </w:tc>
        <w:tc>
          <w:tcPr>
            <w:tcW w:w="2143" w:type="pct"/>
            <w:shd w:val="clear" w:color="auto" w:fill="auto"/>
          </w:tcPr>
          <w:p w14:paraId="118683B5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水利水电工程施工总承包叁级</w:t>
            </w:r>
          </w:p>
        </w:tc>
      </w:tr>
    </w:tbl>
    <w:p w14:paraId="6894B3E5" w14:textId="77777777" w:rsidR="00AB3B3E" w:rsidRPr="00B92BED" w:rsidRDefault="00AB3B3E" w:rsidP="00AB3B3E">
      <w:pPr>
        <w:spacing w:line="700" w:lineRule="exact"/>
        <w:rPr>
          <w:rFonts w:eastAsia="方正黑体_GBK" w:hint="eastAsia"/>
          <w:sz w:val="32"/>
          <w:szCs w:val="32"/>
        </w:rPr>
        <w:sectPr w:rsidR="00AB3B3E" w:rsidRPr="00B92BED" w:rsidSect="000D27FF">
          <w:footerReference w:type="even" r:id="rId9"/>
          <w:footerReference w:type="default" r:id="rId10"/>
          <w:pgSz w:w="11906" w:h="16838"/>
          <w:pgMar w:top="1417" w:right="1417" w:bottom="1417" w:left="1417" w:header="425" w:footer="499" w:gutter="0"/>
          <w:pgNumType w:fmt="numberInDash"/>
          <w:cols w:space="720"/>
          <w:docGrid w:type="lines" w:linePitch="312"/>
        </w:sectPr>
      </w:pPr>
    </w:p>
    <w:p w14:paraId="022061B1" w14:textId="6C18FA6F" w:rsidR="002B1CB5" w:rsidRPr="00AB3B3E" w:rsidRDefault="00AB3B3E" w:rsidP="00B92BED">
      <w:pPr>
        <w:spacing w:line="700" w:lineRule="exact"/>
        <w:rPr>
          <w:rFonts w:ascii="方正仿宋_GBK" w:cs="方正仿宋_GBK"/>
          <w:sz w:val="28"/>
          <w:szCs w:val="28"/>
        </w:rPr>
      </w:pPr>
      <w:r w:rsidRPr="00317530">
        <w:rPr>
          <w:rFonts w:ascii="方正仿宋_GBK" w:hint="eastAsia"/>
        </w:rPr>
        <w:lastRenderedPageBreak/>
        <w:t xml:space="preserve"> </w:t>
      </w:r>
    </w:p>
    <w:sectPr w:rsidR="002B1CB5" w:rsidRPr="00AB3B3E" w:rsidSect="00B92BED">
      <w:pgSz w:w="11906" w:h="16838"/>
      <w:pgMar w:top="1417" w:right="1417" w:bottom="1417" w:left="1417" w:header="425" w:footer="499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7D57" w14:textId="77777777" w:rsidR="00550C91" w:rsidRDefault="00550C91">
      <w:r>
        <w:separator/>
      </w:r>
    </w:p>
  </w:endnote>
  <w:endnote w:type="continuationSeparator" w:id="0">
    <w:p w14:paraId="32987085" w14:textId="77777777" w:rsidR="00550C91" w:rsidRDefault="005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5183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EBEADE0" w14:textId="77777777" w:rsidR="000D27FF" w:rsidRPr="000D27FF" w:rsidRDefault="00F6335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3B3E" w:rsidRPr="00AB3B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3B3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42142A4" w14:textId="77777777" w:rsidR="000D27FF" w:rsidRDefault="00550C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5270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F92075B" w14:textId="77777777" w:rsidR="000D27FF" w:rsidRPr="000D27FF" w:rsidRDefault="00F6335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3B3E" w:rsidRPr="00AB3B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3B3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030F46A" w14:textId="77777777" w:rsidR="000D27FF" w:rsidRPr="000D27FF" w:rsidRDefault="00550C91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8CBB" w14:textId="77777777" w:rsidR="00550C91" w:rsidRDefault="00550C91">
      <w:r>
        <w:separator/>
      </w:r>
    </w:p>
  </w:footnote>
  <w:footnote w:type="continuationSeparator" w:id="0">
    <w:p w14:paraId="368E126C" w14:textId="77777777" w:rsidR="00550C91" w:rsidRDefault="0055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00EC"/>
    <w:multiLevelType w:val="multilevel"/>
    <w:tmpl w:val="60D400EC"/>
    <w:lvl w:ilvl="0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C20DE"/>
    <w:rsid w:val="000C257A"/>
    <w:rsid w:val="000C3A9A"/>
    <w:rsid w:val="000C455F"/>
    <w:rsid w:val="000C4CB2"/>
    <w:rsid w:val="000E1344"/>
    <w:rsid w:val="000F288C"/>
    <w:rsid w:val="000F4A61"/>
    <w:rsid w:val="001114B7"/>
    <w:rsid w:val="00115D84"/>
    <w:rsid w:val="0012188E"/>
    <w:rsid w:val="001250B5"/>
    <w:rsid w:val="001253BA"/>
    <w:rsid w:val="001364A5"/>
    <w:rsid w:val="00146FC5"/>
    <w:rsid w:val="00171242"/>
    <w:rsid w:val="00172A27"/>
    <w:rsid w:val="001812A6"/>
    <w:rsid w:val="001812EF"/>
    <w:rsid w:val="00183C93"/>
    <w:rsid w:val="0018668B"/>
    <w:rsid w:val="00186D98"/>
    <w:rsid w:val="00190D1F"/>
    <w:rsid w:val="00196EF8"/>
    <w:rsid w:val="001A0AA8"/>
    <w:rsid w:val="001A4972"/>
    <w:rsid w:val="001A560B"/>
    <w:rsid w:val="001B16FC"/>
    <w:rsid w:val="001B6BAA"/>
    <w:rsid w:val="001C1C4D"/>
    <w:rsid w:val="001D7B10"/>
    <w:rsid w:val="001E1E9A"/>
    <w:rsid w:val="00200800"/>
    <w:rsid w:val="00205AF9"/>
    <w:rsid w:val="00206C08"/>
    <w:rsid w:val="002123E6"/>
    <w:rsid w:val="00224E73"/>
    <w:rsid w:val="00225B3E"/>
    <w:rsid w:val="00226AA8"/>
    <w:rsid w:val="00232753"/>
    <w:rsid w:val="0023278B"/>
    <w:rsid w:val="00232F96"/>
    <w:rsid w:val="00233AA2"/>
    <w:rsid w:val="002410F1"/>
    <w:rsid w:val="00254F8A"/>
    <w:rsid w:val="00255938"/>
    <w:rsid w:val="00257B67"/>
    <w:rsid w:val="00260135"/>
    <w:rsid w:val="0028164C"/>
    <w:rsid w:val="002903FB"/>
    <w:rsid w:val="00291676"/>
    <w:rsid w:val="002A25F3"/>
    <w:rsid w:val="002A31D0"/>
    <w:rsid w:val="002A7E30"/>
    <w:rsid w:val="002B1CB5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301F32"/>
    <w:rsid w:val="003063C1"/>
    <w:rsid w:val="00311111"/>
    <w:rsid w:val="00311E30"/>
    <w:rsid w:val="003163EF"/>
    <w:rsid w:val="00322496"/>
    <w:rsid w:val="00330C99"/>
    <w:rsid w:val="00337E3E"/>
    <w:rsid w:val="003505DA"/>
    <w:rsid w:val="003509E0"/>
    <w:rsid w:val="003612F3"/>
    <w:rsid w:val="00363424"/>
    <w:rsid w:val="003639B3"/>
    <w:rsid w:val="00385176"/>
    <w:rsid w:val="003863B8"/>
    <w:rsid w:val="00387117"/>
    <w:rsid w:val="00391823"/>
    <w:rsid w:val="00392518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0C91"/>
    <w:rsid w:val="00560D39"/>
    <w:rsid w:val="00563377"/>
    <w:rsid w:val="00565B4A"/>
    <w:rsid w:val="00571508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34F1"/>
    <w:rsid w:val="005F7521"/>
    <w:rsid w:val="00616DC7"/>
    <w:rsid w:val="00621627"/>
    <w:rsid w:val="00624DDB"/>
    <w:rsid w:val="00627263"/>
    <w:rsid w:val="006317D3"/>
    <w:rsid w:val="0064025D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94A4F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62F5D"/>
    <w:rsid w:val="00776C97"/>
    <w:rsid w:val="0077765E"/>
    <w:rsid w:val="00781BC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61F5D"/>
    <w:rsid w:val="0098622B"/>
    <w:rsid w:val="009971F5"/>
    <w:rsid w:val="009C16CA"/>
    <w:rsid w:val="009D41F5"/>
    <w:rsid w:val="009D6417"/>
    <w:rsid w:val="009E0EEF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1288"/>
    <w:rsid w:val="00AA13CD"/>
    <w:rsid w:val="00AA4712"/>
    <w:rsid w:val="00AB3B3E"/>
    <w:rsid w:val="00AB51B1"/>
    <w:rsid w:val="00AB5968"/>
    <w:rsid w:val="00AB70DD"/>
    <w:rsid w:val="00AC49AC"/>
    <w:rsid w:val="00AC6921"/>
    <w:rsid w:val="00AD14C9"/>
    <w:rsid w:val="00AD1B17"/>
    <w:rsid w:val="00AE4651"/>
    <w:rsid w:val="00AF7480"/>
    <w:rsid w:val="00B13575"/>
    <w:rsid w:val="00B164CF"/>
    <w:rsid w:val="00B17894"/>
    <w:rsid w:val="00B231D8"/>
    <w:rsid w:val="00B35EE7"/>
    <w:rsid w:val="00B436FD"/>
    <w:rsid w:val="00B5249A"/>
    <w:rsid w:val="00B750E6"/>
    <w:rsid w:val="00B81593"/>
    <w:rsid w:val="00B86F8B"/>
    <w:rsid w:val="00B92BED"/>
    <w:rsid w:val="00BA092D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12F31"/>
    <w:rsid w:val="00C15399"/>
    <w:rsid w:val="00C154DB"/>
    <w:rsid w:val="00C17BA7"/>
    <w:rsid w:val="00C200F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A1F44"/>
    <w:rsid w:val="00CA1FBA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13EC3"/>
    <w:rsid w:val="00D27DBB"/>
    <w:rsid w:val="00D37AE4"/>
    <w:rsid w:val="00D41770"/>
    <w:rsid w:val="00D4212C"/>
    <w:rsid w:val="00D449E1"/>
    <w:rsid w:val="00D55585"/>
    <w:rsid w:val="00D63FFF"/>
    <w:rsid w:val="00D92089"/>
    <w:rsid w:val="00DB5E2C"/>
    <w:rsid w:val="00DE0559"/>
    <w:rsid w:val="00DF50DE"/>
    <w:rsid w:val="00DF77B5"/>
    <w:rsid w:val="00E002D6"/>
    <w:rsid w:val="00E169CE"/>
    <w:rsid w:val="00E251EE"/>
    <w:rsid w:val="00E264DC"/>
    <w:rsid w:val="00E33C21"/>
    <w:rsid w:val="00E35A9F"/>
    <w:rsid w:val="00E3613C"/>
    <w:rsid w:val="00E3733A"/>
    <w:rsid w:val="00E4028F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F2081"/>
    <w:rsid w:val="00EF291C"/>
    <w:rsid w:val="00EF5224"/>
    <w:rsid w:val="00F12A96"/>
    <w:rsid w:val="00F1673E"/>
    <w:rsid w:val="00F2568F"/>
    <w:rsid w:val="00F3173A"/>
    <w:rsid w:val="00F34F37"/>
    <w:rsid w:val="00F46486"/>
    <w:rsid w:val="00F55144"/>
    <w:rsid w:val="00F566AA"/>
    <w:rsid w:val="00F6018E"/>
    <w:rsid w:val="00F62AAD"/>
    <w:rsid w:val="00F63352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1F3DF1"/>
    <w:rsid w:val="03F02B10"/>
    <w:rsid w:val="055A55B4"/>
    <w:rsid w:val="05730794"/>
    <w:rsid w:val="058E0AC0"/>
    <w:rsid w:val="05C6262B"/>
    <w:rsid w:val="0618284F"/>
    <w:rsid w:val="08BF496D"/>
    <w:rsid w:val="099C6810"/>
    <w:rsid w:val="09B71280"/>
    <w:rsid w:val="0A2D3298"/>
    <w:rsid w:val="0A4C2D93"/>
    <w:rsid w:val="0AD876A7"/>
    <w:rsid w:val="0B415BEC"/>
    <w:rsid w:val="0B8F752B"/>
    <w:rsid w:val="0C4E4CB0"/>
    <w:rsid w:val="0CC56EE8"/>
    <w:rsid w:val="0E484B44"/>
    <w:rsid w:val="0E6B383A"/>
    <w:rsid w:val="103F191C"/>
    <w:rsid w:val="10555FB6"/>
    <w:rsid w:val="119D6F55"/>
    <w:rsid w:val="11CE06B4"/>
    <w:rsid w:val="13662F27"/>
    <w:rsid w:val="13C30EC6"/>
    <w:rsid w:val="175F75DF"/>
    <w:rsid w:val="17B576D2"/>
    <w:rsid w:val="19337933"/>
    <w:rsid w:val="19E63383"/>
    <w:rsid w:val="1B6F4272"/>
    <w:rsid w:val="1BD05E35"/>
    <w:rsid w:val="1C0302FC"/>
    <w:rsid w:val="1D574DDB"/>
    <w:rsid w:val="1F9820C9"/>
    <w:rsid w:val="1FC227AE"/>
    <w:rsid w:val="20746EA2"/>
    <w:rsid w:val="22AA5A4B"/>
    <w:rsid w:val="24031D72"/>
    <w:rsid w:val="24E16D01"/>
    <w:rsid w:val="25A81680"/>
    <w:rsid w:val="25D53002"/>
    <w:rsid w:val="2603164C"/>
    <w:rsid w:val="26850FF2"/>
    <w:rsid w:val="27061D83"/>
    <w:rsid w:val="28642123"/>
    <w:rsid w:val="29721AAE"/>
    <w:rsid w:val="2ABA4D3F"/>
    <w:rsid w:val="2BD92281"/>
    <w:rsid w:val="2C9A6113"/>
    <w:rsid w:val="2D564730"/>
    <w:rsid w:val="2D7C496A"/>
    <w:rsid w:val="2EAE7607"/>
    <w:rsid w:val="2FF70277"/>
    <w:rsid w:val="315A2C5F"/>
    <w:rsid w:val="3174713F"/>
    <w:rsid w:val="31AC3D69"/>
    <w:rsid w:val="32AC7CD9"/>
    <w:rsid w:val="34370689"/>
    <w:rsid w:val="36A55DE0"/>
    <w:rsid w:val="37252E91"/>
    <w:rsid w:val="37BB46C6"/>
    <w:rsid w:val="38A11724"/>
    <w:rsid w:val="3B765F9D"/>
    <w:rsid w:val="3B820DE6"/>
    <w:rsid w:val="3C084264"/>
    <w:rsid w:val="3C1225D6"/>
    <w:rsid w:val="3C4D4C2B"/>
    <w:rsid w:val="3E502C53"/>
    <w:rsid w:val="3EAB2E31"/>
    <w:rsid w:val="3FF102E8"/>
    <w:rsid w:val="403D4E91"/>
    <w:rsid w:val="40933F13"/>
    <w:rsid w:val="415D08D2"/>
    <w:rsid w:val="41C51A2C"/>
    <w:rsid w:val="423A1F37"/>
    <w:rsid w:val="443F58E8"/>
    <w:rsid w:val="44A818BD"/>
    <w:rsid w:val="488B364D"/>
    <w:rsid w:val="4ABB577A"/>
    <w:rsid w:val="4B8B1E2A"/>
    <w:rsid w:val="4C42006C"/>
    <w:rsid w:val="4CAF6808"/>
    <w:rsid w:val="4CBD7ED0"/>
    <w:rsid w:val="4CC823B2"/>
    <w:rsid w:val="4DD410BC"/>
    <w:rsid w:val="4E640826"/>
    <w:rsid w:val="4F4431F0"/>
    <w:rsid w:val="4FBF1B5B"/>
    <w:rsid w:val="50C30DF1"/>
    <w:rsid w:val="514A5AAA"/>
    <w:rsid w:val="5180344F"/>
    <w:rsid w:val="52D005A6"/>
    <w:rsid w:val="52E55A8A"/>
    <w:rsid w:val="534C1DF8"/>
    <w:rsid w:val="54F35049"/>
    <w:rsid w:val="54FC530D"/>
    <w:rsid w:val="580C27B5"/>
    <w:rsid w:val="59E635C7"/>
    <w:rsid w:val="5CF143BE"/>
    <w:rsid w:val="5D845EA0"/>
    <w:rsid w:val="5DC03441"/>
    <w:rsid w:val="5DEC12C2"/>
    <w:rsid w:val="5EA031AD"/>
    <w:rsid w:val="5F187C78"/>
    <w:rsid w:val="5F761F41"/>
    <w:rsid w:val="5F9A5E4E"/>
    <w:rsid w:val="600F59CD"/>
    <w:rsid w:val="609D1752"/>
    <w:rsid w:val="60AF3525"/>
    <w:rsid w:val="61135EB8"/>
    <w:rsid w:val="618E5AB3"/>
    <w:rsid w:val="62894684"/>
    <w:rsid w:val="62B114E5"/>
    <w:rsid w:val="63206CC0"/>
    <w:rsid w:val="63650401"/>
    <w:rsid w:val="64EC0706"/>
    <w:rsid w:val="65571047"/>
    <w:rsid w:val="66211889"/>
    <w:rsid w:val="663C1A0D"/>
    <w:rsid w:val="66EF0511"/>
    <w:rsid w:val="682928B5"/>
    <w:rsid w:val="685A617B"/>
    <w:rsid w:val="69190602"/>
    <w:rsid w:val="693F1EFC"/>
    <w:rsid w:val="69700843"/>
    <w:rsid w:val="6A113541"/>
    <w:rsid w:val="6B954C82"/>
    <w:rsid w:val="6C5A66B7"/>
    <w:rsid w:val="6D012B31"/>
    <w:rsid w:val="6D11544F"/>
    <w:rsid w:val="6D147240"/>
    <w:rsid w:val="6D337514"/>
    <w:rsid w:val="6E152C4B"/>
    <w:rsid w:val="6EB83BFB"/>
    <w:rsid w:val="6EE42D19"/>
    <w:rsid w:val="6F6D49E6"/>
    <w:rsid w:val="6F954E5D"/>
    <w:rsid w:val="70201952"/>
    <w:rsid w:val="71406F30"/>
    <w:rsid w:val="72367C59"/>
    <w:rsid w:val="73370575"/>
    <w:rsid w:val="735B5998"/>
    <w:rsid w:val="73620C2C"/>
    <w:rsid w:val="76A553AD"/>
    <w:rsid w:val="7741250B"/>
    <w:rsid w:val="77450802"/>
    <w:rsid w:val="77AD4B9B"/>
    <w:rsid w:val="78C402A0"/>
    <w:rsid w:val="78F41F2E"/>
    <w:rsid w:val="79406C7D"/>
    <w:rsid w:val="7A706DB2"/>
    <w:rsid w:val="7A7A2C6C"/>
    <w:rsid w:val="7A8F2587"/>
    <w:rsid w:val="7B117143"/>
    <w:rsid w:val="7BF74E3B"/>
    <w:rsid w:val="7CD54570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E8F89"/>
  <w15:docId w15:val="{8C385CD1-F297-4BD1-BF22-6FED2FB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qFormat/>
  </w:style>
  <w:style w:type="character" w:customStyle="1" w:styleId="font41">
    <w:name w:val="font4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8">
    <w:name w:val="页眉 字符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11">
    <w:name w:val="font11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6">
    <w:name w:val="页脚 字符"/>
    <w:link w:val="a5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et3">
    <w:name w:val="e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7">
    <w:name w:val="et17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8">
    <w:name w:val="et18"/>
    <w:basedOn w:val="a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font91">
    <w:name w:val="font91"/>
    <w:basedOn w:val="a0"/>
    <w:qFormat/>
    <w:rPr>
      <w:rFonts w:ascii="方正仿宋_GBK" w:eastAsia="方正仿宋_GBK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Pr>
      <w:rFonts w:ascii="方正仿宋_GBK" w:eastAsia="方正仿宋_GBK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int="eastAsia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int="eastAsia"/>
      <w:color w:val="000000"/>
      <w:sz w:val="30"/>
      <w:szCs w:val="30"/>
      <w:u w:val="none"/>
    </w:rPr>
  </w:style>
  <w:style w:type="character" w:customStyle="1" w:styleId="font13">
    <w:name w:val="font13"/>
    <w:basedOn w:val="a0"/>
    <w:qFormat/>
    <w:rPr>
      <w:rFonts w:ascii="方正仿宋_GBK" w:eastAsia="方正仿宋_GBK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方正仿宋_GBK" w:eastAsia="方正仿宋_GBK" w:hint="eastAsia"/>
      <w:color w:val="000000"/>
      <w:sz w:val="31"/>
      <w:szCs w:val="31"/>
      <w:u w:val="none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5CBBCA9-DB3C-4459-9AED-F776BF8B3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2012年第二批建筑业企业资质审查意见的公示</dc:title>
  <dc:creator>lenovo005</dc:creator>
  <cp:lastModifiedBy>周 新林</cp:lastModifiedBy>
  <cp:revision>3</cp:revision>
  <cp:lastPrinted>2021-12-07T01:17:00Z</cp:lastPrinted>
  <dcterms:created xsi:type="dcterms:W3CDTF">2021-12-09T09:36:00Z</dcterms:created>
  <dcterms:modified xsi:type="dcterms:W3CDTF">2021-12-09T09:37:00Z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2098401_embed</vt:lpwstr>
  </property>
  <property fmtid="{D5CDD505-2E9C-101B-9397-08002B2CF9AE}" pid="4" name="ICV">
    <vt:lpwstr>B3C01FF922AE4F45974880EC785718FA</vt:lpwstr>
  </property>
</Properties>
</file>