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ascii="Times New Roman" w:hAnsi="Times New Roman" w:eastAsia="方正黑体_GBK" w:cs="Times New Roman"/>
          <w:sz w:val="32"/>
          <w:szCs w:val="32"/>
        </w:rPr>
        <w:t>2</w:t>
      </w:r>
    </w:p>
    <w:p>
      <w:pPr>
        <w:spacing w:after="120" w:afterLines="50" w:line="600" w:lineRule="exact"/>
        <w:jc w:val="center"/>
        <w:rPr>
          <w:rFonts w:ascii="方正小标宋_GBK" w:eastAsia="方正小标宋_GBK"/>
          <w:sz w:val="44"/>
          <w:szCs w:val="32"/>
        </w:rPr>
      </w:pPr>
      <w:r>
        <w:rPr>
          <w:rFonts w:hint="eastAsia" w:ascii="方正小标宋_GBK" w:eastAsia="方正小标宋_GBK"/>
          <w:sz w:val="44"/>
          <w:szCs w:val="32"/>
        </w:rPr>
        <w:t>授予智慧小区竣工标识项目名单</w:t>
      </w:r>
    </w:p>
    <w:tbl>
      <w:tblPr>
        <w:tblStyle w:val="3"/>
        <w:tblW w:w="9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813"/>
        <w:gridCol w:w="1952"/>
        <w:gridCol w:w="1208"/>
        <w:gridCol w:w="1297"/>
        <w:gridCol w:w="1255"/>
        <w:gridCol w:w="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698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序号</w:t>
            </w:r>
          </w:p>
        </w:tc>
        <w:tc>
          <w:tcPr>
            <w:tcW w:w="1813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项目名称</w:t>
            </w:r>
          </w:p>
        </w:tc>
        <w:tc>
          <w:tcPr>
            <w:tcW w:w="1952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建设单位</w:t>
            </w:r>
          </w:p>
        </w:tc>
        <w:tc>
          <w:tcPr>
            <w:tcW w:w="1208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所属区县</w:t>
            </w:r>
          </w:p>
        </w:tc>
        <w:tc>
          <w:tcPr>
            <w:tcW w:w="1297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hAnsi="Times New Roman" w:eastAsia="方正黑体_GBK" w:cs="Times New Roman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 w:cs="Times New Roman"/>
                <w:sz w:val="24"/>
                <w:szCs w:val="24"/>
              </w:rPr>
              <w:t>建筑面积</w:t>
            </w: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（m</w:t>
            </w:r>
            <w:r>
              <w:rPr>
                <w:rFonts w:ascii="Times New Roman" w:hAnsi="Times New Roman" w:eastAsia="方正黑体_GBK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eastAsia="方正黑体_GBK" w:cs="Times New Roman"/>
                <w:sz w:val="24"/>
                <w:szCs w:val="24"/>
              </w:rPr>
              <w:t>）</w:t>
            </w:r>
          </w:p>
        </w:tc>
        <w:tc>
          <w:tcPr>
            <w:tcW w:w="1255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是否授予智慧小区竣工标识</w:t>
            </w:r>
          </w:p>
        </w:tc>
        <w:tc>
          <w:tcPr>
            <w:tcW w:w="983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评价</w:t>
            </w:r>
          </w:p>
          <w:p>
            <w:pPr>
              <w:spacing w:line="360" w:lineRule="exac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sz w:val="24"/>
                <w:szCs w:val="24"/>
              </w:rPr>
              <w:t>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81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贵博·翡翠城</w:t>
            </w:r>
          </w:p>
        </w:tc>
        <w:tc>
          <w:tcPr>
            <w:tcW w:w="19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重庆贵博实业有限公司</w:t>
            </w:r>
          </w:p>
        </w:tc>
        <w:tc>
          <w:tcPr>
            <w:tcW w:w="120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涪陵区</w:t>
            </w:r>
          </w:p>
        </w:tc>
        <w:tc>
          <w:tcPr>
            <w:tcW w:w="12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146432.01</w:t>
            </w:r>
          </w:p>
        </w:tc>
        <w:tc>
          <w:tcPr>
            <w:tcW w:w="1255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Cs w:val="18"/>
              </w:rPr>
              <w:t>是</w:t>
            </w:r>
          </w:p>
        </w:tc>
        <w:tc>
          <w:tcPr>
            <w:tcW w:w="98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81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昌宁苑</w:t>
            </w:r>
          </w:p>
        </w:tc>
        <w:tc>
          <w:tcPr>
            <w:tcW w:w="19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重庆中宗置业有限公司</w:t>
            </w:r>
          </w:p>
        </w:tc>
        <w:tc>
          <w:tcPr>
            <w:tcW w:w="120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荣昌区</w:t>
            </w:r>
          </w:p>
        </w:tc>
        <w:tc>
          <w:tcPr>
            <w:tcW w:w="12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46092.56</w:t>
            </w:r>
          </w:p>
        </w:tc>
        <w:tc>
          <w:tcPr>
            <w:tcW w:w="1255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Cs w:val="18"/>
              </w:rPr>
              <w:t>是</w:t>
            </w:r>
          </w:p>
        </w:tc>
        <w:tc>
          <w:tcPr>
            <w:tcW w:w="98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81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翡翠世家小区</w:t>
            </w:r>
          </w:p>
        </w:tc>
        <w:tc>
          <w:tcPr>
            <w:tcW w:w="19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重庆鹏碧房地产开发有限公司</w:t>
            </w:r>
          </w:p>
        </w:tc>
        <w:tc>
          <w:tcPr>
            <w:tcW w:w="120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南川区</w:t>
            </w:r>
          </w:p>
        </w:tc>
        <w:tc>
          <w:tcPr>
            <w:tcW w:w="12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48255.77</w:t>
            </w:r>
          </w:p>
        </w:tc>
        <w:tc>
          <w:tcPr>
            <w:tcW w:w="1255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Cs w:val="18"/>
              </w:rPr>
              <w:t>是</w:t>
            </w:r>
          </w:p>
        </w:tc>
        <w:tc>
          <w:tcPr>
            <w:tcW w:w="98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181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渝开发·格莱美城（一组团）</w:t>
            </w:r>
          </w:p>
        </w:tc>
        <w:tc>
          <w:tcPr>
            <w:tcW w:w="19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重庆渝开发股份有限公司</w:t>
            </w:r>
          </w:p>
        </w:tc>
        <w:tc>
          <w:tcPr>
            <w:tcW w:w="120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高新区</w:t>
            </w:r>
          </w:p>
        </w:tc>
        <w:tc>
          <w:tcPr>
            <w:tcW w:w="12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63148.47</w:t>
            </w:r>
          </w:p>
        </w:tc>
        <w:tc>
          <w:tcPr>
            <w:tcW w:w="1255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Cs w:val="18"/>
              </w:rPr>
              <w:t>是</w:t>
            </w:r>
          </w:p>
        </w:tc>
        <w:tc>
          <w:tcPr>
            <w:tcW w:w="98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二星级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81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碧和原茶园项目</w:t>
            </w:r>
          </w:p>
        </w:tc>
        <w:tc>
          <w:tcPr>
            <w:tcW w:w="19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重庆市南岸区碧和原房地产开发有限公司</w:t>
            </w:r>
          </w:p>
        </w:tc>
        <w:tc>
          <w:tcPr>
            <w:tcW w:w="120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经开区</w:t>
            </w:r>
          </w:p>
        </w:tc>
        <w:tc>
          <w:tcPr>
            <w:tcW w:w="12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291446.48</w:t>
            </w:r>
          </w:p>
        </w:tc>
        <w:tc>
          <w:tcPr>
            <w:tcW w:w="1255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Cs w:val="18"/>
              </w:rPr>
              <w:t>是</w:t>
            </w:r>
          </w:p>
        </w:tc>
        <w:tc>
          <w:tcPr>
            <w:tcW w:w="98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69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181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盛泰礼嘉项目（A29-4号地块）</w:t>
            </w:r>
          </w:p>
        </w:tc>
        <w:tc>
          <w:tcPr>
            <w:tcW w:w="195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重庆华宇盛泰房地产开发有限公司</w:t>
            </w:r>
          </w:p>
        </w:tc>
        <w:tc>
          <w:tcPr>
            <w:tcW w:w="120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两江新区</w:t>
            </w:r>
          </w:p>
        </w:tc>
        <w:tc>
          <w:tcPr>
            <w:tcW w:w="129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125114.46</w:t>
            </w:r>
          </w:p>
        </w:tc>
        <w:tc>
          <w:tcPr>
            <w:tcW w:w="1255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Cs w:val="18"/>
              </w:rPr>
            </w:pPr>
            <w:r>
              <w:rPr>
                <w:rFonts w:hint="eastAsia" w:ascii="方正仿宋_GBK" w:hAnsi="Times New Roman" w:eastAsia="方正仿宋_GBK" w:cs="Times New Roman"/>
                <w:szCs w:val="18"/>
              </w:rPr>
              <w:t>是</w:t>
            </w:r>
          </w:p>
        </w:tc>
        <w:tc>
          <w:tcPr>
            <w:tcW w:w="98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一星级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87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2021-12-30T08:12:43Z</dcterms:created>
  <dc:creator>Administrator</dc:creator>
  <cp:lastModifiedBy>Administrator</cp:lastModifiedBy>
  <dcterms:modified xsi:type="dcterms:W3CDTF">2021-12-30T08:12:59Z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7DDB98F6D57D42D5ADCB06E709088877</vt:lpwstr>
  </property>
</Properties>
</file>