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5274" w14:textId="7C0FB9C4" w:rsidR="00994E37" w:rsidRPr="002426E4" w:rsidRDefault="00994E37" w:rsidP="00994E37">
      <w:pPr>
        <w:snapToGrid w:val="0"/>
        <w:spacing w:line="500" w:lineRule="exact"/>
        <w:contextualSpacing/>
        <w:rPr>
          <w:rFonts w:ascii="方正黑体_GBK" w:eastAsia="方正黑体_GBK" w:hAnsi="Times New Roman" w:cs="Times New Roman"/>
          <w:snapToGrid w:val="0"/>
          <w:color w:val="212121"/>
          <w:kern w:val="32"/>
          <w:sz w:val="32"/>
          <w:szCs w:val="32"/>
        </w:rPr>
      </w:pPr>
      <w:r w:rsidRPr="002426E4">
        <w:rPr>
          <w:rFonts w:ascii="方正黑体_GBK" w:eastAsia="方正黑体_GBK" w:hAnsi="Times New Roman" w:cs="Times New Roman" w:hint="eastAsia"/>
          <w:snapToGrid w:val="0"/>
          <w:color w:val="212121"/>
          <w:kern w:val="32"/>
          <w:sz w:val="32"/>
          <w:szCs w:val="32"/>
        </w:rPr>
        <w:t>件</w:t>
      </w:r>
    </w:p>
    <w:p w14:paraId="0AE8D940" w14:textId="77777777" w:rsidR="00994E37" w:rsidRPr="00771F86" w:rsidRDefault="00994E37" w:rsidP="00994E37">
      <w:pPr>
        <w:snapToGrid w:val="0"/>
        <w:spacing w:line="500" w:lineRule="exact"/>
        <w:contextualSpacing/>
        <w:jc w:val="center"/>
        <w:rPr>
          <w:rFonts w:eastAsia="方正小标宋_GBK"/>
          <w:color w:val="000000"/>
          <w:sz w:val="44"/>
          <w:szCs w:val="44"/>
        </w:rPr>
      </w:pPr>
      <w:r w:rsidRPr="00771F86">
        <w:rPr>
          <w:rFonts w:eastAsia="方正小标宋_GBK" w:hint="eastAsia"/>
          <w:color w:val="000000"/>
          <w:kern w:val="0"/>
          <w:sz w:val="44"/>
          <w:szCs w:val="44"/>
        </w:rPr>
        <w:t>重庆市住宅部品认定名录（第</w:t>
      </w:r>
      <w:r>
        <w:rPr>
          <w:rFonts w:eastAsia="方正小标宋_GBK" w:hint="eastAsia"/>
          <w:color w:val="000000"/>
          <w:kern w:val="0"/>
          <w:sz w:val="44"/>
          <w:szCs w:val="44"/>
        </w:rPr>
        <w:t>十一</w:t>
      </w:r>
      <w:r w:rsidRPr="00771F86">
        <w:rPr>
          <w:rFonts w:eastAsia="方正小标宋_GBK" w:hint="eastAsia"/>
          <w:color w:val="000000"/>
          <w:kern w:val="0"/>
          <w:sz w:val="44"/>
          <w:szCs w:val="44"/>
        </w:rPr>
        <w:t>号）</w:t>
      </w:r>
    </w:p>
    <w:tbl>
      <w:tblPr>
        <w:tblStyle w:val="a6"/>
        <w:tblW w:w="4996" w:type="pct"/>
        <w:tblLayout w:type="fixed"/>
        <w:tblLook w:val="0000" w:firstRow="0" w:lastRow="0" w:firstColumn="0" w:lastColumn="0" w:noHBand="0" w:noVBand="0"/>
      </w:tblPr>
      <w:tblGrid>
        <w:gridCol w:w="534"/>
        <w:gridCol w:w="1586"/>
        <w:gridCol w:w="1250"/>
        <w:gridCol w:w="3543"/>
        <w:gridCol w:w="1117"/>
        <w:gridCol w:w="1500"/>
        <w:gridCol w:w="1350"/>
        <w:gridCol w:w="1159"/>
        <w:gridCol w:w="1091"/>
        <w:gridCol w:w="1077"/>
      </w:tblGrid>
      <w:tr w:rsidR="00994E37" w14:paraId="4CD7DCE7" w14:textId="77777777" w:rsidTr="0047578E">
        <w:trPr>
          <w:trHeight w:val="536"/>
        </w:trPr>
        <w:tc>
          <w:tcPr>
            <w:tcW w:w="188" w:type="pct"/>
            <w:vAlign w:val="center"/>
          </w:tcPr>
          <w:p w14:paraId="21E32D11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小标宋_GBK"/>
                <w:color w:val="000000"/>
                <w:sz w:val="21"/>
                <w:szCs w:val="21"/>
              </w:rPr>
            </w:pPr>
            <w:r>
              <w:br w:type="page"/>
            </w:r>
            <w:r w:rsidRPr="00B66DA1">
              <w:rPr>
                <w:sz w:val="21"/>
                <w:szCs w:val="21"/>
              </w:rPr>
              <w:br w:type="page"/>
            </w:r>
            <w:r w:rsidRPr="00B66DA1"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58" w:type="pct"/>
            <w:vAlign w:val="center"/>
          </w:tcPr>
          <w:p w14:paraId="23449D39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小标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部品名称</w:t>
            </w:r>
          </w:p>
        </w:tc>
        <w:tc>
          <w:tcPr>
            <w:tcW w:w="440" w:type="pct"/>
            <w:vAlign w:val="center"/>
          </w:tcPr>
          <w:p w14:paraId="1A506874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小标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生产企业</w:t>
            </w:r>
          </w:p>
        </w:tc>
        <w:tc>
          <w:tcPr>
            <w:tcW w:w="1247" w:type="pct"/>
            <w:vAlign w:val="center"/>
          </w:tcPr>
          <w:p w14:paraId="19C3EE54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小标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执行标准</w:t>
            </w:r>
          </w:p>
        </w:tc>
        <w:tc>
          <w:tcPr>
            <w:tcW w:w="393" w:type="pct"/>
            <w:vAlign w:val="center"/>
          </w:tcPr>
          <w:p w14:paraId="0C9ACB3C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小标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适用范围</w:t>
            </w:r>
          </w:p>
        </w:tc>
        <w:tc>
          <w:tcPr>
            <w:tcW w:w="2174" w:type="pct"/>
            <w:gridSpan w:val="5"/>
            <w:vAlign w:val="center"/>
          </w:tcPr>
          <w:p w14:paraId="2973718C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小标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/>
                <w:b/>
                <w:bCs/>
                <w:color w:val="000000"/>
                <w:sz w:val="21"/>
                <w:szCs w:val="21"/>
              </w:rPr>
              <w:t>规格尺寸</w:t>
            </w:r>
          </w:p>
        </w:tc>
      </w:tr>
      <w:tr w:rsidR="00994E37" w14:paraId="75404AEF" w14:textId="77777777" w:rsidTr="0047578E">
        <w:trPr>
          <w:trHeight w:val="772"/>
        </w:trPr>
        <w:tc>
          <w:tcPr>
            <w:tcW w:w="188" w:type="pct"/>
            <w:vAlign w:val="center"/>
          </w:tcPr>
          <w:p w14:paraId="104269FB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58" w:type="pct"/>
            <w:vAlign w:val="center"/>
          </w:tcPr>
          <w:p w14:paraId="5EE8706A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sz w:val="21"/>
                <w:szCs w:val="21"/>
              </w:rPr>
            </w:pPr>
            <w:r w:rsidRPr="00B66DA1">
              <w:rPr>
                <w:rFonts w:eastAsia="方正仿宋_GBK" w:hint="eastAsia"/>
                <w:sz w:val="21"/>
                <w:szCs w:val="21"/>
              </w:rPr>
              <w:t>预制混凝土叠合梁</w:t>
            </w:r>
          </w:p>
        </w:tc>
        <w:tc>
          <w:tcPr>
            <w:tcW w:w="440" w:type="pct"/>
            <w:vMerge w:val="restart"/>
            <w:vAlign w:val="center"/>
          </w:tcPr>
          <w:p w14:paraId="162D6F1F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proofErr w:type="gramStart"/>
            <w:r w:rsidRPr="00B66DA1">
              <w:rPr>
                <w:rFonts w:eastAsia="方正仿宋_GBK" w:hint="eastAsia"/>
                <w:sz w:val="21"/>
                <w:szCs w:val="21"/>
              </w:rPr>
              <w:t>三一筑工</w:t>
            </w:r>
            <w:proofErr w:type="gramEnd"/>
            <w:r w:rsidRPr="00B66DA1">
              <w:rPr>
                <w:rFonts w:eastAsia="方正仿宋_GBK" w:hint="eastAsia"/>
                <w:sz w:val="21"/>
                <w:szCs w:val="21"/>
              </w:rPr>
              <w:t>(</w:t>
            </w:r>
            <w:r w:rsidRPr="00B66DA1">
              <w:rPr>
                <w:rFonts w:eastAsia="方正仿宋_GBK" w:hint="eastAsia"/>
                <w:sz w:val="21"/>
                <w:szCs w:val="21"/>
              </w:rPr>
              <w:t>重庆</w:t>
            </w:r>
            <w:r w:rsidRPr="00B66DA1">
              <w:rPr>
                <w:rFonts w:eastAsia="方正仿宋_GBK" w:hint="eastAsia"/>
                <w:sz w:val="21"/>
                <w:szCs w:val="21"/>
              </w:rPr>
              <w:t>)</w:t>
            </w:r>
            <w:r w:rsidRPr="00B66DA1">
              <w:rPr>
                <w:rFonts w:eastAsia="方正仿宋_GBK" w:hint="eastAsia"/>
                <w:sz w:val="21"/>
                <w:szCs w:val="21"/>
              </w:rPr>
              <w:t>科技有限公司</w:t>
            </w:r>
          </w:p>
        </w:tc>
        <w:tc>
          <w:tcPr>
            <w:tcW w:w="1247" w:type="pct"/>
            <w:vMerge w:val="restart"/>
            <w:vAlign w:val="center"/>
          </w:tcPr>
          <w:p w14:paraId="680CBF37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《装配式混凝土建筑技术标准》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GB/T 51231-2016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、《装配式建筑混凝土预制构件生产技术标准》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DBJ50/T-190-2019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、《装配式住宅部品标准》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DBJ50/T-217-2015</w:t>
            </w:r>
          </w:p>
        </w:tc>
        <w:tc>
          <w:tcPr>
            <w:tcW w:w="393" w:type="pct"/>
            <w:vMerge w:val="restart"/>
            <w:vAlign w:val="center"/>
          </w:tcPr>
          <w:p w14:paraId="4C10A1B5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建筑工程</w:t>
            </w:r>
          </w:p>
        </w:tc>
        <w:tc>
          <w:tcPr>
            <w:tcW w:w="2174" w:type="pct"/>
            <w:gridSpan w:val="5"/>
            <w:vAlign w:val="center"/>
          </w:tcPr>
          <w:p w14:paraId="351878D7" w14:textId="77777777" w:rsidR="00994E37" w:rsidRPr="00B66DA1" w:rsidRDefault="00994E37" w:rsidP="0047578E">
            <w:pPr>
              <w:spacing w:line="0" w:lineRule="atLeast"/>
              <w:ind w:firstLineChars="500" w:firstLine="1050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长（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）×宽（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）×高（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  <w:p w14:paraId="06E0B304" w14:textId="77777777" w:rsidR="00994E37" w:rsidRPr="00B66DA1" w:rsidRDefault="00994E37" w:rsidP="0047578E">
            <w:pPr>
              <w:spacing w:line="0" w:lineRule="atLeast"/>
              <w:ind w:firstLineChars="500" w:firstLine="1050"/>
              <w:rPr>
                <w:rFonts w:eastAsia="方正仿宋_GBK"/>
                <w:iCs/>
                <w:color w:val="000000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2000~9000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200~600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300~800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</w:tr>
      <w:tr w:rsidR="00994E37" w14:paraId="09EDD46A" w14:textId="77777777" w:rsidTr="0047578E">
        <w:trPr>
          <w:trHeight w:val="772"/>
        </w:trPr>
        <w:tc>
          <w:tcPr>
            <w:tcW w:w="188" w:type="pct"/>
            <w:vAlign w:val="center"/>
          </w:tcPr>
          <w:p w14:paraId="3E87B2A7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58" w:type="pct"/>
            <w:vAlign w:val="center"/>
          </w:tcPr>
          <w:p w14:paraId="76DD8602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sz w:val="21"/>
                <w:szCs w:val="21"/>
              </w:rPr>
            </w:pPr>
            <w:r w:rsidRPr="00B66DA1">
              <w:rPr>
                <w:rFonts w:eastAsia="方正仿宋_GBK" w:hint="eastAsia"/>
                <w:sz w:val="21"/>
                <w:szCs w:val="21"/>
              </w:rPr>
              <w:t>预制混凝土柱</w:t>
            </w:r>
          </w:p>
        </w:tc>
        <w:tc>
          <w:tcPr>
            <w:tcW w:w="440" w:type="pct"/>
            <w:vMerge/>
            <w:vAlign w:val="center"/>
          </w:tcPr>
          <w:p w14:paraId="2B6AF6A9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47" w:type="pct"/>
            <w:vMerge/>
            <w:vAlign w:val="center"/>
          </w:tcPr>
          <w:p w14:paraId="418575A8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</w:tcPr>
          <w:p w14:paraId="37FF73B7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174" w:type="pct"/>
            <w:gridSpan w:val="5"/>
            <w:vAlign w:val="center"/>
          </w:tcPr>
          <w:p w14:paraId="5E070A79" w14:textId="77777777" w:rsidR="00994E37" w:rsidRPr="00B66DA1" w:rsidRDefault="00994E37" w:rsidP="0047578E">
            <w:pPr>
              <w:spacing w:line="0" w:lineRule="atLeast"/>
              <w:ind w:firstLineChars="500" w:firstLine="1050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长（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）×宽（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）×高（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  <w:p w14:paraId="4F299960" w14:textId="77777777" w:rsidR="00994E37" w:rsidRPr="00B66DA1" w:rsidRDefault="00994E37" w:rsidP="0047578E">
            <w:pPr>
              <w:tabs>
                <w:tab w:val="left" w:pos="1658"/>
              </w:tabs>
              <w:spacing w:line="0" w:lineRule="atLeast"/>
              <w:ind w:firstLineChars="400" w:firstLine="840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300~1000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300~1000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1000~8000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</w:tr>
      <w:tr w:rsidR="00994E37" w14:paraId="1042D4C2" w14:textId="77777777" w:rsidTr="0047578E">
        <w:trPr>
          <w:trHeight w:val="639"/>
        </w:trPr>
        <w:tc>
          <w:tcPr>
            <w:tcW w:w="188" w:type="pct"/>
            <w:vMerge w:val="restart"/>
            <w:vAlign w:val="center"/>
          </w:tcPr>
          <w:p w14:paraId="03FAA680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58" w:type="pct"/>
            <w:vMerge w:val="restart"/>
            <w:vAlign w:val="center"/>
          </w:tcPr>
          <w:p w14:paraId="41D2349F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sz w:val="21"/>
                <w:szCs w:val="21"/>
              </w:rPr>
            </w:pPr>
            <w:r w:rsidRPr="00B66DA1">
              <w:rPr>
                <w:rFonts w:eastAsia="方正仿宋_GBK" w:hint="eastAsia"/>
                <w:sz w:val="21"/>
                <w:szCs w:val="21"/>
              </w:rPr>
              <w:t>预制混凝土楼梯</w:t>
            </w:r>
          </w:p>
        </w:tc>
        <w:tc>
          <w:tcPr>
            <w:tcW w:w="440" w:type="pct"/>
            <w:vMerge w:val="restart"/>
            <w:vAlign w:val="center"/>
          </w:tcPr>
          <w:p w14:paraId="3839937A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 w:rsidRPr="00B66DA1">
              <w:rPr>
                <w:rFonts w:eastAsia="方正仿宋_GBK" w:hint="eastAsia"/>
                <w:sz w:val="21"/>
                <w:szCs w:val="21"/>
              </w:rPr>
              <w:t>重庆富腾新型建材有限公司</w:t>
            </w:r>
          </w:p>
        </w:tc>
        <w:tc>
          <w:tcPr>
            <w:tcW w:w="1247" w:type="pct"/>
            <w:vMerge w:val="restart"/>
            <w:vAlign w:val="center"/>
          </w:tcPr>
          <w:p w14:paraId="13DB6F63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《装配式混凝土建筑技术标准》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GB/T 51231-2016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、《装配式建筑混凝土预制构件生产技术标准》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DBJ50/T-190-2019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、《装配式住宅部品标准》</w:t>
            </w:r>
            <w:r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D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BJ50/T-217-2015</w:t>
            </w:r>
          </w:p>
        </w:tc>
        <w:tc>
          <w:tcPr>
            <w:tcW w:w="393" w:type="pct"/>
            <w:vMerge w:val="restart"/>
            <w:vAlign w:val="center"/>
          </w:tcPr>
          <w:p w14:paraId="644CE80D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建筑工程</w:t>
            </w:r>
          </w:p>
        </w:tc>
        <w:tc>
          <w:tcPr>
            <w:tcW w:w="528" w:type="pct"/>
            <w:vAlign w:val="center"/>
          </w:tcPr>
          <w:p w14:paraId="756F38AD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梯段水平投影长度（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75" w:type="pct"/>
            <w:vAlign w:val="center"/>
          </w:tcPr>
          <w:p w14:paraId="46DE2BA6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梯段板宽（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08" w:type="pct"/>
            <w:vAlign w:val="center"/>
          </w:tcPr>
          <w:p w14:paraId="543D613C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踏步高（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84" w:type="pct"/>
            <w:vAlign w:val="center"/>
          </w:tcPr>
          <w:p w14:paraId="51C82425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踏步宽（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79" w:type="pct"/>
            <w:vAlign w:val="center"/>
          </w:tcPr>
          <w:p w14:paraId="061F881F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踏步数</w:t>
            </w:r>
          </w:p>
          <w:p w14:paraId="02B5B73A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（步）</w:t>
            </w:r>
          </w:p>
        </w:tc>
      </w:tr>
      <w:tr w:rsidR="00994E37" w14:paraId="681FEBC5" w14:textId="77777777" w:rsidTr="0047578E">
        <w:trPr>
          <w:trHeight w:val="563"/>
        </w:trPr>
        <w:tc>
          <w:tcPr>
            <w:tcW w:w="188" w:type="pct"/>
            <w:vMerge/>
            <w:vAlign w:val="center"/>
          </w:tcPr>
          <w:p w14:paraId="6EE8E227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7738F48A" w14:textId="77777777" w:rsidR="00994E37" w:rsidRPr="00B66DA1" w:rsidRDefault="00994E37" w:rsidP="0047578E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440" w:type="pct"/>
            <w:vMerge/>
            <w:vAlign w:val="center"/>
          </w:tcPr>
          <w:p w14:paraId="5F0A546E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pct"/>
            <w:vMerge/>
            <w:vAlign w:val="center"/>
          </w:tcPr>
          <w:p w14:paraId="2A55FB5F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</w:tcPr>
          <w:p w14:paraId="3F992535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713536D8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2450~4660</w:t>
            </w:r>
          </w:p>
        </w:tc>
        <w:tc>
          <w:tcPr>
            <w:tcW w:w="475" w:type="pct"/>
            <w:vAlign w:val="center"/>
          </w:tcPr>
          <w:p w14:paraId="2185FF72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1200~1315</w:t>
            </w:r>
          </w:p>
        </w:tc>
        <w:tc>
          <w:tcPr>
            <w:tcW w:w="408" w:type="pct"/>
            <w:vAlign w:val="center"/>
          </w:tcPr>
          <w:p w14:paraId="2CA57F5F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163~175</w:t>
            </w:r>
          </w:p>
        </w:tc>
        <w:tc>
          <w:tcPr>
            <w:tcW w:w="384" w:type="pct"/>
            <w:vAlign w:val="center"/>
          </w:tcPr>
          <w:p w14:paraId="641439E0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240~300</w:t>
            </w:r>
          </w:p>
        </w:tc>
        <w:tc>
          <w:tcPr>
            <w:tcW w:w="379" w:type="pct"/>
            <w:vAlign w:val="center"/>
          </w:tcPr>
          <w:p w14:paraId="76FD2275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8~16</w:t>
            </w:r>
          </w:p>
        </w:tc>
      </w:tr>
      <w:tr w:rsidR="00994E37" w14:paraId="17DA6509" w14:textId="77777777" w:rsidTr="0047578E">
        <w:trPr>
          <w:trHeight w:val="515"/>
        </w:trPr>
        <w:tc>
          <w:tcPr>
            <w:tcW w:w="188" w:type="pct"/>
            <w:vAlign w:val="center"/>
          </w:tcPr>
          <w:p w14:paraId="2BA4DBC7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58" w:type="pct"/>
            <w:vAlign w:val="center"/>
          </w:tcPr>
          <w:p w14:paraId="6E903AC1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sz w:val="21"/>
                <w:szCs w:val="21"/>
              </w:rPr>
            </w:pPr>
            <w:r w:rsidRPr="00B66DA1">
              <w:rPr>
                <w:rFonts w:eastAsia="方正仿宋_GBK" w:hint="eastAsia"/>
                <w:sz w:val="21"/>
                <w:szCs w:val="21"/>
              </w:rPr>
              <w:t>预制混凝土叠合楼板</w:t>
            </w:r>
          </w:p>
        </w:tc>
        <w:tc>
          <w:tcPr>
            <w:tcW w:w="440" w:type="pct"/>
            <w:vMerge/>
            <w:vAlign w:val="center"/>
          </w:tcPr>
          <w:p w14:paraId="2E2AF9AC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47" w:type="pct"/>
            <w:vMerge/>
            <w:vAlign w:val="center"/>
          </w:tcPr>
          <w:p w14:paraId="41B90331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</w:tcPr>
          <w:p w14:paraId="71BC421E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174" w:type="pct"/>
            <w:gridSpan w:val="5"/>
            <w:vAlign w:val="center"/>
          </w:tcPr>
          <w:p w14:paraId="5E417880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长（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）×宽（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）×厚（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</w:t>
            </w:r>
          </w:p>
          <w:p w14:paraId="10B8AD3B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1000~6000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1000~3000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60~70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</w:t>
            </w:r>
          </w:p>
        </w:tc>
      </w:tr>
      <w:tr w:rsidR="00994E37" w14:paraId="1322A8EE" w14:textId="77777777" w:rsidTr="0047578E">
        <w:trPr>
          <w:trHeight w:val="553"/>
        </w:trPr>
        <w:tc>
          <w:tcPr>
            <w:tcW w:w="188" w:type="pct"/>
            <w:vAlign w:val="center"/>
          </w:tcPr>
          <w:p w14:paraId="3062D161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8" w:type="pct"/>
            <w:vAlign w:val="center"/>
          </w:tcPr>
          <w:p w14:paraId="5A07382D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sz w:val="21"/>
                <w:szCs w:val="21"/>
              </w:rPr>
            </w:pPr>
            <w:r w:rsidRPr="00B66DA1">
              <w:rPr>
                <w:rFonts w:eastAsia="方正仿宋_GBK" w:hint="eastAsia"/>
                <w:sz w:val="21"/>
                <w:szCs w:val="21"/>
              </w:rPr>
              <w:t>预制混凝土叠合梁</w:t>
            </w:r>
          </w:p>
        </w:tc>
        <w:tc>
          <w:tcPr>
            <w:tcW w:w="440" w:type="pct"/>
            <w:vMerge/>
            <w:vAlign w:val="center"/>
          </w:tcPr>
          <w:p w14:paraId="6202EA31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47" w:type="pct"/>
            <w:vMerge/>
            <w:vAlign w:val="center"/>
          </w:tcPr>
          <w:p w14:paraId="24DF3D75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</w:tcPr>
          <w:p w14:paraId="23457B4F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174" w:type="pct"/>
            <w:gridSpan w:val="5"/>
            <w:vAlign w:val="center"/>
          </w:tcPr>
          <w:p w14:paraId="3B985C51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长（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）×宽（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）×高（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</w:t>
            </w:r>
          </w:p>
          <w:p w14:paraId="5F1A685D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3000~6000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200~400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200~500</w:t>
            </w: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）</w:t>
            </w:r>
          </w:p>
        </w:tc>
      </w:tr>
      <w:tr w:rsidR="00994E37" w14:paraId="22F4FA2B" w14:textId="77777777" w:rsidTr="0047578E">
        <w:trPr>
          <w:trHeight w:val="503"/>
        </w:trPr>
        <w:tc>
          <w:tcPr>
            <w:tcW w:w="188" w:type="pct"/>
            <w:vMerge w:val="restart"/>
            <w:vAlign w:val="center"/>
          </w:tcPr>
          <w:p w14:paraId="33B77094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8" w:type="pct"/>
            <w:vMerge w:val="restart"/>
            <w:vAlign w:val="center"/>
          </w:tcPr>
          <w:p w14:paraId="1F66A77F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sz w:val="21"/>
                <w:szCs w:val="21"/>
              </w:rPr>
            </w:pPr>
            <w:r w:rsidRPr="00B66DA1">
              <w:rPr>
                <w:rFonts w:eastAsia="方正仿宋_GBK" w:hint="eastAsia"/>
                <w:sz w:val="21"/>
                <w:szCs w:val="21"/>
              </w:rPr>
              <w:t>预制混凝土楼梯</w:t>
            </w:r>
          </w:p>
        </w:tc>
        <w:tc>
          <w:tcPr>
            <w:tcW w:w="440" w:type="pct"/>
            <w:vMerge w:val="restart"/>
            <w:vAlign w:val="center"/>
          </w:tcPr>
          <w:p w14:paraId="403482C9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  <w:r w:rsidRPr="00B66DA1">
              <w:rPr>
                <w:rFonts w:eastAsia="方正仿宋_GBK" w:hint="eastAsia"/>
                <w:sz w:val="21"/>
                <w:szCs w:val="21"/>
              </w:rPr>
              <w:t>重庆市涪陵区大业建材有限公司</w:t>
            </w:r>
          </w:p>
        </w:tc>
        <w:tc>
          <w:tcPr>
            <w:tcW w:w="1247" w:type="pct"/>
            <w:vMerge w:val="restart"/>
            <w:vAlign w:val="center"/>
          </w:tcPr>
          <w:p w14:paraId="398A3615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《装配式混凝土建筑技术标准》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GB/T 51231-2016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、《装配式建筑混凝土预制构件生产技术标准》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DBJ50/T-190-2019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、《装配式住宅部品标准》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DBJ50/T-217-2015</w:t>
            </w:r>
          </w:p>
        </w:tc>
        <w:tc>
          <w:tcPr>
            <w:tcW w:w="393" w:type="pct"/>
            <w:vMerge w:val="restart"/>
            <w:vAlign w:val="center"/>
          </w:tcPr>
          <w:p w14:paraId="06498E09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color w:val="000000"/>
                <w:sz w:val="21"/>
                <w:szCs w:val="21"/>
              </w:rPr>
              <w:t>建筑工程</w:t>
            </w:r>
          </w:p>
        </w:tc>
        <w:tc>
          <w:tcPr>
            <w:tcW w:w="528" w:type="pct"/>
            <w:vAlign w:val="center"/>
          </w:tcPr>
          <w:p w14:paraId="4EDAB0E8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梯段水平投影长度（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75" w:type="pct"/>
            <w:vAlign w:val="center"/>
          </w:tcPr>
          <w:p w14:paraId="36C1929E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梯段板宽（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08" w:type="pct"/>
            <w:vAlign w:val="center"/>
          </w:tcPr>
          <w:p w14:paraId="3B22852D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踏步高（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84" w:type="pct"/>
            <w:vAlign w:val="center"/>
          </w:tcPr>
          <w:p w14:paraId="365BD7A8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踏步宽（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79" w:type="pct"/>
            <w:vAlign w:val="center"/>
          </w:tcPr>
          <w:p w14:paraId="7C6D065E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踏步数</w:t>
            </w:r>
          </w:p>
          <w:p w14:paraId="7D9A4925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（步）</w:t>
            </w:r>
          </w:p>
        </w:tc>
      </w:tr>
      <w:tr w:rsidR="00994E37" w14:paraId="105F3807" w14:textId="77777777" w:rsidTr="0047578E">
        <w:trPr>
          <w:trHeight w:val="584"/>
        </w:trPr>
        <w:tc>
          <w:tcPr>
            <w:tcW w:w="188" w:type="pct"/>
            <w:vMerge/>
            <w:vAlign w:val="center"/>
          </w:tcPr>
          <w:p w14:paraId="2B2E027D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1F223819" w14:textId="77777777" w:rsidR="00994E37" w:rsidRPr="00B66DA1" w:rsidRDefault="00994E37" w:rsidP="0047578E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440" w:type="pct"/>
            <w:vMerge/>
            <w:vAlign w:val="center"/>
          </w:tcPr>
          <w:p w14:paraId="7ECEE3E1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pct"/>
            <w:vMerge/>
            <w:vAlign w:val="center"/>
          </w:tcPr>
          <w:p w14:paraId="620935E8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</w:tcPr>
          <w:p w14:paraId="1665F933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6115CCED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2080~5040</w:t>
            </w:r>
          </w:p>
        </w:tc>
        <w:tc>
          <w:tcPr>
            <w:tcW w:w="475" w:type="pct"/>
            <w:vAlign w:val="center"/>
          </w:tcPr>
          <w:p w14:paraId="1C63912B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1100~2250</w:t>
            </w:r>
          </w:p>
        </w:tc>
        <w:tc>
          <w:tcPr>
            <w:tcW w:w="408" w:type="pct"/>
            <w:vAlign w:val="center"/>
          </w:tcPr>
          <w:p w14:paraId="32C4D5C5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150~175</w:t>
            </w:r>
          </w:p>
        </w:tc>
        <w:tc>
          <w:tcPr>
            <w:tcW w:w="384" w:type="pct"/>
            <w:vAlign w:val="center"/>
          </w:tcPr>
          <w:p w14:paraId="4449B46B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260~280</w:t>
            </w:r>
          </w:p>
        </w:tc>
        <w:tc>
          <w:tcPr>
            <w:tcW w:w="379" w:type="pct"/>
            <w:vAlign w:val="center"/>
          </w:tcPr>
          <w:p w14:paraId="5A9B3C25" w14:textId="77777777" w:rsidR="00994E37" w:rsidRPr="00B66DA1" w:rsidRDefault="00994E37" w:rsidP="0047578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8~18</w:t>
            </w:r>
          </w:p>
        </w:tc>
      </w:tr>
      <w:tr w:rsidR="00994E37" w14:paraId="762E4C82" w14:textId="77777777" w:rsidTr="0047578E">
        <w:trPr>
          <w:trHeight w:val="547"/>
        </w:trPr>
        <w:tc>
          <w:tcPr>
            <w:tcW w:w="188" w:type="pct"/>
            <w:vAlign w:val="center"/>
          </w:tcPr>
          <w:p w14:paraId="2FF51D31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8" w:type="pct"/>
            <w:vAlign w:val="center"/>
          </w:tcPr>
          <w:p w14:paraId="696DA090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sz w:val="21"/>
                <w:szCs w:val="21"/>
              </w:rPr>
            </w:pPr>
            <w:r w:rsidRPr="00B66DA1">
              <w:rPr>
                <w:rFonts w:eastAsia="方正仿宋_GBK" w:hint="eastAsia"/>
                <w:sz w:val="21"/>
                <w:szCs w:val="21"/>
              </w:rPr>
              <w:t>预制混凝土叠合楼板</w:t>
            </w:r>
          </w:p>
        </w:tc>
        <w:tc>
          <w:tcPr>
            <w:tcW w:w="440" w:type="pct"/>
            <w:vMerge/>
            <w:vAlign w:val="center"/>
          </w:tcPr>
          <w:p w14:paraId="2DB5A442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47" w:type="pct"/>
            <w:vMerge/>
            <w:vAlign w:val="center"/>
          </w:tcPr>
          <w:p w14:paraId="2C6B39B1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</w:tcPr>
          <w:p w14:paraId="2890FA3E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174" w:type="pct"/>
            <w:gridSpan w:val="5"/>
            <w:vAlign w:val="center"/>
          </w:tcPr>
          <w:p w14:paraId="5CDCE62D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长（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）×宽（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）×厚（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  <w:p w14:paraId="21773B65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1000~6000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300~3000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60~90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</w:tr>
      <w:tr w:rsidR="00994E37" w14:paraId="6D453364" w14:textId="77777777" w:rsidTr="0047578E">
        <w:trPr>
          <w:trHeight w:val="513"/>
        </w:trPr>
        <w:tc>
          <w:tcPr>
            <w:tcW w:w="188" w:type="pct"/>
            <w:vAlign w:val="center"/>
          </w:tcPr>
          <w:p w14:paraId="693A079E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558" w:type="pct"/>
            <w:vAlign w:val="center"/>
          </w:tcPr>
          <w:p w14:paraId="724323EB" w14:textId="77777777" w:rsidR="00994E37" w:rsidRPr="00B66DA1" w:rsidRDefault="00994E37" w:rsidP="0047578E">
            <w:pPr>
              <w:spacing w:line="0" w:lineRule="atLeast"/>
              <w:jc w:val="left"/>
              <w:rPr>
                <w:rFonts w:eastAsia="方正仿宋_GBK"/>
                <w:sz w:val="21"/>
                <w:szCs w:val="21"/>
              </w:rPr>
            </w:pPr>
            <w:r w:rsidRPr="00B66DA1">
              <w:rPr>
                <w:rFonts w:eastAsia="方正仿宋_GBK" w:hint="eastAsia"/>
                <w:sz w:val="21"/>
                <w:szCs w:val="21"/>
              </w:rPr>
              <w:t>预应力混凝土空心板</w:t>
            </w:r>
          </w:p>
        </w:tc>
        <w:tc>
          <w:tcPr>
            <w:tcW w:w="440" w:type="pct"/>
            <w:vMerge/>
            <w:vAlign w:val="center"/>
          </w:tcPr>
          <w:p w14:paraId="14C5E150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47" w:type="pct"/>
            <w:vMerge/>
            <w:vAlign w:val="center"/>
          </w:tcPr>
          <w:p w14:paraId="0661861E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</w:p>
        </w:tc>
        <w:tc>
          <w:tcPr>
            <w:tcW w:w="393" w:type="pct"/>
            <w:vMerge/>
            <w:vAlign w:val="center"/>
          </w:tcPr>
          <w:p w14:paraId="6662EE62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2174" w:type="pct"/>
            <w:gridSpan w:val="5"/>
            <w:vAlign w:val="center"/>
          </w:tcPr>
          <w:p w14:paraId="7C601C5C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长（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）×宽（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）×厚（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mm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  <w:p w14:paraId="0E2CF1CE" w14:textId="77777777" w:rsidR="00994E37" w:rsidRPr="00B66DA1" w:rsidRDefault="00994E37" w:rsidP="0047578E">
            <w:pPr>
              <w:spacing w:line="0" w:lineRule="atLeast"/>
              <w:jc w:val="center"/>
              <w:rPr>
                <w:rFonts w:eastAsia="方正仿宋_GBK"/>
                <w:iCs/>
                <w:color w:val="000000"/>
                <w:sz w:val="21"/>
                <w:szCs w:val="21"/>
              </w:rPr>
            </w:pP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1000~9000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500~1200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）×（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100~380</w:t>
            </w:r>
            <w:r w:rsidRPr="00B66DA1">
              <w:rPr>
                <w:rFonts w:eastAsia="方正仿宋_GBK" w:hint="eastAsia"/>
                <w:iCs/>
                <w:color w:val="000000"/>
                <w:sz w:val="21"/>
                <w:szCs w:val="21"/>
              </w:rPr>
              <w:t>）</w:t>
            </w:r>
          </w:p>
        </w:tc>
      </w:tr>
    </w:tbl>
    <w:p w14:paraId="12D16F14" w14:textId="77777777" w:rsidR="00994E37" w:rsidRDefault="00994E37" w:rsidP="00994E37">
      <w:pPr>
        <w:widowControl/>
        <w:snapToGrid w:val="0"/>
        <w:spacing w:line="56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snapToGrid w:val="0"/>
          <w:color w:val="212121"/>
          <w:kern w:val="32"/>
          <w:sz w:val="32"/>
          <w:szCs w:val="32"/>
        </w:rPr>
        <w:sectPr w:rsidR="00994E37" w:rsidSect="002426E4">
          <w:footerReference w:type="even" r:id="rId6"/>
          <w:footerReference w:type="default" r:id="rId7"/>
          <w:pgSz w:w="16838" w:h="11906" w:orient="landscape"/>
          <w:pgMar w:top="1418" w:right="1418" w:bottom="1418" w:left="1418" w:header="851" w:footer="992" w:gutter="0"/>
          <w:pgNumType w:fmt="numberInDash"/>
          <w:cols w:space="425"/>
          <w:docGrid w:type="linesAndChars" w:linePitch="312"/>
        </w:sectPr>
      </w:pPr>
    </w:p>
    <w:p w14:paraId="079F0D8A" w14:textId="77777777" w:rsidR="00994E37" w:rsidRDefault="00994E37" w:rsidP="00994E37">
      <w:pPr>
        <w:widowControl/>
        <w:snapToGrid w:val="0"/>
        <w:spacing w:line="56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snapToGrid w:val="0"/>
          <w:color w:val="212121"/>
          <w:kern w:val="32"/>
          <w:sz w:val="32"/>
          <w:szCs w:val="32"/>
        </w:rPr>
      </w:pPr>
    </w:p>
    <w:p w14:paraId="7BD70E3E" w14:textId="77777777" w:rsidR="00994E37" w:rsidRDefault="00994E37" w:rsidP="00994E37">
      <w:pPr>
        <w:widowControl/>
        <w:snapToGrid w:val="0"/>
        <w:spacing w:line="56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snapToGrid w:val="0"/>
          <w:color w:val="212121"/>
          <w:kern w:val="32"/>
          <w:sz w:val="32"/>
          <w:szCs w:val="32"/>
        </w:rPr>
      </w:pPr>
    </w:p>
    <w:p w14:paraId="044A59B0" w14:textId="77777777" w:rsidR="00994E37" w:rsidRDefault="00994E37" w:rsidP="00994E37">
      <w:pPr>
        <w:widowControl/>
        <w:snapToGrid w:val="0"/>
        <w:spacing w:line="56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snapToGrid w:val="0"/>
          <w:color w:val="212121"/>
          <w:kern w:val="32"/>
          <w:sz w:val="32"/>
          <w:szCs w:val="32"/>
        </w:rPr>
      </w:pPr>
    </w:p>
    <w:p w14:paraId="335F5D7A" w14:textId="77777777" w:rsidR="00994E37" w:rsidRDefault="00994E37" w:rsidP="00994E37">
      <w:pPr>
        <w:widowControl/>
        <w:snapToGrid w:val="0"/>
        <w:spacing w:line="56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snapToGrid w:val="0"/>
          <w:color w:val="212121"/>
          <w:kern w:val="32"/>
          <w:sz w:val="32"/>
          <w:szCs w:val="32"/>
        </w:rPr>
      </w:pPr>
    </w:p>
    <w:p w14:paraId="6C91CF0F" w14:textId="77777777" w:rsidR="00994E37" w:rsidRPr="00A40C9A" w:rsidRDefault="00994E37" w:rsidP="00994E37">
      <w:pPr>
        <w:widowControl/>
        <w:snapToGrid w:val="0"/>
        <w:spacing w:line="560" w:lineRule="exact"/>
        <w:ind w:firstLineChars="200" w:firstLine="640"/>
        <w:contextualSpacing/>
        <w:jc w:val="left"/>
        <w:rPr>
          <w:rFonts w:ascii="Times New Roman" w:eastAsia="方正仿宋_GBK" w:hAnsi="Times New Roman" w:cs="Times New Roman"/>
          <w:snapToGrid w:val="0"/>
          <w:color w:val="212121"/>
          <w:kern w:val="32"/>
          <w:sz w:val="32"/>
          <w:szCs w:val="32"/>
        </w:rPr>
      </w:pPr>
    </w:p>
    <w:p w14:paraId="30C16611" w14:textId="77777777" w:rsidR="00994E37" w:rsidRDefault="00994E37" w:rsidP="00994E37">
      <w:pPr>
        <w:pStyle w:val="ab"/>
        <w:ind w:firstLineChars="0" w:firstLine="0"/>
      </w:pPr>
    </w:p>
    <w:p w14:paraId="06755825" w14:textId="77777777" w:rsidR="00994E37" w:rsidRDefault="00994E37" w:rsidP="00994E37">
      <w:pPr>
        <w:pStyle w:val="ab"/>
        <w:ind w:firstLineChars="0" w:firstLine="0"/>
      </w:pPr>
    </w:p>
    <w:p w14:paraId="5EC33F3C" w14:textId="77777777" w:rsidR="00994E37" w:rsidRDefault="00994E37" w:rsidP="00994E37">
      <w:pPr>
        <w:pStyle w:val="ab"/>
        <w:ind w:firstLineChars="0" w:firstLine="0"/>
      </w:pPr>
    </w:p>
    <w:p w14:paraId="035DB8B1" w14:textId="77777777" w:rsidR="00994E37" w:rsidRDefault="00994E37" w:rsidP="00994E37">
      <w:pPr>
        <w:pStyle w:val="ab"/>
        <w:ind w:firstLineChars="0" w:firstLine="0"/>
      </w:pPr>
    </w:p>
    <w:p w14:paraId="3D831440" w14:textId="77777777" w:rsidR="00994E37" w:rsidRDefault="00994E37" w:rsidP="00994E37">
      <w:pPr>
        <w:pStyle w:val="ab"/>
        <w:ind w:firstLineChars="0" w:firstLine="0"/>
      </w:pPr>
    </w:p>
    <w:p w14:paraId="68ACACB2" w14:textId="77777777" w:rsidR="00994E37" w:rsidRDefault="00994E37" w:rsidP="00994E37">
      <w:pPr>
        <w:pStyle w:val="ab"/>
        <w:ind w:firstLineChars="0" w:firstLine="0"/>
      </w:pPr>
    </w:p>
    <w:p w14:paraId="436A1383" w14:textId="77777777" w:rsidR="00994E37" w:rsidRDefault="00994E37" w:rsidP="00994E37">
      <w:pPr>
        <w:pStyle w:val="ab"/>
        <w:ind w:firstLineChars="0" w:firstLine="0"/>
      </w:pPr>
    </w:p>
    <w:p w14:paraId="577B632D" w14:textId="77777777" w:rsidR="00994E37" w:rsidRDefault="00994E37" w:rsidP="00994E37">
      <w:pPr>
        <w:pStyle w:val="ab"/>
        <w:ind w:firstLineChars="0" w:firstLine="0"/>
      </w:pPr>
    </w:p>
    <w:p w14:paraId="3398A657" w14:textId="77777777" w:rsidR="00994E37" w:rsidRDefault="00994E37" w:rsidP="00994E37">
      <w:pPr>
        <w:pStyle w:val="ab"/>
        <w:ind w:firstLineChars="0" w:firstLine="0"/>
      </w:pPr>
    </w:p>
    <w:p w14:paraId="02322E27" w14:textId="77777777" w:rsidR="00994E37" w:rsidRDefault="00994E37" w:rsidP="00994E37">
      <w:pPr>
        <w:pStyle w:val="ab"/>
        <w:ind w:firstLineChars="0" w:firstLine="0"/>
      </w:pPr>
    </w:p>
    <w:p w14:paraId="5A2139C6" w14:textId="77777777" w:rsidR="00994E37" w:rsidRDefault="00994E37" w:rsidP="00994E37">
      <w:pPr>
        <w:pStyle w:val="ab"/>
        <w:ind w:firstLineChars="0" w:firstLine="0"/>
      </w:pPr>
    </w:p>
    <w:p w14:paraId="47B25632" w14:textId="77777777" w:rsidR="00994E37" w:rsidRDefault="00994E37" w:rsidP="00994E37">
      <w:pPr>
        <w:pStyle w:val="ab"/>
        <w:ind w:firstLineChars="0" w:firstLine="0"/>
      </w:pPr>
    </w:p>
    <w:p w14:paraId="1FA190E9" w14:textId="77777777" w:rsidR="00994E37" w:rsidRDefault="00994E37" w:rsidP="00994E37">
      <w:pPr>
        <w:pStyle w:val="ab"/>
        <w:ind w:firstLineChars="0" w:firstLine="0"/>
      </w:pPr>
    </w:p>
    <w:p w14:paraId="1440FED5" w14:textId="77777777" w:rsidR="00994E37" w:rsidRDefault="00994E37" w:rsidP="00994E37">
      <w:pPr>
        <w:pStyle w:val="ab"/>
        <w:ind w:firstLineChars="0" w:firstLine="0"/>
      </w:pPr>
    </w:p>
    <w:p w14:paraId="1C7CF019" w14:textId="77777777" w:rsidR="00994E37" w:rsidRDefault="00994E37" w:rsidP="00994E37">
      <w:pPr>
        <w:pStyle w:val="ab"/>
        <w:ind w:firstLineChars="0" w:firstLine="0"/>
      </w:pPr>
    </w:p>
    <w:p w14:paraId="0013A3D6" w14:textId="77777777" w:rsidR="00994E37" w:rsidRDefault="00994E37" w:rsidP="00994E37">
      <w:pPr>
        <w:pStyle w:val="ab"/>
        <w:ind w:firstLineChars="0" w:firstLine="0"/>
      </w:pPr>
    </w:p>
    <w:p w14:paraId="0C80F76D" w14:textId="77777777" w:rsidR="00994E37" w:rsidRDefault="00994E37" w:rsidP="00994E37">
      <w:pPr>
        <w:pStyle w:val="ab"/>
        <w:ind w:firstLineChars="0" w:firstLine="0"/>
      </w:pPr>
    </w:p>
    <w:p w14:paraId="4AA0CA4B" w14:textId="77777777" w:rsidR="00994E37" w:rsidRDefault="00994E37" w:rsidP="00994E37">
      <w:pPr>
        <w:pStyle w:val="ab"/>
        <w:ind w:firstLineChars="0" w:firstLine="0"/>
      </w:pPr>
    </w:p>
    <w:p w14:paraId="157D8180" w14:textId="77777777" w:rsidR="00994E37" w:rsidRDefault="00994E37" w:rsidP="00994E37">
      <w:pPr>
        <w:pStyle w:val="ab"/>
        <w:ind w:firstLineChars="0" w:firstLine="0"/>
      </w:pPr>
    </w:p>
    <w:p w14:paraId="0ADDBC22" w14:textId="77777777" w:rsidR="00994E37" w:rsidRDefault="00994E37" w:rsidP="00994E37">
      <w:pPr>
        <w:pStyle w:val="ab"/>
        <w:ind w:firstLineChars="0" w:firstLine="0"/>
      </w:pPr>
    </w:p>
    <w:p w14:paraId="77871367" w14:textId="77777777" w:rsidR="00994E37" w:rsidRDefault="00994E37" w:rsidP="00994E37">
      <w:pPr>
        <w:pStyle w:val="ab"/>
        <w:ind w:firstLineChars="0" w:firstLine="0"/>
      </w:pPr>
    </w:p>
    <w:p w14:paraId="14005952" w14:textId="77777777" w:rsidR="00994E37" w:rsidRDefault="00994E37" w:rsidP="00994E37">
      <w:pPr>
        <w:pStyle w:val="ab"/>
        <w:ind w:firstLineChars="0" w:firstLine="0"/>
      </w:pPr>
    </w:p>
    <w:p w14:paraId="6C6F5EDA" w14:textId="77777777" w:rsidR="00994E37" w:rsidRDefault="00994E37" w:rsidP="00994E37">
      <w:pPr>
        <w:pStyle w:val="ab"/>
        <w:ind w:firstLineChars="0" w:firstLine="0"/>
      </w:pPr>
    </w:p>
    <w:p w14:paraId="0796B6A7" w14:textId="77777777" w:rsidR="00994E37" w:rsidRDefault="00994E37" w:rsidP="00994E37">
      <w:pPr>
        <w:pStyle w:val="ab"/>
        <w:ind w:firstLineChars="0" w:firstLine="0"/>
      </w:pPr>
    </w:p>
    <w:p w14:paraId="3BE9D60C" w14:textId="77777777" w:rsidR="00994E37" w:rsidRDefault="00994E37" w:rsidP="00994E37">
      <w:pPr>
        <w:pStyle w:val="ab"/>
        <w:ind w:firstLineChars="0" w:firstLine="0"/>
      </w:pPr>
    </w:p>
    <w:p w14:paraId="14C558BD" w14:textId="77777777" w:rsidR="00994E37" w:rsidRDefault="00994E37" w:rsidP="00994E37">
      <w:pPr>
        <w:pStyle w:val="ab"/>
        <w:ind w:firstLineChars="0" w:firstLine="0"/>
      </w:pPr>
    </w:p>
    <w:p w14:paraId="71E9FDFC" w14:textId="77777777" w:rsidR="00994E37" w:rsidRDefault="00994E37" w:rsidP="00994E37">
      <w:pPr>
        <w:pStyle w:val="ab"/>
        <w:ind w:firstLineChars="0" w:firstLine="0"/>
      </w:pPr>
    </w:p>
    <w:p w14:paraId="38C196A5" w14:textId="77777777" w:rsidR="00994E37" w:rsidRDefault="00994E37" w:rsidP="00994E37">
      <w:pPr>
        <w:pStyle w:val="ab"/>
        <w:ind w:firstLineChars="0" w:firstLine="0"/>
      </w:pPr>
    </w:p>
    <w:p w14:paraId="75BD1992" w14:textId="77777777" w:rsidR="00994E37" w:rsidRDefault="00994E37" w:rsidP="00994E37">
      <w:pPr>
        <w:pStyle w:val="ab"/>
        <w:ind w:firstLineChars="0" w:firstLine="0"/>
      </w:pPr>
    </w:p>
    <w:p w14:paraId="728AE9E0" w14:textId="77777777" w:rsidR="00994E37" w:rsidRDefault="00994E37" w:rsidP="00994E37">
      <w:pPr>
        <w:pStyle w:val="ab"/>
        <w:ind w:firstLineChars="0" w:firstLine="0"/>
      </w:pPr>
    </w:p>
    <w:p w14:paraId="563B2FAF" w14:textId="77777777" w:rsidR="00994E37" w:rsidRDefault="00994E37" w:rsidP="00994E37">
      <w:pPr>
        <w:pStyle w:val="ab"/>
        <w:ind w:firstLineChars="0" w:firstLine="0"/>
      </w:pPr>
    </w:p>
    <w:p w14:paraId="37A12969" w14:textId="77777777" w:rsidR="00994E37" w:rsidRDefault="00994E37" w:rsidP="00994E37">
      <w:pPr>
        <w:pStyle w:val="ab"/>
        <w:ind w:firstLineChars="0" w:firstLine="0"/>
      </w:pPr>
    </w:p>
    <w:p w14:paraId="3CBE7D02" w14:textId="77777777" w:rsidR="00994E37" w:rsidRDefault="00994E37" w:rsidP="00994E37">
      <w:pPr>
        <w:pStyle w:val="ab"/>
        <w:ind w:firstLineChars="0" w:firstLine="0"/>
      </w:pPr>
    </w:p>
    <w:sectPr w:rsidR="00994E37" w:rsidSect="00994E37">
      <w:footerReference w:type="default" r:id="rId8"/>
      <w:pgSz w:w="11906" w:h="16838" w:code="9"/>
      <w:pgMar w:top="2098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5E24" w14:textId="77777777" w:rsidR="002E7657" w:rsidRDefault="002E7657" w:rsidP="00B061A9">
      <w:r>
        <w:separator/>
      </w:r>
    </w:p>
  </w:endnote>
  <w:endnote w:type="continuationSeparator" w:id="0">
    <w:p w14:paraId="3A148776" w14:textId="77777777" w:rsidR="002E7657" w:rsidRDefault="002E7657" w:rsidP="00B0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8842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8AA5FA1" w14:textId="77777777" w:rsidR="00994E37" w:rsidRPr="002426E4" w:rsidRDefault="00994E37">
        <w:pPr>
          <w:pStyle w:val="a9"/>
          <w:rPr>
            <w:rFonts w:asciiTheme="minorEastAsia" w:hAnsiTheme="minorEastAsia"/>
            <w:sz w:val="28"/>
            <w:szCs w:val="28"/>
          </w:rPr>
        </w:pPr>
        <w:r w:rsidRPr="002426E4">
          <w:rPr>
            <w:rFonts w:asciiTheme="minorEastAsia" w:hAnsiTheme="minorEastAsia"/>
            <w:sz w:val="28"/>
            <w:szCs w:val="28"/>
          </w:rPr>
          <w:fldChar w:fldCharType="begin"/>
        </w:r>
        <w:r w:rsidRPr="002426E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426E4">
          <w:rPr>
            <w:rFonts w:asciiTheme="minorEastAsia" w:hAnsiTheme="minorEastAsia"/>
            <w:sz w:val="28"/>
            <w:szCs w:val="28"/>
          </w:rPr>
          <w:fldChar w:fldCharType="separate"/>
        </w:r>
        <w:r w:rsidRPr="00994E3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426E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B23868B" w14:textId="77777777" w:rsidR="00994E37" w:rsidRDefault="00994E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43729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9B9D874" w14:textId="77777777" w:rsidR="00994E37" w:rsidRPr="002426E4" w:rsidRDefault="00994E37">
        <w:pPr>
          <w:pStyle w:val="a9"/>
          <w:jc w:val="right"/>
          <w:rPr>
            <w:rFonts w:asciiTheme="minorEastAsia" w:hAnsiTheme="minorEastAsia"/>
            <w:sz w:val="28"/>
            <w:szCs w:val="28"/>
          </w:rPr>
        </w:pPr>
        <w:r w:rsidRPr="002426E4">
          <w:rPr>
            <w:rFonts w:asciiTheme="minorEastAsia" w:hAnsiTheme="minorEastAsia"/>
            <w:sz w:val="28"/>
            <w:szCs w:val="28"/>
          </w:rPr>
          <w:fldChar w:fldCharType="begin"/>
        </w:r>
        <w:r w:rsidRPr="002426E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426E4">
          <w:rPr>
            <w:rFonts w:asciiTheme="minorEastAsia" w:hAnsiTheme="minorEastAsia"/>
            <w:sz w:val="28"/>
            <w:szCs w:val="28"/>
          </w:rPr>
          <w:fldChar w:fldCharType="separate"/>
        </w:r>
        <w:r w:rsidRPr="00994E3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426E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9B1B70C" w14:textId="77777777" w:rsidR="00994E37" w:rsidRDefault="00994E3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14768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CC7218A" w14:textId="77777777" w:rsidR="002426E4" w:rsidRPr="002426E4" w:rsidRDefault="00752221">
        <w:pPr>
          <w:pStyle w:val="a9"/>
          <w:jc w:val="right"/>
          <w:rPr>
            <w:rFonts w:asciiTheme="minorEastAsia" w:hAnsiTheme="minorEastAsia"/>
            <w:sz w:val="28"/>
            <w:szCs w:val="28"/>
          </w:rPr>
        </w:pPr>
        <w:r w:rsidRPr="002426E4">
          <w:rPr>
            <w:rFonts w:asciiTheme="minorEastAsia" w:hAnsiTheme="minorEastAsia"/>
            <w:sz w:val="28"/>
            <w:szCs w:val="28"/>
          </w:rPr>
          <w:fldChar w:fldCharType="begin"/>
        </w:r>
        <w:r w:rsidRPr="002426E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426E4">
          <w:rPr>
            <w:rFonts w:asciiTheme="minorEastAsia" w:hAnsiTheme="minorEastAsia"/>
            <w:sz w:val="28"/>
            <w:szCs w:val="28"/>
          </w:rPr>
          <w:fldChar w:fldCharType="separate"/>
        </w:r>
        <w:r w:rsidR="00994E37" w:rsidRPr="00994E3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94E37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2426E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E5E8FB0" w14:textId="77777777" w:rsidR="002426E4" w:rsidRDefault="002E76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4874" w14:textId="77777777" w:rsidR="002E7657" w:rsidRDefault="002E7657" w:rsidP="00B061A9">
      <w:r>
        <w:separator/>
      </w:r>
    </w:p>
  </w:footnote>
  <w:footnote w:type="continuationSeparator" w:id="0">
    <w:p w14:paraId="6721003C" w14:textId="77777777" w:rsidR="002E7657" w:rsidRDefault="002E7657" w:rsidP="00B0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020"/>
    <w:rsid w:val="00076020"/>
    <w:rsid w:val="000A3768"/>
    <w:rsid w:val="000C4E04"/>
    <w:rsid w:val="000F6CFB"/>
    <w:rsid w:val="00107899"/>
    <w:rsid w:val="001B26E9"/>
    <w:rsid w:val="00221C5C"/>
    <w:rsid w:val="002E62D5"/>
    <w:rsid w:val="002E7657"/>
    <w:rsid w:val="003E3FB1"/>
    <w:rsid w:val="00410F82"/>
    <w:rsid w:val="004D60CA"/>
    <w:rsid w:val="00551407"/>
    <w:rsid w:val="00592708"/>
    <w:rsid w:val="005D59D3"/>
    <w:rsid w:val="0067343E"/>
    <w:rsid w:val="006825FA"/>
    <w:rsid w:val="00752221"/>
    <w:rsid w:val="007E2DBF"/>
    <w:rsid w:val="00840516"/>
    <w:rsid w:val="009110A6"/>
    <w:rsid w:val="00994E37"/>
    <w:rsid w:val="00A40C9A"/>
    <w:rsid w:val="00A97FF2"/>
    <w:rsid w:val="00AA7884"/>
    <w:rsid w:val="00B01F70"/>
    <w:rsid w:val="00B05611"/>
    <w:rsid w:val="00B061A9"/>
    <w:rsid w:val="00B067FA"/>
    <w:rsid w:val="00B3344F"/>
    <w:rsid w:val="00BB6386"/>
    <w:rsid w:val="00BC31A2"/>
    <w:rsid w:val="00C2453A"/>
    <w:rsid w:val="00C4453A"/>
    <w:rsid w:val="00C54074"/>
    <w:rsid w:val="00CC7309"/>
    <w:rsid w:val="00CF4225"/>
    <w:rsid w:val="00D459AF"/>
    <w:rsid w:val="00D57595"/>
    <w:rsid w:val="00DB1DDB"/>
    <w:rsid w:val="00DF2426"/>
    <w:rsid w:val="00EC2DE7"/>
    <w:rsid w:val="00F67977"/>
    <w:rsid w:val="00F8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5BAE6"/>
  <w15:docId w15:val="{64B55C87-BD9D-4450-ABEC-DCB06A61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020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C730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C7309"/>
  </w:style>
  <w:style w:type="table" w:styleId="a6">
    <w:name w:val="Table Grid"/>
    <w:basedOn w:val="a1"/>
    <w:uiPriority w:val="59"/>
    <w:qFormat/>
    <w:rsid w:val="00F679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061A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0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061A9"/>
    <w:rPr>
      <w:sz w:val="18"/>
      <w:szCs w:val="18"/>
    </w:rPr>
  </w:style>
  <w:style w:type="paragraph" w:styleId="ab">
    <w:name w:val="Normal Indent"/>
    <w:basedOn w:val="a"/>
    <w:qFormat/>
    <w:rsid w:val="00994E3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周 新林</cp:lastModifiedBy>
  <cp:revision>2</cp:revision>
  <dcterms:created xsi:type="dcterms:W3CDTF">2022-02-21T01:04:00Z</dcterms:created>
  <dcterms:modified xsi:type="dcterms:W3CDTF">2022-02-21T01:04:00Z</dcterms:modified>
</cp:coreProperties>
</file>