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Lines="0" w:line="560" w:lineRule="exact"/>
        <w:ind w:firstLineChars="0"/>
        <w:jc w:val="center"/>
        <w:rPr>
          <w:rFonts w:ascii="Times New Roman" w:hAnsi="Times New Roman" w:eastAsia="方正小标宋_GBK" w:cs="Times New Roman"/>
          <w:bCs/>
          <w:sz w:val="36"/>
          <w:szCs w:val="36"/>
        </w:rPr>
      </w:pPr>
      <w:r>
        <w:rPr>
          <w:rFonts w:hint="eastAsia" w:ascii="Times New Roman" w:hAnsi="Times New Roman" w:eastAsia="方正小标宋_GBK" w:cs="Times New Roman"/>
          <w:bCs/>
          <w:sz w:val="36"/>
          <w:szCs w:val="36"/>
        </w:rPr>
        <w:t>干线、支线综合管廊入廊费和日常维护费参考标准</w:t>
      </w:r>
      <w:r>
        <w:rPr>
          <w:rFonts w:ascii="Times New Roman" w:hAnsi="Times New Roman" w:eastAsia="方正小标宋_GBK" w:cs="Times New Roman"/>
          <w:bCs/>
          <w:sz w:val="36"/>
          <w:szCs w:val="36"/>
        </w:rPr>
        <w:br w:type="textWrapping"/>
      </w:r>
      <w:r>
        <w:rPr>
          <w:rFonts w:hint="eastAsia" w:ascii="Times New Roman" w:hAnsi="Times New Roman" w:eastAsia="方正小标宋_GBK" w:cs="Times New Roman"/>
          <w:bCs/>
          <w:sz w:val="36"/>
          <w:szCs w:val="36"/>
        </w:rPr>
        <w:t>（试行</w:t>
      </w:r>
      <w:r>
        <w:rPr>
          <w:rFonts w:ascii="Times New Roman" w:hAnsi="Times New Roman" w:eastAsia="方正小标宋_GBK" w:cs="Times New Roman"/>
          <w:bCs/>
          <w:sz w:val="36"/>
          <w:szCs w:val="36"/>
        </w:rPr>
        <w:t>）</w:t>
      </w:r>
    </w:p>
    <w:p>
      <w:pPr>
        <w:pStyle w:val="4"/>
        <w:spacing w:afterLines="0" w:line="560" w:lineRule="exact"/>
        <w:ind w:left="5250" w:firstLine="0" w:firstLineChars="0"/>
        <w:jc w:val="center"/>
        <w:rPr>
          <w:rFonts w:ascii="Times New Roman" w:hAnsi="Times New Roman" w:eastAsia="方正小标宋_GBK" w:cs="Times New Roman"/>
          <w:bCs/>
          <w:sz w:val="36"/>
          <w:szCs w:val="36"/>
        </w:rPr>
      </w:pP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2173"/>
        <w:gridCol w:w="2035"/>
        <w:gridCol w:w="1912"/>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blHeader/>
        </w:trPr>
        <w:tc>
          <w:tcPr>
            <w:tcW w:w="381" w:type="pct"/>
            <w:vMerge w:val="restart"/>
            <w:shd w:val="clear" w:color="000000" w:fill="FFFFFF"/>
            <w:vAlign w:val="center"/>
          </w:tcPr>
          <w:p>
            <w:pPr>
              <w:spacing w:line="500" w:lineRule="exact"/>
              <w:jc w:val="center"/>
              <w:rPr>
                <w:rFonts w:ascii="Times New Roman" w:hAnsi="Times New Roman" w:eastAsia="方正仿宋_GBK"/>
                <w:b/>
                <w:bCs/>
                <w:kern w:val="0"/>
                <w:sz w:val="24"/>
                <w:szCs w:val="24"/>
              </w:rPr>
            </w:pPr>
            <w:r>
              <w:rPr>
                <w:rFonts w:ascii="Times New Roman" w:hAnsi="Times New Roman" w:eastAsia="方正仿宋_GBK"/>
                <w:b/>
                <w:bCs/>
                <w:kern w:val="0"/>
                <w:sz w:val="24"/>
                <w:szCs w:val="24"/>
              </w:rPr>
              <w:t>序号</w:t>
            </w:r>
          </w:p>
        </w:tc>
        <w:tc>
          <w:tcPr>
            <w:tcW w:w="1275" w:type="pct"/>
            <w:vMerge w:val="restart"/>
            <w:shd w:val="clear" w:color="000000" w:fill="FFFFFF"/>
            <w:vAlign w:val="center"/>
          </w:tcPr>
          <w:p>
            <w:pPr>
              <w:spacing w:line="500" w:lineRule="exact"/>
              <w:jc w:val="center"/>
              <w:rPr>
                <w:rFonts w:ascii="Times New Roman" w:hAnsi="Times New Roman" w:eastAsia="方正仿宋_GBK"/>
                <w:b/>
                <w:bCs/>
                <w:kern w:val="0"/>
                <w:sz w:val="24"/>
                <w:szCs w:val="24"/>
              </w:rPr>
            </w:pPr>
            <w:r>
              <w:rPr>
                <w:rFonts w:ascii="Times New Roman" w:hAnsi="Times New Roman" w:eastAsia="方正仿宋_GBK"/>
                <w:b/>
                <w:bCs/>
                <w:kern w:val="0"/>
                <w:sz w:val="24"/>
                <w:szCs w:val="24"/>
              </w:rPr>
              <w:t>管线种类</w:t>
            </w:r>
          </w:p>
        </w:tc>
        <w:tc>
          <w:tcPr>
            <w:tcW w:w="2316" w:type="pct"/>
            <w:gridSpan w:val="2"/>
            <w:shd w:val="clear" w:color="000000" w:fill="FFFFFF"/>
            <w:vAlign w:val="center"/>
          </w:tcPr>
          <w:p>
            <w:pPr>
              <w:spacing w:line="500" w:lineRule="exact"/>
              <w:jc w:val="center"/>
              <w:rPr>
                <w:rFonts w:ascii="Times New Roman" w:hAnsi="Times New Roman" w:eastAsia="方正仿宋_GBK"/>
                <w:b/>
                <w:bCs/>
                <w:kern w:val="0"/>
                <w:sz w:val="24"/>
                <w:szCs w:val="24"/>
              </w:rPr>
            </w:pPr>
            <w:r>
              <w:rPr>
                <w:rFonts w:ascii="Times New Roman" w:hAnsi="Times New Roman" w:eastAsia="方正仿宋_GBK"/>
                <w:b/>
                <w:bCs/>
                <w:kern w:val="0"/>
                <w:sz w:val="24"/>
                <w:szCs w:val="24"/>
              </w:rPr>
              <w:t>入廊费</w:t>
            </w:r>
            <w:r>
              <w:rPr>
                <w:rFonts w:hint="eastAsia" w:ascii="Times New Roman" w:hAnsi="Times New Roman" w:eastAsia="方正仿宋_GBK"/>
                <w:b/>
                <w:bCs/>
                <w:kern w:val="0"/>
                <w:sz w:val="24"/>
                <w:szCs w:val="24"/>
              </w:rPr>
              <w:t>（含税）</w:t>
            </w:r>
          </w:p>
        </w:tc>
        <w:tc>
          <w:tcPr>
            <w:tcW w:w="1028" w:type="pct"/>
            <w:vMerge w:val="restart"/>
            <w:shd w:val="clear" w:color="000000" w:fill="FFFFFF"/>
            <w:vAlign w:val="center"/>
          </w:tcPr>
          <w:p>
            <w:pPr>
              <w:widowControl/>
              <w:spacing w:line="500" w:lineRule="exact"/>
              <w:jc w:val="center"/>
              <w:rPr>
                <w:rFonts w:ascii="Times New Roman" w:hAnsi="Times New Roman" w:eastAsia="方正仿宋_GBK"/>
                <w:b/>
                <w:bCs/>
                <w:kern w:val="0"/>
                <w:sz w:val="24"/>
                <w:szCs w:val="24"/>
              </w:rPr>
            </w:pPr>
            <w:r>
              <w:rPr>
                <w:rFonts w:ascii="Times New Roman" w:hAnsi="Times New Roman" w:eastAsia="方正仿宋_GBK"/>
                <w:b/>
                <w:bCs/>
                <w:kern w:val="0"/>
                <w:sz w:val="24"/>
                <w:szCs w:val="24"/>
              </w:rPr>
              <w:t>日常维护费（含税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blHeader/>
        </w:trPr>
        <w:tc>
          <w:tcPr>
            <w:tcW w:w="381" w:type="pct"/>
            <w:vMerge w:val="continue"/>
            <w:shd w:val="clear" w:color="000000" w:fill="FFFFFF"/>
            <w:vAlign w:val="center"/>
          </w:tcPr>
          <w:p>
            <w:pPr>
              <w:spacing w:line="500" w:lineRule="exact"/>
              <w:rPr>
                <w:rFonts w:ascii="Times New Roman" w:hAnsi="Times New Roman" w:eastAsia="方正仿宋_GBK"/>
                <w:b/>
                <w:bCs/>
                <w:kern w:val="0"/>
                <w:sz w:val="24"/>
                <w:szCs w:val="24"/>
              </w:rPr>
            </w:pPr>
          </w:p>
        </w:tc>
        <w:tc>
          <w:tcPr>
            <w:tcW w:w="1275" w:type="pct"/>
            <w:vMerge w:val="continue"/>
            <w:shd w:val="clear" w:color="000000" w:fill="FFFFFF"/>
            <w:vAlign w:val="center"/>
          </w:tcPr>
          <w:p>
            <w:pPr>
              <w:spacing w:line="500" w:lineRule="exact"/>
              <w:rPr>
                <w:rFonts w:ascii="Times New Roman" w:hAnsi="Times New Roman" w:eastAsia="方正仿宋_GBK"/>
                <w:b/>
                <w:bCs/>
                <w:kern w:val="0"/>
                <w:sz w:val="24"/>
                <w:szCs w:val="24"/>
              </w:rPr>
            </w:pPr>
          </w:p>
        </w:tc>
        <w:tc>
          <w:tcPr>
            <w:tcW w:w="1194" w:type="pct"/>
            <w:shd w:val="clear" w:color="000000" w:fill="FFFFFF"/>
            <w:vAlign w:val="center"/>
          </w:tcPr>
          <w:p>
            <w:pPr>
              <w:spacing w:line="500" w:lineRule="exact"/>
              <w:jc w:val="center"/>
              <w:rPr>
                <w:rFonts w:ascii="Times New Roman" w:hAnsi="Times New Roman" w:eastAsia="方正仿宋_GBK"/>
                <w:b/>
                <w:bCs/>
                <w:kern w:val="0"/>
                <w:sz w:val="24"/>
                <w:szCs w:val="24"/>
              </w:rPr>
            </w:pPr>
            <w:r>
              <w:rPr>
                <w:rFonts w:ascii="Times New Roman" w:hAnsi="Times New Roman" w:eastAsia="方正仿宋_GBK"/>
                <w:b/>
                <w:bCs/>
                <w:kern w:val="0"/>
                <w:sz w:val="24"/>
                <w:szCs w:val="24"/>
              </w:rPr>
              <w:t>一次性支付</w:t>
            </w:r>
          </w:p>
        </w:tc>
        <w:tc>
          <w:tcPr>
            <w:tcW w:w="1122" w:type="pct"/>
            <w:shd w:val="clear" w:color="000000" w:fill="FFFFFF"/>
            <w:vAlign w:val="center"/>
          </w:tcPr>
          <w:p>
            <w:pPr>
              <w:spacing w:line="500" w:lineRule="exact"/>
              <w:jc w:val="center"/>
              <w:rPr>
                <w:rFonts w:ascii="Times New Roman" w:hAnsi="Times New Roman" w:eastAsia="方正仿宋_GBK"/>
                <w:b/>
                <w:bCs/>
                <w:kern w:val="0"/>
                <w:sz w:val="24"/>
                <w:szCs w:val="24"/>
              </w:rPr>
            </w:pPr>
            <w:r>
              <w:rPr>
                <w:rFonts w:ascii="Times New Roman" w:hAnsi="Times New Roman" w:eastAsia="方正仿宋_GBK"/>
                <w:b/>
                <w:bCs/>
                <w:kern w:val="0"/>
                <w:sz w:val="24"/>
                <w:szCs w:val="24"/>
              </w:rPr>
              <w:t>分四期支付</w:t>
            </w:r>
          </w:p>
        </w:tc>
        <w:tc>
          <w:tcPr>
            <w:tcW w:w="1028" w:type="pct"/>
            <w:vMerge w:val="continue"/>
            <w:shd w:val="clear" w:color="000000" w:fill="FFFFFF"/>
            <w:vAlign w:val="center"/>
          </w:tcPr>
          <w:p>
            <w:pPr>
              <w:widowControl/>
              <w:spacing w:line="500" w:lineRule="exact"/>
              <w:rPr>
                <w:rFonts w:ascii="Times New Roman" w:hAnsi="Times New Roman" w:eastAsia="方正仿宋_GBK"/>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381" w:type="pct"/>
            <w:shd w:val="clear" w:color="000000" w:fill="FFFFFF"/>
            <w:vAlign w:val="center"/>
          </w:tcPr>
          <w:p>
            <w:pPr>
              <w:widowControl/>
              <w:spacing w:line="500" w:lineRule="exact"/>
              <w:jc w:val="center"/>
              <w:rPr>
                <w:rFonts w:ascii="Times New Roman" w:hAnsi="Times New Roman" w:eastAsia="方正仿宋_GBK"/>
                <w:b/>
                <w:bCs/>
                <w:kern w:val="0"/>
                <w:sz w:val="24"/>
                <w:szCs w:val="24"/>
              </w:rPr>
            </w:pPr>
            <w:r>
              <w:rPr>
                <w:rFonts w:ascii="Times New Roman" w:hAnsi="Times New Roman" w:eastAsia="方正仿宋_GBK"/>
                <w:b/>
                <w:bCs/>
                <w:kern w:val="0"/>
                <w:sz w:val="24"/>
                <w:szCs w:val="24"/>
              </w:rPr>
              <w:t>一</w:t>
            </w:r>
          </w:p>
        </w:tc>
        <w:tc>
          <w:tcPr>
            <w:tcW w:w="1275" w:type="pct"/>
            <w:shd w:val="clear" w:color="000000" w:fill="FFFFFF"/>
            <w:vAlign w:val="center"/>
          </w:tcPr>
          <w:p>
            <w:pPr>
              <w:spacing w:line="500" w:lineRule="exact"/>
              <w:jc w:val="left"/>
              <w:rPr>
                <w:rFonts w:ascii="Times New Roman" w:hAnsi="Times New Roman"/>
                <w:b/>
                <w:bCs/>
                <w:sz w:val="24"/>
                <w:szCs w:val="24"/>
              </w:rPr>
            </w:pPr>
            <w:r>
              <w:rPr>
                <w:rFonts w:ascii="Times New Roman" w:hAnsi="Times New Roman" w:eastAsia="方正仿宋_GBK"/>
                <w:b/>
                <w:bCs/>
                <w:kern w:val="0"/>
                <w:sz w:val="24"/>
                <w:szCs w:val="24"/>
              </w:rPr>
              <w:t>给水</w:t>
            </w:r>
          </w:p>
        </w:tc>
        <w:tc>
          <w:tcPr>
            <w:tcW w:w="1194" w:type="pct"/>
            <w:shd w:val="clear" w:color="000000" w:fill="FFFFFF"/>
            <w:vAlign w:val="center"/>
          </w:tcPr>
          <w:p>
            <w:pPr>
              <w:spacing w:line="500" w:lineRule="exact"/>
              <w:jc w:val="left"/>
              <w:rPr>
                <w:rFonts w:ascii="Times New Roman" w:hAnsi="Times New Roman"/>
                <w:b/>
                <w:bCs/>
                <w:sz w:val="24"/>
                <w:szCs w:val="24"/>
              </w:rPr>
            </w:pPr>
            <w:r>
              <w:rPr>
                <w:rFonts w:ascii="Times New Roman" w:hAnsi="Times New Roman" w:eastAsia="方正仿宋_GBK"/>
                <w:b/>
                <w:bCs/>
                <w:kern w:val="0"/>
                <w:sz w:val="24"/>
                <w:szCs w:val="24"/>
              </w:rPr>
              <w:t>（万元/km·100年）</w:t>
            </w:r>
          </w:p>
        </w:tc>
        <w:tc>
          <w:tcPr>
            <w:tcW w:w="1122" w:type="pct"/>
            <w:shd w:val="clear" w:color="000000" w:fill="FFFFFF"/>
            <w:vAlign w:val="center"/>
          </w:tcPr>
          <w:p>
            <w:pPr>
              <w:spacing w:line="500" w:lineRule="exact"/>
              <w:jc w:val="center"/>
              <w:rPr>
                <w:rFonts w:ascii="Times New Roman" w:hAnsi="Times New Roman"/>
                <w:b/>
                <w:bCs/>
                <w:sz w:val="24"/>
                <w:szCs w:val="24"/>
              </w:rPr>
            </w:pPr>
            <w:r>
              <w:rPr>
                <w:rFonts w:ascii="Times New Roman" w:hAnsi="Times New Roman" w:eastAsia="方正仿宋_GBK"/>
                <w:b/>
                <w:bCs/>
                <w:kern w:val="0"/>
                <w:sz w:val="24"/>
                <w:szCs w:val="24"/>
              </w:rPr>
              <w:t>（万元/km·25年）</w:t>
            </w:r>
          </w:p>
        </w:tc>
        <w:tc>
          <w:tcPr>
            <w:tcW w:w="1028" w:type="pct"/>
            <w:shd w:val="clear" w:color="000000" w:fill="FFFFFF"/>
            <w:vAlign w:val="center"/>
          </w:tcPr>
          <w:p>
            <w:pPr>
              <w:spacing w:line="500" w:lineRule="exact"/>
              <w:jc w:val="center"/>
              <w:rPr>
                <w:rFonts w:ascii="Times New Roman" w:hAnsi="Times New Roman"/>
                <w:b/>
                <w:bCs/>
                <w:sz w:val="24"/>
                <w:szCs w:val="24"/>
              </w:rPr>
            </w:pPr>
            <w:r>
              <w:rPr>
                <w:rFonts w:ascii="Times New Roman" w:hAnsi="Times New Roman" w:eastAsia="方正仿宋_GBK"/>
                <w:b/>
                <w:bCs/>
                <w:kern w:val="0"/>
                <w:sz w:val="24"/>
                <w:szCs w:val="24"/>
              </w:rPr>
              <w:t>（万元/km·年）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DN200</w:t>
            </w:r>
          </w:p>
        </w:tc>
        <w:tc>
          <w:tcPr>
            <w:tcW w:w="1194" w:type="pct"/>
            <w:shd w:val="clear" w:color="000000" w:fill="FFFFFF"/>
            <w:vAlign w:val="center"/>
          </w:tcPr>
          <w:p>
            <w:pPr>
              <w:widowControl/>
              <w:jc w:val="center"/>
              <w:rPr>
                <w:rFonts w:ascii="Times New Roman" w:hAnsi="Times New Roman"/>
                <w:sz w:val="24"/>
                <w:szCs w:val="24"/>
              </w:rPr>
            </w:pPr>
            <w:r>
              <w:rPr>
                <w:rFonts w:ascii="Times New Roman" w:hAnsi="Times New Roman"/>
                <w:sz w:val="22"/>
              </w:rPr>
              <w:t xml:space="preserve">60.91 </w:t>
            </w:r>
          </w:p>
        </w:tc>
        <w:tc>
          <w:tcPr>
            <w:tcW w:w="1122" w:type="pct"/>
            <w:shd w:val="clear" w:color="000000" w:fill="FFFFFF"/>
            <w:vAlign w:val="center"/>
          </w:tcPr>
          <w:p>
            <w:pPr>
              <w:widowControl/>
              <w:jc w:val="center"/>
              <w:rPr>
                <w:rFonts w:ascii="Times New Roman" w:hAnsi="Times New Roman"/>
                <w:sz w:val="24"/>
                <w:szCs w:val="24"/>
              </w:rPr>
            </w:pPr>
            <w:r>
              <w:rPr>
                <w:rFonts w:ascii="Times New Roman" w:hAnsi="Times New Roman"/>
                <w:sz w:val="22"/>
              </w:rPr>
              <w:t xml:space="preserve">42.85 </w:t>
            </w:r>
          </w:p>
        </w:tc>
        <w:tc>
          <w:tcPr>
            <w:tcW w:w="1028" w:type="pct"/>
            <w:shd w:val="clear" w:color="auto" w:fill="auto"/>
            <w:noWrap/>
            <w:vAlign w:val="center"/>
          </w:tcPr>
          <w:p>
            <w:pPr>
              <w:widowControl/>
              <w:jc w:val="center"/>
              <w:rPr>
                <w:rFonts w:ascii="Times New Roman" w:hAnsi="Times New Roman"/>
                <w:sz w:val="24"/>
                <w:szCs w:val="24"/>
              </w:rPr>
            </w:pPr>
            <w:r>
              <w:rPr>
                <w:rFonts w:ascii="Times New Roman" w:hAnsi="Times New Roman"/>
                <w:sz w:val="22"/>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DN300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72.19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50.78 </w:t>
            </w:r>
          </w:p>
        </w:tc>
        <w:tc>
          <w:tcPr>
            <w:tcW w:w="1028" w:type="pct"/>
            <w:shd w:val="clear" w:color="auto" w:fill="auto"/>
            <w:noWrap/>
            <w:vAlign w:val="center"/>
          </w:tcPr>
          <w:p>
            <w:pPr>
              <w:jc w:val="center"/>
              <w:rPr>
                <w:rFonts w:ascii="Times New Roman" w:hAnsi="Times New Roman"/>
                <w:sz w:val="24"/>
                <w:szCs w:val="24"/>
              </w:rPr>
            </w:pPr>
            <w:r>
              <w:rPr>
                <w:rFonts w:ascii="Times New Roman" w:hAnsi="Times New Roman"/>
                <w:sz w:val="22"/>
              </w:rPr>
              <w:t xml:space="preserve">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DN400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83.47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58.72 </w:t>
            </w:r>
          </w:p>
        </w:tc>
        <w:tc>
          <w:tcPr>
            <w:tcW w:w="1028" w:type="pct"/>
            <w:shd w:val="clear" w:color="auto" w:fill="auto"/>
            <w:noWrap/>
            <w:vAlign w:val="center"/>
          </w:tcPr>
          <w:p>
            <w:pPr>
              <w:jc w:val="center"/>
              <w:rPr>
                <w:rFonts w:ascii="Times New Roman" w:hAnsi="Times New Roman"/>
                <w:sz w:val="24"/>
                <w:szCs w:val="24"/>
              </w:rPr>
            </w:pPr>
            <w:r>
              <w:rPr>
                <w:rFonts w:ascii="Times New Roman" w:hAnsi="Times New Roman"/>
                <w:sz w:val="22"/>
              </w:rPr>
              <w:t xml:space="preserve">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DN500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97.01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68.24 </w:t>
            </w:r>
          </w:p>
        </w:tc>
        <w:tc>
          <w:tcPr>
            <w:tcW w:w="1028" w:type="pct"/>
            <w:shd w:val="clear" w:color="auto" w:fill="auto"/>
            <w:noWrap/>
            <w:vAlign w:val="center"/>
          </w:tcPr>
          <w:p>
            <w:pPr>
              <w:jc w:val="center"/>
              <w:rPr>
                <w:rFonts w:ascii="Times New Roman" w:hAnsi="Times New Roman"/>
                <w:sz w:val="24"/>
                <w:szCs w:val="24"/>
              </w:rPr>
            </w:pPr>
            <w:r>
              <w:rPr>
                <w:rFonts w:ascii="Times New Roman" w:hAnsi="Times New Roman"/>
                <w:sz w:val="22"/>
              </w:rPr>
              <w:t xml:space="preserve">3.28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DN600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108.29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76.18 </w:t>
            </w:r>
          </w:p>
        </w:tc>
        <w:tc>
          <w:tcPr>
            <w:tcW w:w="1028" w:type="pct"/>
            <w:shd w:val="clear" w:color="auto" w:fill="auto"/>
            <w:noWrap/>
            <w:vAlign w:val="center"/>
          </w:tcPr>
          <w:p>
            <w:pPr>
              <w:jc w:val="center"/>
              <w:rPr>
                <w:rFonts w:ascii="Times New Roman" w:hAnsi="Times New Roman"/>
                <w:sz w:val="24"/>
                <w:szCs w:val="24"/>
              </w:rPr>
            </w:pPr>
            <w:r>
              <w:rPr>
                <w:rFonts w:ascii="Times New Roman" w:hAnsi="Times New Roman"/>
                <w:sz w:val="22"/>
              </w:rPr>
              <w:t xml:space="preserve">3.66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DN800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118.57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83.41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DN1000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129.94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91.41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4.82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DN1200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142.65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100.35 </w:t>
            </w:r>
          </w:p>
        </w:tc>
        <w:tc>
          <w:tcPr>
            <w:tcW w:w="1028" w:type="pct"/>
            <w:shd w:val="clear" w:color="auto" w:fill="auto"/>
            <w:noWrap/>
            <w:vAlign w:val="center"/>
          </w:tcPr>
          <w:p>
            <w:pPr>
              <w:jc w:val="center"/>
              <w:rPr>
                <w:rFonts w:ascii="Times New Roman" w:hAnsi="Times New Roman"/>
                <w:sz w:val="24"/>
                <w:szCs w:val="24"/>
              </w:rPr>
            </w:pPr>
            <w:r>
              <w:rPr>
                <w:rFonts w:ascii="Times New Roman" w:hAnsi="Times New Roman"/>
                <w:sz w:val="22"/>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DN1400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147.27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103.60 </w:t>
            </w:r>
          </w:p>
        </w:tc>
        <w:tc>
          <w:tcPr>
            <w:tcW w:w="1028" w:type="pct"/>
            <w:shd w:val="clear" w:color="auto" w:fill="auto"/>
            <w:noWrap/>
            <w:vAlign w:val="center"/>
          </w:tcPr>
          <w:p>
            <w:pPr>
              <w:jc w:val="center"/>
              <w:rPr>
                <w:rFonts w:ascii="Times New Roman" w:hAnsi="Times New Roman"/>
                <w:sz w:val="24"/>
                <w:szCs w:val="24"/>
              </w:rPr>
            </w:pPr>
            <w:r>
              <w:rPr>
                <w:rFonts w:ascii="Times New Roman" w:hAnsi="Times New Roman"/>
                <w:sz w:val="22"/>
              </w:rPr>
              <w:t xml:space="preserve">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二</w:t>
            </w:r>
          </w:p>
        </w:tc>
        <w:tc>
          <w:tcPr>
            <w:tcW w:w="1275" w:type="pct"/>
            <w:shd w:val="clear" w:color="000000" w:fill="FFFFFF"/>
            <w:vAlign w:val="center"/>
          </w:tcPr>
          <w:p>
            <w:pPr>
              <w:widowControl/>
              <w:spacing w:line="500" w:lineRule="exac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再生水</w:t>
            </w:r>
          </w:p>
        </w:tc>
        <w:tc>
          <w:tcPr>
            <w:tcW w:w="1194" w:type="pct"/>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/km·100</w:t>
            </w:r>
            <w:r>
              <w:rPr>
                <w:rFonts w:hint="eastAsia" w:ascii="Times New Roman" w:hAnsi="Times New Roman" w:eastAsia="方正仿宋_GBK"/>
                <w:b/>
                <w:bCs/>
                <w:kern w:val="0"/>
                <w:sz w:val="24"/>
                <w:szCs w:val="24"/>
              </w:rPr>
              <w:t>年）</w:t>
            </w:r>
          </w:p>
        </w:tc>
        <w:tc>
          <w:tcPr>
            <w:tcW w:w="1122" w:type="pct"/>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/km·25</w:t>
            </w:r>
            <w:r>
              <w:rPr>
                <w:rFonts w:hint="eastAsia" w:ascii="Times New Roman" w:hAnsi="Times New Roman" w:eastAsia="方正仿宋_GBK"/>
                <w:b/>
                <w:bCs/>
                <w:kern w:val="0"/>
                <w:sz w:val="24"/>
                <w:szCs w:val="24"/>
              </w:rPr>
              <w:t>年）</w:t>
            </w:r>
          </w:p>
        </w:tc>
        <w:tc>
          <w:tcPr>
            <w:tcW w:w="1028" w:type="pct"/>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w:t>
            </w:r>
            <w:r>
              <w:rPr>
                <w:rFonts w:hint="eastAsia" w:ascii="Times New Roman" w:hAnsi="Times New Roman" w:eastAsia="方正仿宋_GBK"/>
                <w:b/>
                <w:bCs/>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DN100</w:t>
            </w:r>
          </w:p>
        </w:tc>
        <w:tc>
          <w:tcPr>
            <w:tcW w:w="1194" w:type="pct"/>
            <w:shd w:val="clear" w:color="000000" w:fill="FFFFFF"/>
            <w:vAlign w:val="center"/>
          </w:tcPr>
          <w:p>
            <w:pPr>
              <w:widowControl/>
              <w:jc w:val="center"/>
              <w:rPr>
                <w:rFonts w:ascii="Times New Roman" w:hAnsi="Times New Roman"/>
                <w:sz w:val="24"/>
                <w:szCs w:val="24"/>
              </w:rPr>
            </w:pPr>
            <w:r>
              <w:rPr>
                <w:rFonts w:ascii="Times New Roman" w:hAnsi="Times New Roman"/>
                <w:sz w:val="22"/>
              </w:rPr>
              <w:t xml:space="preserve">51.52 </w:t>
            </w:r>
          </w:p>
        </w:tc>
        <w:tc>
          <w:tcPr>
            <w:tcW w:w="1122" w:type="pct"/>
            <w:shd w:val="clear" w:color="000000" w:fill="FFFFFF"/>
            <w:vAlign w:val="center"/>
          </w:tcPr>
          <w:p>
            <w:pPr>
              <w:widowControl/>
              <w:jc w:val="center"/>
              <w:rPr>
                <w:rFonts w:ascii="Times New Roman" w:hAnsi="Times New Roman"/>
                <w:sz w:val="24"/>
                <w:szCs w:val="24"/>
              </w:rPr>
            </w:pPr>
            <w:r>
              <w:rPr>
                <w:rFonts w:ascii="Times New Roman" w:hAnsi="Times New Roman"/>
                <w:sz w:val="22"/>
              </w:rPr>
              <w:t xml:space="preserve">36.24 </w:t>
            </w:r>
          </w:p>
        </w:tc>
        <w:tc>
          <w:tcPr>
            <w:tcW w:w="1028" w:type="pct"/>
            <w:shd w:val="clear" w:color="auto" w:fill="auto"/>
            <w:noWrap/>
            <w:vAlign w:val="center"/>
          </w:tcPr>
          <w:p>
            <w:pPr>
              <w:widowControl/>
              <w:jc w:val="center"/>
              <w:rPr>
                <w:rFonts w:ascii="Times New Roman" w:hAnsi="Times New Roman"/>
                <w:sz w:val="24"/>
                <w:szCs w:val="24"/>
              </w:rPr>
            </w:pPr>
            <w:r>
              <w:rPr>
                <w:rFonts w:ascii="Times New Roman" w:hAnsi="Times New Roman"/>
                <w:sz w:val="22"/>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DN150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58.51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41.16 </w:t>
            </w:r>
          </w:p>
        </w:tc>
        <w:tc>
          <w:tcPr>
            <w:tcW w:w="1028" w:type="pct"/>
            <w:shd w:val="clear" w:color="auto" w:fill="auto"/>
            <w:noWrap/>
            <w:vAlign w:val="center"/>
          </w:tcPr>
          <w:p>
            <w:pPr>
              <w:jc w:val="center"/>
              <w:rPr>
                <w:rFonts w:ascii="Times New Roman" w:hAnsi="Times New Roman"/>
                <w:sz w:val="24"/>
                <w:szCs w:val="24"/>
              </w:rPr>
            </w:pPr>
            <w:r>
              <w:rPr>
                <w:rFonts w:ascii="Times New Roman" w:hAnsi="Times New Roman"/>
                <w:sz w:val="22"/>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DN200</w:t>
            </w:r>
          </w:p>
        </w:tc>
        <w:tc>
          <w:tcPr>
            <w:tcW w:w="1194"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60.91 </w:t>
            </w:r>
          </w:p>
        </w:tc>
        <w:tc>
          <w:tcPr>
            <w:tcW w:w="1122"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42.85 </w:t>
            </w:r>
          </w:p>
        </w:tc>
        <w:tc>
          <w:tcPr>
            <w:tcW w:w="1028" w:type="pct"/>
            <w:shd w:val="clear" w:color="auto" w:fill="auto"/>
            <w:noWrap/>
            <w:vAlign w:val="center"/>
          </w:tcPr>
          <w:p>
            <w:pPr>
              <w:jc w:val="center"/>
              <w:rPr>
                <w:rFonts w:ascii="Times New Roman" w:hAnsi="Times New Roman"/>
                <w:sz w:val="24"/>
                <w:szCs w:val="24"/>
              </w:rPr>
            </w:pPr>
            <w:r>
              <w:rPr>
                <w:rFonts w:ascii="Times New Roman" w:hAnsi="Times New Roman"/>
                <w:sz w:val="22"/>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DN300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72.19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50.78 </w:t>
            </w:r>
          </w:p>
        </w:tc>
        <w:tc>
          <w:tcPr>
            <w:tcW w:w="1028" w:type="pct"/>
            <w:shd w:val="clear" w:color="auto" w:fill="auto"/>
            <w:noWrap/>
            <w:vAlign w:val="center"/>
          </w:tcPr>
          <w:p>
            <w:pPr>
              <w:jc w:val="center"/>
              <w:rPr>
                <w:rFonts w:ascii="Times New Roman" w:hAnsi="Times New Roman"/>
                <w:sz w:val="24"/>
                <w:szCs w:val="24"/>
              </w:rPr>
            </w:pPr>
            <w:r>
              <w:rPr>
                <w:rFonts w:ascii="Times New Roman" w:hAnsi="Times New Roman"/>
                <w:sz w:val="22"/>
              </w:rPr>
              <w:t xml:space="preserve">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DN400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83.47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58.72 </w:t>
            </w:r>
          </w:p>
        </w:tc>
        <w:tc>
          <w:tcPr>
            <w:tcW w:w="1028" w:type="pct"/>
            <w:shd w:val="clear" w:color="auto" w:fill="auto"/>
            <w:noWrap/>
            <w:vAlign w:val="center"/>
          </w:tcPr>
          <w:p>
            <w:pPr>
              <w:jc w:val="center"/>
              <w:rPr>
                <w:rFonts w:ascii="Times New Roman" w:hAnsi="Times New Roman"/>
                <w:sz w:val="24"/>
                <w:szCs w:val="24"/>
              </w:rPr>
            </w:pPr>
            <w:r>
              <w:rPr>
                <w:rFonts w:ascii="Times New Roman" w:hAnsi="Times New Roman"/>
                <w:sz w:val="22"/>
              </w:rPr>
              <w:t xml:space="preserve">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DN500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97.01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68.24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3.28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DN600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108.29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76.18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3.66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DN800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118.57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83.41 </w:t>
            </w:r>
          </w:p>
        </w:tc>
        <w:tc>
          <w:tcPr>
            <w:tcW w:w="1028" w:type="pct"/>
            <w:shd w:val="clear" w:color="auto" w:fill="auto"/>
            <w:noWrap/>
            <w:vAlign w:val="center"/>
          </w:tcPr>
          <w:p>
            <w:pPr>
              <w:jc w:val="center"/>
              <w:rPr>
                <w:rFonts w:ascii="Times New Roman" w:hAnsi="Times New Roman"/>
                <w:sz w:val="24"/>
                <w:szCs w:val="24"/>
              </w:rPr>
            </w:pPr>
            <w:r>
              <w:rPr>
                <w:rFonts w:ascii="Times New Roman" w:hAnsi="Times New Roman"/>
                <w:sz w:val="22"/>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DN1000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129.94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91.41 </w:t>
            </w:r>
          </w:p>
        </w:tc>
        <w:tc>
          <w:tcPr>
            <w:tcW w:w="1028" w:type="pct"/>
            <w:shd w:val="clear" w:color="auto" w:fill="auto"/>
            <w:noWrap/>
            <w:vAlign w:val="center"/>
          </w:tcPr>
          <w:p>
            <w:pPr>
              <w:jc w:val="center"/>
              <w:rPr>
                <w:rFonts w:ascii="Times New Roman" w:hAnsi="Times New Roman"/>
                <w:sz w:val="24"/>
                <w:szCs w:val="24"/>
              </w:rPr>
            </w:pPr>
            <w:r>
              <w:rPr>
                <w:rFonts w:ascii="Times New Roman" w:hAnsi="Times New Roman"/>
                <w:sz w:val="22"/>
              </w:rPr>
              <w:t xml:space="preserve">4.82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三</w:t>
            </w:r>
          </w:p>
        </w:tc>
        <w:tc>
          <w:tcPr>
            <w:tcW w:w="1275" w:type="pct"/>
            <w:shd w:val="clear" w:color="000000" w:fill="FFFFFF"/>
            <w:vAlign w:val="center"/>
          </w:tcPr>
          <w:p>
            <w:pPr>
              <w:widowControl/>
              <w:spacing w:line="500" w:lineRule="exac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直饮水</w:t>
            </w:r>
          </w:p>
        </w:tc>
        <w:tc>
          <w:tcPr>
            <w:tcW w:w="1194" w:type="pct"/>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/km·100</w:t>
            </w:r>
            <w:r>
              <w:rPr>
                <w:rFonts w:hint="eastAsia" w:ascii="Times New Roman" w:hAnsi="Times New Roman" w:eastAsia="方正仿宋_GBK"/>
                <w:b/>
                <w:bCs/>
                <w:kern w:val="0"/>
                <w:sz w:val="24"/>
                <w:szCs w:val="24"/>
              </w:rPr>
              <w:t>年）</w:t>
            </w:r>
          </w:p>
        </w:tc>
        <w:tc>
          <w:tcPr>
            <w:tcW w:w="1122" w:type="pct"/>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/km·25</w:t>
            </w:r>
            <w:r>
              <w:rPr>
                <w:rFonts w:hint="eastAsia" w:ascii="Times New Roman" w:hAnsi="Times New Roman" w:eastAsia="方正仿宋_GBK"/>
                <w:b/>
                <w:bCs/>
                <w:kern w:val="0"/>
                <w:sz w:val="24"/>
                <w:szCs w:val="24"/>
              </w:rPr>
              <w:t>年）</w:t>
            </w:r>
          </w:p>
        </w:tc>
        <w:tc>
          <w:tcPr>
            <w:tcW w:w="1028" w:type="pct"/>
            <w:shd w:val="clear" w:color="000000" w:fill="FFFFFF"/>
            <w:vAlign w:val="center"/>
          </w:tcPr>
          <w:p>
            <w:pPr>
              <w:widowControl/>
              <w:spacing w:line="500" w:lineRule="exact"/>
              <w:jc w:val="center"/>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w:t>
            </w:r>
            <w:r>
              <w:rPr>
                <w:rFonts w:hint="eastAsia" w:ascii="Times New Roman" w:hAnsi="Times New Roman" w:eastAsia="方正仿宋_GBK"/>
                <w:b/>
                <w:bCs/>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DN100</w:t>
            </w:r>
          </w:p>
        </w:tc>
        <w:tc>
          <w:tcPr>
            <w:tcW w:w="1194" w:type="pct"/>
            <w:shd w:val="clear" w:color="000000" w:fill="FFFFFF"/>
            <w:vAlign w:val="center"/>
          </w:tcPr>
          <w:p>
            <w:pPr>
              <w:widowControl/>
              <w:jc w:val="center"/>
              <w:rPr>
                <w:rFonts w:ascii="Times New Roman" w:hAnsi="Times New Roman"/>
                <w:sz w:val="24"/>
                <w:szCs w:val="24"/>
              </w:rPr>
            </w:pPr>
            <w:r>
              <w:rPr>
                <w:rFonts w:ascii="Times New Roman" w:hAnsi="Times New Roman"/>
                <w:sz w:val="22"/>
              </w:rPr>
              <w:t xml:space="preserve">51.52 </w:t>
            </w:r>
          </w:p>
        </w:tc>
        <w:tc>
          <w:tcPr>
            <w:tcW w:w="1122" w:type="pct"/>
            <w:shd w:val="clear" w:color="000000" w:fill="FFFFFF"/>
            <w:vAlign w:val="center"/>
          </w:tcPr>
          <w:p>
            <w:pPr>
              <w:widowControl/>
              <w:jc w:val="center"/>
              <w:rPr>
                <w:rFonts w:ascii="Times New Roman" w:hAnsi="Times New Roman"/>
                <w:sz w:val="24"/>
                <w:szCs w:val="24"/>
              </w:rPr>
            </w:pPr>
            <w:r>
              <w:rPr>
                <w:rFonts w:ascii="Times New Roman" w:hAnsi="Times New Roman"/>
                <w:sz w:val="22"/>
              </w:rPr>
              <w:t xml:space="preserve">36.24 </w:t>
            </w:r>
          </w:p>
        </w:tc>
        <w:tc>
          <w:tcPr>
            <w:tcW w:w="1028" w:type="pct"/>
            <w:shd w:val="clear" w:color="auto" w:fill="auto"/>
            <w:noWrap/>
            <w:vAlign w:val="center"/>
          </w:tcPr>
          <w:p>
            <w:pPr>
              <w:widowControl/>
              <w:jc w:val="center"/>
              <w:rPr>
                <w:rFonts w:ascii="Times New Roman" w:hAnsi="Times New Roman"/>
                <w:sz w:val="24"/>
                <w:szCs w:val="24"/>
              </w:rPr>
            </w:pPr>
            <w:r>
              <w:rPr>
                <w:rFonts w:ascii="Times New Roman" w:hAnsi="Times New Roman"/>
                <w:sz w:val="22"/>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DN150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58.51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41.16 </w:t>
            </w:r>
          </w:p>
        </w:tc>
        <w:tc>
          <w:tcPr>
            <w:tcW w:w="1028" w:type="pct"/>
            <w:shd w:val="clear" w:color="auto" w:fill="auto"/>
            <w:noWrap/>
            <w:vAlign w:val="center"/>
          </w:tcPr>
          <w:p>
            <w:pPr>
              <w:jc w:val="center"/>
              <w:rPr>
                <w:rFonts w:ascii="Times New Roman" w:hAnsi="Times New Roman"/>
                <w:sz w:val="24"/>
                <w:szCs w:val="24"/>
              </w:rPr>
            </w:pPr>
            <w:r>
              <w:rPr>
                <w:rFonts w:ascii="Times New Roman" w:hAnsi="Times New Roman"/>
                <w:sz w:val="22"/>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DN200</w:t>
            </w:r>
          </w:p>
        </w:tc>
        <w:tc>
          <w:tcPr>
            <w:tcW w:w="1194"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60.91 </w:t>
            </w:r>
          </w:p>
        </w:tc>
        <w:tc>
          <w:tcPr>
            <w:tcW w:w="1122"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42.85 </w:t>
            </w:r>
          </w:p>
        </w:tc>
        <w:tc>
          <w:tcPr>
            <w:tcW w:w="1028" w:type="pct"/>
            <w:shd w:val="clear" w:color="auto" w:fill="auto"/>
            <w:noWrap/>
            <w:vAlign w:val="center"/>
          </w:tcPr>
          <w:p>
            <w:pPr>
              <w:jc w:val="center"/>
              <w:rPr>
                <w:rFonts w:ascii="Times New Roman" w:hAnsi="Times New Roman"/>
                <w:sz w:val="24"/>
                <w:szCs w:val="24"/>
              </w:rPr>
            </w:pPr>
            <w:r>
              <w:rPr>
                <w:rFonts w:ascii="Times New Roman" w:hAnsi="Times New Roman"/>
                <w:sz w:val="22"/>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DN300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72.19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50.78 </w:t>
            </w:r>
          </w:p>
        </w:tc>
        <w:tc>
          <w:tcPr>
            <w:tcW w:w="1028" w:type="pct"/>
            <w:shd w:val="clear" w:color="auto" w:fill="auto"/>
            <w:noWrap/>
            <w:vAlign w:val="center"/>
          </w:tcPr>
          <w:p>
            <w:pPr>
              <w:jc w:val="center"/>
              <w:rPr>
                <w:rFonts w:ascii="Times New Roman" w:hAnsi="Times New Roman"/>
                <w:sz w:val="24"/>
                <w:szCs w:val="24"/>
              </w:rPr>
            </w:pPr>
            <w:r>
              <w:rPr>
                <w:rFonts w:ascii="Times New Roman" w:hAnsi="Times New Roman"/>
                <w:sz w:val="22"/>
              </w:rPr>
              <w:t xml:space="preserve">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DN400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83.47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58.72 </w:t>
            </w:r>
          </w:p>
        </w:tc>
        <w:tc>
          <w:tcPr>
            <w:tcW w:w="1028" w:type="pct"/>
            <w:shd w:val="clear" w:color="auto" w:fill="auto"/>
            <w:noWrap/>
            <w:vAlign w:val="center"/>
          </w:tcPr>
          <w:p>
            <w:pPr>
              <w:jc w:val="center"/>
              <w:rPr>
                <w:rFonts w:ascii="Times New Roman" w:hAnsi="Times New Roman"/>
                <w:sz w:val="24"/>
                <w:szCs w:val="24"/>
              </w:rPr>
            </w:pPr>
            <w:r>
              <w:rPr>
                <w:rFonts w:ascii="Times New Roman" w:hAnsi="Times New Roman"/>
                <w:sz w:val="22"/>
              </w:rPr>
              <w:t xml:space="preserve">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DN500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97.01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68.24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3.28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1" w:type="pct"/>
            <w:shd w:val="clear" w:color="000000" w:fill="FFFFFF"/>
            <w:vAlign w:val="center"/>
          </w:tcPr>
          <w:p>
            <w:pPr>
              <w:widowControl/>
              <w:spacing w:line="500" w:lineRule="exac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四</w:t>
            </w:r>
          </w:p>
        </w:tc>
        <w:tc>
          <w:tcPr>
            <w:tcW w:w="1275" w:type="pct"/>
            <w:shd w:val="clear" w:color="000000" w:fill="FFFFFF"/>
            <w:vAlign w:val="center"/>
          </w:tcPr>
          <w:p>
            <w:pPr>
              <w:widowControl/>
              <w:spacing w:line="500" w:lineRule="exac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污水</w:t>
            </w:r>
          </w:p>
        </w:tc>
        <w:tc>
          <w:tcPr>
            <w:tcW w:w="1194" w:type="pct"/>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/km·100</w:t>
            </w:r>
            <w:r>
              <w:rPr>
                <w:rFonts w:hint="eastAsia" w:ascii="Times New Roman" w:hAnsi="Times New Roman" w:eastAsia="方正仿宋_GBK"/>
                <w:b/>
                <w:bCs/>
                <w:kern w:val="0"/>
                <w:sz w:val="24"/>
                <w:szCs w:val="24"/>
              </w:rPr>
              <w:t>年）</w:t>
            </w:r>
          </w:p>
        </w:tc>
        <w:tc>
          <w:tcPr>
            <w:tcW w:w="1122" w:type="pct"/>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/km·25</w:t>
            </w:r>
            <w:r>
              <w:rPr>
                <w:rFonts w:hint="eastAsia" w:ascii="Times New Roman" w:hAnsi="Times New Roman" w:eastAsia="方正仿宋_GBK"/>
                <w:b/>
                <w:bCs/>
                <w:kern w:val="0"/>
                <w:sz w:val="24"/>
                <w:szCs w:val="24"/>
              </w:rPr>
              <w:t>年）</w:t>
            </w:r>
          </w:p>
        </w:tc>
        <w:tc>
          <w:tcPr>
            <w:tcW w:w="1028" w:type="pct"/>
            <w:shd w:val="clear" w:color="000000" w:fill="FFFFFF"/>
            <w:vAlign w:val="center"/>
          </w:tcPr>
          <w:p>
            <w:pPr>
              <w:widowControl/>
              <w:spacing w:line="500" w:lineRule="exact"/>
              <w:jc w:val="center"/>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w:t>
            </w:r>
            <w:r>
              <w:rPr>
                <w:rFonts w:hint="eastAsia" w:ascii="Times New Roman" w:hAnsi="Times New Roman" w:eastAsia="方正仿宋_GBK"/>
                <w:b/>
                <w:bCs/>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DN300</w:t>
            </w:r>
          </w:p>
        </w:tc>
        <w:tc>
          <w:tcPr>
            <w:tcW w:w="1194" w:type="pct"/>
            <w:shd w:val="clear" w:color="000000" w:fill="FFFFFF"/>
            <w:vAlign w:val="center"/>
          </w:tcPr>
          <w:p>
            <w:pPr>
              <w:widowControl/>
              <w:jc w:val="center"/>
              <w:rPr>
                <w:rFonts w:ascii="Times New Roman" w:hAnsi="Times New Roman"/>
                <w:sz w:val="24"/>
                <w:szCs w:val="24"/>
              </w:rPr>
            </w:pPr>
            <w:r>
              <w:rPr>
                <w:rFonts w:ascii="Times New Roman" w:hAnsi="Times New Roman"/>
                <w:sz w:val="22"/>
              </w:rPr>
              <w:t xml:space="preserve">78.21 </w:t>
            </w:r>
          </w:p>
        </w:tc>
        <w:tc>
          <w:tcPr>
            <w:tcW w:w="1122" w:type="pct"/>
            <w:shd w:val="clear" w:color="000000" w:fill="FFFFFF"/>
            <w:vAlign w:val="center"/>
          </w:tcPr>
          <w:p>
            <w:pPr>
              <w:widowControl/>
              <w:jc w:val="center"/>
              <w:rPr>
                <w:rFonts w:ascii="Times New Roman" w:hAnsi="Times New Roman"/>
                <w:sz w:val="24"/>
                <w:szCs w:val="24"/>
              </w:rPr>
            </w:pPr>
            <w:r>
              <w:rPr>
                <w:rFonts w:ascii="Times New Roman" w:hAnsi="Times New Roman"/>
                <w:sz w:val="22"/>
              </w:rPr>
              <w:t xml:space="preserve">55.01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4.69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DN400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80.74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56.80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DN500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83.21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58.54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4.99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DN600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90.25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63.49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DN800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97.69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68.72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DN1000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115.07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80.95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DN1200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131.41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92.44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DN1350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142.89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100.52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8.57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DN1500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162.61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114.39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9.76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DN1650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175.42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123.40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DN1800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188.45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132.57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11.31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381" w:type="pct"/>
            <w:shd w:val="clear" w:color="000000" w:fill="FFFFFF"/>
            <w:vAlign w:val="center"/>
          </w:tcPr>
          <w:p>
            <w:pPr>
              <w:widowControl/>
              <w:spacing w:line="500" w:lineRule="exac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五</w:t>
            </w:r>
          </w:p>
        </w:tc>
        <w:tc>
          <w:tcPr>
            <w:tcW w:w="1275" w:type="pct"/>
            <w:shd w:val="clear" w:color="000000" w:fill="FFFFFF"/>
            <w:vAlign w:val="center"/>
          </w:tcPr>
          <w:p>
            <w:pPr>
              <w:widowControl/>
              <w:spacing w:line="500" w:lineRule="exact"/>
              <w:rPr>
                <w:rFonts w:ascii="Times New Roman" w:hAnsi="Times New Roman"/>
                <w:sz w:val="24"/>
                <w:szCs w:val="24"/>
              </w:rPr>
            </w:pPr>
            <w:r>
              <w:rPr>
                <w:rFonts w:hint="eastAsia" w:ascii="Times New Roman" w:hAnsi="Times New Roman" w:eastAsia="方正仿宋_GBK"/>
                <w:b/>
                <w:bCs/>
                <w:kern w:val="0"/>
                <w:sz w:val="24"/>
                <w:szCs w:val="24"/>
              </w:rPr>
              <w:t>雨水</w:t>
            </w:r>
          </w:p>
        </w:tc>
        <w:tc>
          <w:tcPr>
            <w:tcW w:w="1194" w:type="pct"/>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/km·100</w:t>
            </w:r>
            <w:r>
              <w:rPr>
                <w:rFonts w:hint="eastAsia" w:ascii="Times New Roman" w:hAnsi="Times New Roman" w:eastAsia="方正仿宋_GBK"/>
                <w:b/>
                <w:bCs/>
                <w:kern w:val="0"/>
                <w:sz w:val="24"/>
                <w:szCs w:val="24"/>
              </w:rPr>
              <w:t>年）</w:t>
            </w:r>
          </w:p>
        </w:tc>
        <w:tc>
          <w:tcPr>
            <w:tcW w:w="1122" w:type="pct"/>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/km·25</w:t>
            </w:r>
            <w:r>
              <w:rPr>
                <w:rFonts w:hint="eastAsia" w:ascii="Times New Roman" w:hAnsi="Times New Roman" w:eastAsia="方正仿宋_GBK"/>
                <w:b/>
                <w:bCs/>
                <w:kern w:val="0"/>
                <w:sz w:val="24"/>
                <w:szCs w:val="24"/>
              </w:rPr>
              <w:t>年）</w:t>
            </w:r>
          </w:p>
        </w:tc>
        <w:tc>
          <w:tcPr>
            <w:tcW w:w="1028" w:type="pct"/>
            <w:shd w:val="clear" w:color="000000" w:fill="FFFFFF"/>
            <w:vAlign w:val="center"/>
          </w:tcPr>
          <w:p>
            <w:pPr>
              <w:widowControl/>
              <w:spacing w:line="500" w:lineRule="exact"/>
              <w:jc w:val="center"/>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w:t>
            </w:r>
            <w:r>
              <w:rPr>
                <w:rFonts w:hint="eastAsia" w:ascii="Times New Roman" w:hAnsi="Times New Roman" w:eastAsia="方正仿宋_GBK"/>
                <w:b/>
                <w:bCs/>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DN300</w:t>
            </w:r>
          </w:p>
        </w:tc>
        <w:tc>
          <w:tcPr>
            <w:tcW w:w="1194" w:type="pct"/>
            <w:shd w:val="clear" w:color="000000" w:fill="FFFFFF"/>
            <w:vAlign w:val="center"/>
          </w:tcPr>
          <w:p>
            <w:pPr>
              <w:widowControl/>
              <w:jc w:val="center"/>
              <w:rPr>
                <w:rFonts w:ascii="Times New Roman" w:hAnsi="Times New Roman"/>
                <w:sz w:val="24"/>
                <w:szCs w:val="24"/>
              </w:rPr>
            </w:pPr>
            <w:r>
              <w:rPr>
                <w:rFonts w:ascii="Times New Roman" w:hAnsi="Times New Roman"/>
                <w:sz w:val="22"/>
              </w:rPr>
              <w:t xml:space="preserve">78.21 </w:t>
            </w:r>
          </w:p>
        </w:tc>
        <w:tc>
          <w:tcPr>
            <w:tcW w:w="1122" w:type="pct"/>
            <w:shd w:val="clear" w:color="000000" w:fill="FFFFFF"/>
            <w:vAlign w:val="center"/>
          </w:tcPr>
          <w:p>
            <w:pPr>
              <w:widowControl/>
              <w:jc w:val="center"/>
              <w:rPr>
                <w:rFonts w:ascii="Times New Roman" w:hAnsi="Times New Roman"/>
                <w:sz w:val="24"/>
                <w:szCs w:val="24"/>
              </w:rPr>
            </w:pPr>
            <w:r>
              <w:rPr>
                <w:rFonts w:ascii="Times New Roman" w:hAnsi="Times New Roman"/>
                <w:sz w:val="22"/>
              </w:rPr>
              <w:t xml:space="preserve">55.01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4.69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DN400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80.74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56.80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DN500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83.21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58.54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4.99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DN600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90.25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63.49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DN800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97.69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68.72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DN1000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115.07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80.95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DN1200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131.41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92.44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DN1350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142.89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100.52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8.57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DN1500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162.61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114.39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9.76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DN1650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175.42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123.40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DN1800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188.45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132.57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11.31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81" w:type="pct"/>
            <w:shd w:val="clear" w:color="000000" w:fill="FFFFFF"/>
            <w:vAlign w:val="center"/>
          </w:tcPr>
          <w:p>
            <w:pPr>
              <w:widowControl/>
              <w:spacing w:line="500" w:lineRule="exac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六</w:t>
            </w:r>
          </w:p>
        </w:tc>
        <w:tc>
          <w:tcPr>
            <w:tcW w:w="1275" w:type="pct"/>
            <w:shd w:val="clear" w:color="000000" w:fill="FFFFFF"/>
            <w:vAlign w:val="center"/>
          </w:tcPr>
          <w:p>
            <w:pPr>
              <w:widowControl/>
              <w:spacing w:line="500" w:lineRule="exac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燃气</w:t>
            </w:r>
          </w:p>
        </w:tc>
        <w:tc>
          <w:tcPr>
            <w:tcW w:w="1194" w:type="pct"/>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/km·100</w:t>
            </w:r>
            <w:r>
              <w:rPr>
                <w:rFonts w:hint="eastAsia" w:ascii="Times New Roman" w:hAnsi="Times New Roman" w:eastAsia="方正仿宋_GBK"/>
                <w:b/>
                <w:bCs/>
                <w:kern w:val="0"/>
                <w:sz w:val="24"/>
                <w:szCs w:val="24"/>
              </w:rPr>
              <w:t>年）</w:t>
            </w:r>
          </w:p>
        </w:tc>
        <w:tc>
          <w:tcPr>
            <w:tcW w:w="1122" w:type="pct"/>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/km·25</w:t>
            </w:r>
            <w:r>
              <w:rPr>
                <w:rFonts w:hint="eastAsia" w:ascii="Times New Roman" w:hAnsi="Times New Roman" w:eastAsia="方正仿宋_GBK"/>
                <w:b/>
                <w:bCs/>
                <w:kern w:val="0"/>
                <w:sz w:val="24"/>
                <w:szCs w:val="24"/>
              </w:rPr>
              <w:t>年）</w:t>
            </w:r>
          </w:p>
        </w:tc>
        <w:tc>
          <w:tcPr>
            <w:tcW w:w="1028" w:type="pct"/>
            <w:shd w:val="clear" w:color="000000" w:fill="FFFFFF"/>
            <w:vAlign w:val="center"/>
          </w:tcPr>
          <w:p>
            <w:pPr>
              <w:widowControl/>
              <w:spacing w:line="500" w:lineRule="exact"/>
              <w:jc w:val="center"/>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w:t>
            </w:r>
            <w:r>
              <w:rPr>
                <w:rFonts w:hint="eastAsia" w:ascii="Times New Roman" w:hAnsi="Times New Roman" w:eastAsia="方正仿宋_GBK"/>
                <w:b/>
                <w:bCs/>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381" w:type="pct"/>
            <w:shd w:val="clear" w:color="000000" w:fill="FFFFFF"/>
            <w:vAlign w:val="center"/>
          </w:tcPr>
          <w:p>
            <w:pPr>
              <w:spacing w:line="500" w:lineRule="exact"/>
              <w:rPr>
                <w:rFonts w:ascii="Times New Roman" w:hAnsi="Times New Roman" w:eastAsia="方正仿宋_GBK"/>
                <w:b/>
                <w:bCs/>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DN110</w:t>
            </w:r>
          </w:p>
        </w:tc>
        <w:tc>
          <w:tcPr>
            <w:tcW w:w="1194" w:type="pct"/>
            <w:shd w:val="clear" w:color="000000" w:fill="FFFFFF"/>
            <w:vAlign w:val="center"/>
          </w:tcPr>
          <w:p>
            <w:pPr>
              <w:widowControl/>
              <w:jc w:val="center"/>
              <w:rPr>
                <w:rFonts w:ascii="Times New Roman" w:hAnsi="Times New Roman"/>
                <w:sz w:val="24"/>
                <w:szCs w:val="24"/>
              </w:rPr>
            </w:pPr>
            <w:r>
              <w:rPr>
                <w:rFonts w:ascii="Times New Roman" w:hAnsi="Times New Roman"/>
                <w:sz w:val="22"/>
              </w:rPr>
              <w:t xml:space="preserve">58.47 </w:t>
            </w:r>
          </w:p>
        </w:tc>
        <w:tc>
          <w:tcPr>
            <w:tcW w:w="1122" w:type="pct"/>
            <w:shd w:val="clear" w:color="000000" w:fill="FFFFFF"/>
            <w:vAlign w:val="center"/>
          </w:tcPr>
          <w:p>
            <w:pPr>
              <w:widowControl/>
              <w:jc w:val="center"/>
              <w:rPr>
                <w:rFonts w:ascii="Times New Roman" w:hAnsi="Times New Roman"/>
                <w:sz w:val="24"/>
                <w:szCs w:val="24"/>
              </w:rPr>
            </w:pPr>
            <w:r>
              <w:rPr>
                <w:rFonts w:ascii="Times New Roman" w:hAnsi="Times New Roman"/>
                <w:sz w:val="22"/>
              </w:rPr>
              <w:t xml:space="preserve">41.13 </w:t>
            </w:r>
          </w:p>
        </w:tc>
        <w:tc>
          <w:tcPr>
            <w:tcW w:w="1028"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DN150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63.86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44.93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3.07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DN200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70.16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49.36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3.37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81" w:type="pct"/>
            <w:tcBorders>
              <w:bottom w:val="single" w:color="auto" w:sz="4" w:space="0"/>
            </w:tcBorders>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tcBorders>
              <w:bottom w:val="single" w:color="auto" w:sz="4" w:space="0"/>
            </w:tcBorders>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DN250</w:t>
            </w:r>
          </w:p>
        </w:tc>
        <w:tc>
          <w:tcPr>
            <w:tcW w:w="1194" w:type="pct"/>
            <w:tcBorders>
              <w:bottom w:val="single" w:color="auto" w:sz="4" w:space="0"/>
            </w:tcBorders>
            <w:shd w:val="clear" w:color="000000" w:fill="FFFFFF"/>
            <w:vAlign w:val="center"/>
          </w:tcPr>
          <w:p>
            <w:pPr>
              <w:jc w:val="center"/>
              <w:rPr>
                <w:rFonts w:ascii="Times New Roman" w:hAnsi="Times New Roman"/>
                <w:sz w:val="24"/>
                <w:szCs w:val="24"/>
              </w:rPr>
            </w:pPr>
            <w:r>
              <w:rPr>
                <w:rFonts w:ascii="Times New Roman" w:hAnsi="Times New Roman"/>
                <w:sz w:val="22"/>
              </w:rPr>
              <w:t xml:space="preserve">76.45 </w:t>
            </w:r>
          </w:p>
        </w:tc>
        <w:tc>
          <w:tcPr>
            <w:tcW w:w="1122" w:type="pct"/>
            <w:tcBorders>
              <w:bottom w:val="single" w:color="auto" w:sz="4" w:space="0"/>
            </w:tcBorders>
            <w:shd w:val="clear" w:color="000000" w:fill="FFFFFF"/>
            <w:vAlign w:val="center"/>
          </w:tcPr>
          <w:p>
            <w:pPr>
              <w:jc w:val="center"/>
              <w:rPr>
                <w:rFonts w:ascii="Times New Roman" w:hAnsi="Times New Roman"/>
                <w:sz w:val="24"/>
                <w:szCs w:val="24"/>
              </w:rPr>
            </w:pPr>
            <w:r>
              <w:rPr>
                <w:rFonts w:ascii="Times New Roman" w:hAnsi="Times New Roman"/>
                <w:sz w:val="22"/>
              </w:rPr>
              <w:t xml:space="preserve">53.78 </w:t>
            </w:r>
          </w:p>
        </w:tc>
        <w:tc>
          <w:tcPr>
            <w:tcW w:w="1028" w:type="pct"/>
            <w:tcBorders>
              <w:bottom w:val="single" w:color="auto" w:sz="4" w:space="0"/>
            </w:tcBorders>
            <w:shd w:val="clear" w:color="auto" w:fill="auto"/>
            <w:vAlign w:val="center"/>
          </w:tcPr>
          <w:p>
            <w:pPr>
              <w:jc w:val="center"/>
              <w:rPr>
                <w:rFonts w:ascii="Times New Roman" w:hAnsi="Times New Roman"/>
                <w:sz w:val="24"/>
                <w:szCs w:val="24"/>
              </w:rPr>
            </w:pPr>
            <w:r>
              <w:rPr>
                <w:rFonts w:ascii="Times New Roman" w:hAnsi="Times New Roman"/>
                <w:sz w:val="22"/>
              </w:rPr>
              <w:t xml:space="preserve">3.67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DN300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88.14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62.01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DN400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101.63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71.49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4.88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DN500</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117.83 </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2"/>
              </w:rPr>
              <w:t xml:space="preserve">82.89 </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2"/>
              </w:rPr>
              <w:t xml:space="preserve">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381" w:type="pct"/>
            <w:shd w:val="clear" w:color="000000" w:fill="FFFFFF"/>
            <w:vAlign w:val="center"/>
          </w:tcPr>
          <w:p>
            <w:pPr>
              <w:widowControl/>
              <w:spacing w:line="500" w:lineRule="exac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七</w:t>
            </w:r>
          </w:p>
        </w:tc>
        <w:tc>
          <w:tcPr>
            <w:tcW w:w="1275" w:type="pct"/>
            <w:shd w:val="clear" w:color="000000" w:fill="FFFFFF"/>
            <w:vAlign w:val="center"/>
          </w:tcPr>
          <w:p>
            <w:pPr>
              <w:widowControl/>
              <w:spacing w:line="500" w:lineRule="exact"/>
              <w:rPr>
                <w:rFonts w:ascii="Times New Roman" w:hAnsi="Times New Roman"/>
                <w:b/>
                <w:bCs/>
                <w:sz w:val="24"/>
                <w:szCs w:val="24"/>
              </w:rPr>
            </w:pPr>
            <w:r>
              <w:rPr>
                <w:rFonts w:hint="eastAsia" w:ascii="Times New Roman" w:hAnsi="Times New Roman" w:eastAsia="方正仿宋_GBK"/>
                <w:b/>
                <w:bCs/>
                <w:kern w:val="0"/>
                <w:sz w:val="24"/>
                <w:szCs w:val="24"/>
              </w:rPr>
              <w:t>电力</w:t>
            </w:r>
          </w:p>
        </w:tc>
        <w:tc>
          <w:tcPr>
            <w:tcW w:w="1194" w:type="pct"/>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/km·100</w:t>
            </w:r>
            <w:r>
              <w:rPr>
                <w:rFonts w:hint="eastAsia" w:ascii="Times New Roman" w:hAnsi="Times New Roman" w:eastAsia="方正仿宋_GBK"/>
                <w:b/>
                <w:bCs/>
                <w:kern w:val="0"/>
                <w:sz w:val="24"/>
                <w:szCs w:val="24"/>
              </w:rPr>
              <w:t>年）</w:t>
            </w:r>
          </w:p>
        </w:tc>
        <w:tc>
          <w:tcPr>
            <w:tcW w:w="1122" w:type="pct"/>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/km·25</w:t>
            </w:r>
            <w:r>
              <w:rPr>
                <w:rFonts w:hint="eastAsia" w:ascii="Times New Roman" w:hAnsi="Times New Roman" w:eastAsia="方正仿宋_GBK"/>
                <w:b/>
                <w:bCs/>
                <w:kern w:val="0"/>
                <w:sz w:val="24"/>
                <w:szCs w:val="24"/>
              </w:rPr>
              <w:t>年）</w:t>
            </w:r>
          </w:p>
        </w:tc>
        <w:tc>
          <w:tcPr>
            <w:tcW w:w="1028" w:type="pct"/>
            <w:shd w:val="clear" w:color="000000" w:fill="FFFFFF"/>
            <w:vAlign w:val="center"/>
          </w:tcPr>
          <w:p>
            <w:pPr>
              <w:widowControl/>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w:t>
            </w:r>
            <w:r>
              <w:rPr>
                <w:rFonts w:hint="eastAsia" w:ascii="Times New Roman" w:hAnsi="Times New Roman" w:eastAsia="方正仿宋_GBK"/>
                <w:b/>
                <w:bCs/>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10kV/35KV</w:t>
            </w:r>
            <w:r>
              <w:rPr>
                <w:rFonts w:hint="eastAsia" w:ascii="Times New Roman" w:hAnsi="Times New Roman" w:eastAsia="方正仿宋_GBK"/>
                <w:kern w:val="0"/>
                <w:sz w:val="24"/>
                <w:szCs w:val="24"/>
              </w:rPr>
              <w:t>（回）</w:t>
            </w:r>
          </w:p>
        </w:tc>
        <w:tc>
          <w:tcPr>
            <w:tcW w:w="1194" w:type="pct"/>
            <w:shd w:val="clear" w:color="000000" w:fill="FFFFFF"/>
            <w:vAlign w:val="center"/>
          </w:tcPr>
          <w:p>
            <w:pPr>
              <w:jc w:val="center"/>
              <w:rPr>
                <w:rFonts w:ascii="Times New Roman" w:hAnsi="Times New Roman"/>
                <w:sz w:val="24"/>
                <w:szCs w:val="24"/>
              </w:rPr>
            </w:pPr>
            <w:r>
              <w:rPr>
                <w:rFonts w:ascii="Times New Roman" w:hAnsi="Times New Roman"/>
                <w:sz w:val="24"/>
                <w:szCs w:val="24"/>
              </w:rPr>
              <w:t>29</w:t>
            </w:r>
          </w:p>
        </w:tc>
        <w:tc>
          <w:tcPr>
            <w:tcW w:w="1122" w:type="pct"/>
            <w:shd w:val="clear" w:color="000000" w:fill="FFFFFF"/>
            <w:vAlign w:val="center"/>
          </w:tcPr>
          <w:p>
            <w:pPr>
              <w:jc w:val="center"/>
              <w:rPr>
                <w:rFonts w:ascii="Times New Roman" w:hAnsi="Times New Roman"/>
                <w:sz w:val="24"/>
                <w:szCs w:val="24"/>
              </w:rPr>
            </w:pPr>
            <w:r>
              <w:rPr>
                <w:rFonts w:ascii="Times New Roman" w:hAnsi="Times New Roman"/>
                <w:sz w:val="24"/>
                <w:szCs w:val="24"/>
              </w:rPr>
              <w:t>20.41</w:t>
            </w:r>
          </w:p>
        </w:tc>
        <w:tc>
          <w:tcPr>
            <w:tcW w:w="1028" w:type="pct"/>
            <w:shd w:val="clear" w:color="auto" w:fill="auto"/>
            <w:vAlign w:val="center"/>
          </w:tcPr>
          <w:p>
            <w:pPr>
              <w:jc w:val="center"/>
              <w:rPr>
                <w:rFonts w:ascii="Times New Roman" w:hAnsi="Times New Roman"/>
                <w:sz w:val="24"/>
                <w:szCs w:val="24"/>
              </w:rPr>
            </w:pPr>
            <w:r>
              <w:rPr>
                <w:rFonts w:ascii="Times New Roman" w:hAnsi="Times New Roman"/>
                <w:sz w:val="24"/>
                <w:szCs w:val="24"/>
              </w:rPr>
              <w:t>0</w:t>
            </w:r>
            <w:r>
              <w:rPr>
                <w:rFonts w:hint="eastAsia" w:ascii="Times New Roman" w:hAnsi="Times New Roman"/>
                <w:sz w:val="24"/>
                <w:szCs w:val="24"/>
              </w:rPr>
              <w:t>.</w:t>
            </w: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ascii="Times New Roman" w:hAnsi="Times New Roman" w:eastAsia="方正仿宋_GBK"/>
                <w:kern w:val="0"/>
                <w:sz w:val="24"/>
                <w:szCs w:val="24"/>
              </w:rPr>
              <w:t>110kV/220kV</w:t>
            </w:r>
            <w:r>
              <w:rPr>
                <w:rFonts w:hint="eastAsia" w:ascii="Times New Roman" w:hAnsi="Times New Roman" w:eastAsia="方正仿宋_GBK"/>
                <w:kern w:val="0"/>
                <w:sz w:val="24"/>
                <w:szCs w:val="24"/>
              </w:rPr>
              <w:t>（回）</w:t>
            </w:r>
          </w:p>
        </w:tc>
        <w:tc>
          <w:tcPr>
            <w:tcW w:w="1194" w:type="pct"/>
            <w:shd w:val="clear" w:color="000000" w:fill="FFFFFF"/>
            <w:vAlign w:val="center"/>
          </w:tcPr>
          <w:p>
            <w:pPr>
              <w:widowControl/>
              <w:jc w:val="center"/>
              <w:rPr>
                <w:rFonts w:ascii="Times New Roman" w:hAnsi="Times New Roman"/>
                <w:sz w:val="24"/>
                <w:szCs w:val="24"/>
              </w:rPr>
            </w:pPr>
            <w:r>
              <w:rPr>
                <w:rFonts w:ascii="Times New Roman" w:hAnsi="Times New Roman"/>
                <w:sz w:val="24"/>
                <w:szCs w:val="24"/>
              </w:rPr>
              <w:t>87</w:t>
            </w:r>
          </w:p>
        </w:tc>
        <w:tc>
          <w:tcPr>
            <w:tcW w:w="1122" w:type="pct"/>
            <w:shd w:val="clear" w:color="000000" w:fill="FFFFFF"/>
            <w:vAlign w:val="center"/>
          </w:tcPr>
          <w:p>
            <w:pPr>
              <w:widowControl/>
              <w:jc w:val="center"/>
              <w:rPr>
                <w:rFonts w:ascii="Times New Roman" w:hAnsi="Times New Roman"/>
                <w:sz w:val="24"/>
                <w:szCs w:val="24"/>
              </w:rPr>
            </w:pPr>
            <w:r>
              <w:rPr>
                <w:rFonts w:ascii="Times New Roman" w:hAnsi="Times New Roman"/>
                <w:sz w:val="24"/>
                <w:szCs w:val="24"/>
              </w:rPr>
              <w:t>61.2</w:t>
            </w:r>
          </w:p>
        </w:tc>
        <w:tc>
          <w:tcPr>
            <w:tcW w:w="1028" w:type="pct"/>
            <w:shd w:val="clear" w:color="auto" w:fill="auto"/>
            <w:vAlign w:val="center"/>
          </w:tcPr>
          <w:p>
            <w:pPr>
              <w:widowControl/>
              <w:jc w:val="center"/>
              <w:rPr>
                <w:rFonts w:ascii="Times New Roman" w:hAnsi="Times New Roman"/>
                <w:sz w:val="24"/>
                <w:szCs w:val="24"/>
              </w:rPr>
            </w:pPr>
            <w:r>
              <w:rPr>
                <w:rFonts w:ascii="Times New Roman" w:hAnsi="Times New Roman"/>
                <w:sz w:val="24"/>
                <w:szCs w:val="24"/>
              </w:rPr>
              <w:t>0</w:t>
            </w:r>
            <w:r>
              <w:rPr>
                <w:rFonts w:hint="eastAsia" w:ascii="Times New Roman" w:hAnsi="Times New Roman"/>
                <w:sz w:val="24"/>
                <w:szCs w:val="24"/>
              </w:rPr>
              <w:t>.</w:t>
            </w:r>
            <w:r>
              <w:rPr>
                <w:rFonts w:ascii="Times New Roman" w:hAnsi="Times New Roman"/>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381" w:type="pct"/>
            <w:shd w:val="clear" w:color="000000" w:fill="FFFFFF"/>
            <w:vAlign w:val="center"/>
          </w:tcPr>
          <w:p>
            <w:pPr>
              <w:widowControl/>
              <w:spacing w:line="500" w:lineRule="exact"/>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八</w:t>
            </w:r>
          </w:p>
        </w:tc>
        <w:tc>
          <w:tcPr>
            <w:tcW w:w="1275" w:type="pct"/>
            <w:shd w:val="clear" w:color="000000" w:fill="FFFFFF"/>
            <w:vAlign w:val="center"/>
          </w:tcPr>
          <w:p>
            <w:pPr>
              <w:widowControl/>
              <w:spacing w:line="500" w:lineRule="exact"/>
              <w:rPr>
                <w:rFonts w:ascii="Times New Roman" w:hAnsi="Times New Roman"/>
                <w:b/>
                <w:bCs/>
                <w:sz w:val="24"/>
                <w:szCs w:val="24"/>
              </w:rPr>
            </w:pPr>
            <w:r>
              <w:rPr>
                <w:rFonts w:hint="eastAsia" w:ascii="Times New Roman" w:hAnsi="Times New Roman" w:eastAsia="方正仿宋_GBK"/>
                <w:b/>
                <w:bCs/>
                <w:kern w:val="0"/>
                <w:sz w:val="24"/>
                <w:szCs w:val="24"/>
              </w:rPr>
              <w:t>通信</w:t>
            </w:r>
          </w:p>
        </w:tc>
        <w:tc>
          <w:tcPr>
            <w:tcW w:w="1194" w:type="pct"/>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/km·100</w:t>
            </w:r>
            <w:r>
              <w:rPr>
                <w:rFonts w:hint="eastAsia" w:ascii="Times New Roman" w:hAnsi="Times New Roman" w:eastAsia="方正仿宋_GBK"/>
                <w:b/>
                <w:bCs/>
                <w:kern w:val="0"/>
                <w:sz w:val="24"/>
                <w:szCs w:val="24"/>
              </w:rPr>
              <w:t>年）</w:t>
            </w:r>
          </w:p>
        </w:tc>
        <w:tc>
          <w:tcPr>
            <w:tcW w:w="1122" w:type="pct"/>
            <w:shd w:val="clear" w:color="000000" w:fill="FFFFFF"/>
            <w:vAlign w:val="center"/>
          </w:tcPr>
          <w:p>
            <w:pPr>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/km·25</w:t>
            </w:r>
            <w:r>
              <w:rPr>
                <w:rFonts w:hint="eastAsia" w:ascii="Times New Roman" w:hAnsi="Times New Roman" w:eastAsia="方正仿宋_GBK"/>
                <w:b/>
                <w:bCs/>
                <w:kern w:val="0"/>
                <w:sz w:val="24"/>
                <w:szCs w:val="24"/>
              </w:rPr>
              <w:t>年）</w:t>
            </w:r>
          </w:p>
        </w:tc>
        <w:tc>
          <w:tcPr>
            <w:tcW w:w="1028" w:type="pct"/>
            <w:shd w:val="clear" w:color="000000" w:fill="FFFFFF"/>
            <w:vAlign w:val="center"/>
          </w:tcPr>
          <w:p>
            <w:pPr>
              <w:widowControl/>
              <w:spacing w:line="500" w:lineRule="exact"/>
              <w:jc w:val="center"/>
              <w:rPr>
                <w:rFonts w:ascii="Times New Roman" w:hAnsi="Times New Roman"/>
                <w:b/>
                <w:bCs/>
                <w:sz w:val="24"/>
                <w:szCs w:val="24"/>
              </w:rPr>
            </w:pPr>
            <w:r>
              <w:rPr>
                <w:rFonts w:hint="eastAsia" w:ascii="Times New Roman" w:hAnsi="Times New Roman" w:eastAsia="方正仿宋_GBK"/>
                <w:b/>
                <w:bCs/>
                <w:kern w:val="0"/>
                <w:sz w:val="24"/>
                <w:szCs w:val="24"/>
              </w:rPr>
              <w:t>（万元</w:t>
            </w:r>
            <w:r>
              <w:rPr>
                <w:rFonts w:ascii="Times New Roman" w:hAnsi="Times New Roman" w:eastAsia="方正仿宋_GBK"/>
                <w:b/>
                <w:bCs/>
                <w:kern w:val="0"/>
                <w:sz w:val="24"/>
                <w:szCs w:val="24"/>
              </w:rPr>
              <w:t>/km·</w:t>
            </w:r>
            <w:r>
              <w:rPr>
                <w:rFonts w:hint="eastAsia" w:ascii="Times New Roman" w:hAnsi="Times New Roman" w:eastAsia="方正仿宋_GBK"/>
                <w:b/>
                <w:bCs/>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81" w:type="pct"/>
            <w:shd w:val="clear" w:color="000000" w:fill="FFFFFF"/>
            <w:vAlign w:val="center"/>
          </w:tcPr>
          <w:p>
            <w:pPr>
              <w:widowControl/>
              <w:spacing w:line="500" w:lineRule="exact"/>
              <w:rPr>
                <w:rFonts w:ascii="Times New Roman" w:hAnsi="Times New Roman" w:eastAsia="方正仿宋_GBK"/>
                <w:kern w:val="0"/>
                <w:sz w:val="24"/>
                <w:szCs w:val="24"/>
              </w:rPr>
            </w:pPr>
          </w:p>
        </w:tc>
        <w:tc>
          <w:tcPr>
            <w:tcW w:w="1275" w:type="pct"/>
            <w:shd w:val="clear" w:color="000000" w:fill="FFFFFF"/>
            <w:vAlign w:val="center"/>
          </w:tcPr>
          <w:p>
            <w:pPr>
              <w:widowControl/>
              <w:spacing w:line="50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通信管（孔）</w:t>
            </w:r>
          </w:p>
        </w:tc>
        <w:tc>
          <w:tcPr>
            <w:tcW w:w="1194" w:type="pct"/>
            <w:shd w:val="clear" w:color="000000" w:fill="FFFFFF"/>
            <w:vAlign w:val="center"/>
          </w:tcPr>
          <w:p>
            <w:pPr>
              <w:widowControl/>
              <w:jc w:val="center"/>
              <w:rPr>
                <w:rFonts w:ascii="Times New Roman" w:hAnsi="Times New Roman"/>
                <w:sz w:val="24"/>
                <w:szCs w:val="24"/>
              </w:rPr>
            </w:pPr>
            <w:r>
              <w:rPr>
                <w:rFonts w:ascii="Times New Roman" w:hAnsi="Times New Roman"/>
                <w:sz w:val="24"/>
                <w:szCs w:val="24"/>
              </w:rPr>
              <w:t>12.92</w:t>
            </w:r>
          </w:p>
        </w:tc>
        <w:tc>
          <w:tcPr>
            <w:tcW w:w="1122" w:type="pct"/>
            <w:shd w:val="clear" w:color="000000" w:fill="FFFFFF"/>
            <w:vAlign w:val="center"/>
          </w:tcPr>
          <w:p>
            <w:pPr>
              <w:widowControl/>
              <w:jc w:val="center"/>
              <w:rPr>
                <w:rFonts w:ascii="Times New Roman" w:hAnsi="Times New Roman"/>
                <w:sz w:val="24"/>
                <w:szCs w:val="24"/>
              </w:rPr>
            </w:pPr>
            <w:r>
              <w:rPr>
                <w:rFonts w:ascii="Times New Roman" w:hAnsi="Times New Roman"/>
                <w:sz w:val="24"/>
                <w:szCs w:val="24"/>
              </w:rPr>
              <w:t>9.09</w:t>
            </w:r>
          </w:p>
        </w:tc>
        <w:tc>
          <w:tcPr>
            <w:tcW w:w="1028" w:type="pct"/>
            <w:shd w:val="clear" w:color="auto" w:fill="auto"/>
            <w:vAlign w:val="center"/>
          </w:tcPr>
          <w:p>
            <w:pPr>
              <w:widowControl/>
              <w:jc w:val="center"/>
              <w:rPr>
                <w:rFonts w:ascii="Times New Roman" w:hAnsi="Times New Roman" w:eastAsia="方正仿宋_GBK"/>
                <w:kern w:val="0"/>
                <w:sz w:val="24"/>
                <w:szCs w:val="24"/>
              </w:rPr>
            </w:pPr>
            <w:r>
              <w:rPr>
                <w:rFonts w:ascii="Times New Roman" w:hAnsi="Times New Roman"/>
                <w:sz w:val="24"/>
                <w:szCs w:val="24"/>
              </w:rPr>
              <w:t>0.47</w:t>
            </w:r>
          </w:p>
        </w:tc>
      </w:tr>
    </w:tbl>
    <w:p>
      <w:pPr>
        <w:pStyle w:val="4"/>
        <w:spacing w:afterLines="0" w:line="460" w:lineRule="exact"/>
        <w:ind w:firstLine="0" w:firstLineChars="0"/>
        <w:jc w:val="left"/>
        <w:outlineLvl w:val="0"/>
        <w:rPr>
          <w:rFonts w:ascii="Times New Roman" w:hAnsi="Times New Roman" w:eastAsia="方正仿宋_GBK" w:cs="Times New Roman"/>
          <w:sz w:val="24"/>
        </w:rPr>
      </w:pPr>
      <w:r>
        <w:rPr>
          <w:rFonts w:ascii="Times New Roman" w:hAnsi="Times New Roman" w:eastAsia="方正仿宋_GBK" w:cs="Times New Roman"/>
          <w:sz w:val="24"/>
        </w:rPr>
        <w:t xml:space="preserve">    </w:t>
      </w:r>
      <w:r>
        <w:rPr>
          <w:rFonts w:hint="eastAsia" w:ascii="Times New Roman" w:hAnsi="Times New Roman" w:eastAsia="方正仿宋_GBK" w:cs="Times New Roman"/>
          <w:sz w:val="24"/>
        </w:rPr>
        <w:t>备注：</w:t>
      </w:r>
      <w:r>
        <w:rPr>
          <w:rFonts w:ascii="Times New Roman" w:hAnsi="Times New Roman" w:eastAsia="方正仿宋_GBK" w:cs="Times New Roman"/>
          <w:sz w:val="24"/>
        </w:rPr>
        <w:t xml:space="preserve">1. </w:t>
      </w:r>
      <w:r>
        <w:rPr>
          <w:rFonts w:hint="eastAsia" w:ascii="Times New Roman" w:hAnsi="Times New Roman" w:eastAsia="方正仿宋_GBK" w:cs="Times New Roman"/>
          <w:sz w:val="24"/>
        </w:rPr>
        <w:t>本参考标准中的入廊费已包含管廊运营单位按照国家和重庆市有关技术标准、规范，为入廊管线权属单位提供在管廊内直接敷设管线的基本条件（应用场景）的费用，基本条件主要包括：支座（或支墩）、吊钩（或拉环）、支架（或吊架）、套管（或线盒）等承载设施（利用管廊结构本体纳入雨水管道除外），检修通道、安装净距等操作空间，以及吊装口、人员出入口、管线分支口等进出条件。入廊费不包含入廊管线敷设的安装工程费。</w:t>
      </w:r>
    </w:p>
    <w:p>
      <w:pPr>
        <w:pStyle w:val="4"/>
        <w:spacing w:afterLines="0" w:line="460" w:lineRule="exact"/>
        <w:ind w:firstLine="0" w:firstLineChars="0"/>
        <w:jc w:val="left"/>
        <w:outlineLvl w:val="0"/>
        <w:rPr>
          <w:rFonts w:ascii="Times New Roman" w:hAnsi="Times New Roman" w:eastAsia="方正仿宋_GBK" w:cs="Times New Roman"/>
          <w:sz w:val="24"/>
        </w:rPr>
      </w:pPr>
      <w:r>
        <w:rPr>
          <w:rFonts w:ascii="Times New Roman" w:hAnsi="Times New Roman" w:eastAsia="方正仿宋_GBK" w:cs="Times New Roman"/>
          <w:sz w:val="24"/>
        </w:rPr>
        <w:t xml:space="preserve">    2. </w:t>
      </w:r>
      <w:r>
        <w:rPr>
          <w:rFonts w:hint="eastAsia" w:ascii="Times New Roman" w:hAnsi="Times New Roman" w:eastAsia="方正仿宋_GBK" w:cs="Times New Roman"/>
          <w:sz w:val="24"/>
        </w:rPr>
        <w:t>本参考标准中的日常维护费包含管廊结构本体及附属设施运行、维护、检测、大中修费用，以及管廊内部空间环境监测和维护费用。日常维护费不包含入廊管线的运行、维护、检测、大中修费用。</w:t>
      </w:r>
    </w:p>
    <w:p>
      <w:pPr>
        <w:pStyle w:val="4"/>
        <w:spacing w:afterLines="0" w:line="460" w:lineRule="exact"/>
        <w:ind w:firstLine="0" w:firstLineChars="0"/>
        <w:jc w:val="left"/>
        <w:outlineLvl w:val="0"/>
        <w:rPr>
          <w:rFonts w:ascii="Times New Roman" w:hAnsi="Times New Roman" w:eastAsia="方正仿宋_GBK" w:cs="Times New Roman"/>
          <w:sz w:val="24"/>
        </w:rPr>
      </w:pPr>
      <w:r>
        <w:rPr>
          <w:rFonts w:ascii="Times New Roman" w:hAnsi="Times New Roman" w:eastAsia="方正仿宋_GBK" w:cs="Times New Roman"/>
          <w:sz w:val="24"/>
        </w:rPr>
        <w:t xml:space="preserve">    3. </w:t>
      </w:r>
      <w:r>
        <w:rPr>
          <w:rFonts w:hint="eastAsia" w:ascii="Times New Roman" w:hAnsi="Times New Roman" w:eastAsia="方正仿宋_GBK" w:cs="Times New Roman"/>
          <w:sz w:val="24"/>
        </w:rPr>
        <w:t>本参考标准中的</w:t>
      </w:r>
      <w:r>
        <w:rPr>
          <w:rFonts w:hint="eastAsia" w:ascii="Times New Roman" w:hAnsi="Times New Roman" w:eastAsia="方正仿宋_GBK" w:cs="Times New Roman"/>
          <w:kern w:val="0"/>
          <w:sz w:val="24"/>
        </w:rPr>
        <w:t>通信管（孔）</w:t>
      </w:r>
      <w:r>
        <w:rPr>
          <w:rFonts w:hint="eastAsia" w:ascii="Times New Roman" w:hAnsi="Times New Roman" w:eastAsia="方正仿宋_GBK" w:cs="Times New Roman"/>
          <w:sz w:val="24"/>
        </w:rPr>
        <w:t>每孔直径约为</w:t>
      </w:r>
      <w:r>
        <w:rPr>
          <w:rFonts w:ascii="Times New Roman" w:hAnsi="Times New Roman" w:eastAsia="方正仿宋_GBK" w:cs="Times New Roman"/>
          <w:sz w:val="24"/>
        </w:rPr>
        <w:t>110mm</w:t>
      </w:r>
      <w:r>
        <w:rPr>
          <w:rFonts w:hint="eastAsia" w:ascii="Times New Roman" w:hAnsi="Times New Roman" w:eastAsia="方正仿宋_GBK" w:cs="Times New Roman"/>
          <w:sz w:val="24"/>
        </w:rPr>
        <w:t>。</w:t>
      </w:r>
    </w:p>
    <w:p>
      <w:pPr>
        <w:pStyle w:val="4"/>
        <w:spacing w:afterLines="0" w:line="460" w:lineRule="exact"/>
        <w:ind w:firstLine="570" w:firstLineChars="0"/>
        <w:jc w:val="left"/>
        <w:outlineLvl w:val="0"/>
        <w:rPr>
          <w:rFonts w:hint="eastAsia" w:ascii="Times New Roman" w:hAnsi="Times New Roman" w:eastAsia="方正仿宋_GBK" w:cs="Times New Roman"/>
          <w:sz w:val="24"/>
        </w:rPr>
      </w:pPr>
      <w:r>
        <w:rPr>
          <w:rFonts w:ascii="Times New Roman" w:hAnsi="Times New Roman" w:eastAsia="方正仿宋_GBK" w:cs="Times New Roman"/>
          <w:sz w:val="24"/>
        </w:rPr>
        <w:t xml:space="preserve">4. </w:t>
      </w:r>
      <w:r>
        <w:rPr>
          <w:rFonts w:hint="eastAsia" w:ascii="Times New Roman" w:hAnsi="Times New Roman" w:eastAsia="方正仿宋_GBK" w:cs="Times New Roman"/>
          <w:sz w:val="24"/>
        </w:rPr>
        <w:t>本参考标准中分期支付按照五年以上贷款基准利率</w:t>
      </w:r>
      <w:r>
        <w:rPr>
          <w:rFonts w:ascii="Times New Roman" w:hAnsi="Times New Roman" w:eastAsia="方正仿宋_GBK" w:cs="Times New Roman"/>
          <w:sz w:val="24"/>
        </w:rPr>
        <w:t>4.9%</w:t>
      </w:r>
      <w:r>
        <w:rPr>
          <w:rFonts w:hint="eastAsia" w:ascii="Times New Roman" w:hAnsi="Times New Roman" w:eastAsia="方正仿宋_GBK" w:cs="Times New Roman"/>
          <w:sz w:val="24"/>
        </w:rPr>
        <w:t>计算。</w:t>
      </w:r>
    </w:p>
    <w:p>
      <w:r>
        <w:rPr>
          <w:rFonts w:ascii="Times New Roman" w:hAnsi="Times New Roman" w:eastAsia="方正仿宋_GBK" w:cs="Times New Roman"/>
          <w:sz w:val="24"/>
        </w:rPr>
        <w:t xml:space="preserve">5. </w:t>
      </w:r>
      <w:r>
        <w:rPr>
          <w:rFonts w:hint="eastAsia" w:ascii="Times New Roman" w:hAnsi="Times New Roman" w:eastAsia="方正仿宋_GBK" w:cs="Times New Roman"/>
          <w:sz w:val="24"/>
        </w:rPr>
        <w:t>本参考标准未涵盖的其他管径的管线</w:t>
      </w:r>
      <w:r>
        <w:rPr>
          <w:rFonts w:hint="eastAsia" w:ascii="Times New Roman" w:hAnsi="Times New Roman" w:eastAsia="方正仿宋_GBK" w:cs="Times New Roman"/>
          <w:bCs/>
          <w:sz w:val="24"/>
        </w:rPr>
        <w:t>入廊费和日常维护费，可参照相邻管径管线的费用标准采用内插法测算。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056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1"/>
    <w:qFormat/>
    <w:uiPriority w:val="0"/>
    <w:pPr>
      <w:widowControl w:val="0"/>
      <w:adjustRightInd w:val="0"/>
      <w:spacing w:afterLines="50" w:line="360" w:lineRule="auto"/>
      <w:ind w:firstLine="200" w:firstLineChars="200"/>
      <w:jc w:val="both"/>
    </w:pPr>
    <w:rPr>
      <w:rFonts w:ascii="Arial" w:hAnsi="Arial" w:eastAsiaTheme="minorEastAsia" w:cstheme="minorBidi"/>
      <w:spacing w:val="10"/>
      <w:kern w:val="2"/>
      <w:sz w:val="28"/>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2022-03-31T10:09:54Z</dcterms:created>
  <dc:creator>Administrator</dc:creator>
  <cp:lastModifiedBy>ping</cp:lastModifiedBy>
  <dcterms:modified xsi:type="dcterms:W3CDTF">2022-03-31T10:10:13Z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AC50BFD029E341EC8C2665F6346DA116</vt:lpwstr>
  </property>
</Properties>
</file>