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88" w:rsidRPr="00897588" w:rsidRDefault="00897588" w:rsidP="00897588">
      <w:pPr>
        <w:spacing w:line="560" w:lineRule="exact"/>
        <w:rPr>
          <w:rFonts w:ascii="方正黑体_GBK" w:eastAsia="方正黑体_GBK" w:hAnsi="方正黑体_GBK" w:cs="方正黑体_GBK"/>
          <w:sz w:val="28"/>
          <w:szCs w:val="32"/>
        </w:rPr>
      </w:pPr>
      <w:r w:rsidRPr="00897588">
        <w:rPr>
          <w:rFonts w:ascii="方正黑体_GBK" w:eastAsia="方正黑体_GBK" w:hAnsi="方正黑体_GBK" w:cs="方正黑体_GBK" w:hint="eastAsia"/>
          <w:sz w:val="28"/>
          <w:szCs w:val="32"/>
        </w:rPr>
        <w:t>附件1</w:t>
      </w:r>
    </w:p>
    <w:p w:rsidR="00897588" w:rsidRDefault="002F507D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2022年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F47DD7">
        <w:rPr>
          <w:rFonts w:ascii="方正小标宋_GBK" w:eastAsia="方正小标宋_GBK" w:hAnsi="方正黑体_GBK" w:cs="方正黑体_GBK"/>
          <w:sz w:val="36"/>
          <w:szCs w:val="32"/>
        </w:rPr>
        <w:t>10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897588">
        <w:rPr>
          <w:rFonts w:ascii="方正小标宋_GBK" w:eastAsia="方正小标宋_GBK" w:hAnsi="方正黑体_GBK" w:cs="方正黑体_GBK" w:hint="eastAsia"/>
          <w:sz w:val="36"/>
          <w:szCs w:val="32"/>
        </w:rPr>
        <w:t>建筑业企业公示名单</w:t>
      </w:r>
    </w:p>
    <w:tbl>
      <w:tblPr>
        <w:tblW w:w="5053" w:type="pct"/>
        <w:tblInd w:w="-147" w:type="dxa"/>
        <w:tblLook w:val="04A0" w:firstRow="1" w:lastRow="0" w:firstColumn="1" w:lastColumn="0" w:noHBand="0" w:noVBand="1"/>
      </w:tblPr>
      <w:tblGrid>
        <w:gridCol w:w="795"/>
        <w:gridCol w:w="4877"/>
        <w:gridCol w:w="1559"/>
        <w:gridCol w:w="3544"/>
        <w:gridCol w:w="3321"/>
      </w:tblGrid>
      <w:tr w:rsidR="00F47DD7" w:rsidRPr="00F47DD7" w:rsidTr="00C101C0">
        <w:trPr>
          <w:trHeight w:val="54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F47DD7" w:rsidRDefault="00F47DD7" w:rsidP="00F47DD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F47DD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F47DD7" w:rsidRDefault="00F47DD7" w:rsidP="00F47DD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F47DD7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F47DD7" w:rsidRDefault="00F47DD7" w:rsidP="00F47D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47DD7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F47DD7" w:rsidRDefault="00F47DD7" w:rsidP="00F47DD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F47DD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F47DD7" w:rsidRDefault="00F47DD7" w:rsidP="00F47DD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F47DD7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重庆金岳建筑机械有限公司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起重设备安装工程专业承包一级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1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中澳建工集团有限公司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建筑装修装饰工程专业承包一级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地基基础工程专业承包一级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防水防腐保温工程专业承包一级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消防设施工程专业承包一级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重庆柏木消防工程有限公司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消防设施工程专业承包一级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重庆固胜建设工程有限公司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防水防腐保温工程专业承包一级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重庆国渝建筑工程有限公司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消防设施工程专业承包一级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重庆崟旌建筑工程有限公司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电子与智能化工程专业承包一级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7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重庆震旦消防工程有限责任公司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建筑机电安装工程专业承包一级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重庆市庆东建筑工程公司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建筑工程施工总承包一级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  <w:tr w:rsidR="00F47DD7" w:rsidRPr="00F47DD7" w:rsidTr="00C101C0">
        <w:trPr>
          <w:trHeight w:val="4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color w:val="44546A"/>
                <w:kern w:val="0"/>
                <w:sz w:val="22"/>
                <w:szCs w:val="24"/>
              </w:rPr>
            </w:pPr>
            <w:r w:rsidRPr="00C101C0">
              <w:rPr>
                <w:rFonts w:ascii="Times New Roman" w:eastAsia="宋体" w:hAnsi="Times New Roman" w:cs="Times New Roman"/>
                <w:color w:val="44546A"/>
                <w:kern w:val="0"/>
                <w:sz w:val="22"/>
                <w:szCs w:val="24"/>
              </w:rPr>
              <w:t>9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石柱土家族自治县城市建设综合开发有限公司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升级申请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8C2E8D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建筑工程施工总承包一级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D7" w:rsidRPr="00C101C0" w:rsidRDefault="00F47DD7" w:rsidP="00F47DD7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</w:pPr>
            <w:r w:rsidRPr="00C101C0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不同意。</w:t>
            </w:r>
          </w:p>
        </w:tc>
      </w:tr>
    </w:tbl>
    <w:p w:rsidR="00897588" w:rsidRPr="00897588" w:rsidRDefault="00897588">
      <w:pPr>
        <w:widowControl/>
        <w:jc w:val="left"/>
        <w:rPr>
          <w:rFonts w:ascii="方正黑体_GBK" w:eastAsia="方正黑体_GBK"/>
          <w:sz w:val="28"/>
          <w:szCs w:val="21"/>
        </w:rPr>
      </w:pPr>
      <w:r w:rsidRPr="00897588">
        <w:rPr>
          <w:rFonts w:ascii="方正黑体_GBK" w:eastAsia="方正黑体_GBK" w:hint="eastAsia"/>
          <w:sz w:val="28"/>
          <w:szCs w:val="21"/>
        </w:rPr>
        <w:lastRenderedPageBreak/>
        <w:t>附件2</w:t>
      </w:r>
    </w:p>
    <w:p w:rsidR="00897588" w:rsidRDefault="002F507D" w:rsidP="00897588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2022年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F47DD7">
        <w:rPr>
          <w:rFonts w:ascii="方正小标宋_GBK" w:eastAsia="方正小标宋_GBK" w:hAnsi="方正黑体_GBK" w:cs="方正黑体_GBK"/>
          <w:sz w:val="36"/>
          <w:szCs w:val="32"/>
        </w:rPr>
        <w:t>10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526C45">
        <w:rPr>
          <w:rFonts w:ascii="方正小标宋_GBK" w:eastAsia="方正小标宋_GBK" w:hAnsi="方正黑体_GBK" w:cs="方正黑体_GBK" w:hint="eastAsia"/>
          <w:sz w:val="36"/>
          <w:szCs w:val="32"/>
        </w:rPr>
        <w:t>重新核定企业名单</w:t>
      </w:r>
    </w:p>
    <w:tbl>
      <w:tblPr>
        <w:tblW w:w="15309" w:type="dxa"/>
        <w:tblInd w:w="-572" w:type="dxa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985"/>
        <w:gridCol w:w="992"/>
        <w:gridCol w:w="1276"/>
        <w:gridCol w:w="3118"/>
        <w:gridCol w:w="3969"/>
      </w:tblGrid>
      <w:tr w:rsidR="00586788" w:rsidRPr="00586788" w:rsidTr="00C101C0">
        <w:trPr>
          <w:trHeight w:val="9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资质新企业名称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资质原企业名称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企业注册地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586788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586788" w:rsidRPr="00586788" w:rsidTr="00C101C0">
        <w:trPr>
          <w:trHeight w:val="30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重庆永诚德建筑安装工程有限公司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重庆美凯建设工程有限公司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重新核定</w:t>
            </w: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br/>
              <w:t>(吸收合并)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市政工程施工总承包二级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C101C0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E07881">
              <w:rPr>
                <w:rFonts w:ascii="方正仿宋_GBK" w:eastAsia="方正仿宋_GBK" w:hAnsi="宋体" w:cs="宋体" w:hint="eastAsia"/>
                <w:kern w:val="0"/>
                <w:sz w:val="22"/>
                <w:szCs w:val="24"/>
              </w:rPr>
              <w:t>同意。公司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承诺：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1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、资质原企业不存在未履行完毕的建设工程质量、安全行政处罚及未处理完毕的拖欠农民工工资问题；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2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、资质原企业本次重新核定资质无在建项目；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3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、资质新企业、资质原企业均未列入失信被执行人名单；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4</w:t>
            </w:r>
            <w:r w:rsidRPr="00C101C0">
              <w:rPr>
                <w:rFonts w:ascii="Times New Roman" w:eastAsia="方正仿宋_GBK" w:hAnsi="Times New Roman" w:cs="Times New Roman"/>
                <w:kern w:val="0"/>
                <w:sz w:val="22"/>
                <w:szCs w:val="24"/>
              </w:rPr>
              <w:t>、资质转移前所产生的一切债权、债务，签订所有合同产生的纠纷及法律后果，均由资质新企业承担。</w:t>
            </w:r>
          </w:p>
        </w:tc>
      </w:tr>
      <w:tr w:rsidR="00586788" w:rsidRPr="00586788" w:rsidTr="00C101C0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安能重庆建设发展有限公司（系母公司）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渝锦川（重庆）建设工程有限公司（系子公司）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市政工程施工总承包一级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同意。公司承诺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：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、资质原企业不存在未履行完毕的建设工程质量、安全行政处罚及未处理完毕的拖欠农民工工资问题；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、资质原企业本次重新核定资质无在建项目；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、资质新企业、资质原企业均未列入失信被执行人名单；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  <w:r w:rsidRPr="00586788">
              <w:rPr>
                <w:rFonts w:ascii="Times New Roman" w:eastAsia="方正仿宋_GBK" w:hAnsi="Times New Roman" w:cs="Times New Roman"/>
                <w:kern w:val="0"/>
                <w:szCs w:val="21"/>
              </w:rPr>
              <w:t>、资质转移前所产生的一切债权、债务，签订所有合同产生的纠纷及法律后果</w:t>
            </w: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，均由资质原企业承担。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重庆元渝建筑安装工程有限公司（系母公司）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重庆若晔建筑工程有限公司</w:t>
            </w:r>
            <w:bookmarkStart w:id="0" w:name="_GoBack"/>
            <w:bookmarkEnd w:id="0"/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（系子公司）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建筑工程施工总承包二级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重庆帅琛建筑工程有限公司（系子公司）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重庆升汇永建筑工程有限公司（系母公司）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建筑工程施工总承包二级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重庆中烜建设工程有限公司（系子公司）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重庆大力建设工程有限公司</w:t>
            </w: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br/>
              <w:t>（系母公司）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建筑工程施工总承包二级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8C2E8D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重庆戈尔德建设有限公司（系子公司）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重庆金德建设有限公司（系母公司）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建筑装修装饰工程专业承包一级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51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重庆新天泽机电设备安装有限公司（系子公司）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经开区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重庆市新天泽消防工程有限公司（系母公司）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消防设施工程专业承包一级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建筑机电安装工程专业承包二级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中铁建生态环境建设重庆有限公司（为“中铁二十三局集团有限公司”全资子公司）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中铁二十三局集团第六工程有限公司（为“中铁二十三局集团有限公司”全资子公司）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市政工程施工总承包一级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重庆茂贤建筑工程有限公司（系子公司）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福建盟特跃建筑有限公司（系母公司）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福建省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建筑装修装饰工程专业承包一级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4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地基基础工程专业承包一级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重庆茂博建筑工程有限公司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黑龙江逸景建筑工程有限公司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黑龙江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建筑工程施工总承包二级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电力工程施工总承包二级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机电工程施工总承包二级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市政工程施工总承包二级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石油化工工程施工总承包二级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江苏尔恺建设工程有限公司（系子公司）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重庆宏耀建设（集团）有限公司（系母公司）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水利水电工程施工总承包二级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江苏凤研山建设工程有限公司（系子公司）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江苏省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重庆市凤山建筑工程有限责任公司（系母公司）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建筑工程施工总承包一级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  <w:tr w:rsidR="00586788" w:rsidRPr="00586788" w:rsidTr="00C101C0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86788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C101C0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德阳建设工程集团有限公司（系母公司）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四川省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88" w:rsidRPr="00586788" w:rsidRDefault="00586788" w:rsidP="008C2E8D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重庆征途市政建设有限公司（系子公司）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重组分立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市政工程施工总承包一级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88" w:rsidRPr="00586788" w:rsidRDefault="00586788" w:rsidP="00586788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  <w:r w:rsidRPr="00586788">
              <w:rPr>
                <w:rFonts w:ascii="方正仿宋_GBK" w:eastAsia="方正仿宋_GBK" w:hAnsi="宋体" w:cs="宋体" w:hint="eastAsia"/>
                <w:kern w:val="0"/>
                <w:szCs w:val="21"/>
              </w:rPr>
              <w:t>不同意。</w:t>
            </w:r>
          </w:p>
        </w:tc>
      </w:tr>
    </w:tbl>
    <w:p w:rsidR="00586788" w:rsidRDefault="00586788" w:rsidP="00897588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sectPr w:rsidR="00586788" w:rsidSect="00897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FF" w:rsidRDefault="005B48FF" w:rsidP="006E2097">
      <w:r>
        <w:separator/>
      </w:r>
    </w:p>
  </w:endnote>
  <w:endnote w:type="continuationSeparator" w:id="0">
    <w:p w:rsidR="005B48FF" w:rsidRDefault="005B48FF" w:rsidP="006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hakuyoxingshu7000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FF" w:rsidRDefault="005B48FF" w:rsidP="006E2097">
      <w:r>
        <w:separator/>
      </w:r>
    </w:p>
  </w:footnote>
  <w:footnote w:type="continuationSeparator" w:id="0">
    <w:p w:rsidR="005B48FF" w:rsidRDefault="005B48FF" w:rsidP="006E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FF2"/>
    <w:multiLevelType w:val="hybridMultilevel"/>
    <w:tmpl w:val="B38814DC"/>
    <w:lvl w:ilvl="0" w:tplc="ABAA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2CEE810">
      <w:start w:val="1"/>
      <w:numFmt w:val="decimal"/>
      <w:lvlText w:val="%2"/>
      <w:lvlJc w:val="center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1626B"/>
    <w:multiLevelType w:val="hybridMultilevel"/>
    <w:tmpl w:val="FA02CD90"/>
    <w:lvl w:ilvl="0" w:tplc="96CA2E5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E80FE4"/>
    <w:multiLevelType w:val="hybridMultilevel"/>
    <w:tmpl w:val="7C38DE30"/>
    <w:lvl w:ilvl="0" w:tplc="23222E5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31300"/>
    <w:multiLevelType w:val="hybridMultilevel"/>
    <w:tmpl w:val="4CF484F2"/>
    <w:lvl w:ilvl="0" w:tplc="B8D6772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66B2C"/>
    <w:multiLevelType w:val="hybridMultilevel"/>
    <w:tmpl w:val="7EBC53A4"/>
    <w:lvl w:ilvl="0" w:tplc="86CA615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7C1E2970">
      <w:start w:val="1"/>
      <w:numFmt w:val="decimal"/>
      <w:lvlText w:val="%2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72310F"/>
    <w:multiLevelType w:val="hybridMultilevel"/>
    <w:tmpl w:val="B186FE58"/>
    <w:lvl w:ilvl="0" w:tplc="691CEAF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8"/>
    <w:rsid w:val="000A4E8B"/>
    <w:rsid w:val="000B0CC4"/>
    <w:rsid w:val="00177A02"/>
    <w:rsid w:val="001A77ED"/>
    <w:rsid w:val="00203F06"/>
    <w:rsid w:val="002A783B"/>
    <w:rsid w:val="002F507D"/>
    <w:rsid w:val="00390509"/>
    <w:rsid w:val="00390E03"/>
    <w:rsid w:val="00433836"/>
    <w:rsid w:val="004C61C4"/>
    <w:rsid w:val="00521200"/>
    <w:rsid w:val="00525749"/>
    <w:rsid w:val="00586788"/>
    <w:rsid w:val="005B48FF"/>
    <w:rsid w:val="005C6453"/>
    <w:rsid w:val="006047C4"/>
    <w:rsid w:val="00604F06"/>
    <w:rsid w:val="00692012"/>
    <w:rsid w:val="00694C80"/>
    <w:rsid w:val="006951D0"/>
    <w:rsid w:val="006E2097"/>
    <w:rsid w:val="006F7D66"/>
    <w:rsid w:val="00703A38"/>
    <w:rsid w:val="007D7130"/>
    <w:rsid w:val="007E5918"/>
    <w:rsid w:val="0088315C"/>
    <w:rsid w:val="00897588"/>
    <w:rsid w:val="008C2E8D"/>
    <w:rsid w:val="00964EC0"/>
    <w:rsid w:val="00991B31"/>
    <w:rsid w:val="009F6CCE"/>
    <w:rsid w:val="00AD5AA7"/>
    <w:rsid w:val="00BC7770"/>
    <w:rsid w:val="00C101C0"/>
    <w:rsid w:val="00C472E5"/>
    <w:rsid w:val="00D34CAD"/>
    <w:rsid w:val="00D97F7F"/>
    <w:rsid w:val="00DA438F"/>
    <w:rsid w:val="00DC230D"/>
    <w:rsid w:val="00DD54B0"/>
    <w:rsid w:val="00DF7933"/>
    <w:rsid w:val="00E07881"/>
    <w:rsid w:val="00E60441"/>
    <w:rsid w:val="00EC5F16"/>
    <w:rsid w:val="00EE64E0"/>
    <w:rsid w:val="00F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742B2"/>
  <w15:chartTrackingRefBased/>
  <w15:docId w15:val="{32F69089-70D4-4C40-8F42-F4D8EF88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097"/>
    <w:rPr>
      <w:sz w:val="18"/>
      <w:szCs w:val="18"/>
    </w:rPr>
  </w:style>
  <w:style w:type="paragraph" w:styleId="a7">
    <w:name w:val="List Paragraph"/>
    <w:basedOn w:val="a"/>
    <w:uiPriority w:val="34"/>
    <w:qFormat/>
    <w:rsid w:val="000B0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2022-04-25T09:06:00Z</dcterms:created>
  <dcterms:modified xsi:type="dcterms:W3CDTF">2022-07-04T08:49:00Z</dcterms:modified>
</cp:coreProperties>
</file>