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32"/>
        </w:rPr>
        <w:t>2022年第8次</w:t>
      </w:r>
      <w:r>
        <w:rPr>
          <w:rFonts w:hint="default" w:ascii="Times New Roman" w:hAnsi="Times New Roman" w:eastAsia="方正小标宋_GBK" w:cs="Times New Roman"/>
          <w:kern w:val="0"/>
          <w:sz w:val="40"/>
          <w:szCs w:val="32"/>
        </w:rPr>
        <w:t>核准的</w:t>
      </w:r>
      <w:r>
        <w:rPr>
          <w:rFonts w:hint="default" w:ascii="Times New Roman" w:hAnsi="Times New Roman" w:eastAsia="方正小标宋_GBK" w:cs="Times New Roman"/>
          <w:sz w:val="40"/>
          <w:szCs w:val="32"/>
        </w:rPr>
        <w:t>建筑业企业</w:t>
      </w:r>
      <w:r>
        <w:rPr>
          <w:rFonts w:hint="default" w:ascii="Times New Roman" w:hAnsi="Times New Roman" w:eastAsia="方正小标宋_GBK" w:cs="Times New Roman"/>
          <w:kern w:val="0"/>
          <w:sz w:val="40"/>
          <w:szCs w:val="32"/>
        </w:rPr>
        <w:t>名单</w:t>
      </w:r>
    </w:p>
    <w:tbl>
      <w:tblPr>
        <w:tblStyle w:val="2"/>
        <w:tblW w:w="5398" w:type="pct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599"/>
        <w:gridCol w:w="1202"/>
        <w:gridCol w:w="3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序号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业务类型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重庆悦强建筑工程有限公司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重庆越鼎建筑工程有限公司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重庆汇盛建设工程有限公司</w:t>
            </w: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32"/>
              </w:rPr>
              <w:t>建筑装修装饰工程专业承包一级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2022-07-14T10:17:54Z</dcterms:created>
  <dc:creator>ASUS</dc:creator>
  <cp:lastModifiedBy>ASUS</cp:lastModifiedBy>
  <dcterms:modified xsi:type="dcterms:W3CDTF">2022-07-14T10:18:04Z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E98D645B09E74C3389C7876028C93656</vt:lpwstr>
  </property>
</Properties>
</file>