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outlineLvl w:val="0"/>
        <w:rPr>
          <w:rFonts w:eastAsia="方正仿宋_GBK"/>
          <w:sz w:val="32"/>
          <w:szCs w:val="32"/>
        </w:rPr>
      </w:pPr>
      <w:r>
        <w:rPr>
          <w:rFonts w:ascii="Times New Roman" w:hAnsi="Times New Roman" w:eastAsia="方正黑体_GBK"/>
          <w:sz w:val="32"/>
          <w:szCs w:val="32"/>
        </w:rPr>
        <w:t>附件</w:t>
      </w:r>
      <w:bookmarkStart w:id="0" w:name="_Toc419367400"/>
      <w:bookmarkStart w:id="1" w:name="_Toc421272933"/>
    </w:p>
    <w:p>
      <w:pPr>
        <w:snapToGrid w:val="0"/>
        <w:jc w:val="center"/>
        <w:outlineLvl w:val="0"/>
        <w:rPr>
          <w:rFonts w:ascii="Times New Roman" w:hAnsi="Times New Roman" w:eastAsia="方正小标宋_GBK"/>
          <w:bCs/>
          <w:snapToGrid w:val="0"/>
          <w:spacing w:val="-20"/>
          <w:kern w:val="0"/>
          <w:sz w:val="44"/>
          <w:szCs w:val="44"/>
        </w:rPr>
      </w:pPr>
    </w:p>
    <w:p>
      <w:pPr>
        <w:snapToGrid w:val="0"/>
        <w:jc w:val="center"/>
        <w:outlineLvl w:val="0"/>
        <w:rPr>
          <w:rFonts w:ascii="Times New Roman" w:hAnsi="Times New Roman" w:eastAsia="方正小标宋_GBK"/>
          <w:bCs/>
          <w:snapToGrid w:val="0"/>
          <w:spacing w:val="-20"/>
          <w:kern w:val="0"/>
          <w:sz w:val="48"/>
          <w:szCs w:val="48"/>
        </w:rPr>
      </w:pPr>
      <w:bookmarkStart w:id="2" w:name="_Toc20944"/>
      <w:bookmarkStart w:id="23" w:name="_GoBack"/>
      <w:r>
        <w:rPr>
          <w:rFonts w:hint="eastAsia" w:ascii="Times New Roman" w:hAnsi="Times New Roman" w:eastAsia="方正小标宋_GBK"/>
          <w:bCs/>
          <w:snapToGrid w:val="0"/>
          <w:spacing w:val="-20"/>
          <w:kern w:val="0"/>
          <w:sz w:val="44"/>
          <w:szCs w:val="44"/>
        </w:rPr>
        <w:t>重庆市建筑能效（绿色建筑）测评与标识管理办法</w:t>
      </w:r>
      <w:bookmarkEnd w:id="23"/>
      <w:bookmarkEnd w:id="2"/>
    </w:p>
    <w:p>
      <w:pPr>
        <w:spacing w:line="500" w:lineRule="atLeast"/>
        <w:jc w:val="center"/>
        <w:outlineLvl w:val="0"/>
        <w:rPr>
          <w:rFonts w:ascii="Times New Roman" w:hAnsi="Times New Roman" w:eastAsia="黑体"/>
          <w:b/>
          <w:bCs/>
          <w:sz w:val="36"/>
          <w:szCs w:val="36"/>
        </w:rPr>
      </w:pPr>
    </w:p>
    <w:p>
      <w:pPr>
        <w:spacing w:line="500" w:lineRule="atLeast"/>
        <w:jc w:val="center"/>
        <w:outlineLvl w:val="0"/>
        <w:rPr>
          <w:rFonts w:ascii="Times New Roman" w:hAnsi="Times New Roman" w:eastAsia="方正黑体_GBK"/>
          <w:sz w:val="32"/>
          <w:szCs w:val="32"/>
        </w:rPr>
      </w:pPr>
      <w:bookmarkStart w:id="3" w:name="_Toc421272934"/>
      <w:bookmarkStart w:id="4" w:name="_Toc421779625"/>
      <w:bookmarkStart w:id="5" w:name="_Toc499909320"/>
      <w:bookmarkStart w:id="6" w:name="_Toc31973"/>
      <w:bookmarkStart w:id="7" w:name="_Toc421191063"/>
      <w:bookmarkStart w:id="8" w:name="_Toc419367401"/>
      <w:r>
        <w:rPr>
          <w:rFonts w:hint="eastAsia" w:ascii="Times New Roman" w:hAnsi="Times New Roman" w:eastAsia="方正黑体_GBK"/>
          <w:sz w:val="32"/>
          <w:szCs w:val="32"/>
        </w:rPr>
        <w:t>第一章</w:t>
      </w:r>
      <w:r>
        <w:rPr>
          <w:rFonts w:ascii="Times New Roman" w:hAnsi="Times New Roman" w:eastAsia="方正黑体_GBK"/>
          <w:sz w:val="32"/>
          <w:szCs w:val="32"/>
        </w:rPr>
        <w:t xml:space="preserve">  </w:t>
      </w:r>
      <w:r>
        <w:rPr>
          <w:rFonts w:hint="eastAsia" w:ascii="Times New Roman" w:hAnsi="Times New Roman" w:eastAsia="方正黑体_GBK"/>
          <w:sz w:val="32"/>
          <w:szCs w:val="32"/>
        </w:rPr>
        <w:t>总</w:t>
      </w:r>
      <w:r>
        <w:rPr>
          <w:rFonts w:ascii="Times New Roman" w:hAnsi="Times New Roman" w:eastAsia="方正黑体_GBK"/>
          <w:sz w:val="32"/>
          <w:szCs w:val="32"/>
        </w:rPr>
        <w:t xml:space="preserve">   </w:t>
      </w:r>
      <w:r>
        <w:rPr>
          <w:rFonts w:hint="eastAsia" w:ascii="Times New Roman" w:hAnsi="Times New Roman" w:eastAsia="方正黑体_GBK"/>
          <w:sz w:val="32"/>
          <w:szCs w:val="32"/>
        </w:rPr>
        <w:t>则</w:t>
      </w:r>
      <w:bookmarkEnd w:id="3"/>
      <w:bookmarkEnd w:id="4"/>
      <w:bookmarkEnd w:id="5"/>
      <w:bookmarkEnd w:id="6"/>
      <w:bookmarkEnd w:id="7"/>
      <w:bookmarkEnd w:id="8"/>
    </w:p>
    <w:p>
      <w:pPr>
        <w:spacing w:line="500" w:lineRule="atLeast"/>
        <w:jc w:val="center"/>
        <w:outlineLvl w:val="0"/>
        <w:rPr>
          <w:rFonts w:ascii="Times New Roman" w:hAnsi="Times New Roman" w:eastAsia="方正仿宋_GBK"/>
          <w:b/>
          <w:bCs/>
          <w:sz w:val="32"/>
          <w:szCs w:val="32"/>
        </w:rPr>
      </w:pP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第一条</w:t>
      </w:r>
      <w:r>
        <w:rPr>
          <w:rFonts w:ascii="Times New Roman" w:eastAsia="方正黑体_GBK"/>
          <w:sz w:val="32"/>
          <w:szCs w:val="32"/>
        </w:rPr>
        <w:t xml:space="preserve">  </w:t>
      </w:r>
      <w:r>
        <w:rPr>
          <w:rFonts w:hint="eastAsia" w:ascii="Times New Roman" w:eastAsia="方正仿宋_GBK"/>
          <w:sz w:val="32"/>
          <w:szCs w:val="32"/>
        </w:rPr>
        <w:t>为加快生态文明建设，开展绿色建筑创建行动，大力发展以安全耐久、健康舒适、生活便利、资源节约和环境宜居为核心的绿色节能建筑，推行建筑能效（绿色建筑）测评与标识制度，规范建筑能效（绿色建筑）测评与标识管理，根据《重庆市建筑节能条例》有关规定，结合实际，制定本办法。</w:t>
      </w: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第二条</w:t>
      </w:r>
      <w:r>
        <w:rPr>
          <w:rFonts w:ascii="Times New Roman" w:eastAsia="方正黑体_GBK"/>
          <w:sz w:val="32"/>
          <w:szCs w:val="32"/>
        </w:rPr>
        <w:t xml:space="preserve">  </w:t>
      </w:r>
      <w:r>
        <w:rPr>
          <w:rFonts w:hint="eastAsia" w:ascii="Times New Roman" w:eastAsia="方正仿宋_GBK"/>
          <w:sz w:val="32"/>
          <w:szCs w:val="32"/>
        </w:rPr>
        <w:t>本市行政区域内新建、扩建和改建的居住建筑和公共建筑（包括工业建设项目中具有民用建筑功能的建筑）的能效（绿色建筑）测评与标识，适用本办法。</w:t>
      </w: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第三条</w:t>
      </w:r>
      <w:r>
        <w:rPr>
          <w:rFonts w:ascii="Times New Roman" w:eastAsia="方正黑体_GBK"/>
          <w:sz w:val="32"/>
          <w:szCs w:val="32"/>
        </w:rPr>
        <w:t xml:space="preserve">  </w:t>
      </w:r>
      <w:r>
        <w:rPr>
          <w:rFonts w:hint="eastAsia" w:ascii="Times New Roman" w:eastAsia="方正仿宋_GBK"/>
          <w:sz w:val="32"/>
          <w:szCs w:val="32"/>
        </w:rPr>
        <w:t>本办法所称建筑能效（绿色建筑）测评，是按照建筑节能（绿色建筑）有关标准和技术规定，对民用建筑工程项目采取定性和定量分析相结合的方法，依据设计、施工、工程验收等资料，经资料核查、软件复核计算及必要的现场检查，综合评定其建筑能效（绿色化）水平的活动。</w:t>
      </w:r>
    </w:p>
    <w:p>
      <w:pPr>
        <w:spacing w:line="600" w:lineRule="exact"/>
        <w:ind w:firstLine="627" w:firstLineChars="196"/>
        <w:rPr>
          <w:rFonts w:ascii="Times New Roman" w:hAnsi="Times New Roman" w:eastAsia="方正仿宋_GBK"/>
          <w:sz w:val="32"/>
          <w:szCs w:val="32"/>
        </w:rPr>
      </w:pPr>
      <w:r>
        <w:rPr>
          <w:rFonts w:hint="eastAsia" w:ascii="Times New Roman" w:eastAsia="方正仿宋_GBK"/>
          <w:sz w:val="32"/>
          <w:szCs w:val="32"/>
        </w:rPr>
        <w:t>本办法所称建筑能效（绿色建筑）标识是按照建筑能效（绿色建筑）测评结果，对建筑物能效（绿色化）水平，以信息标识的形式进行明示的活动。</w:t>
      </w:r>
    </w:p>
    <w:p>
      <w:pPr>
        <w:spacing w:line="600" w:lineRule="exact"/>
        <w:ind w:firstLine="627" w:firstLineChars="196"/>
        <w:rPr>
          <w:rFonts w:ascii="Times New Roman" w:hAnsi="Times New Roman" w:eastAsia="方正仿宋_GBK"/>
          <w:sz w:val="32"/>
          <w:szCs w:val="32"/>
        </w:rPr>
      </w:pPr>
      <w:r>
        <w:rPr>
          <w:rFonts w:hint="eastAsia" w:ascii="Times New Roman" w:eastAsia="方正仿宋_GBK"/>
          <w:sz w:val="32"/>
          <w:szCs w:val="32"/>
        </w:rPr>
        <w:t>本办法绿色建筑强制性标准执行范围按国家和我市有关规定执行。</w:t>
      </w:r>
    </w:p>
    <w:p>
      <w:pPr>
        <w:widowControl/>
        <w:adjustRightInd w:val="0"/>
        <w:snapToGrid w:val="0"/>
        <w:spacing w:line="600" w:lineRule="exact"/>
        <w:ind w:firstLine="611" w:firstLineChars="191"/>
        <w:jc w:val="left"/>
        <w:rPr>
          <w:rFonts w:ascii="Times New Roman" w:hAnsi="Times New Roman" w:eastAsia="方正仿宋_GBK"/>
          <w:sz w:val="32"/>
          <w:szCs w:val="32"/>
        </w:rPr>
      </w:pPr>
      <w:r>
        <w:rPr>
          <w:rFonts w:hint="eastAsia" w:ascii="Times New Roman" w:eastAsia="方正黑体_GBK"/>
          <w:sz w:val="32"/>
          <w:szCs w:val="32"/>
        </w:rPr>
        <w:t>第四条</w:t>
      </w:r>
      <w:r>
        <w:rPr>
          <w:rFonts w:ascii="Times New Roman" w:eastAsia="方正黑体_GBK"/>
          <w:sz w:val="32"/>
          <w:szCs w:val="32"/>
        </w:rPr>
        <w:t xml:space="preserve">  </w:t>
      </w:r>
      <w:r>
        <w:rPr>
          <w:rFonts w:hint="eastAsia" w:ascii="Times New Roman" w:eastAsia="方正仿宋_GBK"/>
          <w:sz w:val="32"/>
          <w:szCs w:val="32"/>
        </w:rPr>
        <w:t>市住房和城乡建设主管部门负责全市建筑能效（绿色建筑）测评与标识的监督管理以及市管建筑工程的建筑能效（绿色建筑）测评与标识的组织实施。</w:t>
      </w:r>
    </w:p>
    <w:p>
      <w:pPr>
        <w:spacing w:line="600" w:lineRule="exact"/>
        <w:ind w:firstLine="560" w:firstLineChars="175"/>
        <w:rPr>
          <w:rFonts w:ascii="Times New Roman" w:hAnsi="Times New Roman" w:eastAsia="方正仿宋_GBK"/>
          <w:sz w:val="32"/>
          <w:szCs w:val="32"/>
        </w:rPr>
      </w:pPr>
      <w:r>
        <w:rPr>
          <w:rFonts w:hint="eastAsia" w:ascii="Times New Roman" w:eastAsia="方正仿宋_GBK"/>
          <w:sz w:val="32"/>
          <w:szCs w:val="32"/>
        </w:rPr>
        <w:t>区县（自治县）住房和城乡建设主管部门依照管理权限，负责本行政区域内除市管建筑工程外的建筑能效（绿色建筑）测评与标识的组织实施。</w:t>
      </w:r>
    </w:p>
    <w:p>
      <w:pPr>
        <w:widowControl/>
        <w:adjustRightInd w:val="0"/>
        <w:snapToGrid w:val="0"/>
        <w:spacing w:line="600" w:lineRule="exact"/>
        <w:ind w:firstLine="611" w:firstLineChars="191"/>
        <w:jc w:val="left"/>
        <w:rPr>
          <w:rFonts w:ascii="Times New Roman" w:hAnsi="Times New Roman" w:eastAsia="方正仿宋_GBK"/>
          <w:sz w:val="32"/>
          <w:szCs w:val="32"/>
        </w:rPr>
      </w:pPr>
      <w:r>
        <w:rPr>
          <w:rFonts w:hint="eastAsia" w:ascii="Times New Roman" w:eastAsia="方正黑体_GBK"/>
          <w:sz w:val="32"/>
          <w:szCs w:val="32"/>
        </w:rPr>
        <w:t>第五条</w:t>
      </w:r>
      <w:r>
        <w:rPr>
          <w:rFonts w:ascii="Times New Roman" w:eastAsia="方正黑体_GBK"/>
          <w:sz w:val="32"/>
          <w:szCs w:val="32"/>
        </w:rPr>
        <w:t xml:space="preserve">  </w:t>
      </w:r>
      <w:r>
        <w:rPr>
          <w:rFonts w:hint="eastAsia" w:ascii="Times New Roman" w:eastAsia="方正仿宋_GBK"/>
          <w:sz w:val="32"/>
          <w:szCs w:val="32"/>
        </w:rPr>
        <w:t>本办法所称市管建筑工程是指以市住房和城乡建设主管部门为主负责实施建筑管理的新建、扩建和改建居住建筑和公共建筑（包括工业建设项目中具有民用建筑功能的建筑）。</w:t>
      </w:r>
    </w:p>
    <w:p>
      <w:pPr>
        <w:widowControl/>
        <w:adjustRightInd w:val="0"/>
        <w:snapToGrid w:val="0"/>
        <w:spacing w:line="600" w:lineRule="exact"/>
        <w:jc w:val="left"/>
        <w:rPr>
          <w:rFonts w:ascii="Times New Roman" w:hAnsi="Times New Roman" w:eastAsia="方正仿宋_GBK"/>
          <w:sz w:val="32"/>
          <w:szCs w:val="32"/>
        </w:rPr>
      </w:pPr>
    </w:p>
    <w:p>
      <w:pPr>
        <w:widowControl/>
        <w:adjustRightInd w:val="0"/>
        <w:snapToGrid w:val="0"/>
        <w:spacing w:line="600" w:lineRule="exact"/>
        <w:jc w:val="center"/>
        <w:rPr>
          <w:rFonts w:ascii="Times New Roman" w:hAnsi="Times New Roman" w:eastAsia="方正黑体_GBK"/>
          <w:sz w:val="32"/>
          <w:szCs w:val="32"/>
        </w:rPr>
      </w:pPr>
      <w:r>
        <w:rPr>
          <w:rFonts w:hint="eastAsia" w:ascii="Times New Roman" w:eastAsia="方正黑体_GBK"/>
          <w:sz w:val="32"/>
          <w:szCs w:val="32"/>
        </w:rPr>
        <w:t>第二章</w:t>
      </w:r>
      <w:r>
        <w:rPr>
          <w:rFonts w:ascii="Times New Roman" w:eastAsia="方正黑体_GBK"/>
          <w:sz w:val="32"/>
          <w:szCs w:val="32"/>
        </w:rPr>
        <w:t xml:space="preserve">  </w:t>
      </w:r>
      <w:r>
        <w:rPr>
          <w:rFonts w:hint="eastAsia" w:ascii="Times New Roman" w:eastAsia="方正黑体_GBK"/>
          <w:sz w:val="32"/>
          <w:szCs w:val="32"/>
        </w:rPr>
        <w:t>建筑能效（绿色建筑）测评</w:t>
      </w:r>
    </w:p>
    <w:p>
      <w:pPr>
        <w:spacing w:line="600" w:lineRule="exact"/>
        <w:ind w:firstLine="640" w:firstLineChars="200"/>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r>
        <w:rPr>
          <w:rFonts w:ascii="Times New Roman" w:eastAsia="方正黑体_GBK"/>
          <w:sz w:val="32"/>
          <w:szCs w:val="32"/>
        </w:rPr>
        <w:t xml:space="preserve">    </w:t>
      </w:r>
      <w:r>
        <w:rPr>
          <w:rFonts w:hint="eastAsia" w:ascii="Times New Roman" w:eastAsia="方正黑体_GBK"/>
          <w:sz w:val="32"/>
          <w:szCs w:val="32"/>
        </w:rPr>
        <w:t>第六条</w:t>
      </w:r>
      <w:r>
        <w:rPr>
          <w:rFonts w:ascii="Times New Roman" w:eastAsia="方正黑体_GBK"/>
          <w:sz w:val="32"/>
          <w:szCs w:val="32"/>
        </w:rPr>
        <w:t xml:space="preserve">  </w:t>
      </w:r>
      <w:r>
        <w:rPr>
          <w:rFonts w:hint="eastAsia" w:ascii="Times New Roman" w:eastAsia="方正仿宋_GBK"/>
          <w:sz w:val="32"/>
          <w:szCs w:val="32"/>
        </w:rPr>
        <w:t>建筑工程项目竣工且建筑节能（绿色建筑）分部工程验收合格后，建设单位向住房和城乡建设主管部门申请建筑能效（绿色建筑）测评时，应根据执行的建筑节能（绿色建筑）标准要求，填写《重庆市建筑能效（绿色建筑）测评与标识申请表》，和提供相关资料（见附件</w:t>
      </w:r>
      <w:r>
        <w:rPr>
          <w:rFonts w:ascii="Times New Roman" w:hAnsi="Times New Roman" w:eastAsia="方正仿宋_GBK"/>
          <w:sz w:val="32"/>
          <w:szCs w:val="32"/>
        </w:rPr>
        <w:t>1</w:t>
      </w:r>
      <w:r>
        <w:rPr>
          <w:rFonts w:hint="eastAsia" w:ascii="Times New Roman" w:eastAsia="方正仿宋_GBK"/>
          <w:sz w:val="32"/>
          <w:szCs w:val="32"/>
        </w:rPr>
        <w:t>）。</w:t>
      </w:r>
    </w:p>
    <w:p>
      <w:pPr>
        <w:spacing w:line="600" w:lineRule="exact"/>
        <w:ind w:firstLine="640" w:firstLineChars="200"/>
        <w:rPr>
          <w:rFonts w:ascii="Times New Roman" w:hAnsi="Times New Roman" w:eastAsia="方正仿宋_GBK"/>
          <w:color w:val="000000"/>
          <w:sz w:val="32"/>
          <w:szCs w:val="32"/>
        </w:rPr>
      </w:pPr>
      <w:r>
        <w:rPr>
          <w:rFonts w:hint="eastAsia" w:ascii="Times New Roman" w:eastAsia="方正黑体_GBK"/>
          <w:sz w:val="32"/>
          <w:szCs w:val="32"/>
        </w:rPr>
        <w:t>第七条</w:t>
      </w:r>
      <w:r>
        <w:rPr>
          <w:rFonts w:ascii="Times New Roman" w:eastAsia="方正黑体_GBK"/>
          <w:sz w:val="32"/>
          <w:szCs w:val="32"/>
        </w:rPr>
        <w:t xml:space="preserve">  </w:t>
      </w:r>
      <w:r>
        <w:rPr>
          <w:rFonts w:hint="eastAsia" w:ascii="Times New Roman" w:eastAsia="方正仿宋_GBK"/>
          <w:sz w:val="32"/>
          <w:szCs w:val="32"/>
        </w:rPr>
        <w:t>住房和</w:t>
      </w:r>
      <w:r>
        <w:rPr>
          <w:rFonts w:hint="eastAsia" w:ascii="Times New Roman" w:eastAsia="方正仿宋_GBK"/>
          <w:color w:val="000000"/>
          <w:sz w:val="32"/>
          <w:szCs w:val="32"/>
        </w:rPr>
        <w:t>城乡</w:t>
      </w:r>
      <w:r>
        <w:rPr>
          <w:rFonts w:hint="eastAsia" w:ascii="Times New Roman" w:eastAsia="方正仿宋_GBK"/>
          <w:sz w:val="32"/>
          <w:szCs w:val="32"/>
        </w:rPr>
        <w:t>建设主管部门收到申请后，</w:t>
      </w:r>
      <w:r>
        <w:rPr>
          <w:rFonts w:hint="eastAsia" w:ascii="Times New Roman" w:eastAsia="方正仿宋_GBK"/>
          <w:color w:val="000000"/>
          <w:sz w:val="32"/>
          <w:szCs w:val="32"/>
        </w:rPr>
        <w:t>对资料不齐备或不符合规定形式的，以书面方式一次性告知申请人需要补正的全部内容，补正时间不计入审批时限；对资料齐备的，</w:t>
      </w:r>
      <w:r>
        <w:rPr>
          <w:rFonts w:hint="eastAsia" w:ascii="Times New Roman" w:eastAsia="方正仿宋_GBK"/>
          <w:sz w:val="32"/>
          <w:szCs w:val="32"/>
        </w:rPr>
        <w:t>住房和</w:t>
      </w:r>
      <w:r>
        <w:rPr>
          <w:rFonts w:hint="eastAsia" w:ascii="Times New Roman" w:eastAsia="方正仿宋_GBK"/>
          <w:color w:val="000000"/>
          <w:sz w:val="32"/>
          <w:szCs w:val="32"/>
        </w:rPr>
        <w:t>城乡建设主管部门</w:t>
      </w:r>
      <w:r>
        <w:rPr>
          <w:rFonts w:hint="eastAsia" w:ascii="Times New Roman" w:eastAsia="方正仿宋_GBK"/>
          <w:sz w:val="32"/>
          <w:szCs w:val="32"/>
        </w:rPr>
        <w:t>依据《重庆市建筑能效（绿色建筑）测评与标识技术导则》（见附件</w:t>
      </w:r>
      <w:r>
        <w:rPr>
          <w:rFonts w:ascii="Times New Roman" w:hAnsi="Times New Roman" w:eastAsia="方正仿宋_GBK"/>
          <w:sz w:val="32"/>
          <w:szCs w:val="32"/>
        </w:rPr>
        <w:t>2</w:t>
      </w:r>
      <w:r>
        <w:rPr>
          <w:rFonts w:hint="eastAsia" w:ascii="Times New Roman" w:eastAsia="方正仿宋_GBK"/>
          <w:sz w:val="32"/>
          <w:szCs w:val="32"/>
        </w:rPr>
        <w:t>）和相关规定，</w:t>
      </w:r>
      <w:r>
        <w:rPr>
          <w:rFonts w:hint="eastAsia" w:ascii="Times New Roman" w:hAnsi="Times New Roman" w:eastAsia="方正仿宋_GBK"/>
          <w:sz w:val="32"/>
          <w:szCs w:val="32"/>
        </w:rPr>
        <w:t>4</w:t>
      </w:r>
      <w:r>
        <w:rPr>
          <w:rFonts w:hint="eastAsia" w:ascii="Times New Roman" w:eastAsia="方正仿宋_GBK"/>
          <w:sz w:val="32"/>
          <w:szCs w:val="32"/>
        </w:rPr>
        <w:t>个工作日内</w:t>
      </w:r>
      <w:r>
        <w:rPr>
          <w:rFonts w:hint="eastAsia" w:ascii="Times New Roman" w:eastAsia="方正仿宋_GBK"/>
          <w:color w:val="000000"/>
          <w:sz w:val="32"/>
          <w:szCs w:val="32"/>
        </w:rPr>
        <w:t>完成建筑能效（绿色建筑）测评工作</w:t>
      </w:r>
      <w:r>
        <w:rPr>
          <w:rFonts w:hint="eastAsia" w:ascii="Times New Roman" w:eastAsia="方正仿宋_GBK"/>
          <w:sz w:val="32"/>
          <w:szCs w:val="32"/>
        </w:rPr>
        <w:t>。</w:t>
      </w:r>
      <w:r>
        <w:rPr>
          <w:rFonts w:hint="eastAsia" w:ascii="Times New Roman" w:eastAsia="方正仿宋_GBK"/>
          <w:color w:val="000000"/>
          <w:sz w:val="32"/>
          <w:szCs w:val="32"/>
        </w:rPr>
        <w:t>经测评达到建筑节能（绿色建筑）强制标准要求的，应当出具合格意见并根据测评结果授予相应的建筑能效（绿色建筑）标识；经测评达不到建筑节能（绿色建筑）强制标准要求的，应当出具不合格意见。</w:t>
      </w:r>
    </w:p>
    <w:p>
      <w:pPr>
        <w:spacing w:line="600" w:lineRule="exact"/>
        <w:ind w:firstLine="720" w:firstLineChars="225"/>
        <w:rPr>
          <w:rFonts w:ascii="Times New Roman" w:hAnsi="Times New Roman" w:eastAsia="方正仿宋_GBK"/>
          <w:sz w:val="32"/>
          <w:szCs w:val="32"/>
        </w:rPr>
      </w:pPr>
      <w:r>
        <w:rPr>
          <w:rFonts w:hint="eastAsia" w:ascii="Times New Roman" w:eastAsia="方正仿宋_GBK"/>
          <w:sz w:val="32"/>
          <w:szCs w:val="32"/>
        </w:rPr>
        <w:t>建筑能效（绿色建筑）测评不合格的，建设单位应整改后重新申请测评。</w:t>
      </w:r>
    </w:p>
    <w:p>
      <w:pPr>
        <w:spacing w:line="600" w:lineRule="exact"/>
        <w:ind w:firstLine="640" w:firstLineChars="200"/>
        <w:rPr>
          <w:rFonts w:ascii="Times New Roman" w:hAnsi="Times New Roman" w:eastAsia="方正仿宋_GBK"/>
          <w:sz w:val="32"/>
          <w:szCs w:val="32"/>
        </w:rPr>
      </w:pPr>
      <w:r>
        <w:rPr>
          <w:rFonts w:hint="eastAsia" w:ascii="Times New Roman" w:eastAsia="方正黑体_GBK"/>
          <w:sz w:val="32"/>
          <w:szCs w:val="32"/>
        </w:rPr>
        <w:t>第八条</w:t>
      </w:r>
      <w:r>
        <w:rPr>
          <w:rFonts w:ascii="Times New Roman" w:eastAsia="方正黑体_GBK"/>
          <w:sz w:val="32"/>
          <w:szCs w:val="32"/>
        </w:rPr>
        <w:t xml:space="preserve">  </w:t>
      </w:r>
      <w:r>
        <w:rPr>
          <w:rFonts w:hint="eastAsia" w:ascii="Times New Roman" w:eastAsia="方正仿宋_GBK"/>
          <w:sz w:val="32"/>
          <w:szCs w:val="32"/>
        </w:rPr>
        <w:t>建筑工程项目未经建筑能效（绿色建筑）测评，或者建筑能效（绿色建筑）测评不合格的，不得组织竣工验收，不得交付使用。</w:t>
      </w:r>
    </w:p>
    <w:p>
      <w:pPr>
        <w:spacing w:line="600" w:lineRule="exact"/>
        <w:ind w:firstLine="640" w:firstLineChars="200"/>
        <w:rPr>
          <w:rFonts w:ascii="Times New Roman" w:hAnsi="Times New Roman" w:eastAsia="方正仿宋_GBK"/>
          <w:sz w:val="32"/>
          <w:szCs w:val="32"/>
        </w:rPr>
      </w:pPr>
    </w:p>
    <w:p>
      <w:pPr>
        <w:spacing w:line="600" w:lineRule="exact"/>
        <w:jc w:val="center"/>
        <w:rPr>
          <w:rFonts w:ascii="Times New Roman" w:hAnsi="Times New Roman" w:eastAsia="方正黑体_GBK"/>
          <w:sz w:val="32"/>
          <w:szCs w:val="32"/>
        </w:rPr>
      </w:pPr>
      <w:r>
        <w:rPr>
          <w:rFonts w:hint="eastAsia" w:ascii="Times New Roman" w:eastAsia="方正黑体_GBK"/>
          <w:sz w:val="32"/>
          <w:szCs w:val="32"/>
        </w:rPr>
        <w:t>第三章</w:t>
      </w:r>
      <w:r>
        <w:rPr>
          <w:rFonts w:ascii="Times New Roman" w:eastAsia="方正黑体_GBK"/>
          <w:sz w:val="32"/>
          <w:szCs w:val="32"/>
        </w:rPr>
        <w:t xml:space="preserve">  </w:t>
      </w:r>
      <w:r>
        <w:rPr>
          <w:rFonts w:hint="eastAsia" w:ascii="Times New Roman" w:eastAsia="方正黑体_GBK"/>
          <w:sz w:val="32"/>
          <w:szCs w:val="32"/>
        </w:rPr>
        <w:t>建筑能效（绿色建筑）标识</w:t>
      </w:r>
    </w:p>
    <w:p>
      <w:pPr>
        <w:spacing w:line="600" w:lineRule="exact"/>
        <w:jc w:val="center"/>
        <w:rPr>
          <w:rFonts w:ascii="Times New Roman" w:hAnsi="Times New Roman" w:eastAsia="方正仿宋_GBK"/>
          <w:b/>
          <w:sz w:val="32"/>
          <w:szCs w:val="32"/>
        </w:rPr>
      </w:pP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第九条</w:t>
      </w:r>
      <w:r>
        <w:rPr>
          <w:rFonts w:ascii="Times New Roman" w:eastAsia="方正黑体_GBK"/>
          <w:sz w:val="32"/>
          <w:szCs w:val="32"/>
        </w:rPr>
        <w:t xml:space="preserve">  </w:t>
      </w:r>
      <w:r>
        <w:rPr>
          <w:rFonts w:hint="eastAsia" w:ascii="Times New Roman" w:eastAsia="方正仿宋_GBK"/>
          <w:sz w:val="32"/>
          <w:szCs w:val="32"/>
        </w:rPr>
        <w:t>建筑能效（绿色建筑）标识应符合下列要求：</w:t>
      </w:r>
    </w:p>
    <w:p>
      <w:pPr>
        <w:ind w:firstLine="640" w:firstLineChars="200"/>
        <w:rPr>
          <w:rFonts w:ascii="Times New Roman" w:hAnsi="Times New Roman" w:eastAsia="方正仿宋_GBK"/>
          <w:sz w:val="32"/>
          <w:szCs w:val="32"/>
        </w:rPr>
      </w:pPr>
      <w:r>
        <w:rPr>
          <w:rFonts w:hint="eastAsia" w:ascii="Times New Roman" w:eastAsia="方正仿宋_GBK"/>
          <w:sz w:val="32"/>
          <w:szCs w:val="32"/>
        </w:rPr>
        <w:t>（一）建筑能效标识等级分为</w:t>
      </w:r>
      <w:r>
        <w:rPr>
          <w:rFonts w:hint="eastAsia" w:ascii="宋体" w:hAnsi="宋体" w:cs="宋体"/>
          <w:sz w:val="32"/>
          <w:szCs w:val="32"/>
        </w:rPr>
        <w:t>Ⅰ</w:t>
      </w:r>
      <w:r>
        <w:rPr>
          <w:rFonts w:hint="eastAsia" w:ascii="Times New Roman" w:eastAsia="方正仿宋_GBK"/>
          <w:sz w:val="32"/>
          <w:szCs w:val="32"/>
        </w:rPr>
        <w:t>级、</w:t>
      </w:r>
      <w:r>
        <w:rPr>
          <w:rFonts w:hint="eastAsia" w:ascii="宋体" w:hAnsi="宋体" w:cs="宋体"/>
          <w:sz w:val="32"/>
          <w:szCs w:val="32"/>
        </w:rPr>
        <w:t>Ⅱ</w:t>
      </w:r>
      <w:r>
        <w:rPr>
          <w:rFonts w:hint="eastAsia" w:ascii="Times New Roman" w:eastAsia="方正仿宋_GBK"/>
          <w:sz w:val="32"/>
          <w:szCs w:val="32"/>
        </w:rPr>
        <w:t>级、</w:t>
      </w:r>
      <w:r>
        <w:rPr>
          <w:rFonts w:hint="eastAsia" w:ascii="宋体" w:hAnsi="宋体" w:cs="宋体"/>
          <w:sz w:val="32"/>
          <w:szCs w:val="32"/>
        </w:rPr>
        <w:t>Ⅲ</w:t>
      </w:r>
      <w:r>
        <w:rPr>
          <w:rFonts w:hint="eastAsia" w:ascii="Times New Roman" w:eastAsia="方正仿宋_GBK"/>
          <w:sz w:val="32"/>
          <w:szCs w:val="32"/>
        </w:rPr>
        <w:t>级。节能率≥</w:t>
      </w:r>
      <w:r>
        <w:rPr>
          <w:rFonts w:ascii="Times New Roman" w:hAnsi="Times New Roman" w:eastAsia="方正仿宋_GBK"/>
          <w:sz w:val="32"/>
          <w:szCs w:val="32"/>
        </w:rPr>
        <w:t>7</w:t>
      </w: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eastAsia="方正仿宋_GBK"/>
          <w:sz w:val="32"/>
          <w:szCs w:val="32"/>
        </w:rPr>
        <w:t>，标识为</w:t>
      </w:r>
      <w:r>
        <w:rPr>
          <w:rFonts w:hint="eastAsia" w:ascii="宋体" w:hAnsi="宋体" w:cs="宋体"/>
          <w:sz w:val="32"/>
          <w:szCs w:val="32"/>
        </w:rPr>
        <w:t>Ⅰ</w:t>
      </w:r>
      <w:r>
        <w:rPr>
          <w:rFonts w:hint="eastAsia" w:ascii="Times New Roman" w:eastAsia="方正仿宋_GBK"/>
          <w:sz w:val="32"/>
          <w:szCs w:val="32"/>
        </w:rPr>
        <w:t>级；</w:t>
      </w:r>
      <w:r>
        <w:rPr>
          <w:rFonts w:ascii="Times New Roman" w:hAnsi="Times New Roman" w:eastAsia="方正仿宋_GBK"/>
          <w:sz w:val="32"/>
          <w:szCs w:val="32"/>
        </w:rPr>
        <w:t xml:space="preserve"> 65%</w:t>
      </w:r>
      <w:r>
        <w:rPr>
          <w:rFonts w:hint="eastAsia" w:ascii="方正仿宋_GBK" w:hAnsi="Times New Roman" w:eastAsia="方正仿宋_GBK"/>
          <w:sz w:val="32"/>
          <w:szCs w:val="32"/>
        </w:rPr>
        <w:t>≤</w:t>
      </w:r>
      <w:r>
        <w:rPr>
          <w:rFonts w:hint="eastAsia" w:ascii="Times New Roman" w:eastAsia="方正仿宋_GBK"/>
          <w:sz w:val="32"/>
          <w:szCs w:val="32"/>
        </w:rPr>
        <w:t>节能率＜</w:t>
      </w:r>
      <w:r>
        <w:rPr>
          <w:rFonts w:ascii="Times New Roman" w:hAnsi="Times New Roman" w:eastAsia="方正仿宋_GBK"/>
          <w:sz w:val="32"/>
          <w:szCs w:val="32"/>
        </w:rPr>
        <w:t>7</w:t>
      </w: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eastAsia="方正仿宋_GBK"/>
          <w:sz w:val="32"/>
          <w:szCs w:val="32"/>
        </w:rPr>
        <w:t>，标识为</w:t>
      </w:r>
      <w:r>
        <w:rPr>
          <w:rFonts w:hint="eastAsia" w:ascii="宋体" w:hAnsi="宋体" w:cs="宋体"/>
          <w:sz w:val="32"/>
          <w:szCs w:val="32"/>
        </w:rPr>
        <w:t>Ⅱ</w:t>
      </w:r>
      <w:r>
        <w:rPr>
          <w:rFonts w:hint="eastAsia" w:ascii="Times New Roman" w:eastAsia="方正仿宋_GBK"/>
          <w:sz w:val="32"/>
          <w:szCs w:val="32"/>
        </w:rPr>
        <w:t>级；</w:t>
      </w:r>
      <w:r>
        <w:rPr>
          <w:rFonts w:ascii="Times New Roman" w:hAnsi="Times New Roman" w:eastAsia="方正仿宋_GBK"/>
          <w:sz w:val="32"/>
          <w:szCs w:val="32"/>
        </w:rPr>
        <w:t xml:space="preserve"> 50%</w:t>
      </w:r>
      <w:r>
        <w:rPr>
          <w:rFonts w:hint="eastAsia" w:ascii="方正仿宋_GBK" w:hAnsi="Times New Roman" w:eastAsia="方正仿宋_GBK"/>
          <w:sz w:val="32"/>
          <w:szCs w:val="32"/>
        </w:rPr>
        <w:t>≤</w:t>
      </w:r>
      <w:r>
        <w:rPr>
          <w:rFonts w:hint="eastAsia" w:ascii="Times New Roman" w:eastAsia="方正仿宋_GBK"/>
          <w:sz w:val="32"/>
          <w:szCs w:val="32"/>
        </w:rPr>
        <w:t>节能率＜</w:t>
      </w:r>
      <w:r>
        <w:rPr>
          <w:rFonts w:ascii="Times New Roman" w:hAnsi="Times New Roman" w:eastAsia="方正仿宋_GBK"/>
          <w:sz w:val="32"/>
          <w:szCs w:val="32"/>
        </w:rPr>
        <w:t>65%</w:t>
      </w:r>
      <w:r>
        <w:rPr>
          <w:rFonts w:hint="eastAsia" w:ascii="Times New Roman" w:eastAsia="方正仿宋_GBK"/>
          <w:sz w:val="32"/>
          <w:szCs w:val="32"/>
        </w:rPr>
        <w:t>，标识为</w:t>
      </w:r>
      <w:r>
        <w:rPr>
          <w:rFonts w:hint="eastAsia" w:ascii="宋体" w:hAnsi="宋体" w:cs="宋体"/>
          <w:sz w:val="32"/>
          <w:szCs w:val="32"/>
        </w:rPr>
        <w:t>Ⅲ</w:t>
      </w:r>
      <w:r>
        <w:rPr>
          <w:rFonts w:hint="eastAsia" w:ascii="Times New Roman" w:eastAsia="方正仿宋_GBK"/>
          <w:sz w:val="32"/>
          <w:szCs w:val="32"/>
        </w:rPr>
        <w:t>级。</w:t>
      </w:r>
    </w:p>
    <w:p>
      <w:pPr>
        <w:spacing w:line="600" w:lineRule="exact"/>
        <w:ind w:firstLine="627" w:firstLineChars="196"/>
        <w:rPr>
          <w:rFonts w:ascii="Times New Roman" w:eastAsia="方正仿宋_GBK"/>
          <w:sz w:val="32"/>
          <w:szCs w:val="32"/>
        </w:rPr>
      </w:pPr>
      <w:r>
        <w:rPr>
          <w:rFonts w:hint="eastAsia" w:ascii="Times New Roman" w:eastAsia="方正仿宋_GBK"/>
          <w:sz w:val="32"/>
          <w:szCs w:val="32"/>
        </w:rPr>
        <w:t>（二）建筑能效（绿色建筑）测评合格的，绿色建筑等级分为基本级或者二星级（强制执行二星级绿色建筑标准的项目）。</w:t>
      </w:r>
    </w:p>
    <w:p>
      <w:pPr>
        <w:spacing w:line="600" w:lineRule="exact"/>
        <w:ind w:firstLine="640" w:firstLineChars="200"/>
        <w:rPr>
          <w:rFonts w:ascii="Times New Roman" w:eastAsia="方正仿宋_GBK"/>
          <w:sz w:val="32"/>
          <w:szCs w:val="32"/>
        </w:rPr>
      </w:pPr>
      <w:r>
        <w:rPr>
          <w:rFonts w:hint="eastAsia" w:ascii="Times New Roman" w:eastAsia="方正仿宋_GBK"/>
          <w:sz w:val="32"/>
          <w:szCs w:val="32"/>
        </w:rPr>
        <w:t>（三）建筑能效（绿色建筑）标识的式样、制作标准、编码规则，由市住房和城乡建设主管部门统一制定。</w:t>
      </w:r>
    </w:p>
    <w:p>
      <w:pPr>
        <w:spacing w:line="600" w:lineRule="exact"/>
        <w:ind w:firstLine="640" w:firstLineChars="200"/>
        <w:rPr>
          <w:rFonts w:ascii="Times New Roman" w:hAnsi="Times New Roman" w:eastAsia="方正仿宋_GBK"/>
          <w:sz w:val="32"/>
          <w:szCs w:val="32"/>
        </w:rPr>
      </w:pPr>
      <w:r>
        <w:rPr>
          <w:rFonts w:hint="eastAsia" w:ascii="Times New Roman" w:eastAsia="方正仿宋_GBK"/>
          <w:sz w:val="32"/>
          <w:szCs w:val="32"/>
        </w:rPr>
        <w:t>住房和城乡建设主管部门或受其委托的建筑节能（绿色建筑）管理机构应按统一规定进行编号，并依照管理权限分级制作、发放标识。</w:t>
      </w:r>
    </w:p>
    <w:p>
      <w:pPr>
        <w:spacing w:line="600" w:lineRule="exact"/>
        <w:ind w:firstLine="640" w:firstLineChars="200"/>
        <w:rPr>
          <w:rFonts w:ascii="Times New Roman" w:eastAsia="方正仿宋_GBK"/>
          <w:sz w:val="32"/>
          <w:szCs w:val="32"/>
        </w:rPr>
      </w:pPr>
      <w:r>
        <w:rPr>
          <w:rFonts w:hint="eastAsia" w:ascii="Times New Roman" w:eastAsia="方正仿宋_GBK"/>
          <w:sz w:val="32"/>
          <w:szCs w:val="32"/>
        </w:rPr>
        <w:t>（四）建设单位应将建筑能效（绿色建筑）标识置于每栋建筑（项目）主入口等显著位置。</w:t>
      </w:r>
    </w:p>
    <w:p>
      <w:pPr>
        <w:spacing w:line="600" w:lineRule="exact"/>
        <w:jc w:val="center"/>
        <w:rPr>
          <w:rFonts w:ascii="Times New Roman" w:hAnsi="Times New Roman" w:eastAsia="方正仿宋_GBK"/>
          <w:sz w:val="32"/>
          <w:szCs w:val="32"/>
        </w:rPr>
      </w:pPr>
    </w:p>
    <w:p>
      <w:pPr>
        <w:spacing w:line="600" w:lineRule="exact"/>
        <w:jc w:val="center"/>
        <w:rPr>
          <w:rFonts w:ascii="Times New Roman" w:hAnsi="Times New Roman" w:eastAsia="方正黑体_GBK"/>
          <w:sz w:val="32"/>
          <w:szCs w:val="32"/>
        </w:rPr>
      </w:pPr>
      <w:r>
        <w:rPr>
          <w:rFonts w:hint="eastAsia" w:ascii="Times New Roman" w:eastAsia="方正黑体_GBK"/>
          <w:sz w:val="32"/>
          <w:szCs w:val="32"/>
        </w:rPr>
        <w:t>第四章</w:t>
      </w:r>
      <w:r>
        <w:rPr>
          <w:rFonts w:ascii="Times New Roman" w:eastAsia="方正黑体_GBK"/>
          <w:sz w:val="32"/>
          <w:szCs w:val="32"/>
        </w:rPr>
        <w:t xml:space="preserve">  </w:t>
      </w:r>
      <w:r>
        <w:rPr>
          <w:rFonts w:hint="eastAsia" w:ascii="Times New Roman" w:eastAsia="方正黑体_GBK"/>
          <w:sz w:val="32"/>
          <w:szCs w:val="32"/>
        </w:rPr>
        <w:t>监督管理</w:t>
      </w:r>
    </w:p>
    <w:p>
      <w:pPr>
        <w:spacing w:line="600" w:lineRule="exact"/>
        <w:rPr>
          <w:rFonts w:ascii="Times New Roman" w:hAnsi="Times New Roman" w:eastAsia="方正仿宋_GBK"/>
          <w:sz w:val="32"/>
          <w:szCs w:val="32"/>
        </w:rPr>
      </w:pP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第十条</w:t>
      </w:r>
      <w:r>
        <w:rPr>
          <w:rFonts w:ascii="Times New Roman" w:eastAsia="方正黑体_GBK"/>
          <w:sz w:val="32"/>
          <w:szCs w:val="32"/>
        </w:rPr>
        <w:t xml:space="preserve">  </w:t>
      </w:r>
      <w:r>
        <w:rPr>
          <w:rFonts w:hint="eastAsia" w:ascii="Times New Roman" w:eastAsia="方正仿宋_GBK"/>
          <w:sz w:val="32"/>
          <w:szCs w:val="32"/>
        </w:rPr>
        <w:t>建筑能效（绿色建筑）测评申请及标识发放应统一办理。市管项目纳入重庆市住房和城乡建设行政审批服务中心统一办理，实行一站式窗口服务。</w:t>
      </w: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第十一条</w:t>
      </w:r>
      <w:r>
        <w:rPr>
          <w:rFonts w:ascii="Times New Roman" w:eastAsia="方正黑体_GBK"/>
          <w:sz w:val="32"/>
          <w:szCs w:val="32"/>
        </w:rPr>
        <w:t xml:space="preserve">  </w:t>
      </w:r>
      <w:r>
        <w:rPr>
          <w:rFonts w:hint="eastAsia" w:ascii="Times New Roman" w:eastAsia="方正仿宋_GBK"/>
          <w:sz w:val="32"/>
          <w:szCs w:val="32"/>
        </w:rPr>
        <w:t>对建筑能效（绿色建筑）测评结果有异议的，建设单位可在收到测评结果后，</w:t>
      </w:r>
      <w:r>
        <w:rPr>
          <w:rFonts w:ascii="Times New Roman" w:hAnsi="Times New Roman" w:eastAsia="方正仿宋_GBK"/>
          <w:sz w:val="32"/>
          <w:szCs w:val="32"/>
        </w:rPr>
        <w:t>15</w:t>
      </w:r>
      <w:r>
        <w:rPr>
          <w:rFonts w:hint="eastAsia" w:ascii="Times New Roman" w:eastAsia="方正仿宋_GBK"/>
          <w:sz w:val="32"/>
          <w:szCs w:val="32"/>
        </w:rPr>
        <w:t>个工作日内向住房和城乡建设主管部门申请复核。</w:t>
      </w: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第十二条</w:t>
      </w:r>
      <w:r>
        <w:rPr>
          <w:rFonts w:ascii="Times New Roman" w:eastAsia="方正黑体_GBK"/>
          <w:sz w:val="32"/>
          <w:szCs w:val="32"/>
        </w:rPr>
        <w:t xml:space="preserve">  </w:t>
      </w:r>
      <w:r>
        <w:rPr>
          <w:rFonts w:hint="eastAsia" w:ascii="Times New Roman" w:eastAsia="方正仿宋_GBK"/>
          <w:sz w:val="32"/>
          <w:szCs w:val="32"/>
        </w:rPr>
        <w:t>当出现下列情形之一时，应当重新进行建筑能效（绿色建筑）测评与标识。</w:t>
      </w:r>
    </w:p>
    <w:p>
      <w:pPr>
        <w:spacing w:line="600" w:lineRule="exact"/>
        <w:ind w:firstLine="627" w:firstLineChars="196"/>
        <w:rPr>
          <w:rFonts w:ascii="Times New Roman" w:hAnsi="Times New Roman" w:eastAsia="方正仿宋_GBK"/>
          <w:sz w:val="32"/>
          <w:szCs w:val="32"/>
        </w:rPr>
      </w:pPr>
      <w:r>
        <w:rPr>
          <w:rFonts w:hint="eastAsia" w:ascii="Times New Roman" w:eastAsia="方正仿宋_GBK"/>
          <w:sz w:val="32"/>
          <w:szCs w:val="32"/>
        </w:rPr>
        <w:t>（一）造成建筑节能（绿色建筑）措施损坏或失去作用的；</w:t>
      </w:r>
    </w:p>
    <w:p>
      <w:pPr>
        <w:spacing w:line="600" w:lineRule="exact"/>
        <w:ind w:firstLine="627" w:firstLineChars="196"/>
        <w:rPr>
          <w:rFonts w:ascii="Times New Roman" w:hAnsi="Times New Roman" w:eastAsia="方正仿宋_GBK"/>
          <w:sz w:val="32"/>
          <w:szCs w:val="32"/>
        </w:rPr>
      </w:pPr>
      <w:r>
        <w:rPr>
          <w:rFonts w:hint="eastAsia" w:ascii="Times New Roman" w:eastAsia="方正仿宋_GBK"/>
          <w:sz w:val="32"/>
          <w:szCs w:val="32"/>
        </w:rPr>
        <w:t>（二）对建筑的围护结构进行改造的；</w:t>
      </w:r>
    </w:p>
    <w:p>
      <w:pPr>
        <w:spacing w:line="600" w:lineRule="exact"/>
        <w:ind w:firstLine="627" w:firstLineChars="196"/>
        <w:rPr>
          <w:rFonts w:ascii="Times New Roman" w:hAnsi="Times New Roman" w:eastAsia="方正仿宋_GBK"/>
          <w:sz w:val="32"/>
          <w:szCs w:val="32"/>
        </w:rPr>
      </w:pPr>
      <w:r>
        <w:rPr>
          <w:rFonts w:hint="eastAsia" w:ascii="Times New Roman" w:eastAsia="方正仿宋_GBK"/>
          <w:sz w:val="32"/>
          <w:szCs w:val="32"/>
        </w:rPr>
        <w:t>（三）对建筑的用能系统或用能设备进行改造的。</w:t>
      </w:r>
    </w:p>
    <w:p>
      <w:pPr>
        <w:spacing w:line="600" w:lineRule="exact"/>
        <w:ind w:firstLine="640" w:firstLineChars="200"/>
        <w:rPr>
          <w:rFonts w:ascii="Times New Roman" w:hAnsi="Times New Roman" w:eastAsia="方正仿宋_GBK"/>
          <w:sz w:val="32"/>
          <w:szCs w:val="32"/>
        </w:rPr>
      </w:pPr>
      <w:r>
        <w:rPr>
          <w:rFonts w:hint="eastAsia" w:ascii="Times New Roman" w:eastAsia="方正黑体_GBK"/>
          <w:sz w:val="32"/>
          <w:szCs w:val="32"/>
        </w:rPr>
        <w:t>第十三条</w:t>
      </w:r>
      <w:r>
        <w:rPr>
          <w:rFonts w:ascii="Times New Roman" w:eastAsia="方正黑体_GBK"/>
          <w:sz w:val="32"/>
          <w:szCs w:val="32"/>
        </w:rPr>
        <w:t xml:space="preserve">  </w:t>
      </w:r>
      <w:r>
        <w:rPr>
          <w:rFonts w:hint="eastAsia" w:ascii="Times New Roman" w:hAnsi="Times New Roman" w:eastAsia="方正仿宋_GBK"/>
          <w:sz w:val="32"/>
          <w:szCs w:val="32"/>
        </w:rPr>
        <w:t>区县（自治县）</w:t>
      </w:r>
      <w:r>
        <w:rPr>
          <w:rFonts w:hint="eastAsia" w:ascii="Times New Roman" w:eastAsia="方正仿宋_GBK"/>
          <w:sz w:val="32"/>
          <w:szCs w:val="32"/>
        </w:rPr>
        <w:t>住房和</w:t>
      </w:r>
      <w:r>
        <w:rPr>
          <w:rFonts w:hint="eastAsia" w:ascii="Times New Roman" w:hAnsi="Times New Roman" w:eastAsia="方正仿宋_GBK"/>
          <w:sz w:val="32"/>
          <w:szCs w:val="32"/>
        </w:rPr>
        <w:t>城乡建设主管部门应将建筑能效（绿色建筑）测评与标识的组织实施情况，每季度上报市</w:t>
      </w:r>
      <w:r>
        <w:rPr>
          <w:rFonts w:hint="eastAsia" w:ascii="Times New Roman" w:eastAsia="方正仿宋_GBK"/>
          <w:sz w:val="32"/>
          <w:szCs w:val="32"/>
        </w:rPr>
        <w:t>住房和</w:t>
      </w:r>
      <w:r>
        <w:rPr>
          <w:rFonts w:hint="eastAsia" w:ascii="Times New Roman" w:hAnsi="Times New Roman" w:eastAsia="方正仿宋_GBK"/>
          <w:sz w:val="32"/>
          <w:szCs w:val="32"/>
        </w:rPr>
        <w:t>城乡建设主管部门。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区县（自治县）</w:t>
      </w:r>
      <w:r>
        <w:rPr>
          <w:rFonts w:hint="eastAsia" w:ascii="Times New Roman" w:eastAsia="方正仿宋_GBK"/>
          <w:sz w:val="32"/>
          <w:szCs w:val="32"/>
        </w:rPr>
        <w:t>住房和</w:t>
      </w:r>
      <w:r>
        <w:rPr>
          <w:rFonts w:hint="eastAsia" w:ascii="Times New Roman" w:hAnsi="Times New Roman" w:eastAsia="方正仿宋_GBK"/>
          <w:sz w:val="32"/>
          <w:szCs w:val="32"/>
        </w:rPr>
        <w:t>城乡建设主管部门应</w:t>
      </w:r>
      <w:r>
        <w:rPr>
          <w:rFonts w:hint="eastAsia" w:ascii="Times New Roman" w:eastAsia="方正仿宋_GBK"/>
          <w:sz w:val="32"/>
          <w:szCs w:val="32"/>
        </w:rPr>
        <w:t>督促强制执行二星级绿色建筑标准项目的建设单位（或使用单位）按《绿色建筑标识管理办法》的要求填报重庆市绿色建筑标识管理信息系统。</w:t>
      </w:r>
    </w:p>
    <w:p>
      <w:pPr>
        <w:spacing w:line="600" w:lineRule="exact"/>
        <w:ind w:firstLine="640" w:firstLineChars="200"/>
        <w:rPr>
          <w:rFonts w:ascii="Times New Roman" w:hAnsi="Times New Roman" w:eastAsia="方正仿宋_GBK"/>
          <w:sz w:val="32"/>
          <w:szCs w:val="32"/>
        </w:rPr>
      </w:pPr>
      <w:r>
        <w:rPr>
          <w:rFonts w:hint="eastAsia" w:ascii="Times New Roman" w:eastAsia="方正黑体_GBK"/>
          <w:sz w:val="32"/>
          <w:szCs w:val="32"/>
        </w:rPr>
        <w:t xml:space="preserve">第十四条  </w:t>
      </w:r>
      <w:r>
        <w:rPr>
          <w:rFonts w:hint="eastAsia" w:ascii="Times New Roman" w:hAnsi="Times New Roman" w:eastAsia="方正仿宋_GBK"/>
          <w:sz w:val="32"/>
          <w:szCs w:val="32"/>
        </w:rPr>
        <w:t>市住房和城乡建设主管部门</w:t>
      </w:r>
      <w:r>
        <w:rPr>
          <w:rFonts w:ascii="Times New Roman" w:hAnsi="Times New Roman" w:eastAsia="方正仿宋_GBK"/>
          <w:sz w:val="32"/>
          <w:szCs w:val="32"/>
        </w:rPr>
        <w:t>定期或不定期对</w:t>
      </w:r>
      <w:r>
        <w:rPr>
          <w:rFonts w:hint="eastAsia" w:ascii="Times New Roman" w:hAnsi="Times New Roman" w:eastAsia="方正仿宋_GBK"/>
          <w:sz w:val="32"/>
          <w:szCs w:val="32"/>
        </w:rPr>
        <w:t>全市</w:t>
      </w:r>
      <w:r>
        <w:rPr>
          <w:rFonts w:hint="eastAsia" w:ascii="Times New Roman" w:eastAsia="方正仿宋_GBK"/>
          <w:sz w:val="32"/>
          <w:szCs w:val="32"/>
        </w:rPr>
        <w:t>建筑能效（绿色建筑）测评合格的</w:t>
      </w:r>
      <w:r>
        <w:rPr>
          <w:rFonts w:ascii="Times New Roman" w:hAnsi="Times New Roman" w:eastAsia="方正仿宋_GBK"/>
          <w:sz w:val="32"/>
          <w:szCs w:val="32"/>
        </w:rPr>
        <w:t>项目进行抽查或专项检查。 </w:t>
      </w:r>
    </w:p>
    <w:p>
      <w:pPr>
        <w:spacing w:line="600" w:lineRule="exact"/>
        <w:ind w:firstLine="640" w:firstLineChars="200"/>
        <w:rPr>
          <w:rFonts w:ascii="Times New Roman" w:hAnsi="Times New Roman" w:eastAsia="方正仿宋_GBK"/>
          <w:sz w:val="32"/>
          <w:szCs w:val="32"/>
        </w:rPr>
      </w:pPr>
    </w:p>
    <w:p>
      <w:pPr>
        <w:spacing w:line="600" w:lineRule="exact"/>
        <w:jc w:val="center"/>
        <w:rPr>
          <w:rFonts w:ascii="Times New Roman" w:hAnsi="Times New Roman" w:eastAsia="方正黑体_GBK"/>
          <w:sz w:val="32"/>
          <w:szCs w:val="32"/>
        </w:rPr>
      </w:pPr>
      <w:r>
        <w:rPr>
          <w:rFonts w:hint="eastAsia" w:ascii="Times New Roman" w:eastAsia="方正黑体_GBK"/>
          <w:sz w:val="32"/>
          <w:szCs w:val="32"/>
        </w:rPr>
        <w:t>第五章</w:t>
      </w:r>
      <w:r>
        <w:rPr>
          <w:rFonts w:ascii="Times New Roman" w:eastAsia="方正黑体_GBK"/>
          <w:sz w:val="32"/>
          <w:szCs w:val="32"/>
        </w:rPr>
        <w:t xml:space="preserve">  </w:t>
      </w:r>
      <w:r>
        <w:rPr>
          <w:rFonts w:hint="eastAsia" w:ascii="Times New Roman" w:eastAsia="方正黑体_GBK"/>
          <w:sz w:val="32"/>
          <w:szCs w:val="32"/>
        </w:rPr>
        <w:t>附</w:t>
      </w:r>
      <w:r>
        <w:rPr>
          <w:rFonts w:ascii="Times New Roman" w:eastAsia="方正黑体_GBK"/>
          <w:sz w:val="32"/>
          <w:szCs w:val="32"/>
        </w:rPr>
        <w:t xml:space="preserve">  </w:t>
      </w:r>
      <w:r>
        <w:rPr>
          <w:rFonts w:hint="eastAsia" w:ascii="Times New Roman" w:eastAsia="方正黑体_GBK"/>
          <w:sz w:val="32"/>
          <w:szCs w:val="32"/>
        </w:rPr>
        <w:t>则</w:t>
      </w:r>
    </w:p>
    <w:p>
      <w:pPr>
        <w:spacing w:line="600" w:lineRule="exact"/>
        <w:ind w:firstLine="640" w:firstLineChars="200"/>
        <w:rPr>
          <w:rFonts w:ascii="Times New Roman" w:hAnsi="Times New Roman" w:eastAsia="方正仿宋_GBK"/>
          <w:sz w:val="32"/>
          <w:szCs w:val="32"/>
        </w:rPr>
      </w:pP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第十五条</w:t>
      </w:r>
      <w:r>
        <w:rPr>
          <w:rFonts w:ascii="Times New Roman" w:eastAsia="方正黑体_GBK"/>
          <w:sz w:val="32"/>
          <w:szCs w:val="32"/>
        </w:rPr>
        <w:t xml:space="preserve">  </w:t>
      </w:r>
      <w:r>
        <w:rPr>
          <w:rFonts w:hint="eastAsia" w:ascii="Times New Roman" w:hAnsi="Times New Roman" w:eastAsia="方正仿宋_GBK"/>
          <w:sz w:val="32"/>
          <w:szCs w:val="32"/>
        </w:rPr>
        <w:t>实施改造后的既有建筑的建筑能效（绿色建筑）测评标识可参照本办法执行。</w:t>
      </w:r>
    </w:p>
    <w:p>
      <w:pPr>
        <w:spacing w:line="600" w:lineRule="exact"/>
        <w:ind w:firstLine="627" w:firstLineChars="196"/>
        <w:rPr>
          <w:rFonts w:ascii="Times New Roman" w:eastAsia="方正仿宋_GBK"/>
          <w:sz w:val="32"/>
          <w:szCs w:val="32"/>
        </w:rPr>
      </w:pPr>
      <w:r>
        <w:rPr>
          <w:rFonts w:hint="eastAsia" w:ascii="Times New Roman" w:eastAsia="方正黑体_GBK"/>
          <w:sz w:val="32"/>
          <w:szCs w:val="32"/>
        </w:rPr>
        <w:t>第十六条</w:t>
      </w:r>
      <w:r>
        <w:rPr>
          <w:rFonts w:ascii="Times New Roman" w:eastAsia="方正黑体_GBK"/>
          <w:sz w:val="32"/>
          <w:szCs w:val="32"/>
        </w:rPr>
        <w:t xml:space="preserve">  </w:t>
      </w:r>
      <w:r>
        <w:rPr>
          <w:rFonts w:hint="eastAsia" w:ascii="Times New Roman" w:eastAsia="方正仿宋_GBK"/>
          <w:sz w:val="32"/>
          <w:szCs w:val="32"/>
        </w:rPr>
        <w:t>本办法自</w:t>
      </w:r>
      <w:r>
        <w:rPr>
          <w:rFonts w:hint="eastAsia" w:ascii="Times New Roman" w:hAnsi="Times New Roman" w:eastAsia="方正仿宋_GBK"/>
          <w:sz w:val="32"/>
          <w:szCs w:val="32"/>
        </w:rPr>
        <w:t>发布之日</w:t>
      </w:r>
      <w:r>
        <w:rPr>
          <w:rFonts w:hint="eastAsia" w:ascii="Times New Roman" w:eastAsia="方正仿宋_GBK"/>
          <w:sz w:val="32"/>
          <w:szCs w:val="32"/>
        </w:rPr>
        <w:t>起施行。原《重庆市建筑能效（绿色建筑）测评与标识管理办法》（渝建发〔</w:t>
      </w:r>
      <w:r>
        <w:rPr>
          <w:rFonts w:ascii="Times New Roman" w:hAnsi="Times New Roman" w:eastAsia="方正仿宋_GBK"/>
          <w:sz w:val="32"/>
          <w:szCs w:val="32"/>
        </w:rPr>
        <w:t>201</w:t>
      </w:r>
      <w:r>
        <w:rPr>
          <w:rFonts w:hint="eastAsia" w:ascii="Times New Roman" w:hAnsi="Times New Roman" w:eastAsia="方正仿宋_GBK"/>
          <w:sz w:val="32"/>
          <w:szCs w:val="32"/>
        </w:rPr>
        <w:t>7</w:t>
      </w:r>
      <w:r>
        <w:rPr>
          <w:rFonts w:hint="eastAsia" w:asci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0号</w:t>
      </w:r>
      <w:r>
        <w:rPr>
          <w:rFonts w:hint="eastAsia" w:ascii="Times New Roman" w:eastAsia="方正仿宋_GBK"/>
          <w:sz w:val="32"/>
          <w:szCs w:val="32"/>
        </w:rPr>
        <w:t>）同时废止。</w:t>
      </w:r>
    </w:p>
    <w:p>
      <w:pPr>
        <w:spacing w:line="600" w:lineRule="exact"/>
        <w:ind w:firstLine="627" w:firstLineChars="196"/>
        <w:rPr>
          <w:rFonts w:ascii="Times New Roman" w:eastAsia="方正仿宋_GBK"/>
          <w:sz w:val="32"/>
          <w:szCs w:val="32"/>
        </w:rPr>
      </w:pPr>
    </w:p>
    <w:p>
      <w:pPr>
        <w:spacing w:line="600" w:lineRule="exact"/>
        <w:ind w:firstLine="627" w:firstLineChars="196"/>
        <w:rPr>
          <w:rFonts w:ascii="Times New Roman" w:eastAsia="方正仿宋_GBK"/>
          <w:sz w:val="32"/>
          <w:szCs w:val="32"/>
        </w:rPr>
      </w:pPr>
    </w:p>
    <w:p>
      <w:pPr>
        <w:spacing w:line="600" w:lineRule="exact"/>
        <w:ind w:firstLine="627" w:firstLineChars="196"/>
        <w:rPr>
          <w:rFonts w:ascii="Times New Roman" w:eastAsia="方正仿宋_GBK"/>
          <w:sz w:val="32"/>
          <w:szCs w:val="32"/>
        </w:rPr>
      </w:pPr>
    </w:p>
    <w:p>
      <w:pPr>
        <w:spacing w:line="600" w:lineRule="exact"/>
        <w:ind w:firstLine="627" w:firstLineChars="196"/>
        <w:rPr>
          <w:rFonts w:ascii="Times New Roman" w:eastAsia="方正仿宋_GBK"/>
          <w:sz w:val="32"/>
          <w:szCs w:val="32"/>
        </w:rPr>
      </w:pPr>
    </w:p>
    <w:p>
      <w:pPr>
        <w:spacing w:line="600" w:lineRule="exact"/>
        <w:rPr>
          <w:rFonts w:hint="eastAsia" w:ascii="Times New Roman" w:hAnsi="Times New Roman" w:eastAsia="方正黑体_GBK"/>
          <w:bCs/>
          <w:sz w:val="32"/>
          <w:szCs w:val="32"/>
          <w:lang w:eastAsia="zh-CN"/>
        </w:rPr>
      </w:pPr>
      <w:r>
        <w:rPr>
          <w:rFonts w:ascii="Times New Roman" w:hAnsi="Times New Roman" w:eastAsia="方正黑体_GBK"/>
          <w:bCs/>
          <w:sz w:val="32"/>
          <w:szCs w:val="32"/>
        </w:rPr>
        <w:br w:type="page"/>
      </w:r>
      <w:r>
        <w:rPr>
          <w:rFonts w:ascii="Times New Roman" w:hAnsi="Times New Roman" w:eastAsia="方正黑体_GBK"/>
          <w:bCs/>
          <w:sz w:val="32"/>
          <w:szCs w:val="32"/>
        </w:rPr>
        <w:t>附件</w:t>
      </w:r>
      <w:r>
        <w:rPr>
          <w:rFonts w:hint="eastAsia" w:ascii="Times New Roman" w:hAnsi="Times New Roman" w:eastAsia="方正黑体_GBK"/>
          <w:bCs/>
          <w:sz w:val="32"/>
          <w:szCs w:val="32"/>
          <w:lang w:val="en-US" w:eastAsia="zh-CN"/>
        </w:rPr>
        <w:t>1</w:t>
      </w:r>
    </w:p>
    <w:p>
      <w:pPr>
        <w:jc w:val="center"/>
        <w:rPr>
          <w:rFonts w:ascii="黑体" w:eastAsia="黑体"/>
          <w:sz w:val="44"/>
          <w:szCs w:val="44"/>
        </w:rPr>
      </w:pPr>
    </w:p>
    <w:p>
      <w:pPr>
        <w:jc w:val="center"/>
        <w:rPr>
          <w:rFonts w:ascii="方正黑体_GBK" w:eastAsia="方正黑体_GBK"/>
          <w:w w:val="98"/>
          <w:sz w:val="44"/>
          <w:szCs w:val="44"/>
        </w:rPr>
      </w:pPr>
      <w:r>
        <w:rPr>
          <w:rFonts w:hint="eastAsia" w:ascii="方正黑体_GBK" w:eastAsia="方正黑体_GBK"/>
          <w:w w:val="98"/>
          <w:sz w:val="44"/>
          <w:szCs w:val="44"/>
        </w:rPr>
        <w:t>重庆市建筑能效（绿色建筑）测评与标识申请表</w:t>
      </w:r>
    </w:p>
    <w:p>
      <w:pPr>
        <w:jc w:val="center"/>
        <w:rPr>
          <w:rFonts w:ascii="黑体" w:eastAsia="黑体"/>
          <w:sz w:val="40"/>
          <w:szCs w:val="44"/>
        </w:rPr>
      </w:pPr>
    </w:p>
    <w:p>
      <w:pPr>
        <w:jc w:val="center"/>
        <w:rPr>
          <w:rFonts w:ascii="黑体" w:eastAsia="黑体"/>
          <w:sz w:val="40"/>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rPr>
          <w:sz w:val="32"/>
          <w:szCs w:val="32"/>
        </w:rPr>
      </w:pPr>
    </w:p>
    <w:p>
      <w:pPr>
        <w:ind w:firstLine="640" w:firstLineChars="200"/>
        <w:rPr>
          <w:sz w:val="32"/>
          <w:szCs w:val="32"/>
          <w:u w:val="single"/>
        </w:rPr>
      </w:pPr>
      <w:r>
        <w:rPr>
          <w:rFonts w:hint="eastAsia"/>
          <w:sz w:val="32"/>
          <w:szCs w:val="32"/>
        </w:rPr>
        <w:t>项目名称：</w:t>
      </w:r>
      <w:r>
        <w:rPr>
          <w:sz w:val="32"/>
          <w:szCs w:val="32"/>
          <w:u w:val="single"/>
        </w:rPr>
        <w:t xml:space="preserve">                                 </w:t>
      </w:r>
    </w:p>
    <w:p>
      <w:pPr>
        <w:rPr>
          <w:sz w:val="32"/>
          <w:szCs w:val="32"/>
        </w:rPr>
      </w:pPr>
    </w:p>
    <w:p>
      <w:pPr>
        <w:ind w:firstLine="640" w:firstLineChars="200"/>
        <w:rPr>
          <w:sz w:val="32"/>
          <w:szCs w:val="32"/>
        </w:rPr>
      </w:pPr>
      <w:r>
        <w:rPr>
          <w:rFonts w:hint="eastAsia"/>
          <w:sz w:val="32"/>
          <w:szCs w:val="32"/>
        </w:rPr>
        <w:t>申请单位：</w:t>
      </w:r>
      <w:r>
        <w:rPr>
          <w:sz w:val="32"/>
          <w:szCs w:val="32"/>
          <w:u w:val="single"/>
        </w:rPr>
        <w:t xml:space="preserve">                                 </w:t>
      </w:r>
      <w:r>
        <w:rPr>
          <w:rFonts w:hint="eastAsia"/>
          <w:sz w:val="32"/>
          <w:szCs w:val="32"/>
        </w:rPr>
        <w:t>（盖章）</w:t>
      </w:r>
    </w:p>
    <w:p>
      <w:pPr>
        <w:rPr>
          <w:sz w:val="32"/>
          <w:szCs w:val="32"/>
        </w:rPr>
      </w:pPr>
    </w:p>
    <w:p>
      <w:pPr>
        <w:ind w:firstLine="640" w:firstLineChars="200"/>
        <w:rPr>
          <w:sz w:val="32"/>
          <w:szCs w:val="32"/>
          <w:u w:val="single"/>
        </w:rPr>
      </w:pPr>
      <w:r>
        <w:rPr>
          <w:rFonts w:hint="eastAsia"/>
          <w:sz w:val="32"/>
          <w:szCs w:val="32"/>
        </w:rPr>
        <w:t>申报时间：</w:t>
      </w:r>
      <w:r>
        <w:rPr>
          <w:sz w:val="32"/>
          <w:szCs w:val="32"/>
          <w:u w:val="single"/>
        </w:rPr>
        <w:t xml:space="preserve">                                 </w:t>
      </w:r>
    </w:p>
    <w:p>
      <w:pPr>
        <w:rPr>
          <w:sz w:val="32"/>
          <w:szCs w:val="32"/>
        </w:rPr>
      </w:pPr>
    </w:p>
    <w:p>
      <w:pPr>
        <w:rPr>
          <w:sz w:val="32"/>
          <w:szCs w:val="32"/>
        </w:rPr>
      </w:pPr>
    </w:p>
    <w:p>
      <w:pPr>
        <w:rPr>
          <w:sz w:val="32"/>
          <w:szCs w:val="32"/>
        </w:rPr>
      </w:pPr>
    </w:p>
    <w:p>
      <w:pPr>
        <w:rPr>
          <w:sz w:val="32"/>
          <w:szCs w:val="32"/>
        </w:rPr>
      </w:pPr>
    </w:p>
    <w:p>
      <w:pPr>
        <w:jc w:val="center"/>
        <w:rPr>
          <w:rFonts w:ascii="方正黑体_GBK" w:eastAsia="方正黑体_GBK"/>
          <w:sz w:val="32"/>
          <w:szCs w:val="32"/>
        </w:rPr>
      </w:pPr>
      <w:r>
        <w:rPr>
          <w:rFonts w:hint="eastAsia" w:ascii="宋体" w:hAnsi="宋体"/>
          <w:sz w:val="32"/>
          <w:szCs w:val="32"/>
        </w:rPr>
        <w:t>重庆市住房和城乡建设委员会制</w:t>
      </w:r>
      <w:r>
        <w:rPr>
          <w:sz w:val="32"/>
          <w:szCs w:val="32"/>
        </w:rPr>
        <w:br w:type="page"/>
      </w:r>
    </w:p>
    <w:p>
      <w:pPr>
        <w:widowControl/>
        <w:jc w:val="center"/>
        <w:rPr>
          <w:rFonts w:ascii="方正黑体_GBK" w:eastAsia="方正黑体_GBK"/>
          <w:sz w:val="32"/>
          <w:szCs w:val="32"/>
        </w:rPr>
      </w:pPr>
      <w:r>
        <w:rPr>
          <w:rFonts w:hint="eastAsia" w:ascii="方正黑体_GBK" w:eastAsia="方正黑体_GBK"/>
          <w:sz w:val="32"/>
          <w:szCs w:val="32"/>
        </w:rPr>
        <w:t>填表说明</w:t>
      </w:r>
    </w:p>
    <w:p>
      <w:pPr>
        <w:jc w:val="center"/>
        <w:rPr>
          <w:rFonts w:ascii="方正黑体_GBK" w:eastAsia="方正黑体_GBK"/>
          <w:sz w:val="32"/>
          <w:szCs w:val="32"/>
        </w:rPr>
      </w:pPr>
    </w:p>
    <w:p>
      <w:pPr>
        <w:ind w:firstLine="560" w:firstLineChars="200"/>
        <w:jc w:val="left"/>
        <w:rPr>
          <w:rFonts w:ascii="Times New Roman" w:hAnsi="Times New Roman" w:eastAsia="方正仿宋_GBK"/>
          <w:sz w:val="28"/>
          <w:szCs w:val="28"/>
        </w:rPr>
      </w:pPr>
      <w:r>
        <w:rPr>
          <w:rFonts w:hint="eastAsia" w:ascii="Times New Roman" w:eastAsia="方正仿宋_GBK"/>
          <w:sz w:val="28"/>
          <w:szCs w:val="28"/>
        </w:rPr>
        <w:t>一、申请书一律采用</w:t>
      </w:r>
      <w:r>
        <w:rPr>
          <w:rFonts w:ascii="Times New Roman" w:hAnsi="Times New Roman" w:eastAsia="方正仿宋_GBK"/>
          <w:sz w:val="28"/>
          <w:szCs w:val="28"/>
        </w:rPr>
        <w:t>A4</w:t>
      </w:r>
      <w:r>
        <w:rPr>
          <w:rFonts w:hint="eastAsia" w:ascii="Times New Roman" w:eastAsia="方正仿宋_GBK"/>
          <w:sz w:val="28"/>
          <w:szCs w:val="28"/>
        </w:rPr>
        <w:t>规格的纸和方正仿宋字体打印，一式四份。若内容填写不完，可加附页。</w:t>
      </w:r>
    </w:p>
    <w:p>
      <w:pPr>
        <w:ind w:firstLine="560" w:firstLineChars="200"/>
        <w:jc w:val="left"/>
        <w:rPr>
          <w:rFonts w:ascii="Times New Roman" w:hAnsi="Times New Roman" w:eastAsia="方正仿宋_GBK"/>
          <w:sz w:val="28"/>
          <w:szCs w:val="28"/>
        </w:rPr>
      </w:pPr>
      <w:r>
        <w:rPr>
          <w:rFonts w:hint="eastAsia" w:ascii="Times New Roman" w:eastAsia="方正仿宋_GBK"/>
          <w:sz w:val="28"/>
          <w:szCs w:val="28"/>
        </w:rPr>
        <w:t>二、申请书由建设单位负责填写；表中内容应与实际情况相符，且内容必须客观、真实、有效。</w:t>
      </w:r>
    </w:p>
    <w:p>
      <w:pPr>
        <w:ind w:firstLine="560" w:firstLineChars="200"/>
        <w:jc w:val="center"/>
        <w:rPr>
          <w:rFonts w:ascii="黑体" w:eastAsia="黑体"/>
          <w:sz w:val="30"/>
          <w:szCs w:val="30"/>
        </w:rPr>
      </w:pPr>
      <w:r>
        <w:rPr>
          <w:rFonts w:eastAsia="方正仿宋_GBK"/>
          <w:sz w:val="28"/>
          <w:szCs w:val="28"/>
        </w:rPr>
        <w:br w:type="page"/>
      </w:r>
      <w:r>
        <w:rPr>
          <w:rFonts w:hint="eastAsia" w:ascii="黑体" w:eastAsia="黑体"/>
          <w:sz w:val="30"/>
          <w:szCs w:val="30"/>
        </w:rPr>
        <w:t>一、项目基本情况</w:t>
      </w:r>
    </w:p>
    <w:tbl>
      <w:tblPr>
        <w:tblStyle w:val="1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239"/>
        <w:gridCol w:w="852"/>
        <w:gridCol w:w="1260"/>
        <w:gridCol w:w="852"/>
        <w:gridCol w:w="2340"/>
        <w:gridCol w:w="83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35"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项目名称</w:t>
            </w:r>
          </w:p>
        </w:tc>
        <w:tc>
          <w:tcPr>
            <w:tcW w:w="71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项目地址</w:t>
            </w:r>
          </w:p>
        </w:tc>
        <w:tc>
          <w:tcPr>
            <w:tcW w:w="71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2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子项目名称</w:t>
            </w:r>
          </w:p>
        </w:tc>
        <w:tc>
          <w:tcPr>
            <w:tcW w:w="71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04" w:hRule="atLeast"/>
          <w:jc w:val="center"/>
        </w:trPr>
        <w:tc>
          <w:tcPr>
            <w:tcW w:w="209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总建筑面积</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居建</w:t>
            </w:r>
          </w:p>
        </w:tc>
        <w:tc>
          <w:tcPr>
            <w:tcW w:w="58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ascii="Times New Roman" w:hAnsi="Times New Roman" w:eastAsia="方正仿宋_GBK"/>
                <w:sz w:val="30"/>
                <w:szCs w:val="30"/>
              </w:rPr>
            </w:pPr>
            <w:r>
              <w:rPr>
                <w:rFonts w:hint="eastAsia" w:ascii="Times New Roman" w:eastAsia="方正仿宋_GBK"/>
                <w:sz w:val="30"/>
                <w:szCs w:val="30"/>
              </w:rPr>
              <w:t>万</w:t>
            </w:r>
            <w:r>
              <w:rPr>
                <w:rFonts w:ascii="Times New Roman" w:hAnsi="Times New Roman" w:eastAsia="方正仿宋_GBK"/>
                <w:sz w:val="30"/>
                <w:szCs w:val="30"/>
              </w:rPr>
              <w:t>m</w:t>
            </w:r>
            <w:r>
              <w:rPr>
                <w:rFonts w:ascii="Times New Roman" w:hAnsi="Times New Roman" w:eastAsia="方正仿宋_GBK"/>
                <w:sz w:val="30"/>
                <w:szCs w:val="3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94" w:hRule="atLeast"/>
          <w:jc w:val="center"/>
        </w:trPr>
        <w:tc>
          <w:tcPr>
            <w:tcW w:w="2091"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公建</w:t>
            </w:r>
          </w:p>
        </w:tc>
        <w:tc>
          <w:tcPr>
            <w:tcW w:w="58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ascii="Times New Roman" w:hAnsi="Times New Roman" w:eastAsia="方正仿宋_GBK"/>
                <w:sz w:val="30"/>
                <w:szCs w:val="30"/>
              </w:rPr>
            </w:pPr>
            <w:r>
              <w:rPr>
                <w:rFonts w:hint="eastAsia" w:ascii="Times New Roman" w:eastAsia="方正仿宋_GBK"/>
                <w:sz w:val="30"/>
                <w:szCs w:val="30"/>
              </w:rPr>
              <w:t>万</w:t>
            </w:r>
            <w:r>
              <w:rPr>
                <w:rFonts w:ascii="Times New Roman" w:hAnsi="Times New Roman" w:eastAsia="方正仿宋_GBK"/>
                <w:sz w:val="30"/>
                <w:szCs w:val="30"/>
              </w:rPr>
              <w:t>m</w:t>
            </w:r>
            <w:r>
              <w:rPr>
                <w:rFonts w:ascii="Times New Roman" w:hAnsi="Times New Roman" w:eastAsia="方正仿宋_GBK"/>
                <w:sz w:val="30"/>
                <w:szCs w:val="3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94" w:hRule="atLeast"/>
          <w:jc w:val="center"/>
        </w:trPr>
        <w:tc>
          <w:tcPr>
            <w:tcW w:w="2091"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总计</w:t>
            </w:r>
          </w:p>
        </w:tc>
        <w:tc>
          <w:tcPr>
            <w:tcW w:w="58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ascii="Times New Roman" w:hAnsi="Times New Roman" w:eastAsia="方正仿宋_GBK"/>
                <w:sz w:val="30"/>
                <w:szCs w:val="30"/>
              </w:rPr>
            </w:pPr>
            <w:r>
              <w:rPr>
                <w:rFonts w:hint="eastAsia" w:ascii="Times New Roman" w:eastAsia="方正仿宋_GBK"/>
                <w:sz w:val="30"/>
                <w:szCs w:val="30"/>
              </w:rPr>
              <w:t>万</w:t>
            </w:r>
            <w:r>
              <w:rPr>
                <w:rFonts w:ascii="Times New Roman" w:hAnsi="Times New Roman" w:eastAsia="方正仿宋_GBK"/>
                <w:sz w:val="30"/>
                <w:szCs w:val="30"/>
              </w:rPr>
              <w:t>m</w:t>
            </w:r>
            <w:r>
              <w:rPr>
                <w:rFonts w:ascii="Times New Roman" w:hAnsi="Times New Roman" w:eastAsia="方正仿宋_GBK"/>
                <w:sz w:val="30"/>
                <w:szCs w:val="3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20" w:hRule="atLeast"/>
          <w:jc w:val="center"/>
        </w:trPr>
        <w:tc>
          <w:tcPr>
            <w:tcW w:w="33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建设单位</w:t>
            </w:r>
          </w:p>
        </w:tc>
        <w:tc>
          <w:tcPr>
            <w:tcW w:w="31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pacing w:val="-22"/>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传真</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5" w:firstLineChars="95"/>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20" w:hRule="atLeast"/>
          <w:jc w:val="center"/>
        </w:trPr>
        <w:tc>
          <w:tcPr>
            <w:tcW w:w="33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通讯地址</w:t>
            </w:r>
          </w:p>
        </w:tc>
        <w:tc>
          <w:tcPr>
            <w:tcW w:w="31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邮编</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负责人</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电话</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5" w:firstLineChars="95"/>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手机</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联系人</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电话</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5" w:firstLineChars="95"/>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手机</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设计单位</w:t>
            </w:r>
          </w:p>
        </w:tc>
        <w:tc>
          <w:tcPr>
            <w:tcW w:w="44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联系电话</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5" w:firstLineChars="95"/>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施工图</w:t>
            </w:r>
          </w:p>
          <w:p>
            <w:pPr>
              <w:snapToGrid w:val="0"/>
              <w:spacing w:line="500" w:lineRule="exact"/>
              <w:jc w:val="center"/>
              <w:rPr>
                <w:rFonts w:eastAsia="方正仿宋_GBK"/>
                <w:sz w:val="30"/>
                <w:szCs w:val="30"/>
              </w:rPr>
            </w:pPr>
            <w:r>
              <w:rPr>
                <w:rFonts w:hint="eastAsia" w:eastAsia="方正仿宋_GBK"/>
                <w:sz w:val="30"/>
                <w:szCs w:val="30"/>
              </w:rPr>
              <w:t>审查机构</w:t>
            </w:r>
          </w:p>
        </w:tc>
        <w:tc>
          <w:tcPr>
            <w:tcW w:w="44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联系电话</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5" w:firstLineChars="95"/>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施工单位</w:t>
            </w:r>
          </w:p>
        </w:tc>
        <w:tc>
          <w:tcPr>
            <w:tcW w:w="44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联系电话</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监理单位</w:t>
            </w:r>
          </w:p>
        </w:tc>
        <w:tc>
          <w:tcPr>
            <w:tcW w:w="44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联系电话</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r>
    </w:tbl>
    <w:p/>
    <w:p/>
    <w:p>
      <w:pPr>
        <w:jc w:val="center"/>
        <w:rPr>
          <w:rFonts w:ascii="黑体" w:eastAsia="黑体"/>
          <w:sz w:val="30"/>
          <w:szCs w:val="30"/>
        </w:rPr>
      </w:pPr>
      <w:r>
        <w:rPr>
          <w:rFonts w:hint="eastAsia" w:ascii="黑体" w:eastAsia="黑体"/>
          <w:sz w:val="30"/>
          <w:szCs w:val="30"/>
        </w:rPr>
        <w:t>二、建筑能效（绿色建筑）测评标识项目情况表（单栋测评）</w:t>
      </w:r>
    </w:p>
    <w:tbl>
      <w:tblPr>
        <w:tblStyle w:val="15"/>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98"/>
        <w:gridCol w:w="1239"/>
        <w:gridCol w:w="30"/>
        <w:gridCol w:w="7"/>
        <w:gridCol w:w="406"/>
        <w:gridCol w:w="1013"/>
        <w:gridCol w:w="1985"/>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2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单栋建筑名称</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21"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建筑类型</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□新建</w:t>
            </w:r>
            <w:r>
              <w:rPr>
                <w:rFonts w:ascii="方正仿宋_GBK" w:hAnsi="宋体" w:eastAsia="方正仿宋_GBK"/>
                <w:szCs w:val="21"/>
              </w:rPr>
              <w:t xml:space="preserve">        </w:t>
            </w:r>
            <w:r>
              <w:rPr>
                <w:rFonts w:hint="eastAsia" w:ascii="方正仿宋_GBK" w:hAnsi="宋体" w:eastAsia="方正仿宋_GBK"/>
                <w:szCs w:val="21"/>
              </w:rPr>
              <w:t>□改建</w:t>
            </w:r>
            <w:r>
              <w:rPr>
                <w:rFonts w:ascii="方正仿宋_GBK" w:hAnsi="宋体" w:eastAsia="方正仿宋_GBK"/>
                <w:szCs w:val="21"/>
              </w:rPr>
              <w:t xml:space="preserve">        </w:t>
            </w:r>
            <w:r>
              <w:rPr>
                <w:rFonts w:hint="eastAsia" w:ascii="方正仿宋_GBK" w:hAnsi="宋体" w:eastAsia="方正仿宋_GBK"/>
                <w:szCs w:val="21"/>
              </w:rPr>
              <w:t>□扩建</w:t>
            </w:r>
            <w:r>
              <w:rPr>
                <w:rFonts w:ascii="方正仿宋_GBK" w:hAnsi="宋体" w:eastAsia="方正仿宋_GBK"/>
                <w:szCs w:val="21"/>
              </w:rPr>
              <w:t xml:space="preserve">       </w:t>
            </w:r>
            <w:r>
              <w:rPr>
                <w:rFonts w:hint="eastAsia" w:ascii="方正仿宋_GBK" w:hAnsi="宋体" w:eastAsia="方正仿宋_GBK"/>
                <w:szCs w:val="21"/>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21"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p>
        </w:tc>
        <w:tc>
          <w:tcPr>
            <w:tcW w:w="6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□居住建筑</w:t>
            </w:r>
            <w:r>
              <w:rPr>
                <w:rFonts w:ascii="方正仿宋_GBK" w:hAnsi="宋体" w:eastAsia="方正仿宋_GBK"/>
                <w:szCs w:val="21"/>
              </w:rPr>
              <w:t xml:space="preserve">    </w:t>
            </w:r>
            <w:r>
              <w:rPr>
                <w:rFonts w:hint="eastAsia" w:ascii="方正仿宋_GBK" w:hAnsi="宋体" w:eastAsia="方正仿宋_GBK"/>
                <w:szCs w:val="21"/>
              </w:rPr>
              <w:t>□公共建筑</w:t>
            </w:r>
            <w:r>
              <w:rPr>
                <w:rFonts w:ascii="方正仿宋_GBK" w:hAnsi="宋体" w:eastAsia="方正仿宋_GBK"/>
                <w:szCs w:val="21"/>
              </w:rPr>
              <w:t xml:space="preserve">                 </w:t>
            </w:r>
            <w:r>
              <w:rPr>
                <w:rFonts w:hint="eastAsia" w:ascii="方正仿宋_GBK" w:hAnsi="宋体" w:eastAsia="方正仿宋_GBK"/>
                <w:szCs w:val="21"/>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eastAsia="方正仿宋_GBK"/>
                <w:szCs w:val="21"/>
              </w:rPr>
            </w:pPr>
            <w:r>
              <w:rPr>
                <w:rFonts w:hint="eastAsia" w:ascii="方正仿宋_GBK" w:eastAsia="方正仿宋_GBK"/>
                <w:szCs w:val="21"/>
              </w:rPr>
              <w:t>建筑面积</w:t>
            </w:r>
          </w:p>
        </w:tc>
        <w:tc>
          <w:tcPr>
            <w:tcW w:w="2893" w:type="dxa"/>
            <w:gridSpan w:val="6"/>
            <w:tcBorders>
              <w:top w:val="single" w:color="auto" w:sz="4" w:space="0"/>
              <w:left w:val="single" w:color="auto" w:sz="4" w:space="0"/>
              <w:bottom w:val="single" w:color="auto" w:sz="4" w:space="0"/>
              <w:right w:val="single" w:color="auto" w:sz="4" w:space="0"/>
            </w:tcBorders>
            <w:vAlign w:val="center"/>
          </w:tcPr>
          <w:p>
            <w:pPr>
              <w:snapToGrid w:val="0"/>
              <w:jc w:val="right"/>
              <w:rPr>
                <w:rFonts w:ascii="方正仿宋_GBK" w:eastAsia="方正仿宋_GBK"/>
                <w:szCs w:val="21"/>
              </w:rPr>
            </w:pPr>
            <w:r>
              <w:rPr>
                <w:rFonts w:hint="eastAsia" w:ascii="方正仿宋_GBK" w:eastAsia="方正仿宋_GBK"/>
                <w:szCs w:val="21"/>
              </w:rPr>
              <w:t>万</w:t>
            </w:r>
            <w:r>
              <w:rPr>
                <w:rFonts w:ascii="Times New Roman" w:hAnsi="Times New Roman" w:eastAsia="方正仿宋_GBK"/>
                <w:szCs w:val="21"/>
              </w:rPr>
              <w:t>m</w:t>
            </w:r>
            <w:r>
              <w:rPr>
                <w:rFonts w:ascii="Times New Roman" w:hAnsi="Times New Roman" w:eastAsia="方正仿宋_GBK"/>
                <w:szCs w:val="21"/>
                <w:vertAlign w:val="superscript"/>
              </w:rPr>
              <w:t>2</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eastAsia="方正仿宋_GBK"/>
                <w:szCs w:val="21"/>
              </w:rPr>
            </w:pPr>
            <w:r>
              <w:rPr>
                <w:rFonts w:hint="eastAsia" w:ascii="方正仿宋_GBK" w:eastAsia="方正仿宋_GBK"/>
                <w:szCs w:val="21"/>
              </w:rPr>
              <w:t>层数</w:t>
            </w: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right"/>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184" w:type="dxa"/>
            <w:vMerge w:val="restart"/>
            <w:tcBorders>
              <w:top w:val="single" w:color="auto" w:sz="4" w:space="0"/>
              <w:left w:val="single" w:color="auto" w:sz="4" w:space="0"/>
              <w:right w:val="single" w:color="auto" w:sz="4" w:space="0"/>
            </w:tcBorders>
            <w:vAlign w:val="center"/>
          </w:tcPr>
          <w:p>
            <w:pPr>
              <w:snapToGrid w:val="0"/>
              <w:jc w:val="center"/>
              <w:rPr>
                <w:rFonts w:ascii="方正仿宋_GBK" w:eastAsia="方正仿宋_GBK"/>
                <w:szCs w:val="21"/>
              </w:rPr>
            </w:pPr>
            <w:r>
              <w:rPr>
                <w:rFonts w:hint="eastAsia" w:ascii="方正仿宋_GBK" w:eastAsia="方正仿宋_GBK"/>
                <w:szCs w:val="21"/>
              </w:rPr>
              <w:t>申请测评类型</w:t>
            </w:r>
          </w:p>
        </w:tc>
        <w:tc>
          <w:tcPr>
            <w:tcW w:w="7847"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Cs w:val="21"/>
              </w:rPr>
            </w:pPr>
            <w:r>
              <w:rPr>
                <w:rFonts w:hint="eastAsia" w:ascii="方正仿宋_GBK" w:hAnsi="宋体" w:eastAsia="方正仿宋_GBK"/>
                <w:szCs w:val="21"/>
              </w:rPr>
              <w:t>建筑能效：□</w:t>
            </w:r>
            <w:r>
              <w:rPr>
                <w:rFonts w:hint="eastAsia" w:ascii="方正仿宋_GBK" w:eastAsia="方正仿宋_GBK"/>
                <w:szCs w:val="21"/>
              </w:rPr>
              <w:t>Ⅰ级</w:t>
            </w:r>
            <w:r>
              <w:rPr>
                <w:rFonts w:ascii="方正仿宋_GBK" w:hAnsi="宋体" w:eastAsia="方正仿宋_GBK"/>
                <w:szCs w:val="21"/>
              </w:rPr>
              <w:t xml:space="preserve">     </w:t>
            </w:r>
            <w:r>
              <w:rPr>
                <w:rFonts w:hint="eastAsia" w:ascii="方正仿宋_GBK" w:hAnsi="宋体" w:eastAsia="方正仿宋_GBK"/>
                <w:szCs w:val="21"/>
              </w:rPr>
              <w:t>□</w:t>
            </w:r>
            <w:r>
              <w:rPr>
                <w:rFonts w:hint="eastAsia" w:ascii="方正仿宋_GBK" w:eastAsia="方正仿宋_GBK"/>
                <w:szCs w:val="21"/>
              </w:rPr>
              <w:t>Ⅱ级</w:t>
            </w:r>
            <w:r>
              <w:rPr>
                <w:rFonts w:ascii="方正仿宋_GBK" w:hAnsi="宋体" w:eastAsia="方正仿宋_GBK"/>
                <w:szCs w:val="21"/>
              </w:rPr>
              <w:t xml:space="preserve">     </w:t>
            </w:r>
            <w:r>
              <w:rPr>
                <w:rFonts w:hint="eastAsia" w:ascii="方正仿宋_GBK" w:hAnsi="宋体" w:eastAsia="方正仿宋_GBK"/>
                <w:szCs w:val="21"/>
              </w:rPr>
              <w:t>□</w:t>
            </w:r>
            <w:r>
              <w:rPr>
                <w:rFonts w:hint="eastAsia" w:ascii="方正仿宋_GBK" w:eastAsia="方正仿宋_GBK"/>
                <w:szCs w:val="21"/>
              </w:rPr>
              <w:t>Ⅲ级</w:t>
            </w:r>
            <w:r>
              <w:rPr>
                <w:rFonts w:ascii="方正仿宋_GBK" w:hAnsi="宋体" w:eastAsia="方正仿宋_GBK"/>
                <w:szCs w:val="21"/>
              </w:rPr>
              <w:t xml:space="preserve">      </w:t>
            </w:r>
            <w:r>
              <w:rPr>
                <w:rFonts w:hint="eastAsia" w:ascii="方正仿宋_GBK" w:hAnsi="宋体" w:eastAsia="方正仿宋_GBK"/>
                <w:szCs w:val="21"/>
              </w:rPr>
              <w:t>（单选项</w:t>
            </w:r>
            <w:r>
              <w:rPr>
                <w:rFonts w:ascii="方正仿宋_GBK" w:hAnsi="宋体" w:eastAsia="方正仿宋_GBK"/>
                <w:szCs w:val="21"/>
              </w:rPr>
              <w:t xml:space="preserve"> </w:t>
            </w:r>
            <w:r>
              <w:rPr>
                <w:rFonts w:hint="eastAsia" w:ascii="方正仿宋_GBK" w:hAnsi="宋体"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84" w:type="dxa"/>
            <w:vMerge w:val="continue"/>
            <w:tcBorders>
              <w:left w:val="single" w:color="auto" w:sz="4" w:space="0"/>
              <w:right w:val="single" w:color="auto" w:sz="4" w:space="0"/>
            </w:tcBorders>
            <w:vAlign w:val="center"/>
          </w:tcPr>
          <w:p>
            <w:pPr>
              <w:snapToGrid w:val="0"/>
              <w:jc w:val="center"/>
              <w:rPr>
                <w:rFonts w:ascii="方正仿宋_GBK" w:eastAsia="方正仿宋_GBK"/>
                <w:szCs w:val="21"/>
              </w:rPr>
            </w:pPr>
          </w:p>
        </w:tc>
        <w:tc>
          <w:tcPr>
            <w:tcW w:w="784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方正仿宋_GBK" w:hAnsi="宋体" w:eastAsia="方正仿宋_GBK"/>
                <w:szCs w:val="21"/>
              </w:rPr>
            </w:pPr>
            <w:r>
              <w:rPr>
                <w:rFonts w:hint="eastAsia" w:ascii="方正仿宋_GBK" w:hAnsi="宋体" w:eastAsia="方正仿宋_GBK"/>
                <w:szCs w:val="21"/>
              </w:rPr>
              <w:t>绿色建筑等级：□基本级</w:t>
            </w:r>
            <w:r>
              <w:rPr>
                <w:rFonts w:ascii="方正仿宋_GBK" w:hAnsi="宋体" w:eastAsia="方正仿宋_GBK"/>
                <w:szCs w:val="21"/>
              </w:rPr>
              <w:t xml:space="preserve">     </w:t>
            </w:r>
            <w:r>
              <w:rPr>
                <w:rFonts w:hint="eastAsia" w:ascii="方正仿宋_GBK" w:hAnsi="宋体" w:eastAsia="方正仿宋_GBK"/>
                <w:szCs w:val="21"/>
              </w:rPr>
              <w:t xml:space="preserve">□二星级  </w:t>
            </w:r>
            <w:r>
              <w:rPr>
                <w:rFonts w:ascii="方正仿宋_GBK" w:hAnsi="宋体" w:eastAsia="方正仿宋_GBK"/>
                <w:szCs w:val="21"/>
              </w:rPr>
              <w:t xml:space="preserve">   </w:t>
            </w:r>
            <w:r>
              <w:rPr>
                <w:rFonts w:hint="eastAsia" w:ascii="方正仿宋_GBK" w:hAnsi="宋体" w:eastAsia="方正仿宋_GBK"/>
                <w:szCs w:val="21"/>
              </w:rPr>
              <w:t>□否</w:t>
            </w:r>
            <w:r>
              <w:rPr>
                <w:rFonts w:ascii="方正仿宋_GBK" w:hAnsi="宋体" w:eastAsia="方正仿宋_GBK"/>
                <w:szCs w:val="21"/>
              </w:rPr>
              <w:t xml:space="preserve">          </w:t>
            </w:r>
            <w:r>
              <w:rPr>
                <w:rFonts w:hint="eastAsia" w:ascii="方正仿宋_GBK" w:hAnsi="宋体" w:eastAsia="方正仿宋_GBK"/>
                <w:szCs w:val="21"/>
              </w:rPr>
              <w:t>（单选项√）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31"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b/>
                <w:szCs w:val="21"/>
              </w:rPr>
            </w:pPr>
            <w:r>
              <w:rPr>
                <w:rFonts w:hint="eastAsia" w:ascii="方正仿宋_GBK" w:hAnsi="宋体" w:eastAsia="方正仿宋_GBK"/>
                <w:b/>
                <w:szCs w:val="21"/>
              </w:rPr>
              <w:t>项目审批及审查时间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4"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Cs w:val="21"/>
              </w:rPr>
            </w:pPr>
            <w:r>
              <w:rPr>
                <w:rFonts w:hint="eastAsia" w:ascii="方正仿宋_GBK" w:hAnsi="宋体" w:eastAsia="方正仿宋_GBK"/>
                <w:szCs w:val="21"/>
              </w:rPr>
              <w:t>通过初步设计审批时间</w:t>
            </w:r>
          </w:p>
        </w:tc>
        <w:tc>
          <w:tcPr>
            <w:tcW w:w="59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宋体" w:eastAsia="方正仿宋_GBK"/>
                <w:szCs w:val="21"/>
              </w:rPr>
            </w:pPr>
            <w:r>
              <w:rPr>
                <w:rFonts w:hint="eastAsia" w:ascii="方正仿宋_GBK" w:hAnsi="宋体" w:eastAsia="方正仿宋_GBK"/>
                <w:szCs w:val="21"/>
              </w:rPr>
              <w:t>年</w:t>
            </w:r>
            <w:r>
              <w:rPr>
                <w:rFonts w:ascii="方正仿宋_GBK" w:hAnsi="宋体" w:eastAsia="方正仿宋_GBK"/>
                <w:szCs w:val="21"/>
              </w:rPr>
              <w:t xml:space="preserve">      </w:t>
            </w:r>
            <w:r>
              <w:rPr>
                <w:rFonts w:hint="eastAsia" w:ascii="方正仿宋_GBK" w:hAnsi="宋体" w:eastAsia="方正仿宋_GBK"/>
                <w:szCs w:val="21"/>
              </w:rPr>
              <w:t>月</w:t>
            </w:r>
            <w:r>
              <w:rPr>
                <w:rFonts w:ascii="方正仿宋_GBK" w:hAnsi="宋体" w:eastAsia="方正仿宋_GBK"/>
                <w:szCs w:val="21"/>
              </w:rPr>
              <w:t xml:space="preserve">      </w:t>
            </w:r>
            <w:r>
              <w:rPr>
                <w:rFonts w:hint="eastAsia" w:ascii="方正仿宋_GBK" w:hAnsi="宋体" w:eastAsia="方正仿宋_GBK"/>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4"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Cs w:val="21"/>
              </w:rPr>
            </w:pPr>
            <w:r>
              <w:rPr>
                <w:rFonts w:hint="eastAsia" w:ascii="方正仿宋_GBK" w:hAnsi="宋体" w:eastAsia="方正仿宋_GBK"/>
                <w:szCs w:val="21"/>
              </w:rPr>
              <w:t>通过施工图设计审查时间</w:t>
            </w:r>
          </w:p>
        </w:tc>
        <w:tc>
          <w:tcPr>
            <w:tcW w:w="59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宋体" w:eastAsia="方正仿宋_GBK"/>
                <w:szCs w:val="21"/>
              </w:rPr>
            </w:pPr>
            <w:r>
              <w:rPr>
                <w:rFonts w:hint="eastAsia" w:ascii="方正仿宋_GBK" w:hAnsi="宋体" w:eastAsia="方正仿宋_GBK"/>
                <w:szCs w:val="21"/>
              </w:rPr>
              <w:t>年</w:t>
            </w:r>
            <w:r>
              <w:rPr>
                <w:rFonts w:ascii="方正仿宋_GBK" w:hAnsi="宋体" w:eastAsia="方正仿宋_GBK"/>
                <w:szCs w:val="21"/>
              </w:rPr>
              <w:t xml:space="preserve">      </w:t>
            </w:r>
            <w:r>
              <w:rPr>
                <w:rFonts w:hint="eastAsia" w:ascii="方正仿宋_GBK" w:hAnsi="宋体" w:eastAsia="方正仿宋_GBK"/>
                <w:szCs w:val="21"/>
              </w:rPr>
              <w:t>月</w:t>
            </w:r>
            <w:r>
              <w:rPr>
                <w:rFonts w:ascii="方正仿宋_GBK" w:hAnsi="宋体" w:eastAsia="方正仿宋_GBK"/>
                <w:szCs w:val="21"/>
              </w:rPr>
              <w:t xml:space="preserve">      </w:t>
            </w:r>
            <w:r>
              <w:rPr>
                <w:rFonts w:hint="eastAsia" w:ascii="方正仿宋_GBK" w:hAnsi="宋体" w:eastAsia="方正仿宋_GBK"/>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4"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Cs w:val="21"/>
              </w:rPr>
            </w:pPr>
            <w:r>
              <w:rPr>
                <w:rFonts w:hint="eastAsia" w:ascii="方正仿宋_GBK" w:hAnsi="宋体" w:eastAsia="方正仿宋_GBK"/>
                <w:szCs w:val="21"/>
              </w:rPr>
              <w:t>施工图设计备案时间</w:t>
            </w:r>
          </w:p>
        </w:tc>
        <w:tc>
          <w:tcPr>
            <w:tcW w:w="59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宋体" w:eastAsia="方正仿宋_GBK"/>
                <w:szCs w:val="21"/>
              </w:rPr>
            </w:pPr>
            <w:r>
              <w:rPr>
                <w:rFonts w:hint="eastAsia" w:ascii="方正仿宋_GBK" w:hAnsi="宋体" w:eastAsia="方正仿宋_GBK"/>
                <w:szCs w:val="21"/>
              </w:rPr>
              <w:t>年</w:t>
            </w:r>
            <w:r>
              <w:rPr>
                <w:rFonts w:ascii="方正仿宋_GBK" w:hAnsi="宋体" w:eastAsia="方正仿宋_GBK"/>
                <w:szCs w:val="21"/>
              </w:rPr>
              <w:t xml:space="preserve">      </w:t>
            </w:r>
            <w:r>
              <w:rPr>
                <w:rFonts w:hint="eastAsia" w:ascii="方正仿宋_GBK" w:hAnsi="宋体" w:eastAsia="方正仿宋_GBK"/>
                <w:szCs w:val="21"/>
              </w:rPr>
              <w:t>月</w:t>
            </w:r>
            <w:r>
              <w:rPr>
                <w:rFonts w:ascii="方正仿宋_GBK" w:hAnsi="宋体" w:eastAsia="方正仿宋_GBK"/>
                <w:szCs w:val="21"/>
              </w:rPr>
              <w:t xml:space="preserve">      </w:t>
            </w:r>
            <w:r>
              <w:rPr>
                <w:rFonts w:hint="eastAsia" w:ascii="方正仿宋_GBK" w:hAnsi="宋体" w:eastAsia="方正仿宋_GBK"/>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3064"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Cs w:val="21"/>
              </w:rPr>
            </w:pPr>
            <w:r>
              <w:rPr>
                <w:rFonts w:hint="eastAsia" w:ascii="方正仿宋_GBK" w:hAnsi="宋体" w:eastAsia="方正仿宋_GBK"/>
                <w:szCs w:val="21"/>
              </w:rPr>
              <w:t>建筑节能（绿色建筑）工程验收合格时间</w:t>
            </w:r>
          </w:p>
        </w:tc>
        <w:tc>
          <w:tcPr>
            <w:tcW w:w="59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宋体" w:eastAsia="方正仿宋_GBK"/>
                <w:szCs w:val="21"/>
              </w:rPr>
            </w:pPr>
            <w:r>
              <w:rPr>
                <w:rFonts w:hint="eastAsia" w:ascii="方正仿宋_GBK" w:hAnsi="宋体" w:eastAsia="方正仿宋_GBK"/>
                <w:szCs w:val="21"/>
              </w:rPr>
              <w:t>年</w:t>
            </w:r>
            <w:r>
              <w:rPr>
                <w:rFonts w:ascii="方正仿宋_GBK" w:hAnsi="宋体" w:eastAsia="方正仿宋_GBK"/>
                <w:szCs w:val="21"/>
              </w:rPr>
              <w:t xml:space="preserve">      </w:t>
            </w:r>
            <w:r>
              <w:rPr>
                <w:rFonts w:hint="eastAsia" w:ascii="方正仿宋_GBK" w:hAnsi="宋体" w:eastAsia="方正仿宋_GBK"/>
                <w:szCs w:val="21"/>
              </w:rPr>
              <w:t>月</w:t>
            </w:r>
            <w:r>
              <w:rPr>
                <w:rFonts w:ascii="方正仿宋_GBK" w:hAnsi="宋体" w:eastAsia="方正仿宋_GBK"/>
                <w:szCs w:val="21"/>
              </w:rPr>
              <w:t xml:space="preserve">      </w:t>
            </w:r>
            <w:r>
              <w:rPr>
                <w:rFonts w:hint="eastAsia" w:ascii="方正仿宋_GBK" w:hAnsi="宋体" w:eastAsia="方正仿宋_GBK"/>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备注说明</w:t>
            </w:r>
          </w:p>
        </w:tc>
        <w:tc>
          <w:tcPr>
            <w:tcW w:w="7847"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9031"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b/>
                <w:szCs w:val="21"/>
              </w:rPr>
              <w:t>建筑能效部分主要技术措施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r>
              <w:rPr>
                <w:rFonts w:hint="eastAsia" w:ascii="方正仿宋_GBK" w:hAnsi="宋体" w:eastAsia="方正仿宋_GBK"/>
                <w:szCs w:val="21"/>
              </w:rPr>
              <w:t>建筑围护结构</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墙体</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幕墙</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hAnsi="宋体" w:eastAsia="方正仿宋_GBK"/>
                <w:szCs w:val="21"/>
              </w:rPr>
            </w:pPr>
            <w:r>
              <w:rPr>
                <w:rFonts w:hint="eastAsia" w:ascii="方正仿宋_GBK" w:hAnsi="宋体" w:eastAsia="方正仿宋_GBK"/>
                <w:szCs w:val="21"/>
              </w:rPr>
              <w:t>门窗</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屋面</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地面</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r>
              <w:rPr>
                <w:rFonts w:hint="eastAsia" w:ascii="方正仿宋_GBK" w:hAnsi="宋体" w:eastAsia="方正仿宋_GBK"/>
                <w:szCs w:val="21"/>
              </w:rPr>
              <w:t>底面接触室外空气：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r>
              <w:rPr>
                <w:rFonts w:hint="eastAsia" w:ascii="方正仿宋_GBK" w:hAnsi="宋体" w:eastAsia="方正仿宋_GBK"/>
                <w:szCs w:val="21"/>
              </w:rPr>
              <w:t>底面接触土壤：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r>
              <w:rPr>
                <w:rFonts w:hint="eastAsia" w:ascii="方正仿宋_GBK" w:hAnsi="宋体" w:eastAsia="方正仿宋_GBK"/>
                <w:szCs w:val="21"/>
              </w:rPr>
              <w:t>功能转换楼板：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r>
              <w:rPr>
                <w:rFonts w:hint="eastAsia" w:ascii="方正仿宋_GBK" w:hAnsi="宋体" w:eastAsia="方正仿宋_GBK"/>
                <w:szCs w:val="21"/>
              </w:rPr>
              <w:t>分户楼板：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38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Cs w:val="21"/>
              </w:rPr>
            </w:pPr>
            <w:r>
              <w:rPr>
                <w:rFonts w:hint="eastAsia" w:ascii="方正仿宋_GBK" w:eastAsia="方正仿宋_GBK"/>
                <w:szCs w:val="21"/>
              </w:rPr>
              <w:t>供暖、通风与空调、空调与供暖系统冷热源及管网</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Cs w:val="21"/>
              </w:rPr>
            </w:pPr>
            <w:r>
              <w:rPr>
                <w:rFonts w:hint="eastAsia" w:ascii="方正仿宋_GBK" w:eastAsia="方正仿宋_GBK"/>
                <w:szCs w:val="21"/>
              </w:rPr>
              <w:t>集中供暖</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Cs w:val="21"/>
              </w:rPr>
            </w:pPr>
            <w:r>
              <w:rPr>
                <w:rFonts w:hint="eastAsia" w:ascii="方正仿宋_GBK" w:eastAsia="方正仿宋_GBK"/>
                <w:szCs w:val="21"/>
              </w:rPr>
              <w:t>通风与空调</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Cs w:val="21"/>
              </w:rPr>
            </w:pPr>
            <w:r>
              <w:rPr>
                <w:rFonts w:hint="eastAsia" w:ascii="方正仿宋_GBK" w:eastAsia="方正仿宋_GBK"/>
                <w:szCs w:val="21"/>
              </w:rPr>
              <w:t>空调与供暖系统冷热源及管网</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8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eastAsia="方正仿宋_GBK"/>
                <w:szCs w:val="21"/>
              </w:rPr>
              <w:t>电气动力</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配电</w:t>
            </w:r>
          </w:p>
        </w:tc>
        <w:tc>
          <w:tcPr>
            <w:tcW w:w="63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b/>
                <w:szCs w:val="21"/>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照明</w:t>
            </w:r>
          </w:p>
        </w:tc>
        <w:tc>
          <w:tcPr>
            <w:tcW w:w="63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6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可再生能源建筑应用</w:t>
            </w:r>
          </w:p>
        </w:tc>
        <w:tc>
          <w:tcPr>
            <w:tcW w:w="63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□地源热泵系统</w:t>
            </w:r>
            <w:r>
              <w:rPr>
                <w:rFonts w:ascii="方正仿宋_GBK" w:hAnsi="宋体" w:eastAsia="方正仿宋_GBK"/>
                <w:szCs w:val="21"/>
              </w:rPr>
              <w:t xml:space="preserve">  </w:t>
            </w:r>
            <w:r>
              <w:rPr>
                <w:rFonts w:hint="eastAsia" w:ascii="方正仿宋_GBK" w:hAnsi="宋体" w:eastAsia="方正仿宋_GBK"/>
                <w:szCs w:val="21"/>
              </w:rPr>
              <w:t>□太阳能光热系统</w:t>
            </w:r>
            <w:r>
              <w:rPr>
                <w:rFonts w:ascii="方正仿宋_GBK" w:hAnsi="宋体" w:eastAsia="方正仿宋_GBK"/>
                <w:szCs w:val="21"/>
              </w:rPr>
              <w:t xml:space="preserve">  </w:t>
            </w:r>
          </w:p>
          <w:p>
            <w:pPr>
              <w:jc w:val="center"/>
              <w:rPr>
                <w:rFonts w:ascii="方正仿宋_GBK" w:hAnsi="宋体" w:eastAsia="方正仿宋_GBK"/>
                <w:szCs w:val="21"/>
              </w:rPr>
            </w:pPr>
            <w:r>
              <w:rPr>
                <w:rFonts w:hint="eastAsia" w:ascii="方正仿宋_GBK" w:hAnsi="宋体" w:eastAsia="方正仿宋_GBK"/>
                <w:szCs w:val="21"/>
              </w:rPr>
              <w:t>□太阳能光伏系统</w:t>
            </w:r>
            <w:r>
              <w:rPr>
                <w:rFonts w:ascii="方正仿宋_GBK" w:hAnsi="宋体" w:eastAsia="方正仿宋_GBK"/>
                <w:szCs w:val="21"/>
              </w:rPr>
              <w:t xml:space="preserve">  </w:t>
            </w:r>
            <w:r>
              <w:rPr>
                <w:rFonts w:hint="eastAsia" w:ascii="方正仿宋_GBK" w:hAnsi="宋体" w:eastAsia="方正仿宋_GBK"/>
                <w:szCs w:val="21"/>
              </w:rPr>
              <w:t>□空气源热泵系统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6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监测与控制</w:t>
            </w:r>
          </w:p>
        </w:tc>
        <w:tc>
          <w:tcPr>
            <w:tcW w:w="63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31"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r>
              <w:rPr>
                <w:rFonts w:hint="eastAsia" w:ascii="仿宋_GB2312" w:hAnsi="宋体" w:eastAsia="仿宋_GB2312"/>
                <w:b/>
                <w:szCs w:val="21"/>
              </w:rPr>
              <w:t>建筑环境与资源利用部分主要技术措施（单栋）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建筑环境</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2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资源利用</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绿色施工</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其它</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tc>
      </w:tr>
    </w:tbl>
    <w:p>
      <w:pPr>
        <w:snapToGrid w:val="0"/>
        <w:rPr>
          <w:rFonts w:ascii="Times New Roman" w:hAnsi="Times New Roman"/>
        </w:rPr>
      </w:pPr>
      <w:r>
        <w:rPr>
          <w:rFonts w:hint="eastAsia" w:ascii="Times New Roman"/>
        </w:rPr>
        <w:t>注：</w:t>
      </w:r>
      <w:r>
        <w:rPr>
          <w:rFonts w:ascii="Times New Roman" w:hAnsi="Times New Roman"/>
        </w:rPr>
        <w:t>1</w:t>
      </w:r>
      <w:r>
        <w:rPr>
          <w:rFonts w:hint="eastAsia" w:ascii="Times New Roman"/>
        </w:rPr>
        <w:t>、本表按申请建筑能效（绿色建筑）测评的单栋建筑进行填写；</w:t>
      </w:r>
    </w:p>
    <w:p>
      <w:pPr>
        <w:snapToGrid w:val="0"/>
        <w:ind w:firstLine="420" w:firstLineChars="200"/>
        <w:rPr>
          <w:rFonts w:ascii="Times New Roman" w:hAnsi="Times New Roman"/>
        </w:rPr>
      </w:pPr>
      <w:r>
        <w:rPr>
          <w:rFonts w:ascii="Times New Roman" w:hAnsi="Times New Roman"/>
        </w:rPr>
        <w:t>2</w:t>
      </w:r>
      <w:r>
        <w:rPr>
          <w:rFonts w:hint="eastAsia" w:ascii="Times New Roman"/>
        </w:rPr>
        <w:t>、若单栋建筑包含居住建筑与公共建筑，居住建筑（部分）与公共建筑（部分）应分别进行填写；</w:t>
      </w:r>
    </w:p>
    <w:p>
      <w:pPr>
        <w:snapToGrid w:val="0"/>
        <w:ind w:firstLine="420" w:firstLineChars="200"/>
        <w:rPr>
          <w:rFonts w:ascii="Times New Roman" w:hAnsi="Times New Roman"/>
        </w:rPr>
      </w:pPr>
      <w:r>
        <w:rPr>
          <w:rFonts w:ascii="Times New Roman" w:hAnsi="Times New Roman"/>
        </w:rPr>
        <w:t>3</w:t>
      </w:r>
      <w:r>
        <w:rPr>
          <w:rFonts w:hint="eastAsia" w:ascii="Times New Roman"/>
        </w:rPr>
        <w:t>、未执行建筑节能（绿色建筑）相关标准中</w:t>
      </w:r>
      <w:r>
        <w:rPr>
          <w:rFonts w:ascii="Times New Roman" w:hAnsi="Times New Roman"/>
        </w:rPr>
        <w:t>“</w:t>
      </w:r>
      <w:r>
        <w:rPr>
          <w:rFonts w:hint="eastAsia" w:ascii="Times New Roman"/>
        </w:rPr>
        <w:t>建筑环境与资源综合利用</w:t>
      </w:r>
      <w:r>
        <w:rPr>
          <w:rFonts w:ascii="Times New Roman" w:hAnsi="Times New Roman"/>
        </w:rPr>
        <w:t>”</w:t>
      </w:r>
      <w:r>
        <w:rPr>
          <w:rFonts w:hint="eastAsia" w:ascii="Times New Roman"/>
        </w:rPr>
        <w:t>内容的，</w:t>
      </w:r>
      <w:r>
        <w:rPr>
          <w:rFonts w:ascii="Times New Roman" w:hAnsi="Times New Roman"/>
        </w:rPr>
        <w:t>“</w:t>
      </w:r>
      <w:r>
        <w:rPr>
          <w:rFonts w:hint="eastAsia" w:ascii="Times New Roman"/>
        </w:rPr>
        <w:t>建筑环境与资源利用部分主要技术措施（单栋）</w:t>
      </w:r>
      <w:r>
        <w:rPr>
          <w:rFonts w:ascii="Times New Roman" w:hAnsi="Times New Roman"/>
        </w:rPr>
        <w:t>”</w:t>
      </w:r>
      <w:r>
        <w:rPr>
          <w:rFonts w:hint="eastAsia" w:ascii="Times New Roman"/>
        </w:rPr>
        <w:t>不填写。</w:t>
      </w:r>
    </w:p>
    <w:p>
      <w:pPr>
        <w:spacing w:line="600" w:lineRule="exact"/>
        <w:ind w:firstLine="420"/>
        <w:jc w:val="center"/>
        <w:rPr>
          <w:rFonts w:ascii="黑体" w:eastAsia="黑体"/>
          <w:b/>
          <w:sz w:val="30"/>
          <w:szCs w:val="30"/>
        </w:rPr>
      </w:pPr>
      <w:r>
        <w:br w:type="page"/>
      </w:r>
      <w:r>
        <w:rPr>
          <w:rFonts w:hint="eastAsia" w:ascii="黑体" w:eastAsia="黑体"/>
          <w:sz w:val="30"/>
          <w:szCs w:val="30"/>
        </w:rPr>
        <w:t>三、建筑能效（绿色建筑）测评标识项目情况表（全面测评）</w:t>
      </w:r>
    </w:p>
    <w:tbl>
      <w:tblPr>
        <w:tblStyle w:val="15"/>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23"/>
        <w:gridCol w:w="1070"/>
        <w:gridCol w:w="40"/>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6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建筑工程名称</w:t>
            </w:r>
          </w:p>
        </w:tc>
        <w:tc>
          <w:tcPr>
            <w:tcW w:w="6259" w:type="dxa"/>
            <w:tcBorders>
              <w:top w:val="single" w:color="auto" w:sz="4" w:space="0"/>
              <w:left w:val="single" w:color="auto" w:sz="4" w:space="0"/>
              <w:bottom w:val="single" w:color="auto" w:sz="4" w:space="0"/>
              <w:right w:val="single" w:color="auto" w:sz="4" w:space="0"/>
            </w:tcBorders>
          </w:tcPr>
          <w:p>
            <w:pPr>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417" w:type="dxa"/>
            <w:vMerge w:val="restart"/>
            <w:tcBorders>
              <w:top w:val="single" w:color="auto" w:sz="4" w:space="0"/>
              <w:left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所含全部单栋建筑名称</w:t>
            </w:r>
          </w:p>
        </w:tc>
        <w:tc>
          <w:tcPr>
            <w:tcW w:w="123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基本级</w:t>
            </w:r>
          </w:p>
        </w:tc>
        <w:tc>
          <w:tcPr>
            <w:tcW w:w="6259" w:type="dxa"/>
            <w:tcBorders>
              <w:top w:val="single" w:color="auto" w:sz="4" w:space="0"/>
              <w:left w:val="single" w:color="auto" w:sz="4" w:space="0"/>
              <w:right w:val="single" w:color="auto" w:sz="4" w:space="0"/>
            </w:tcBorders>
          </w:tcPr>
          <w:p>
            <w:pPr>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417" w:type="dxa"/>
            <w:vMerge w:val="continue"/>
            <w:tcBorders>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p>
        </w:tc>
        <w:tc>
          <w:tcPr>
            <w:tcW w:w="123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二星级</w:t>
            </w:r>
          </w:p>
        </w:tc>
        <w:tc>
          <w:tcPr>
            <w:tcW w:w="6259" w:type="dxa"/>
            <w:tcBorders>
              <w:left w:val="single" w:color="auto" w:sz="4" w:space="0"/>
              <w:bottom w:val="single" w:color="auto" w:sz="4" w:space="0"/>
              <w:right w:val="single" w:color="auto" w:sz="4" w:space="0"/>
            </w:tcBorders>
          </w:tcPr>
          <w:p>
            <w:pPr>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26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pacing w:val="-8"/>
                <w:szCs w:val="21"/>
              </w:rPr>
              <w:t>已建筑能效部分测评和</w:t>
            </w:r>
            <w:r>
              <w:rPr>
                <w:rFonts w:ascii="方正仿宋_GBK" w:hAnsi="宋体" w:eastAsia="方正仿宋_GBK"/>
                <w:spacing w:val="-8"/>
                <w:szCs w:val="21"/>
              </w:rPr>
              <w:t>建筑环境与资源利用</w:t>
            </w:r>
            <w:r>
              <w:rPr>
                <w:rFonts w:hint="eastAsia" w:ascii="方正仿宋_GBK" w:hAnsi="宋体" w:eastAsia="方正仿宋_GBK"/>
                <w:spacing w:val="-8"/>
                <w:szCs w:val="21"/>
              </w:rPr>
              <w:t>单栋测评合格的建筑名称</w:t>
            </w:r>
          </w:p>
        </w:tc>
        <w:tc>
          <w:tcPr>
            <w:tcW w:w="6259" w:type="dxa"/>
            <w:tcBorders>
              <w:top w:val="single" w:color="auto" w:sz="4" w:space="0"/>
              <w:left w:val="single" w:color="auto" w:sz="4" w:space="0"/>
              <w:bottom w:val="single" w:color="auto" w:sz="4" w:space="0"/>
              <w:right w:val="single" w:color="auto" w:sz="4" w:space="0"/>
            </w:tcBorders>
          </w:tcPr>
          <w:p>
            <w:pPr>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建筑类型</w:t>
            </w:r>
          </w:p>
        </w:tc>
        <w:tc>
          <w:tcPr>
            <w:tcW w:w="7369"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宋体" w:eastAsia="方正仿宋_GBK"/>
                <w:szCs w:val="21"/>
              </w:rPr>
            </w:pPr>
            <w:r>
              <w:rPr>
                <w:rFonts w:hint="eastAsia" w:ascii="方正仿宋_GBK" w:hAnsi="宋体" w:eastAsia="方正仿宋_GBK"/>
                <w:szCs w:val="21"/>
              </w:rPr>
              <w:t>□新建</w:t>
            </w:r>
            <w:r>
              <w:rPr>
                <w:rFonts w:ascii="方正仿宋_GBK" w:hAnsi="宋体" w:eastAsia="方正仿宋_GBK"/>
                <w:szCs w:val="21"/>
              </w:rPr>
              <w:t xml:space="preserve">        </w:t>
            </w:r>
            <w:r>
              <w:rPr>
                <w:rFonts w:hint="eastAsia" w:ascii="方正仿宋_GBK" w:hAnsi="宋体" w:eastAsia="方正仿宋_GBK"/>
                <w:szCs w:val="21"/>
              </w:rPr>
              <w:t>□改建</w:t>
            </w:r>
            <w:r>
              <w:rPr>
                <w:rFonts w:ascii="方正仿宋_GBK" w:hAnsi="宋体" w:eastAsia="方正仿宋_GBK"/>
                <w:szCs w:val="21"/>
              </w:rPr>
              <w:t xml:space="preserve">        </w:t>
            </w:r>
            <w:r>
              <w:rPr>
                <w:rFonts w:hint="eastAsia" w:ascii="方正仿宋_GBK" w:hAnsi="宋体" w:eastAsia="方正仿宋_GBK"/>
                <w:szCs w:val="21"/>
              </w:rPr>
              <w:t>□扩建</w:t>
            </w:r>
            <w:r>
              <w:rPr>
                <w:rFonts w:ascii="方正仿宋_GBK" w:hAnsi="宋体" w:eastAsia="方正仿宋_GBK"/>
                <w:szCs w:val="21"/>
              </w:rPr>
              <w:t xml:space="preserve">                   </w:t>
            </w:r>
            <w:r>
              <w:rPr>
                <w:rFonts w:hint="eastAsia" w:ascii="方正仿宋_GBK" w:hAnsi="宋体" w:eastAsia="方正仿宋_GBK"/>
                <w:szCs w:val="21"/>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0" w:type="dxa"/>
            <w:gridSpan w:val="2"/>
            <w:vMerge w:val="continue"/>
            <w:tcBorders>
              <w:top w:val="single" w:color="auto" w:sz="4" w:space="0"/>
              <w:left w:val="single" w:color="auto" w:sz="4" w:space="0"/>
              <w:bottom w:val="single" w:color="auto" w:sz="4" w:space="0"/>
              <w:right w:val="single" w:color="auto" w:sz="4" w:space="0"/>
            </w:tcBorders>
          </w:tcPr>
          <w:p>
            <w:pPr>
              <w:snapToGrid w:val="0"/>
              <w:rPr>
                <w:rFonts w:ascii="方正仿宋_GBK" w:hAnsi="宋体" w:eastAsia="方正仿宋_GBK"/>
                <w:szCs w:val="21"/>
              </w:rPr>
            </w:pPr>
          </w:p>
        </w:tc>
        <w:tc>
          <w:tcPr>
            <w:tcW w:w="7369"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宋体" w:eastAsia="方正仿宋_GBK"/>
                <w:szCs w:val="21"/>
              </w:rPr>
            </w:pPr>
            <w:r>
              <w:rPr>
                <w:rFonts w:hint="eastAsia" w:ascii="方正仿宋_GBK" w:hAnsi="宋体" w:eastAsia="方正仿宋_GBK"/>
                <w:szCs w:val="21"/>
              </w:rPr>
              <w:t>□居住建筑</w:t>
            </w:r>
            <w:r>
              <w:rPr>
                <w:rFonts w:ascii="方正仿宋_GBK" w:hAnsi="宋体" w:eastAsia="方正仿宋_GBK"/>
                <w:szCs w:val="21"/>
              </w:rPr>
              <w:t xml:space="preserve">    </w:t>
            </w:r>
            <w:r>
              <w:rPr>
                <w:rFonts w:hint="eastAsia" w:ascii="方正仿宋_GBK" w:hAnsi="宋体" w:eastAsia="方正仿宋_GBK"/>
                <w:szCs w:val="21"/>
              </w:rPr>
              <w:t>□公共建筑（□基本级</w:t>
            </w:r>
            <w:r>
              <w:rPr>
                <w:rFonts w:ascii="方正仿宋_GBK" w:hAnsi="宋体" w:eastAsia="方正仿宋_GBK"/>
                <w:szCs w:val="21"/>
              </w:rPr>
              <w:t xml:space="preserve">     </w:t>
            </w:r>
            <w:r>
              <w:rPr>
                <w:rFonts w:hint="eastAsia" w:ascii="方正仿宋_GBK" w:hAnsi="宋体" w:eastAsia="方正仿宋_GBK"/>
                <w:szCs w:val="21"/>
              </w:rPr>
              <w:t>□二星级）</w:t>
            </w:r>
            <w:r>
              <w:rPr>
                <w:rFonts w:ascii="方正仿宋_GBK" w:hAnsi="宋体" w:eastAsia="方正仿宋_GBK"/>
                <w:szCs w:val="21"/>
              </w:rPr>
              <w:t xml:space="preserve">  </w:t>
            </w:r>
            <w:r>
              <w:rPr>
                <w:rFonts w:hint="eastAsia" w:ascii="方正仿宋_GBK" w:hAnsi="宋体" w:eastAsia="方正仿宋_GBK"/>
                <w:szCs w:val="21"/>
              </w:rPr>
              <w:t xml:space="preserve">  （选项打√）</w:t>
            </w:r>
            <w:r>
              <w:rPr>
                <w:rFonts w:ascii="方正仿宋_GBK" w:hAnsi="宋体" w:eastAsia="方正仿宋_GBK"/>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总建筑面积</w:t>
            </w:r>
          </w:p>
        </w:tc>
        <w:tc>
          <w:tcPr>
            <w:tcW w:w="7369" w:type="dxa"/>
            <w:gridSpan w:val="3"/>
            <w:tcBorders>
              <w:top w:val="single" w:color="auto" w:sz="4" w:space="0"/>
              <w:left w:val="single" w:color="auto" w:sz="4" w:space="0"/>
              <w:bottom w:val="single" w:color="auto" w:sz="4" w:space="0"/>
              <w:right w:val="single" w:color="auto" w:sz="4" w:space="0"/>
            </w:tcBorders>
            <w:vAlign w:val="center"/>
          </w:tcPr>
          <w:p>
            <w:pPr>
              <w:snapToGrid w:val="0"/>
              <w:ind w:right="420" w:firstLine="1680" w:firstLineChars="800"/>
              <w:rPr>
                <w:rFonts w:ascii="方正仿宋_GBK" w:hAnsi="宋体" w:eastAsia="方正仿宋_GBK"/>
                <w:szCs w:val="21"/>
              </w:rPr>
            </w:pPr>
            <w:r>
              <w:rPr>
                <w:rFonts w:hint="eastAsia" w:eastAsia="方正仿宋_GBK"/>
                <w:szCs w:val="21"/>
              </w:rPr>
              <w:t>万</w:t>
            </w:r>
            <w:r>
              <w:rPr>
                <w:rFonts w:ascii="Times New Roman" w:hAnsi="Times New Roman" w:eastAsia="方正仿宋_GBK"/>
                <w:szCs w:val="21"/>
              </w:rPr>
              <w:t>m</w:t>
            </w:r>
            <w:r>
              <w:rPr>
                <w:rFonts w:ascii="Times New Roman" w:hAnsi="Times New Roman" w:eastAsia="方正仿宋_GBK"/>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通过初步设计审批时间</w:t>
            </w:r>
          </w:p>
        </w:tc>
        <w:tc>
          <w:tcPr>
            <w:tcW w:w="62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年</w:t>
            </w:r>
            <w:r>
              <w:rPr>
                <w:rFonts w:ascii="方正仿宋_GBK" w:hAnsi="宋体" w:eastAsia="方正仿宋_GBK"/>
                <w:szCs w:val="21"/>
              </w:rPr>
              <w:t xml:space="preserve">      </w:t>
            </w:r>
            <w:r>
              <w:rPr>
                <w:rFonts w:hint="eastAsia" w:ascii="方正仿宋_GBK" w:hAnsi="宋体" w:eastAsia="方正仿宋_GBK"/>
                <w:szCs w:val="21"/>
              </w:rPr>
              <w:t>月</w:t>
            </w:r>
            <w:r>
              <w:rPr>
                <w:rFonts w:ascii="方正仿宋_GBK" w:hAnsi="宋体" w:eastAsia="方正仿宋_GBK"/>
                <w:szCs w:val="21"/>
              </w:rPr>
              <w:t xml:space="preserve">      </w:t>
            </w:r>
            <w:r>
              <w:rPr>
                <w:rFonts w:hint="eastAsia" w:ascii="方正仿宋_GBK" w:hAnsi="宋体" w:eastAsia="方正仿宋_GBK"/>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0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b/>
                <w:szCs w:val="21"/>
              </w:rPr>
              <w:t>建筑环境与资源利用部分主要技术措施（全面）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26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建筑环境</w:t>
            </w:r>
          </w:p>
        </w:tc>
        <w:tc>
          <w:tcPr>
            <w:tcW w:w="629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26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资源利用</w:t>
            </w:r>
          </w:p>
        </w:tc>
        <w:tc>
          <w:tcPr>
            <w:tcW w:w="6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r>
    </w:tbl>
    <w:p>
      <w:pPr>
        <w:snapToGrid w:val="0"/>
        <w:ind w:firstLine="420" w:firstLineChars="200"/>
        <w:rPr>
          <w:rFonts w:ascii="Times New Roman" w:hAnsi="Times New Roman"/>
        </w:rPr>
      </w:pPr>
      <w:r>
        <w:rPr>
          <w:rFonts w:hint="eastAsia" w:ascii="Times New Roman" w:hAnsi="Times New Roman"/>
        </w:rPr>
        <w:t>注：</w:t>
      </w:r>
      <w:r>
        <w:rPr>
          <w:rFonts w:ascii="Times New Roman" w:hAnsi="Times New Roman"/>
        </w:rPr>
        <w:t>1</w:t>
      </w:r>
      <w:r>
        <w:rPr>
          <w:rFonts w:hint="eastAsia" w:ascii="Times New Roman" w:hAnsi="Times New Roman"/>
        </w:rPr>
        <w:t>、未执行建筑节能（绿色建筑）相关标准中</w:t>
      </w:r>
      <w:r>
        <w:rPr>
          <w:rFonts w:ascii="Times New Roman" w:hAnsi="Times New Roman"/>
        </w:rPr>
        <w:t>“建筑环境与资源综合利用”</w:t>
      </w:r>
      <w:r>
        <w:rPr>
          <w:rFonts w:hint="eastAsia" w:ascii="Times New Roman" w:hAnsi="Times New Roman"/>
        </w:rPr>
        <w:t>内容的，本表不填写；</w:t>
      </w:r>
    </w:p>
    <w:p>
      <w:pPr>
        <w:snapToGrid w:val="0"/>
        <w:ind w:firstLine="420" w:firstLineChars="20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2</w:t>
      </w:r>
      <w:r>
        <w:rPr>
          <w:rFonts w:hint="eastAsia" w:ascii="Times New Roman" w:hAnsi="Times New Roman"/>
        </w:rPr>
        <w:t>、 进行最后一栋或几栋建筑的</w:t>
      </w:r>
      <w:r>
        <w:rPr>
          <w:rFonts w:ascii="Times New Roman" w:hAnsi="Times New Roman"/>
        </w:rPr>
        <w:t>建筑环境与资源综合利用</w:t>
      </w:r>
      <w:r>
        <w:rPr>
          <w:rFonts w:hint="eastAsia" w:ascii="Times New Roman" w:hAnsi="Times New Roman"/>
        </w:rPr>
        <w:t>单栋测评时以及建筑工程项目同时申请</w:t>
      </w:r>
      <w:r>
        <w:rPr>
          <w:rFonts w:ascii="Times New Roman" w:hAnsi="Times New Roman"/>
        </w:rPr>
        <w:t>建筑环境与资源综合利用</w:t>
      </w:r>
      <w:r>
        <w:rPr>
          <w:rFonts w:hint="eastAsia" w:ascii="Times New Roman" w:hAnsi="Times New Roman"/>
        </w:rPr>
        <w:t>单栋测评和</w:t>
      </w:r>
      <w:r>
        <w:rPr>
          <w:rFonts w:ascii="Times New Roman" w:hAnsi="Times New Roman"/>
        </w:rPr>
        <w:t>建筑环境与资源综合利用</w:t>
      </w:r>
      <w:r>
        <w:rPr>
          <w:rFonts w:hint="eastAsia" w:ascii="Times New Roman" w:hAnsi="Times New Roman"/>
        </w:rPr>
        <w:t>全面测评时，应填写本表。</w:t>
      </w:r>
    </w:p>
    <w:p>
      <w:pPr>
        <w:ind w:firstLine="435"/>
      </w:pPr>
    </w:p>
    <w:p>
      <w:pPr>
        <w:ind w:firstLine="435"/>
      </w:pPr>
    </w:p>
    <w:p>
      <w:pPr>
        <w:widowControl/>
        <w:jc w:val="center"/>
        <w:rPr>
          <w:rFonts w:ascii="黑体" w:hAnsi="宋体" w:eastAsia="黑体"/>
          <w:sz w:val="30"/>
          <w:szCs w:val="30"/>
        </w:rPr>
      </w:pPr>
      <w:r>
        <w:rPr>
          <w:rFonts w:ascii="黑体" w:eastAsia="黑体"/>
          <w:sz w:val="30"/>
          <w:szCs w:val="30"/>
        </w:rPr>
        <w:br w:type="page"/>
      </w:r>
      <w:r>
        <w:rPr>
          <w:rFonts w:hint="eastAsia" w:ascii="黑体" w:hAnsi="宋体" w:eastAsia="黑体"/>
          <w:sz w:val="30"/>
          <w:szCs w:val="30"/>
        </w:rPr>
        <w:t>四、</w:t>
      </w:r>
      <w:r>
        <w:rPr>
          <w:rFonts w:hint="eastAsia" w:ascii="黑体" w:eastAsia="黑体"/>
          <w:sz w:val="30"/>
          <w:szCs w:val="30"/>
        </w:rPr>
        <w:t>建筑能效（绿色建筑）测评标识</w:t>
      </w:r>
      <w:r>
        <w:rPr>
          <w:rFonts w:hint="eastAsia" w:ascii="黑体" w:hAnsi="宋体" w:eastAsia="黑体"/>
          <w:sz w:val="30"/>
          <w:szCs w:val="30"/>
        </w:rPr>
        <w:t>资料报送清单（基本级）</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581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资料类型</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资料名称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r>
              <w:rPr>
                <w:rFonts w:hint="eastAsia" w:ascii="方正仿宋_GBK" w:eastAsia="方正仿宋_GBK"/>
                <w:szCs w:val="21"/>
              </w:rPr>
              <w:t>常规资料</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□施工图审查合格书；□建筑节能（绿色建筑）工程设计交底和图纸会审会议纪要。</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□建筑节能设计模型；□节能计算报告书；□空调热负荷及逐项、逐时冷负荷计算书。</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施工图（□建筑□结构□暖通□电气□给排水）；竣工图（□建筑□结构□暖通□电气□给排水）；□设计变更文件。</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□建筑节能（绿色建筑）工程验收会议纪要。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p>
            <w:pPr>
              <w:spacing w:line="320" w:lineRule="exact"/>
              <w:jc w:val="center"/>
              <w:rPr>
                <w:rFonts w:ascii="方正仿宋_GBK" w:eastAsia="方正仿宋_GBK"/>
                <w:szCs w:val="21"/>
              </w:rPr>
            </w:pPr>
            <w:r>
              <w:rPr>
                <w:rFonts w:hint="eastAsia" w:ascii="方正仿宋_GBK" w:eastAsia="方正仿宋_GBK"/>
                <w:szCs w:val="21"/>
              </w:rPr>
              <w:t>建筑能效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墙体</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□砌体材料、内隔墙板、保温材料的进场复验报告；□防火隔离带材料的检测报告；□外墙节能构造钻芯检验报告。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幕墙</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□幕墙保温材料、幕墙玻璃、型材的进场复验报告；□幕墙气密性能检测报告。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门窗</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□建筑外门窗、玻璃的进场复验报告；□门窗气密性能检测报告。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屋面</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□保温材料进场复验报告。</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地面</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□预制装配式楼板、保温材料进场复验报告；</w:t>
            </w:r>
          </w:p>
          <w:p>
            <w:pPr>
              <w:spacing w:line="280" w:lineRule="exact"/>
              <w:rPr>
                <w:rFonts w:ascii="方正仿宋_GBK" w:eastAsia="方正仿宋_GBK"/>
                <w:szCs w:val="21"/>
              </w:rPr>
            </w:pPr>
            <w:r>
              <w:rPr>
                <w:rFonts w:hint="eastAsia" w:ascii="方正仿宋_GBK" w:eastAsia="方正仿宋_GBK"/>
                <w:szCs w:val="21"/>
              </w:rPr>
              <w:t>□地面节能构造钻芯检验报告。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r>
              <w:rPr>
                <w:rFonts w:hint="eastAsia" w:ascii="方正仿宋_GBK" w:eastAsia="方正仿宋_GBK"/>
                <w:szCs w:val="21"/>
              </w:rPr>
              <w:t>集中供暖</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□散热设备、保温材料的进场复验报告；□系统节能性能检测报告。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通风与空调</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□风机盘管机组以及绝热材料进场复验报告；□系统节能性能检测报告。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空调与供暖系统冷热源及管网</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□绝热管道、绝热材料的进场复验报告。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配电</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□低压配电系统选择的电缆电线（每芯导体电阻值）进场复验报告。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照明</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□照明灯具和设备的进场复验报告；□照明系统节能性能检测报告。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方正仿宋_GBK" w:eastAsia="方正仿宋_GBK"/>
                <w:szCs w:val="21"/>
              </w:rPr>
            </w:pPr>
            <w:r>
              <w:rPr>
                <w:rFonts w:hint="eastAsia" w:ascii="方正仿宋_GBK" w:eastAsia="方正仿宋_GBK"/>
                <w:szCs w:val="21"/>
              </w:rPr>
              <w:t>地源热泵</w:t>
            </w:r>
          </w:p>
          <w:p>
            <w:pPr>
              <w:spacing w:line="320" w:lineRule="exact"/>
              <w:jc w:val="center"/>
              <w:rPr>
                <w:rFonts w:ascii="方正仿宋_GBK" w:eastAsia="方正仿宋_GBK"/>
                <w:szCs w:val="21"/>
              </w:rPr>
            </w:pPr>
            <w:r>
              <w:rPr>
                <w:rFonts w:hint="eastAsia" w:ascii="方正仿宋_GBK" w:eastAsia="方正仿宋_GBK"/>
                <w:szCs w:val="21"/>
              </w:rPr>
              <w:t>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□岩土热响应试验测试报告。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太阳能光热系统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□集热设备和保温材料的进场复验报告。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太阳能光伏系统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□光伏组件的光电转换效率检测报告。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建筑环境与资源利用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建筑环境</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主要功能房间室内允许噪声级检测报告；□隔墙、楼板隔声性能检测报告；□屋面、外墙饰面材料太阳辐射吸收系数检测报告或屋面和东、西向墙内表面温度计算书；□可调节外遮阳的抗风计算报告；□地下车库通风开口面积计算报告；□装饰材料和工业化内装部品的进场复验报告；□室内空气污染物浓度检测报告。</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□绿化布置图；□透水铺装材料的进场复验报告；□照明设施的进场复验报告；□CO浓度监测系统点位数布置图。</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szCs w:val="21"/>
              </w:rPr>
            </w:pPr>
            <w:r>
              <w:rPr>
                <w:rFonts w:hint="eastAsia" w:ascii="方正仿宋_GBK" w:eastAsia="方正仿宋_GBK"/>
                <w:szCs w:val="21"/>
              </w:rPr>
              <w:t>申请建筑环境与资源利用全面测评的需要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资源利用</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方正仿宋_GBK" w:eastAsia="方正仿宋_GBK"/>
                <w:szCs w:val="21"/>
              </w:rPr>
            </w:pPr>
            <w:r>
              <w:rPr>
                <w:rFonts w:hint="eastAsia" w:ascii="方正仿宋_GBK" w:eastAsia="方正仿宋_GBK"/>
                <w:szCs w:val="21"/>
              </w:rPr>
              <w:t>□高性能混凝土、预拌砂浆、钢结构建筑采用耐候结构钢进场复验报告；□可再循环材料使用比例计算书；□绿色建材应用比例计算报告和进场复验报告。</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continue"/>
            <w:tcBorders>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□非传统水源利用计算书和非传统水源回用水水质检测报告；□旧建筑的质量鉴定报告；□景观水体水质检测报告；□场地年径流量计算报告。</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申请建筑环境与资源利用全面测评的需要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绿色施工</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□绿色施工管理制度；□绿色施工方案。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bl>
    <w:p>
      <w:pPr>
        <w:snapToGrid w:val="0"/>
        <w:ind w:left="420" w:hanging="420" w:hangingChars="200"/>
        <w:jc w:val="left"/>
      </w:pPr>
      <w:r>
        <w:rPr>
          <w:rFonts w:hint="eastAsia"/>
        </w:rPr>
        <w:t>注：本表所列的常规资料、建筑能效资料和</w:t>
      </w:r>
      <w:r>
        <w:t>建筑环境与资源利用</w:t>
      </w:r>
      <w:r>
        <w:rPr>
          <w:rFonts w:hint="eastAsia"/>
        </w:rPr>
        <w:t>资料应结合项目实际采用的建筑节能（绿色建筑）技术体系报送，未涉及的资料不需报送。</w:t>
      </w:r>
    </w:p>
    <w:p>
      <w:pPr>
        <w:snapToGrid w:val="0"/>
        <w:jc w:val="center"/>
        <w:rPr>
          <w:rFonts w:ascii="黑体" w:hAnsi="宋体" w:eastAsia="黑体"/>
          <w:sz w:val="30"/>
          <w:szCs w:val="30"/>
        </w:rPr>
      </w:pPr>
      <w:r>
        <w:rPr>
          <w:rFonts w:ascii="Times New Roman" w:eastAsia="方正仿宋_GBK"/>
          <w:bCs/>
          <w:sz w:val="32"/>
          <w:szCs w:val="32"/>
        </w:rPr>
        <w:br w:type="page"/>
      </w:r>
      <w:r>
        <w:rPr>
          <w:rFonts w:hint="eastAsia" w:ascii="黑体" w:eastAsia="黑体"/>
          <w:sz w:val="30"/>
          <w:szCs w:val="30"/>
        </w:rPr>
        <w:t>五、建筑能效（绿色建筑）测评标识</w:t>
      </w:r>
      <w:r>
        <w:rPr>
          <w:rFonts w:hint="eastAsia" w:ascii="黑体" w:hAnsi="宋体" w:eastAsia="黑体"/>
          <w:sz w:val="30"/>
          <w:szCs w:val="30"/>
        </w:rPr>
        <w:t>资料报送清单（强制二星级）</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581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资料类型</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资料名称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r>
              <w:rPr>
                <w:rFonts w:hint="eastAsia" w:ascii="方正仿宋_GBK" w:eastAsia="方正仿宋_GBK"/>
                <w:szCs w:val="21"/>
              </w:rPr>
              <w:t>常规资料</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□施工图审查合格书；□建筑节能（绿色建筑）工程设计交底和图纸会审会议纪要。</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□建筑节能设计模型；□节能计算报告书；□建筑信息模型（BIM）；□空调热负荷及逐项、逐时冷负荷计算书。</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施工图（□建筑□结构□暖通□电气□给排水）；竣工图（□建筑□结构□暖通□电气□给排水）；□设计变更文件。</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□建筑节能（绿色建筑）工程验收会议纪要。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□建筑节能（绿色建筑）工程达标情况表（分段验收）（全面验收）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建筑能效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墙体</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□砌体材料、内隔墙板、保温材料的进场复验报告；□防火隔离带材料的检测报告；□外墙节能构造钻芯检验报告。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幕墙</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□幕墙保温材料、幕墙玻璃、型材的进场复验报告；□幕墙气密性能检测报告。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门窗</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□建筑外门窗、玻璃的进场复验报告；□门窗气密性能检测报告。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屋面</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□保温材料进场复验报告。</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地面</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□预制装配式楼板、保温材料进场复验报告；</w:t>
            </w:r>
          </w:p>
          <w:p>
            <w:pPr>
              <w:spacing w:line="280" w:lineRule="exact"/>
              <w:rPr>
                <w:rFonts w:ascii="方正仿宋_GBK" w:eastAsia="方正仿宋_GBK"/>
                <w:szCs w:val="21"/>
              </w:rPr>
            </w:pPr>
            <w:r>
              <w:rPr>
                <w:rFonts w:hint="eastAsia" w:ascii="方正仿宋_GBK" w:eastAsia="方正仿宋_GBK"/>
                <w:szCs w:val="21"/>
              </w:rPr>
              <w:t>□地面节能构造钻芯检验报告。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r>
              <w:rPr>
                <w:rFonts w:hint="eastAsia" w:ascii="方正仿宋_GBK" w:eastAsia="方正仿宋_GBK"/>
                <w:szCs w:val="21"/>
              </w:rPr>
              <w:t>集中供暖</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□散热设备、保温材料的进场复验报告；□系统节能性能检测报告。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通风与空调</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□风机盘管机组以及绝热材料进场复验报告；□系统节能性能检测报告。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空调与供暖系统冷热源及管网</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□绝热管道、绝热材料的进场复验报告。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配电</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□低压配电系统选择的电缆电线（每芯导体电阻值）进场复验报告。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照明</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□照明灯具和设备的进场复验报告；□照明系统节能性能检测报告。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方正仿宋_GBK" w:eastAsia="方正仿宋_GBK"/>
                <w:szCs w:val="21"/>
              </w:rPr>
            </w:pPr>
            <w:r>
              <w:rPr>
                <w:rFonts w:hint="eastAsia" w:ascii="方正仿宋_GBK" w:eastAsia="方正仿宋_GBK"/>
                <w:szCs w:val="21"/>
              </w:rPr>
              <w:t>地源热泵</w:t>
            </w:r>
          </w:p>
          <w:p>
            <w:pPr>
              <w:spacing w:line="320" w:lineRule="exact"/>
              <w:jc w:val="center"/>
              <w:rPr>
                <w:rFonts w:ascii="方正仿宋_GBK" w:eastAsia="方正仿宋_GBK"/>
                <w:szCs w:val="21"/>
              </w:rPr>
            </w:pPr>
            <w:r>
              <w:rPr>
                <w:rFonts w:hint="eastAsia" w:ascii="方正仿宋_GBK" w:eastAsia="方正仿宋_GBK"/>
                <w:szCs w:val="21"/>
              </w:rPr>
              <w:t>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□岩土热响应试验测试报告。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太阳能光热系统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□集热设备和保温材料的进场复验报告。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太阳能光伏系统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□光伏组件的光电转换效率检测报告。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建筑环境与资源利用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建筑环境</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主要功能房间室内允许噪声级检测报告；□隔墙、楼板隔声性能检测报告；□屋面、外墙饰面材料太阳辐射吸收系数检测报告或屋面和东、西向墙内表面温度计算书；□可调节外遮阳的抗风计算报告；□地下车库通风开口面积计算报告；□装饰材料和工业化内装部品的进场复验报告；□室内空气污染物浓度检测报告；□外窗（或幕墙）可开启面积比例计算报告；□防滑材料的进场复检报告。</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□绿化布置图；□透水铺装材料的进场复验报告；□照明设施的进场复验报告；□CO浓度监测系统点位数布置图。</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szCs w:val="21"/>
              </w:rPr>
            </w:pPr>
            <w:r>
              <w:rPr>
                <w:rFonts w:hint="eastAsia" w:ascii="方正仿宋_GBK" w:eastAsia="方正仿宋_GBK"/>
                <w:szCs w:val="21"/>
              </w:rPr>
              <w:t>申请建筑环境与资源利用全面测评的需要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资源利用</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方正仿宋_GBK" w:eastAsia="方正仿宋_GBK"/>
                <w:szCs w:val="21"/>
              </w:rPr>
            </w:pPr>
            <w:r>
              <w:rPr>
                <w:rFonts w:hint="eastAsia" w:ascii="方正仿宋_GBK" w:eastAsia="方正仿宋_GBK"/>
                <w:szCs w:val="21"/>
              </w:rPr>
              <w:t>□高性能混凝土、预拌砂浆、钢结构建筑采用耐候结构钢进场复验报告；□可再循环材料使用比例计算书；□绿色建材应用比例计算报告和进场复验报告。</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continue"/>
            <w:tcBorders>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□非传统水源利用计算书和非传统水源回用水水质检测报告；□旧建筑的质量鉴定报告；□景观水体水质检测报告；□场地年径流量计算报告；□水量平衡计算书。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申请建筑环境与资源利用全面测评的需要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绿色施工</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□绿色施工管理制度；□绿色施工方案。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bl>
    <w:p>
      <w:pPr>
        <w:widowControl/>
        <w:jc w:val="left"/>
        <w:rPr>
          <w:rFonts w:ascii="Times New Roman" w:eastAsia="方正仿宋_GBK"/>
          <w:bCs/>
          <w:sz w:val="32"/>
          <w:szCs w:val="32"/>
        </w:rPr>
      </w:pPr>
      <w:r>
        <w:rPr>
          <w:rFonts w:hint="eastAsia"/>
        </w:rPr>
        <w:t>注：本表所列的常规资料、建筑能效资料和</w:t>
      </w:r>
      <w:r>
        <w:t>建筑环境与资源利用</w:t>
      </w:r>
      <w:r>
        <w:rPr>
          <w:rFonts w:hint="eastAsia"/>
        </w:rPr>
        <w:t>资料应结合项目实际采用的建筑节能（绿色建筑）技术体系报送，未涉及的资料不需报送。</w:t>
      </w:r>
    </w:p>
    <w:p>
      <w:pPr>
        <w:widowControl/>
        <w:jc w:val="left"/>
        <w:rPr>
          <w:rFonts w:ascii="Times New Roman" w:eastAsia="方正仿宋_GBK"/>
          <w:bCs/>
          <w:sz w:val="32"/>
          <w:szCs w:val="32"/>
        </w:rPr>
      </w:pPr>
    </w:p>
    <w:p>
      <w:pPr>
        <w:spacing w:line="360" w:lineRule="auto"/>
        <w:rPr>
          <w:rFonts w:ascii="Times New Roman" w:eastAsia="方正仿宋_GBK"/>
          <w:bCs/>
          <w:sz w:val="32"/>
          <w:szCs w:val="32"/>
        </w:rPr>
      </w:pPr>
      <w:r>
        <w:rPr>
          <w:rFonts w:hint="eastAsia" w:ascii="Times New Roman" w:eastAsia="方正仿宋_GBK"/>
          <w:bCs/>
          <w:sz w:val="32"/>
          <w:szCs w:val="32"/>
        </w:rPr>
        <w:br w:type="page"/>
      </w:r>
      <w:r>
        <w:rPr>
          <w:rFonts w:ascii="Times New Roman" w:hAnsi="Times New Roman" w:eastAsia="方正黑体_GBK"/>
          <w:bCs/>
          <w:sz w:val="32"/>
          <w:szCs w:val="32"/>
        </w:rPr>
        <w:t xml:space="preserve">附件2 </w:t>
      </w:r>
    </w:p>
    <w:p>
      <w:pPr>
        <w:spacing w:line="360" w:lineRule="auto"/>
        <w:jc w:val="center"/>
        <w:rPr>
          <w:rFonts w:ascii="方正小标宋_GBK" w:eastAsia="方正小标宋_GBK"/>
          <w:sz w:val="44"/>
          <w:szCs w:val="44"/>
        </w:rPr>
      </w:pPr>
    </w:p>
    <w:p>
      <w:pPr>
        <w:spacing w:line="360" w:lineRule="auto"/>
        <w:jc w:val="center"/>
        <w:rPr>
          <w:rFonts w:ascii="方正小标宋_GBK" w:eastAsia="方正小标宋_GBK"/>
          <w:sz w:val="44"/>
          <w:szCs w:val="44"/>
        </w:rPr>
      </w:pPr>
    </w:p>
    <w:p>
      <w:pPr>
        <w:spacing w:line="360" w:lineRule="auto"/>
        <w:jc w:val="center"/>
        <w:rPr>
          <w:rFonts w:ascii="方正小标宋_GBK" w:eastAsia="方正小标宋_GBK"/>
          <w:sz w:val="44"/>
          <w:szCs w:val="44"/>
        </w:rPr>
      </w:pPr>
      <w:r>
        <w:rPr>
          <w:rFonts w:hint="eastAsia" w:ascii="方正小标宋_GBK" w:eastAsia="方正小标宋_GBK"/>
          <w:sz w:val="44"/>
          <w:szCs w:val="44"/>
        </w:rPr>
        <w:t>重庆市建筑能效（绿色建筑）测评与标识</w:t>
      </w:r>
    </w:p>
    <w:p>
      <w:pPr>
        <w:spacing w:line="360" w:lineRule="auto"/>
        <w:jc w:val="center"/>
        <w:rPr>
          <w:rFonts w:ascii="方正小标宋_GBK" w:eastAsia="方正小标宋_GBK"/>
          <w:sz w:val="44"/>
          <w:szCs w:val="44"/>
        </w:rPr>
      </w:pPr>
      <w:r>
        <w:rPr>
          <w:rFonts w:hint="eastAsia" w:ascii="方正小标宋_GBK" w:eastAsia="方正小标宋_GBK"/>
          <w:sz w:val="44"/>
          <w:szCs w:val="44"/>
        </w:rPr>
        <w:t>技术导则</w:t>
      </w:r>
    </w:p>
    <w:p/>
    <w:p/>
    <w:p/>
    <w:p/>
    <w:p/>
    <w:p/>
    <w:p/>
    <w:p/>
    <w:p/>
    <w:p/>
    <w:p/>
    <w:p/>
    <w:p/>
    <w:p/>
    <w:p/>
    <w:p/>
    <w:p/>
    <w:p/>
    <w:p/>
    <w:p/>
    <w:p/>
    <w:p>
      <w:pPr>
        <w:jc w:val="center"/>
        <w:rPr>
          <w:rFonts w:ascii="方正小标宋_GBK" w:eastAsia="方正小标宋_GBK"/>
          <w:sz w:val="32"/>
          <w:szCs w:val="32"/>
        </w:rPr>
      </w:pPr>
      <w:r>
        <w:rPr>
          <w:rFonts w:hint="eastAsia" w:ascii="方正小标宋_GBK" w:eastAsia="方正小标宋_GBK"/>
          <w:sz w:val="32"/>
          <w:szCs w:val="32"/>
        </w:rPr>
        <w:t>重庆市住房和城乡建设委员会</w:t>
      </w:r>
    </w:p>
    <w:p>
      <w:pPr>
        <w:jc w:val="center"/>
        <w:rPr>
          <w:rFonts w:ascii="方正小标宋_GBK" w:eastAsia="方正小标宋_GBK"/>
          <w:sz w:val="32"/>
          <w:szCs w:val="32"/>
        </w:rPr>
      </w:pPr>
      <w:r>
        <w:rPr>
          <w:rFonts w:ascii="方正小标宋_GBK" w:eastAsia="方正小标宋_GBK"/>
          <w:sz w:val="32"/>
          <w:szCs w:val="32"/>
        </w:rPr>
        <w:t>20</w:t>
      </w:r>
      <w:r>
        <w:rPr>
          <w:rFonts w:hint="eastAsia" w:ascii="方正小标宋_GBK" w:eastAsia="方正小标宋_GBK"/>
          <w:sz w:val="32"/>
          <w:szCs w:val="32"/>
        </w:rPr>
        <w:t>22年</w:t>
      </w:r>
      <w:r>
        <w:rPr>
          <w:rFonts w:hint="eastAsia" w:ascii="方正小标宋_GBK" w:eastAsia="方正小标宋_GBK"/>
          <w:sz w:val="32"/>
          <w:szCs w:val="32"/>
          <w:lang w:val="en-US" w:eastAsia="zh-CN"/>
        </w:rPr>
        <w:t>8</w:t>
      </w:r>
      <w:r>
        <w:rPr>
          <w:rFonts w:hint="eastAsia" w:ascii="方正小标宋_GBK" w:eastAsia="方正小标宋_GBK"/>
          <w:sz w:val="32"/>
          <w:szCs w:val="32"/>
        </w:rPr>
        <w:t>月</w:t>
      </w:r>
    </w:p>
    <w:p>
      <w:pPr>
        <w:widowControl/>
        <w:jc w:val="left"/>
        <w:rPr>
          <w:rFonts w:ascii="方正小标宋_GBK" w:eastAsia="方正小标宋_GBK"/>
          <w:sz w:val="32"/>
          <w:szCs w:val="32"/>
        </w:rPr>
      </w:pPr>
    </w:p>
    <w:p>
      <w:pPr>
        <w:widowControl/>
        <w:jc w:val="left"/>
        <w:rPr>
          <w:rFonts w:ascii="方正小标宋_GBK" w:eastAsia="方正小标宋_GBK"/>
          <w:sz w:val="32"/>
          <w:szCs w:val="32"/>
        </w:rPr>
      </w:pPr>
    </w:p>
    <w:p>
      <w:pPr>
        <w:pStyle w:val="12"/>
        <w:jc w:val="center"/>
        <w:rPr>
          <w:kern w:val="0"/>
        </w:rPr>
      </w:pPr>
      <w:r>
        <w:rPr>
          <w:rFonts w:hint="eastAsia" w:ascii="方正黑体_GBK" w:eastAsia="方正黑体_GBK"/>
          <w:sz w:val="32"/>
          <w:szCs w:val="32"/>
        </w:rPr>
        <w:t>目 录</w:t>
      </w:r>
    </w:p>
    <w:p>
      <w:pPr>
        <w:pStyle w:val="12"/>
        <w:tabs>
          <w:tab w:val="right" w:leader="dot" w:pos="8844"/>
          <w:tab w:val="clear" w:pos="9060"/>
        </w:tabs>
      </w:pPr>
      <w:r>
        <w:rPr>
          <w:sz w:val="32"/>
          <w:szCs w:val="32"/>
        </w:rPr>
        <w:fldChar w:fldCharType="begin"/>
      </w:r>
      <w:r>
        <w:rPr>
          <w:sz w:val="32"/>
          <w:szCs w:val="32"/>
        </w:rPr>
        <w:instrText xml:space="preserve"> TOC \o "1-3" \h \z \u </w:instrText>
      </w:r>
      <w:r>
        <w:rPr>
          <w:sz w:val="32"/>
          <w:szCs w:val="32"/>
        </w:rPr>
        <w:fldChar w:fldCharType="separate"/>
      </w:r>
    </w:p>
    <w:p>
      <w:pPr>
        <w:pStyle w:val="12"/>
        <w:tabs>
          <w:tab w:val="right" w:leader="dot" w:pos="8844"/>
          <w:tab w:val="clear" w:pos="9060"/>
        </w:tabs>
        <w:ind w:firstLine="279"/>
        <w:rPr>
          <w:rFonts w:eastAsia="方正仿宋_GBK"/>
          <w:sz w:val="24"/>
        </w:rPr>
      </w:pPr>
      <w:r>
        <w:fldChar w:fldCharType="begin"/>
      </w:r>
      <w:r>
        <w:instrText xml:space="preserve"> HYPERLINK \l "_Toc21163" </w:instrText>
      </w:r>
      <w:r>
        <w:fldChar w:fldCharType="separate"/>
      </w:r>
      <w:r>
        <w:rPr>
          <w:rFonts w:eastAsia="方正仿宋_GBK"/>
          <w:sz w:val="24"/>
        </w:rPr>
        <w:t>1  总则</w:t>
      </w:r>
      <w:r>
        <w:rPr>
          <w:rFonts w:eastAsia="方正仿宋_GBK"/>
          <w:sz w:val="24"/>
        </w:rPr>
        <w:tab/>
      </w:r>
      <w:r>
        <w:rPr>
          <w:rFonts w:eastAsia="方正仿宋_GBK"/>
          <w:sz w:val="24"/>
        </w:rPr>
        <w:fldChar w:fldCharType="begin"/>
      </w:r>
      <w:r>
        <w:rPr>
          <w:rFonts w:eastAsia="方正仿宋_GBK"/>
          <w:sz w:val="24"/>
        </w:rPr>
        <w:instrText xml:space="preserve"> PAGEREF _Toc21163 \h </w:instrText>
      </w:r>
      <w:r>
        <w:rPr>
          <w:rFonts w:eastAsia="方正仿宋_GBK"/>
          <w:sz w:val="24"/>
        </w:rPr>
        <w:fldChar w:fldCharType="separate"/>
      </w:r>
      <w:r>
        <w:rPr>
          <w:rFonts w:eastAsia="方正仿宋_GBK"/>
          <w:sz w:val="24"/>
        </w:rPr>
        <w:t>1</w:t>
      </w:r>
      <w:r>
        <w:rPr>
          <w:rFonts w:eastAsia="方正仿宋_GBK"/>
          <w:sz w:val="24"/>
        </w:rPr>
        <w:fldChar w:fldCharType="end"/>
      </w:r>
      <w:r>
        <w:rPr>
          <w:rFonts w:eastAsia="方正仿宋_GBK"/>
          <w:sz w:val="24"/>
        </w:rPr>
        <w:fldChar w:fldCharType="end"/>
      </w:r>
    </w:p>
    <w:p>
      <w:pPr>
        <w:pStyle w:val="12"/>
        <w:tabs>
          <w:tab w:val="right" w:leader="dot" w:pos="8844"/>
          <w:tab w:val="clear" w:pos="9060"/>
        </w:tabs>
        <w:ind w:firstLine="279"/>
        <w:rPr>
          <w:rFonts w:eastAsia="方正仿宋_GBK"/>
          <w:sz w:val="24"/>
        </w:rPr>
      </w:pPr>
      <w:r>
        <w:fldChar w:fldCharType="begin"/>
      </w:r>
      <w:r>
        <w:instrText xml:space="preserve"> HYPERLINK \l "_Toc28986" </w:instrText>
      </w:r>
      <w:r>
        <w:fldChar w:fldCharType="separate"/>
      </w:r>
      <w:r>
        <w:rPr>
          <w:rFonts w:eastAsia="方正仿宋_GBK"/>
          <w:sz w:val="24"/>
        </w:rPr>
        <w:t>2  术语</w:t>
      </w:r>
      <w:r>
        <w:rPr>
          <w:rFonts w:eastAsia="方正仿宋_GBK"/>
          <w:sz w:val="24"/>
        </w:rPr>
        <w:tab/>
      </w:r>
      <w:r>
        <w:rPr>
          <w:rFonts w:eastAsia="方正仿宋_GBK"/>
          <w:sz w:val="24"/>
        </w:rPr>
        <w:fldChar w:fldCharType="begin"/>
      </w:r>
      <w:r>
        <w:rPr>
          <w:rFonts w:eastAsia="方正仿宋_GBK"/>
          <w:sz w:val="24"/>
        </w:rPr>
        <w:instrText xml:space="preserve"> PAGEREF _Toc28986 \h </w:instrText>
      </w:r>
      <w:r>
        <w:rPr>
          <w:rFonts w:eastAsia="方正仿宋_GBK"/>
          <w:sz w:val="24"/>
        </w:rPr>
        <w:fldChar w:fldCharType="separate"/>
      </w:r>
      <w:r>
        <w:rPr>
          <w:rFonts w:eastAsia="方正仿宋_GBK"/>
          <w:sz w:val="24"/>
        </w:rPr>
        <w:t>2</w:t>
      </w:r>
      <w:r>
        <w:rPr>
          <w:rFonts w:eastAsia="方正仿宋_GBK"/>
          <w:sz w:val="24"/>
        </w:rPr>
        <w:fldChar w:fldCharType="end"/>
      </w:r>
      <w:r>
        <w:rPr>
          <w:rFonts w:eastAsia="方正仿宋_GBK"/>
          <w:sz w:val="24"/>
        </w:rPr>
        <w:fldChar w:fldCharType="end"/>
      </w:r>
    </w:p>
    <w:p>
      <w:pPr>
        <w:pStyle w:val="12"/>
        <w:tabs>
          <w:tab w:val="right" w:leader="dot" w:pos="8844"/>
          <w:tab w:val="clear" w:pos="9060"/>
        </w:tabs>
        <w:ind w:firstLine="279"/>
        <w:rPr>
          <w:rFonts w:eastAsia="方正仿宋_GBK"/>
          <w:sz w:val="24"/>
        </w:rPr>
      </w:pPr>
      <w:r>
        <w:fldChar w:fldCharType="begin"/>
      </w:r>
      <w:r>
        <w:instrText xml:space="preserve"> HYPERLINK \l "_Toc1814" </w:instrText>
      </w:r>
      <w:r>
        <w:fldChar w:fldCharType="separate"/>
      </w:r>
      <w:r>
        <w:rPr>
          <w:rFonts w:eastAsia="方正仿宋_GBK"/>
          <w:sz w:val="24"/>
        </w:rPr>
        <w:t>3  基本规定</w:t>
      </w:r>
      <w:r>
        <w:rPr>
          <w:rFonts w:eastAsia="方正仿宋_GBK"/>
          <w:sz w:val="24"/>
        </w:rPr>
        <w:tab/>
      </w:r>
      <w:r>
        <w:rPr>
          <w:rFonts w:eastAsia="方正仿宋_GBK"/>
          <w:sz w:val="24"/>
        </w:rPr>
        <w:fldChar w:fldCharType="begin"/>
      </w:r>
      <w:r>
        <w:rPr>
          <w:rFonts w:eastAsia="方正仿宋_GBK"/>
          <w:sz w:val="24"/>
        </w:rPr>
        <w:instrText xml:space="preserve"> PAGEREF _Toc1814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"_Toc15704" </w:instrText>
      </w:r>
      <w:r>
        <w:fldChar w:fldCharType="separate"/>
      </w:r>
      <w:r>
        <w:rPr>
          <w:rFonts w:eastAsia="方正仿宋_GBK"/>
          <w:sz w:val="24"/>
        </w:rPr>
        <w:t>3.1  建筑能效部分</w:t>
      </w:r>
      <w:r>
        <w:rPr>
          <w:rFonts w:eastAsia="方正仿宋_GBK"/>
          <w:sz w:val="24"/>
        </w:rPr>
        <w:tab/>
      </w:r>
      <w:r>
        <w:rPr>
          <w:rFonts w:eastAsia="方正仿宋_GBK"/>
          <w:sz w:val="24"/>
        </w:rPr>
        <w:fldChar w:fldCharType="begin"/>
      </w:r>
      <w:r>
        <w:rPr>
          <w:rFonts w:eastAsia="方正仿宋_GBK"/>
          <w:sz w:val="24"/>
        </w:rPr>
        <w:instrText xml:space="preserve"> PAGEREF _Toc15704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"_Toc3518" </w:instrText>
      </w:r>
      <w:r>
        <w:fldChar w:fldCharType="separate"/>
      </w:r>
      <w:r>
        <w:rPr>
          <w:rFonts w:eastAsia="方正仿宋_GBK"/>
          <w:bCs/>
          <w:sz w:val="24"/>
        </w:rPr>
        <w:t>3.2  建筑环境与资源利用部分</w:t>
      </w:r>
      <w:r>
        <w:rPr>
          <w:rFonts w:eastAsia="方正仿宋_GBK"/>
          <w:sz w:val="24"/>
        </w:rPr>
        <w:tab/>
      </w:r>
      <w:r>
        <w:rPr>
          <w:rFonts w:eastAsia="方正仿宋_GBK"/>
          <w:sz w:val="24"/>
        </w:rPr>
        <w:fldChar w:fldCharType="begin"/>
      </w:r>
      <w:r>
        <w:rPr>
          <w:rFonts w:eastAsia="方正仿宋_GBK"/>
          <w:sz w:val="24"/>
        </w:rPr>
        <w:instrText xml:space="preserve"> PAGEREF _Toc3518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pPr>
        <w:pStyle w:val="12"/>
        <w:tabs>
          <w:tab w:val="right" w:leader="dot" w:pos="8844"/>
          <w:tab w:val="clear" w:pos="9060"/>
        </w:tabs>
        <w:ind w:firstLine="279"/>
        <w:rPr>
          <w:rFonts w:eastAsia="方正仿宋_GBK"/>
          <w:sz w:val="24"/>
        </w:rPr>
      </w:pPr>
      <w:r>
        <w:fldChar w:fldCharType="begin"/>
      </w:r>
      <w:r>
        <w:instrText xml:space="preserve"> HYPERLINK \l "_Toc29436" </w:instrText>
      </w:r>
      <w:r>
        <w:fldChar w:fldCharType="separate"/>
      </w:r>
      <w:r>
        <w:rPr>
          <w:rFonts w:eastAsia="方正仿宋_GBK"/>
          <w:sz w:val="24"/>
        </w:rPr>
        <w:t>4  测评程序</w:t>
      </w:r>
      <w:r>
        <w:rPr>
          <w:rFonts w:eastAsia="方正仿宋_GBK"/>
          <w:sz w:val="24"/>
        </w:rPr>
        <w:tab/>
      </w:r>
      <w:r>
        <w:rPr>
          <w:rFonts w:eastAsia="方正仿宋_GBK"/>
          <w:sz w:val="24"/>
        </w:rPr>
        <w:fldChar w:fldCharType="begin"/>
      </w:r>
      <w:r>
        <w:rPr>
          <w:rFonts w:eastAsia="方正仿宋_GBK"/>
          <w:sz w:val="24"/>
        </w:rPr>
        <w:instrText xml:space="preserve"> PAGEREF _Toc29436 \h </w:instrText>
      </w:r>
      <w:r>
        <w:rPr>
          <w:rFonts w:eastAsia="方正仿宋_GBK"/>
          <w:sz w:val="24"/>
        </w:rPr>
        <w:fldChar w:fldCharType="separate"/>
      </w:r>
      <w:r>
        <w:rPr>
          <w:rFonts w:eastAsia="方正仿宋_GBK"/>
          <w:sz w:val="24"/>
        </w:rPr>
        <w:t>7</w:t>
      </w:r>
      <w:r>
        <w:rPr>
          <w:rFonts w:eastAsia="方正仿宋_GBK"/>
          <w:sz w:val="24"/>
        </w:rPr>
        <w:fldChar w:fldCharType="end"/>
      </w:r>
      <w:r>
        <w:rPr>
          <w:rFonts w:eastAsia="方正仿宋_GBK"/>
          <w:sz w:val="24"/>
        </w:rPr>
        <w:fldChar w:fldCharType="end"/>
      </w:r>
    </w:p>
    <w:p>
      <w:pPr>
        <w:pStyle w:val="12"/>
        <w:tabs>
          <w:tab w:val="right" w:leader="dot" w:pos="8844"/>
          <w:tab w:val="clear" w:pos="9060"/>
        </w:tabs>
        <w:ind w:firstLine="279"/>
        <w:rPr>
          <w:rFonts w:eastAsia="方正仿宋_GBK"/>
          <w:sz w:val="24"/>
        </w:rPr>
      </w:pPr>
      <w:r>
        <w:fldChar w:fldCharType="begin"/>
      </w:r>
      <w:r>
        <w:instrText xml:space="preserve"> HYPERLINK \l "_Toc28710" </w:instrText>
      </w:r>
      <w:r>
        <w:fldChar w:fldCharType="separate"/>
      </w:r>
      <w:r>
        <w:rPr>
          <w:rFonts w:eastAsia="方正仿宋_GBK"/>
          <w:sz w:val="24"/>
        </w:rPr>
        <w:t>5  测评内容及方法</w:t>
      </w:r>
      <w:r>
        <w:rPr>
          <w:rFonts w:eastAsia="方正仿宋_GBK"/>
          <w:sz w:val="24"/>
        </w:rPr>
        <w:tab/>
      </w:r>
      <w:r>
        <w:rPr>
          <w:rFonts w:eastAsia="方正仿宋_GBK"/>
          <w:sz w:val="24"/>
        </w:rPr>
        <w:fldChar w:fldCharType="begin"/>
      </w:r>
      <w:r>
        <w:rPr>
          <w:rFonts w:eastAsia="方正仿宋_GBK"/>
          <w:sz w:val="24"/>
        </w:rPr>
        <w:instrText xml:space="preserve"> PAGEREF _Toc28710 \h </w:instrText>
      </w:r>
      <w:r>
        <w:rPr>
          <w:rFonts w:eastAsia="方正仿宋_GBK"/>
          <w:sz w:val="24"/>
        </w:rPr>
        <w:fldChar w:fldCharType="separate"/>
      </w:r>
      <w:r>
        <w:rPr>
          <w:rFonts w:eastAsia="方正仿宋_GBK"/>
          <w:sz w:val="24"/>
        </w:rPr>
        <w:t>9</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"_Toc8553" </w:instrText>
      </w:r>
      <w:r>
        <w:fldChar w:fldCharType="separate"/>
      </w:r>
      <w:r>
        <w:rPr>
          <w:rFonts w:eastAsia="方正仿宋_GBK"/>
          <w:bCs/>
          <w:sz w:val="24"/>
        </w:rPr>
        <w:t>5.1  建筑能效部分</w:t>
      </w:r>
      <w:r>
        <w:rPr>
          <w:rFonts w:eastAsia="方正仿宋_GBK"/>
          <w:sz w:val="24"/>
        </w:rPr>
        <w:tab/>
      </w:r>
      <w:r>
        <w:rPr>
          <w:rFonts w:eastAsia="方正仿宋_GBK"/>
          <w:sz w:val="24"/>
        </w:rPr>
        <w:fldChar w:fldCharType="begin"/>
      </w:r>
      <w:r>
        <w:rPr>
          <w:rFonts w:eastAsia="方正仿宋_GBK"/>
          <w:sz w:val="24"/>
        </w:rPr>
        <w:instrText xml:space="preserve"> PAGEREF _Toc8553 \h </w:instrText>
      </w:r>
      <w:r>
        <w:rPr>
          <w:rFonts w:eastAsia="方正仿宋_GBK"/>
          <w:sz w:val="24"/>
        </w:rPr>
        <w:fldChar w:fldCharType="separate"/>
      </w:r>
      <w:r>
        <w:rPr>
          <w:rFonts w:eastAsia="方正仿宋_GBK"/>
          <w:sz w:val="24"/>
        </w:rPr>
        <w:t>9</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"_Toc17679" </w:instrText>
      </w:r>
      <w:r>
        <w:fldChar w:fldCharType="separate"/>
      </w:r>
      <w:r>
        <w:rPr>
          <w:rFonts w:eastAsia="方正仿宋_GBK"/>
          <w:bCs/>
          <w:kern w:val="0"/>
          <w:sz w:val="24"/>
        </w:rPr>
        <w:t>5.2  建筑环境与资源利用部分</w:t>
      </w:r>
      <w:r>
        <w:rPr>
          <w:rFonts w:eastAsia="方正仿宋_GBK"/>
          <w:sz w:val="24"/>
        </w:rPr>
        <w:tab/>
      </w:r>
      <w:r>
        <w:rPr>
          <w:rFonts w:eastAsia="方正仿宋_GBK"/>
          <w:sz w:val="24"/>
        </w:rPr>
        <w:fldChar w:fldCharType="begin"/>
      </w:r>
      <w:r>
        <w:rPr>
          <w:rFonts w:eastAsia="方正仿宋_GBK"/>
          <w:sz w:val="24"/>
        </w:rPr>
        <w:instrText xml:space="preserve"> PAGEREF _Toc17679 \h </w:instrText>
      </w:r>
      <w:r>
        <w:rPr>
          <w:rFonts w:eastAsia="方正仿宋_GBK"/>
          <w:sz w:val="24"/>
        </w:rPr>
        <w:fldChar w:fldCharType="separate"/>
      </w:r>
      <w:r>
        <w:rPr>
          <w:rFonts w:eastAsia="方正仿宋_GBK"/>
          <w:sz w:val="24"/>
        </w:rPr>
        <w:t>13</w:t>
      </w:r>
      <w:r>
        <w:rPr>
          <w:rFonts w:eastAsia="方正仿宋_GBK"/>
          <w:sz w:val="24"/>
        </w:rPr>
        <w:fldChar w:fldCharType="end"/>
      </w:r>
      <w:r>
        <w:rPr>
          <w:rFonts w:eastAsia="方正仿宋_GBK"/>
          <w:sz w:val="24"/>
        </w:rPr>
        <w:fldChar w:fldCharType="end"/>
      </w:r>
    </w:p>
    <w:p>
      <w:pPr>
        <w:pStyle w:val="12"/>
        <w:tabs>
          <w:tab w:val="right" w:leader="dot" w:pos="8844"/>
          <w:tab w:val="clear" w:pos="9060"/>
        </w:tabs>
        <w:ind w:firstLine="279"/>
        <w:rPr>
          <w:rFonts w:eastAsia="方正仿宋_GBK"/>
          <w:sz w:val="24"/>
        </w:rPr>
      </w:pPr>
      <w:r>
        <w:fldChar w:fldCharType="begin"/>
      </w:r>
      <w:r>
        <w:instrText xml:space="preserve"> HYPERLINK \l "_Toc24259" </w:instrText>
      </w:r>
      <w:r>
        <w:fldChar w:fldCharType="separate"/>
      </w:r>
      <w:r>
        <w:rPr>
          <w:rFonts w:eastAsia="方正仿宋_GBK"/>
          <w:sz w:val="24"/>
        </w:rPr>
        <w:t>6  测评结论及标识</w:t>
      </w:r>
      <w:r>
        <w:rPr>
          <w:rFonts w:eastAsia="方正仿宋_GBK"/>
          <w:sz w:val="24"/>
        </w:rPr>
        <w:tab/>
      </w:r>
      <w:r>
        <w:rPr>
          <w:rFonts w:eastAsia="方正仿宋_GBK"/>
          <w:sz w:val="24"/>
        </w:rPr>
        <w:fldChar w:fldCharType="begin"/>
      </w:r>
      <w:r>
        <w:rPr>
          <w:rFonts w:eastAsia="方正仿宋_GBK"/>
          <w:sz w:val="24"/>
        </w:rPr>
        <w:instrText xml:space="preserve"> PAGEREF _Toc24259 \h </w:instrText>
      </w:r>
      <w:r>
        <w:rPr>
          <w:rFonts w:eastAsia="方正仿宋_GBK"/>
          <w:sz w:val="24"/>
        </w:rPr>
        <w:fldChar w:fldCharType="separate"/>
      </w:r>
      <w:r>
        <w:rPr>
          <w:rFonts w:eastAsia="方正仿宋_GBK"/>
          <w:sz w:val="24"/>
        </w:rPr>
        <w:t>20</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"_Toc17124" </w:instrText>
      </w:r>
      <w:r>
        <w:fldChar w:fldCharType="separate"/>
      </w:r>
      <w:r>
        <w:rPr>
          <w:rFonts w:eastAsia="方正仿宋_GBK"/>
          <w:sz w:val="24"/>
        </w:rPr>
        <w:t>6.1  建筑能效部分</w:t>
      </w:r>
      <w:r>
        <w:rPr>
          <w:rFonts w:eastAsia="方正仿宋_GBK"/>
          <w:sz w:val="24"/>
        </w:rPr>
        <w:tab/>
      </w:r>
      <w:r>
        <w:rPr>
          <w:rFonts w:eastAsia="方正仿宋_GBK"/>
          <w:sz w:val="24"/>
        </w:rPr>
        <w:fldChar w:fldCharType="begin"/>
      </w:r>
      <w:r>
        <w:rPr>
          <w:rFonts w:eastAsia="方正仿宋_GBK"/>
          <w:sz w:val="24"/>
        </w:rPr>
        <w:instrText xml:space="preserve"> PAGEREF _Toc17124 \h </w:instrText>
      </w:r>
      <w:r>
        <w:rPr>
          <w:rFonts w:eastAsia="方正仿宋_GBK"/>
          <w:sz w:val="24"/>
        </w:rPr>
        <w:fldChar w:fldCharType="separate"/>
      </w:r>
      <w:r>
        <w:rPr>
          <w:rFonts w:eastAsia="方正仿宋_GBK"/>
          <w:sz w:val="24"/>
        </w:rPr>
        <w:t>20</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"_Toc1334" </w:instrText>
      </w:r>
      <w:r>
        <w:fldChar w:fldCharType="separate"/>
      </w:r>
      <w:r>
        <w:rPr>
          <w:rFonts w:eastAsia="方正仿宋_GBK"/>
          <w:sz w:val="24"/>
        </w:rPr>
        <w:t>6.2  建筑环境与资源利用部分</w:t>
      </w:r>
      <w:r>
        <w:rPr>
          <w:rFonts w:eastAsia="方正仿宋_GBK"/>
          <w:sz w:val="24"/>
        </w:rPr>
        <w:tab/>
      </w:r>
      <w:r>
        <w:rPr>
          <w:rFonts w:eastAsia="方正仿宋_GBK"/>
          <w:sz w:val="24"/>
        </w:rPr>
        <w:fldChar w:fldCharType="begin"/>
      </w:r>
      <w:r>
        <w:rPr>
          <w:rFonts w:eastAsia="方正仿宋_GBK"/>
          <w:sz w:val="24"/>
        </w:rPr>
        <w:instrText xml:space="preserve"> PAGEREF _Toc1334 \h </w:instrText>
      </w:r>
      <w:r>
        <w:rPr>
          <w:rFonts w:eastAsia="方正仿宋_GBK"/>
          <w:sz w:val="24"/>
        </w:rPr>
        <w:fldChar w:fldCharType="separate"/>
      </w:r>
      <w:r>
        <w:rPr>
          <w:rFonts w:eastAsia="方正仿宋_GBK"/>
          <w:sz w:val="24"/>
        </w:rPr>
        <w:t>20</w:t>
      </w:r>
      <w:r>
        <w:rPr>
          <w:rFonts w:eastAsia="方正仿宋_GBK"/>
          <w:sz w:val="24"/>
        </w:rPr>
        <w:fldChar w:fldCharType="end"/>
      </w:r>
      <w:r>
        <w:rPr>
          <w:rFonts w:eastAsia="方正仿宋_GBK"/>
          <w:sz w:val="24"/>
        </w:rPr>
        <w:fldChar w:fldCharType="end"/>
      </w:r>
    </w:p>
    <w:p>
      <w:pPr>
        <w:spacing w:line="400" w:lineRule="exact"/>
        <w:rPr>
          <w:sz w:val="32"/>
          <w:szCs w:val="32"/>
        </w:rPr>
      </w:pPr>
      <w:r>
        <w:rPr>
          <w:szCs w:val="32"/>
        </w:rPr>
        <w:fldChar w:fldCharType="end"/>
      </w:r>
    </w:p>
    <w:p>
      <w:pPr>
        <w:widowControl/>
        <w:jc w:val="center"/>
        <w:rPr>
          <w:rFonts w:ascii="方正黑体_GBK" w:hAnsi="Times New Roman" w:eastAsia="方正黑体_GBK"/>
          <w:b/>
          <w:sz w:val="32"/>
          <w:szCs w:val="32"/>
        </w:rPr>
        <w:sectPr>
          <w:footerReference r:id="rId3" w:type="default"/>
          <w:pgSz w:w="11906" w:h="16838"/>
          <w:pgMar w:top="2098" w:right="1531" w:bottom="1984" w:left="1531" w:header="851" w:footer="992" w:gutter="0"/>
          <w:pgNumType w:start="1"/>
          <w:cols w:space="425" w:num="1"/>
          <w:docGrid w:type="lines" w:linePitch="312" w:charSpace="0"/>
        </w:sectPr>
      </w:pPr>
      <w:bookmarkStart w:id="9" w:name="OLE_LINK1"/>
      <w:bookmarkStart w:id="10" w:name="OLE_LINK2"/>
    </w:p>
    <w:p>
      <w:pPr>
        <w:pStyle w:val="2"/>
        <w:jc w:val="center"/>
        <w:rPr>
          <w:rFonts w:ascii="Times New Roman" w:hAnsi="Times New Roman" w:eastAsia="方正黑体_GBK" w:cs="Times New Roman"/>
          <w:b w:val="0"/>
          <w:bCs w:val="0"/>
          <w:sz w:val="32"/>
          <w:szCs w:val="32"/>
        </w:rPr>
      </w:pPr>
      <w:bookmarkStart w:id="11" w:name="_Toc21163"/>
      <w:r>
        <w:rPr>
          <w:rFonts w:ascii="Times New Roman" w:hAnsi="Times New Roman" w:eastAsia="方正黑体_GBK" w:cs="Times New Roman"/>
          <w:b w:val="0"/>
          <w:bCs w:val="0"/>
          <w:sz w:val="32"/>
          <w:szCs w:val="32"/>
        </w:rPr>
        <w:t>1  总则</w:t>
      </w:r>
      <w:bookmarkEnd w:id="11"/>
    </w:p>
    <w:bookmarkEnd w:id="9"/>
    <w:bookmarkEnd w:id="10"/>
    <w:p>
      <w:pPr>
        <w:spacing w:line="520" w:lineRule="exact"/>
        <w:rPr>
          <w:rFonts w:ascii="Times New Roman" w:hAnsi="Times New Roman"/>
          <w:sz w:val="24"/>
        </w:rPr>
      </w:pPr>
      <w:r>
        <w:rPr>
          <w:rFonts w:ascii="Times New Roman" w:hAnsi="Times New Roman"/>
          <w:sz w:val="24"/>
        </w:rPr>
        <w:t>1.0.1</w:t>
      </w:r>
      <w:r>
        <w:rPr>
          <w:rFonts w:hint="eastAsia" w:ascii="Times New Roman"/>
          <w:sz w:val="24"/>
        </w:rPr>
        <w:t>为落实建筑能效（绿色建筑）测评与标识制度，全面开展绿色建筑创建行动，加快城乡建设领域生态文明建设，促进经济社会全面、协调、可持续发展，根据国家和本市绿色建筑与节能相关标准和管理规定，制定本导则。</w:t>
      </w:r>
    </w:p>
    <w:p>
      <w:pPr>
        <w:spacing w:line="520" w:lineRule="exact"/>
        <w:rPr>
          <w:rFonts w:ascii="Times New Roman" w:hAnsi="Times New Roman"/>
          <w:sz w:val="24"/>
        </w:rPr>
      </w:pPr>
      <w:r>
        <w:rPr>
          <w:rFonts w:ascii="Times New Roman" w:hAnsi="Times New Roman"/>
          <w:sz w:val="24"/>
        </w:rPr>
        <w:t>1.0.2</w:t>
      </w:r>
      <w:r>
        <w:rPr>
          <w:rFonts w:hint="eastAsia" w:ascii="Times New Roman"/>
          <w:sz w:val="24"/>
        </w:rPr>
        <w:t>本导则主要技术内容包含建筑能效和建筑环境与资源利用测评两部分。仅执行建筑节能强制性标准的重庆市新建民用建筑（包括工业建筑中具有民用建筑功能的建筑）以及实施建筑节能改造后的既有建筑适用于建筑能效部分的测评；执行绿色建筑与建筑节能强制性标准的重庆市新建民用建筑（包括工业建筑中具有民用建筑功能的建筑）以及实施建筑绿色化改造后的既有建筑同时适用于建筑能效和建筑环境与资源利用两部分的测评。</w:t>
      </w:r>
    </w:p>
    <w:p>
      <w:pPr>
        <w:spacing w:line="520" w:lineRule="exact"/>
        <w:rPr>
          <w:rFonts w:ascii="Times New Roman" w:hAnsi="Times New Roman"/>
          <w:sz w:val="24"/>
        </w:rPr>
      </w:pPr>
      <w:r>
        <w:rPr>
          <w:rFonts w:ascii="Times New Roman" w:hAnsi="Times New Roman"/>
          <w:sz w:val="24"/>
        </w:rPr>
        <w:t>1.0.3</w:t>
      </w:r>
      <w:r>
        <w:rPr>
          <w:rFonts w:hint="eastAsia" w:ascii="Times New Roman"/>
          <w:sz w:val="24"/>
        </w:rPr>
        <w:t>申请建筑能效（绿色建筑）测评与标识的建筑必须符合国家和本市现行有关强制性标准的规定。</w:t>
      </w:r>
    </w:p>
    <w:p>
      <w:pPr>
        <w:spacing w:line="520" w:lineRule="exact"/>
        <w:rPr>
          <w:rFonts w:ascii="Times New Roman" w:hAnsi="Times New Roman"/>
          <w:sz w:val="24"/>
        </w:rPr>
      </w:pPr>
      <w:r>
        <w:rPr>
          <w:rFonts w:ascii="Times New Roman" w:hAnsi="Times New Roman"/>
          <w:sz w:val="24"/>
        </w:rPr>
        <w:t>1.0.4</w:t>
      </w:r>
      <w:r>
        <w:rPr>
          <w:rFonts w:hint="eastAsia" w:ascii="Times New Roman"/>
          <w:sz w:val="24"/>
        </w:rPr>
        <w:t>建筑能效（绿色建筑）测评与标识应由住房和城乡建设主管部门或其所属的建筑节能（绿色建筑）管理机构进行，不得委托其他单位开展建筑能效（绿色建筑）的测评与标识工作。</w:t>
      </w:r>
    </w:p>
    <w:p>
      <w:pPr>
        <w:spacing w:line="520" w:lineRule="exact"/>
        <w:rPr>
          <w:rFonts w:ascii="Times New Roman" w:hAnsi="Times New Roman"/>
          <w:sz w:val="24"/>
        </w:rPr>
      </w:pPr>
      <w:r>
        <w:rPr>
          <w:rFonts w:ascii="Times New Roman" w:hAnsi="Times New Roman"/>
          <w:sz w:val="24"/>
        </w:rPr>
        <w:t>1.0.5</w:t>
      </w:r>
      <w:r>
        <w:rPr>
          <w:rFonts w:hint="eastAsia" w:ascii="Times New Roman"/>
          <w:sz w:val="24"/>
        </w:rPr>
        <w:t>建筑能效（绿色建筑）测评与标识除应符合本导则外，尚应符合国家和本市现行有关标准的规定。</w:t>
      </w:r>
    </w:p>
    <w:p>
      <w:pPr>
        <w:pStyle w:val="2"/>
        <w:jc w:val="center"/>
        <w:rPr>
          <w:rFonts w:ascii="方正黑体_GBK" w:hAnsi="Times New Roman" w:eastAsia="方正黑体_GBK"/>
          <w:b w:val="0"/>
          <w:sz w:val="32"/>
          <w:szCs w:val="32"/>
        </w:rPr>
      </w:pPr>
      <w:r>
        <w:rPr>
          <w:sz w:val="24"/>
        </w:rPr>
        <w:br w:type="page"/>
      </w:r>
      <w:bookmarkStart w:id="12" w:name="_Toc28986"/>
      <w:r>
        <w:rPr>
          <w:rFonts w:ascii="Times New Roman" w:hAnsi="Times New Roman" w:eastAsia="方正黑体_GBK" w:cs="Times New Roman"/>
          <w:b w:val="0"/>
          <w:bCs w:val="0"/>
          <w:sz w:val="32"/>
          <w:szCs w:val="32"/>
        </w:rPr>
        <w:t>2  术语</w:t>
      </w:r>
      <w:bookmarkEnd w:id="12"/>
    </w:p>
    <w:p>
      <w:pPr>
        <w:spacing w:line="500" w:lineRule="exact"/>
        <w:rPr>
          <w:rFonts w:ascii="Times New Roman" w:hAnsi="Times New Roman"/>
          <w:sz w:val="24"/>
        </w:rPr>
      </w:pPr>
      <w:r>
        <w:rPr>
          <w:rFonts w:ascii="Times New Roman" w:hAnsi="Times New Roman"/>
          <w:sz w:val="24"/>
        </w:rPr>
        <w:t>2.0.1</w:t>
      </w:r>
      <w:r>
        <w:rPr>
          <w:rFonts w:hint="eastAsia" w:ascii="Times New Roman"/>
          <w:sz w:val="24"/>
        </w:rPr>
        <w:t>建筑能效（绿色建筑）测评</w:t>
      </w:r>
    </w:p>
    <w:p>
      <w:pPr>
        <w:spacing w:line="500" w:lineRule="exact"/>
        <w:ind w:firstLine="480" w:firstLineChars="200"/>
        <w:rPr>
          <w:rFonts w:ascii="Times New Roman" w:hAnsi="Times New Roman"/>
          <w:sz w:val="24"/>
        </w:rPr>
      </w:pPr>
      <w:r>
        <w:rPr>
          <w:rFonts w:hint="eastAsia" w:ascii="Times New Roman"/>
          <w:sz w:val="24"/>
        </w:rPr>
        <w:t>按照建筑节能（绿色建筑）有关标准和技术规定，对民用建筑工程项目采取定性和定量分析相结合的方法，依据设计、施工、工程验收等资料，经文件核查、软件复核计算及必要的检查和检测，综合评定其建筑能效（绿色化）水平的活动。</w:t>
      </w:r>
    </w:p>
    <w:p>
      <w:pPr>
        <w:spacing w:line="500" w:lineRule="exact"/>
        <w:ind w:firstLine="480" w:firstLineChars="200"/>
        <w:rPr>
          <w:rFonts w:ascii="Times New Roman" w:hAnsi="Times New Roman"/>
          <w:sz w:val="24"/>
        </w:rPr>
      </w:pPr>
      <w:r>
        <w:rPr>
          <w:rFonts w:hint="eastAsia" w:ascii="Times New Roman"/>
          <w:sz w:val="24"/>
        </w:rPr>
        <w:t>建筑能效（绿色建筑）测评分为建筑能效部分和</w:t>
      </w:r>
      <w:r>
        <w:rPr>
          <w:rFonts w:ascii="Times New Roman"/>
          <w:sz w:val="24"/>
        </w:rPr>
        <w:t>建筑环境与资源利用</w:t>
      </w:r>
      <w:r>
        <w:rPr>
          <w:rFonts w:hint="eastAsia" w:ascii="Times New Roman"/>
          <w:sz w:val="24"/>
        </w:rPr>
        <w:t>部分。建筑能效部分测评是对建筑物的能效水平进行核查、计算，必要时进行检测，评定其相应能效等级的活动。</w:t>
      </w:r>
      <w:r>
        <w:rPr>
          <w:rFonts w:ascii="Times New Roman"/>
          <w:sz w:val="24"/>
        </w:rPr>
        <w:t>建筑环境与资源利用部</w:t>
      </w:r>
      <w:r>
        <w:rPr>
          <w:rFonts w:hint="eastAsia" w:ascii="Times New Roman"/>
          <w:sz w:val="24"/>
        </w:rPr>
        <w:t>分测评是对建筑物的</w:t>
      </w:r>
      <w:r>
        <w:rPr>
          <w:rFonts w:ascii="Times New Roman"/>
          <w:sz w:val="24"/>
        </w:rPr>
        <w:t>环境与资源综合利用</w:t>
      </w:r>
      <w:r>
        <w:rPr>
          <w:rFonts w:hint="eastAsia" w:ascii="Times New Roman"/>
          <w:sz w:val="24"/>
        </w:rPr>
        <w:t>水平进行核查，必要时进行数字化模拟复核、检测的评定活动；分为</w:t>
      </w:r>
      <w:r>
        <w:rPr>
          <w:rFonts w:ascii="Times New Roman"/>
          <w:sz w:val="24"/>
        </w:rPr>
        <w:t>建筑环境与资源利用</w:t>
      </w:r>
      <w:r>
        <w:rPr>
          <w:rFonts w:hint="eastAsia" w:ascii="Times New Roman"/>
          <w:sz w:val="24"/>
        </w:rPr>
        <w:t>单栋测评和全面测评。</w:t>
      </w:r>
    </w:p>
    <w:p>
      <w:pPr>
        <w:spacing w:line="500" w:lineRule="exact"/>
        <w:rPr>
          <w:rFonts w:ascii="Times New Roman" w:hAnsi="Times New Roman"/>
          <w:sz w:val="24"/>
        </w:rPr>
      </w:pPr>
      <w:r>
        <w:rPr>
          <w:rFonts w:ascii="Times New Roman" w:hAnsi="Times New Roman"/>
          <w:sz w:val="24"/>
        </w:rPr>
        <w:t>2.0.2</w:t>
      </w:r>
      <w:r>
        <w:rPr>
          <w:rFonts w:ascii="Times New Roman"/>
          <w:sz w:val="24"/>
        </w:rPr>
        <w:t>建筑环境与资源利用</w:t>
      </w:r>
      <w:r>
        <w:rPr>
          <w:rFonts w:hint="eastAsia" w:ascii="Times New Roman"/>
          <w:sz w:val="24"/>
        </w:rPr>
        <w:t>单栋测评</w:t>
      </w:r>
    </w:p>
    <w:p>
      <w:pPr>
        <w:spacing w:line="500" w:lineRule="exact"/>
        <w:ind w:firstLine="480" w:firstLineChars="200"/>
        <w:rPr>
          <w:rFonts w:ascii="Times New Roman" w:hAnsi="Times New Roman"/>
          <w:sz w:val="24"/>
        </w:rPr>
      </w:pPr>
      <w:r>
        <w:rPr>
          <w:rFonts w:hint="eastAsia" w:ascii="Times New Roman"/>
          <w:sz w:val="24"/>
        </w:rPr>
        <w:t>以单栋建筑为对象进行的</w:t>
      </w:r>
      <w:r>
        <w:rPr>
          <w:rFonts w:ascii="Times New Roman"/>
          <w:sz w:val="24"/>
        </w:rPr>
        <w:t>建筑环境与资源利用</w:t>
      </w:r>
      <w:r>
        <w:rPr>
          <w:rFonts w:hint="eastAsia" w:ascii="Times New Roman"/>
          <w:sz w:val="24"/>
        </w:rPr>
        <w:t>部分的测评。单栋测评应具有相对独立和完整的使用功能，并能正常投入使用。</w:t>
      </w:r>
    </w:p>
    <w:p>
      <w:pPr>
        <w:spacing w:line="500" w:lineRule="exact"/>
        <w:rPr>
          <w:rFonts w:ascii="Times New Roman" w:hAnsi="Times New Roman"/>
          <w:sz w:val="24"/>
        </w:rPr>
      </w:pPr>
      <w:r>
        <w:rPr>
          <w:rFonts w:ascii="Times New Roman" w:hAnsi="Times New Roman"/>
          <w:sz w:val="24"/>
        </w:rPr>
        <w:t>2.0.3</w:t>
      </w:r>
      <w:r>
        <w:rPr>
          <w:rFonts w:ascii="Times New Roman"/>
          <w:sz w:val="24"/>
        </w:rPr>
        <w:t>建筑环境与资源利用</w:t>
      </w:r>
      <w:r>
        <w:rPr>
          <w:rFonts w:hint="eastAsia" w:ascii="Times New Roman"/>
          <w:sz w:val="24"/>
        </w:rPr>
        <w:t>全面测评</w:t>
      </w:r>
    </w:p>
    <w:p>
      <w:pPr>
        <w:spacing w:line="500" w:lineRule="exact"/>
        <w:ind w:firstLine="480" w:firstLineChars="200"/>
        <w:rPr>
          <w:rFonts w:ascii="Times New Roman" w:hAnsi="Times New Roman"/>
          <w:sz w:val="24"/>
        </w:rPr>
      </w:pPr>
      <w:r>
        <w:rPr>
          <w:rFonts w:hint="eastAsia" w:ascii="Times New Roman"/>
          <w:sz w:val="24"/>
        </w:rPr>
        <w:t>以建筑工程项目初步设计审批或施工图审查备案确定的建设内容为对象进行的</w:t>
      </w:r>
      <w:r>
        <w:rPr>
          <w:rFonts w:ascii="Times New Roman"/>
          <w:sz w:val="24"/>
        </w:rPr>
        <w:t>建筑环境与资源利用</w:t>
      </w:r>
      <w:r>
        <w:rPr>
          <w:rFonts w:hint="eastAsia" w:ascii="Times New Roman"/>
          <w:sz w:val="24"/>
        </w:rPr>
        <w:t>部分的测评。全面测评时，其建筑工程项目所属的建筑、配套设施及相应的环境工程应全部建设完成，并能正常投入使用。</w:t>
      </w:r>
    </w:p>
    <w:p>
      <w:pPr>
        <w:spacing w:line="500" w:lineRule="exact"/>
        <w:rPr>
          <w:rFonts w:ascii="Times New Roman" w:hAnsi="Times New Roman"/>
          <w:sz w:val="24"/>
        </w:rPr>
      </w:pPr>
      <w:r>
        <w:rPr>
          <w:rFonts w:ascii="Times New Roman" w:hAnsi="Times New Roman"/>
          <w:sz w:val="24"/>
        </w:rPr>
        <w:t>2.0.4</w:t>
      </w:r>
      <w:r>
        <w:rPr>
          <w:rFonts w:hint="eastAsia" w:ascii="Times New Roman"/>
          <w:sz w:val="24"/>
        </w:rPr>
        <w:t>建筑能效标识</w:t>
      </w:r>
    </w:p>
    <w:p>
      <w:pPr>
        <w:spacing w:line="500" w:lineRule="exact"/>
        <w:ind w:firstLine="480" w:firstLineChars="200"/>
        <w:rPr>
          <w:rFonts w:ascii="Times New Roman" w:hAnsi="Times New Roman"/>
          <w:sz w:val="24"/>
        </w:rPr>
      </w:pPr>
      <w:r>
        <w:rPr>
          <w:rFonts w:hint="eastAsia" w:ascii="Times New Roman"/>
          <w:sz w:val="24"/>
        </w:rPr>
        <w:t>按照建筑能效（绿色建筑）测评中建筑能效测评部分的结果，对建筑物能效水平，以信息标识的形式进行明示的活动。</w:t>
      </w:r>
    </w:p>
    <w:p>
      <w:pPr>
        <w:spacing w:line="500" w:lineRule="exact"/>
        <w:rPr>
          <w:rFonts w:ascii="Times New Roman" w:hAnsi="Times New Roman"/>
          <w:sz w:val="24"/>
        </w:rPr>
      </w:pPr>
      <w:r>
        <w:rPr>
          <w:rFonts w:ascii="Times New Roman" w:hAnsi="Times New Roman"/>
          <w:sz w:val="24"/>
        </w:rPr>
        <w:t>2.0.5</w:t>
      </w:r>
      <w:r>
        <w:rPr>
          <w:rFonts w:hint="eastAsia" w:ascii="Times New Roman"/>
          <w:sz w:val="24"/>
        </w:rPr>
        <w:t>绿色建筑标识</w:t>
      </w:r>
    </w:p>
    <w:p>
      <w:pPr>
        <w:spacing w:line="500" w:lineRule="exact"/>
        <w:ind w:firstLine="480" w:firstLineChars="200"/>
        <w:rPr>
          <w:rFonts w:ascii="Times New Roman" w:hAnsi="Times New Roman"/>
          <w:sz w:val="24"/>
        </w:rPr>
      </w:pPr>
      <w:r>
        <w:rPr>
          <w:rFonts w:hint="eastAsia" w:ascii="Times New Roman"/>
          <w:sz w:val="24"/>
        </w:rPr>
        <w:t>按照建筑能效（绿色建筑）测评结果，对建筑工程项目绿色化水平进行相应信息标识的活动。</w:t>
      </w:r>
    </w:p>
    <w:p>
      <w:pPr>
        <w:spacing w:line="500" w:lineRule="exact"/>
        <w:rPr>
          <w:rFonts w:ascii="Times New Roman" w:hAnsi="Times New Roman"/>
          <w:sz w:val="24"/>
        </w:rPr>
      </w:pPr>
      <w:r>
        <w:rPr>
          <w:rFonts w:ascii="Times New Roman" w:hAnsi="Times New Roman"/>
          <w:sz w:val="24"/>
        </w:rPr>
        <w:t>2.0.6</w:t>
      </w:r>
      <w:r>
        <w:rPr>
          <w:rFonts w:hint="eastAsia" w:ascii="Times New Roman"/>
          <w:sz w:val="24"/>
        </w:rPr>
        <w:t>节能率</w:t>
      </w:r>
    </w:p>
    <w:p>
      <w:pPr>
        <w:spacing w:line="500" w:lineRule="exact"/>
        <w:ind w:firstLine="480" w:firstLineChars="200"/>
        <w:rPr>
          <w:rFonts w:ascii="Times New Roman" w:hAnsi="Times New Roman"/>
          <w:sz w:val="24"/>
        </w:rPr>
      </w:pPr>
      <w:r>
        <w:rPr>
          <w:rFonts w:hint="eastAsia" w:ascii="Times New Roman"/>
          <w:sz w:val="24"/>
        </w:rPr>
        <w:t>按照建筑节能有关标准规定，利用建筑节能设计分析软件模拟计算所得的被测评建筑的单位面积供暖空调全年耗能量与基准建筑的单位面积供暖空调全年耗能量的比值。基准建筑的围护结构、暖通空调设备及系统、照明设备等的相关参数按照相应建筑节能设计标准确定。</w:t>
      </w:r>
    </w:p>
    <w:p>
      <w:pPr>
        <w:spacing w:line="500" w:lineRule="exact"/>
        <w:rPr>
          <w:rFonts w:ascii="Times New Roman" w:hAnsi="Times New Roman"/>
          <w:sz w:val="24"/>
        </w:rPr>
      </w:pPr>
      <w:r>
        <w:rPr>
          <w:rFonts w:ascii="Times New Roman" w:hAnsi="Times New Roman"/>
          <w:sz w:val="24"/>
        </w:rPr>
        <w:t>2.0.7</w:t>
      </w:r>
      <w:r>
        <w:rPr>
          <w:rFonts w:hint="eastAsia" w:ascii="Times New Roman"/>
          <w:sz w:val="24"/>
        </w:rPr>
        <w:t>设计符合性核查</w:t>
      </w:r>
    </w:p>
    <w:p>
      <w:pPr>
        <w:spacing w:line="500" w:lineRule="exact"/>
        <w:ind w:firstLine="480" w:firstLineChars="200"/>
        <w:rPr>
          <w:rFonts w:ascii="Times New Roman" w:hAnsi="Times New Roman"/>
          <w:sz w:val="24"/>
        </w:rPr>
      </w:pPr>
      <w:r>
        <w:rPr>
          <w:rFonts w:hint="eastAsia" w:ascii="Times New Roman"/>
          <w:sz w:val="24"/>
        </w:rPr>
        <w:t>对建筑节能的施工实施情况与设计文件（包括设计变更文件）进行的核查。</w:t>
      </w:r>
    </w:p>
    <w:p>
      <w:pPr>
        <w:spacing w:line="500" w:lineRule="exact"/>
        <w:rPr>
          <w:rFonts w:ascii="Times New Roman" w:hAnsi="Times New Roman"/>
          <w:sz w:val="24"/>
        </w:rPr>
      </w:pPr>
      <w:r>
        <w:rPr>
          <w:rFonts w:ascii="Times New Roman" w:hAnsi="Times New Roman"/>
          <w:sz w:val="24"/>
        </w:rPr>
        <w:t>2.0.8</w:t>
      </w:r>
      <w:r>
        <w:rPr>
          <w:rFonts w:hint="eastAsia" w:ascii="Times New Roman"/>
          <w:sz w:val="24"/>
        </w:rPr>
        <w:t>节能率复核</w:t>
      </w:r>
    </w:p>
    <w:p>
      <w:pPr>
        <w:spacing w:line="500" w:lineRule="exact"/>
        <w:ind w:firstLine="480" w:firstLineChars="200"/>
        <w:rPr>
          <w:rFonts w:ascii="Times New Roman" w:hAnsi="Times New Roman"/>
          <w:sz w:val="24"/>
        </w:rPr>
      </w:pPr>
      <w:r>
        <w:rPr>
          <w:rFonts w:hint="eastAsia" w:ascii="Times New Roman"/>
          <w:sz w:val="24"/>
        </w:rPr>
        <w:t>采用市城乡建设主管部门认定的建筑节能设计分析软件，对建设单位提供的与竣工文件相符的建筑节能设计模型和被测评建筑的节能率进行核对。</w:t>
      </w:r>
    </w:p>
    <w:p>
      <w:pPr>
        <w:spacing w:line="500" w:lineRule="exact"/>
        <w:rPr>
          <w:rFonts w:ascii="Times New Roman" w:hAnsi="Times New Roman"/>
          <w:sz w:val="24"/>
        </w:rPr>
      </w:pPr>
      <w:r>
        <w:rPr>
          <w:rFonts w:ascii="Times New Roman" w:hAnsi="Times New Roman"/>
          <w:sz w:val="24"/>
        </w:rPr>
        <w:t>2.0.9</w:t>
      </w:r>
      <w:r>
        <w:rPr>
          <w:rFonts w:ascii="Times New Roman"/>
          <w:sz w:val="24"/>
        </w:rPr>
        <w:t>建筑环境与资源利用</w:t>
      </w:r>
      <w:r>
        <w:rPr>
          <w:rFonts w:hint="eastAsia" w:ascii="Times New Roman"/>
          <w:sz w:val="24"/>
        </w:rPr>
        <w:t>综合评价复核</w:t>
      </w:r>
    </w:p>
    <w:p>
      <w:pPr>
        <w:spacing w:line="500" w:lineRule="exact"/>
        <w:ind w:firstLine="480"/>
        <w:rPr>
          <w:rFonts w:ascii="Times New Roman" w:hAnsi="Times New Roman"/>
          <w:sz w:val="24"/>
        </w:rPr>
      </w:pPr>
      <w:r>
        <w:rPr>
          <w:rFonts w:hint="eastAsia" w:ascii="Times New Roman"/>
          <w:sz w:val="24"/>
        </w:rPr>
        <w:t>对</w:t>
      </w:r>
      <w:r>
        <w:rPr>
          <w:rFonts w:ascii="Times New Roman"/>
          <w:sz w:val="24"/>
        </w:rPr>
        <w:t>建筑环境与资源利用</w:t>
      </w:r>
      <w:r>
        <w:rPr>
          <w:rFonts w:hint="eastAsia" w:ascii="Times New Roman"/>
          <w:sz w:val="24"/>
        </w:rPr>
        <w:t>设计、施工的达标情况进行的核对。</w:t>
      </w:r>
    </w:p>
    <w:p>
      <w:pPr>
        <w:spacing w:line="500" w:lineRule="exact"/>
        <w:rPr>
          <w:rFonts w:ascii="Times New Roman" w:hAnsi="Times New Roman"/>
          <w:sz w:val="24"/>
        </w:rPr>
      </w:pPr>
      <w:r>
        <w:rPr>
          <w:rFonts w:ascii="Times New Roman" w:hAnsi="Times New Roman"/>
          <w:sz w:val="24"/>
        </w:rPr>
        <w:t>2.0.10</w:t>
      </w:r>
      <w:r>
        <w:rPr>
          <w:rFonts w:ascii="Times New Roman"/>
          <w:sz w:val="24"/>
        </w:rPr>
        <w:t>建筑环境与资源利用</w:t>
      </w:r>
      <w:r>
        <w:rPr>
          <w:rFonts w:hint="eastAsia" w:ascii="Times New Roman"/>
          <w:sz w:val="24"/>
        </w:rPr>
        <w:t>单项评价核查</w:t>
      </w:r>
    </w:p>
    <w:p>
      <w:pPr>
        <w:spacing w:line="500" w:lineRule="exact"/>
        <w:ind w:firstLine="480"/>
        <w:rPr>
          <w:rFonts w:ascii="Times New Roman" w:hAnsi="Times New Roman"/>
          <w:sz w:val="24"/>
        </w:rPr>
      </w:pPr>
      <w:r>
        <w:rPr>
          <w:rFonts w:hint="eastAsia" w:ascii="Times New Roman"/>
          <w:sz w:val="24"/>
        </w:rPr>
        <w:t>对</w:t>
      </w:r>
      <w:r>
        <w:rPr>
          <w:rFonts w:ascii="Times New Roman"/>
          <w:sz w:val="24"/>
        </w:rPr>
        <w:t>建筑环境与资源利用</w:t>
      </w:r>
      <w:r>
        <w:rPr>
          <w:rFonts w:hint="eastAsia" w:ascii="Times New Roman"/>
          <w:sz w:val="24"/>
        </w:rPr>
        <w:t>的单项绿色建筑技术的施工实施情况与设计文件（包括设计变更文件）进行的核查。</w:t>
      </w:r>
    </w:p>
    <w:p>
      <w:pPr>
        <w:spacing w:line="500" w:lineRule="exact"/>
        <w:rPr>
          <w:rFonts w:ascii="Times New Roman" w:hAnsi="Times New Roman"/>
          <w:sz w:val="24"/>
        </w:rPr>
      </w:pPr>
      <w:r>
        <w:rPr>
          <w:rFonts w:ascii="Times New Roman" w:hAnsi="Times New Roman"/>
          <w:sz w:val="24"/>
        </w:rPr>
        <w:t>2.0.11</w:t>
      </w:r>
      <w:r>
        <w:rPr>
          <w:rFonts w:hint="eastAsia" w:ascii="Times New Roman"/>
          <w:sz w:val="24"/>
        </w:rPr>
        <w:t>绿色施工复核</w:t>
      </w:r>
    </w:p>
    <w:p>
      <w:pPr>
        <w:spacing w:line="500" w:lineRule="exact"/>
        <w:ind w:firstLine="480" w:firstLineChars="200"/>
        <w:rPr>
          <w:rFonts w:ascii="Times New Roman" w:hAnsi="Times New Roman"/>
          <w:sz w:val="24"/>
        </w:rPr>
      </w:pPr>
      <w:r>
        <w:rPr>
          <w:rFonts w:hint="eastAsia" w:ascii="Times New Roman"/>
          <w:sz w:val="24"/>
        </w:rPr>
        <w:t>按照绿色施工有关标准和技术规定，对建筑物施工过程中的绿色化水平进行的核对。</w:t>
      </w:r>
    </w:p>
    <w:p>
      <w:pPr>
        <w:spacing w:line="500" w:lineRule="exact"/>
        <w:rPr>
          <w:rFonts w:ascii="Times New Roman" w:hAnsi="Times New Roman"/>
          <w:sz w:val="24"/>
        </w:rPr>
      </w:pPr>
      <w:r>
        <w:rPr>
          <w:rFonts w:ascii="Times New Roman" w:hAnsi="Times New Roman"/>
          <w:sz w:val="24"/>
        </w:rPr>
        <w:t>2.0.12</w:t>
      </w:r>
      <w:r>
        <w:rPr>
          <w:rFonts w:hint="eastAsia" w:ascii="Times New Roman"/>
          <w:sz w:val="24"/>
        </w:rPr>
        <w:t>文件核查</w:t>
      </w:r>
    </w:p>
    <w:p>
      <w:pPr>
        <w:spacing w:line="500" w:lineRule="exact"/>
        <w:ind w:firstLine="480" w:firstLineChars="200"/>
        <w:rPr>
          <w:rFonts w:ascii="Times New Roman" w:hAnsi="Times New Roman"/>
          <w:sz w:val="24"/>
        </w:rPr>
      </w:pPr>
      <w:r>
        <w:rPr>
          <w:rFonts w:hint="eastAsia" w:ascii="Times New Roman"/>
          <w:sz w:val="24"/>
        </w:rPr>
        <w:t>对建设单位提供的设计文件、竣工文件等进行核对检查。主要包括：对相关文件的完整性、内容的正确性及一致性等进行检查。</w:t>
      </w:r>
    </w:p>
    <w:p>
      <w:pPr>
        <w:spacing w:line="500" w:lineRule="exact"/>
        <w:rPr>
          <w:rFonts w:ascii="Times New Roman" w:hAnsi="Times New Roman"/>
          <w:sz w:val="24"/>
        </w:rPr>
      </w:pPr>
      <w:r>
        <w:rPr>
          <w:rFonts w:ascii="Times New Roman" w:hAnsi="Times New Roman"/>
          <w:sz w:val="24"/>
        </w:rPr>
        <w:t>2.0.13</w:t>
      </w:r>
      <w:r>
        <w:rPr>
          <w:rFonts w:hint="eastAsia" w:ascii="Times New Roman"/>
          <w:sz w:val="24"/>
        </w:rPr>
        <w:t>现场抽查</w:t>
      </w:r>
    </w:p>
    <w:p>
      <w:pPr>
        <w:spacing w:line="500" w:lineRule="exact"/>
        <w:ind w:firstLine="480" w:firstLineChars="200"/>
        <w:rPr>
          <w:rFonts w:ascii="Times New Roman" w:hAnsi="Times New Roman"/>
          <w:sz w:val="24"/>
        </w:rPr>
      </w:pPr>
      <w:r>
        <w:rPr>
          <w:rFonts w:hint="eastAsia" w:ascii="Times New Roman"/>
          <w:sz w:val="24"/>
        </w:rPr>
        <w:t>根据建筑能效（绿色建筑）测评的需要，有选择的到现场对施工实施情况进行检查，并将检查结果与设计文件和竣工文件等进行核对。</w:t>
      </w:r>
    </w:p>
    <w:p>
      <w:pPr>
        <w:spacing w:line="500" w:lineRule="exact"/>
        <w:rPr>
          <w:rFonts w:ascii="Times New Roman" w:hAnsi="Times New Roman"/>
          <w:sz w:val="24"/>
        </w:rPr>
      </w:pPr>
      <w:r>
        <w:rPr>
          <w:rFonts w:ascii="Times New Roman" w:hAnsi="Times New Roman"/>
          <w:sz w:val="24"/>
        </w:rPr>
        <w:t>2.0.14</w:t>
      </w:r>
      <w:r>
        <w:rPr>
          <w:rFonts w:hint="eastAsia" w:ascii="Times New Roman"/>
          <w:sz w:val="24"/>
        </w:rPr>
        <w:t>计算复核</w:t>
      </w:r>
    </w:p>
    <w:p>
      <w:pPr>
        <w:spacing w:line="500" w:lineRule="exact"/>
        <w:rPr>
          <w:rFonts w:ascii="Times New Roman" w:hAnsi="Times New Roman"/>
          <w:sz w:val="24"/>
        </w:rPr>
      </w:pPr>
      <w:r>
        <w:rPr>
          <w:rFonts w:ascii="Times New Roman"/>
          <w:sz w:val="24"/>
        </w:rPr>
        <w:t xml:space="preserve">    </w:t>
      </w:r>
      <w:r>
        <w:rPr>
          <w:rFonts w:hint="eastAsia" w:ascii="Times New Roman"/>
          <w:sz w:val="24"/>
        </w:rPr>
        <w:t>对建设单位提供的计算报告、计算书等资料的计算过程、计算结果进行核对。</w:t>
      </w:r>
    </w:p>
    <w:p>
      <w:pPr>
        <w:spacing w:line="500" w:lineRule="exact"/>
        <w:rPr>
          <w:rFonts w:ascii="Times New Roman" w:hAnsi="Times New Roman"/>
          <w:sz w:val="24"/>
        </w:rPr>
      </w:pPr>
      <w:r>
        <w:rPr>
          <w:rFonts w:ascii="Times New Roman" w:hAnsi="Times New Roman"/>
          <w:sz w:val="24"/>
        </w:rPr>
        <w:t>2.0.15</w:t>
      </w:r>
      <w:r>
        <w:rPr>
          <w:rFonts w:hint="eastAsia" w:ascii="Times New Roman"/>
          <w:sz w:val="24"/>
        </w:rPr>
        <w:t>数字化模拟复核</w:t>
      </w:r>
    </w:p>
    <w:p>
      <w:pPr>
        <w:spacing w:line="500" w:lineRule="exact"/>
        <w:ind w:firstLine="480"/>
        <w:rPr>
          <w:rFonts w:ascii="Times New Roman"/>
          <w:sz w:val="24"/>
        </w:rPr>
      </w:pPr>
      <w:r>
        <w:rPr>
          <w:rFonts w:hint="eastAsia" w:ascii="Times New Roman"/>
          <w:sz w:val="24"/>
        </w:rPr>
        <w:t>采用计算机数字化模拟分析软件，通过对建筑及环境（风环境、光环境、声环境及热工环境）模拟分析的技术方式，核对相关技术措施对被测评建筑和环境的效果及影响。</w:t>
      </w:r>
    </w:p>
    <w:p>
      <w:pPr>
        <w:spacing w:line="500" w:lineRule="exact"/>
        <w:rPr>
          <w:rFonts w:ascii="Times New Roman"/>
          <w:sz w:val="24"/>
        </w:rPr>
      </w:pPr>
      <w:r>
        <w:rPr>
          <w:rFonts w:ascii="Times New Roman"/>
          <w:sz w:val="24"/>
        </w:rPr>
        <w:t xml:space="preserve">2.0.16 </w:t>
      </w:r>
      <w:r>
        <w:rPr>
          <w:rFonts w:hint="eastAsia" w:ascii="Times New Roman"/>
          <w:sz w:val="24"/>
        </w:rPr>
        <w:t>绿色建材应用比例复核</w:t>
      </w:r>
    </w:p>
    <w:p>
      <w:pPr>
        <w:spacing w:line="500" w:lineRule="exact"/>
        <w:rPr>
          <w:rFonts w:ascii="Times New Roman"/>
          <w:sz w:val="24"/>
        </w:rPr>
      </w:pPr>
      <w:r>
        <w:rPr>
          <w:rFonts w:ascii="Times New Roman"/>
          <w:sz w:val="24"/>
        </w:rPr>
        <w:t xml:space="preserve">    </w:t>
      </w:r>
      <w:r>
        <w:rPr>
          <w:rFonts w:hint="eastAsia" w:ascii="Times New Roman"/>
          <w:sz w:val="24"/>
        </w:rPr>
        <w:t>按照绿色建材应用有关标准和技术规定，对建筑物绿色建材应用水平进行核对。</w:t>
      </w:r>
    </w:p>
    <w:p>
      <w:pPr>
        <w:pStyle w:val="2"/>
        <w:jc w:val="center"/>
        <w:rPr>
          <w:rFonts w:ascii="方正黑体_GBK" w:hAnsi="Times New Roman" w:eastAsia="方正黑体_GBK"/>
          <w:b w:val="0"/>
          <w:sz w:val="32"/>
          <w:szCs w:val="32"/>
        </w:rPr>
      </w:pPr>
      <w:r>
        <w:br w:type="page"/>
      </w:r>
      <w:bookmarkStart w:id="13" w:name="_Toc1814"/>
      <w:r>
        <w:rPr>
          <w:rStyle w:val="22"/>
          <w:rFonts w:ascii="Times New Roman" w:hAnsi="Times New Roman" w:eastAsia="方正黑体_GBK" w:cs="Times New Roman"/>
          <w:b w:val="0"/>
          <w:bCs w:val="0"/>
          <w:sz w:val="32"/>
          <w:szCs w:val="32"/>
        </w:rPr>
        <w:t>3  基本规定</w:t>
      </w:r>
      <w:bookmarkEnd w:id="13"/>
    </w:p>
    <w:p>
      <w:pPr>
        <w:pStyle w:val="3"/>
        <w:jc w:val="center"/>
        <w:rPr>
          <w:sz w:val="24"/>
          <w:szCs w:val="24"/>
        </w:rPr>
      </w:pPr>
      <w:bookmarkStart w:id="14" w:name="_Toc15704"/>
      <w:r>
        <w:rPr>
          <w:sz w:val="24"/>
          <w:szCs w:val="24"/>
        </w:rPr>
        <w:t>3.1</w:t>
      </w:r>
      <w:r>
        <w:rPr>
          <w:rFonts w:hint="eastAsia"/>
          <w:sz w:val="24"/>
          <w:szCs w:val="24"/>
        </w:rPr>
        <w:t xml:space="preserve"> 建筑能效部分</w:t>
      </w:r>
      <w:bookmarkEnd w:id="14"/>
    </w:p>
    <w:p>
      <w:pPr>
        <w:spacing w:line="520" w:lineRule="exact"/>
        <w:rPr>
          <w:rFonts w:ascii="Times New Roman" w:hAnsi="Times New Roman"/>
          <w:sz w:val="24"/>
        </w:rPr>
      </w:pPr>
      <w:r>
        <w:rPr>
          <w:rFonts w:ascii="Times New Roman" w:hAnsi="Times New Roman"/>
          <w:sz w:val="24"/>
        </w:rPr>
        <w:t>3.1.1</w:t>
      </w:r>
      <w:r>
        <w:rPr>
          <w:rFonts w:hint="eastAsia" w:ascii="Times New Roman"/>
          <w:sz w:val="24"/>
        </w:rPr>
        <w:t>建筑能效部分的测评内容包括设计符合性核查和节能率复核。</w:t>
      </w:r>
    </w:p>
    <w:p>
      <w:pPr>
        <w:spacing w:line="520" w:lineRule="exact"/>
        <w:rPr>
          <w:rFonts w:ascii="Times New Roman" w:hAnsi="Times New Roman"/>
          <w:sz w:val="24"/>
        </w:rPr>
      </w:pPr>
      <w:r>
        <w:rPr>
          <w:rFonts w:ascii="Times New Roman" w:hAnsi="Times New Roman"/>
          <w:sz w:val="24"/>
        </w:rPr>
        <w:t>3.1.2</w:t>
      </w:r>
      <w:r>
        <w:rPr>
          <w:rFonts w:hint="eastAsia" w:ascii="Times New Roman"/>
          <w:sz w:val="24"/>
        </w:rPr>
        <w:t>建筑能效部分的测评方法包括文件核查、计算复核、现场抽查及必要时的性能检测。</w:t>
      </w:r>
    </w:p>
    <w:p>
      <w:pPr>
        <w:spacing w:line="520" w:lineRule="exact"/>
        <w:rPr>
          <w:rFonts w:ascii="Times New Roman" w:hAnsi="Times New Roman"/>
          <w:sz w:val="24"/>
        </w:rPr>
      </w:pPr>
      <w:r>
        <w:rPr>
          <w:rFonts w:ascii="Times New Roman" w:hAnsi="Times New Roman"/>
          <w:sz w:val="24"/>
        </w:rPr>
        <w:t>3.1.3</w:t>
      </w:r>
      <w:r>
        <w:rPr>
          <w:rFonts w:hint="eastAsia" w:ascii="Times New Roman"/>
          <w:sz w:val="24"/>
        </w:rPr>
        <w:t>建筑能效部分的测评与标识应以单栋建筑为对象。在对建筑节能分部（或建筑节能子分部）工程相关竣工文件资料及报告核查的基础上，结合建筑能耗计算分析结果，综合进行测评。</w:t>
      </w:r>
    </w:p>
    <w:p>
      <w:pPr>
        <w:spacing w:line="520" w:lineRule="exact"/>
        <w:rPr>
          <w:rFonts w:ascii="Times New Roman" w:hAnsi="Times New Roman"/>
          <w:sz w:val="24"/>
        </w:rPr>
      </w:pPr>
      <w:r>
        <w:rPr>
          <w:rFonts w:ascii="Times New Roman" w:hAnsi="Times New Roman"/>
          <w:sz w:val="24"/>
        </w:rPr>
        <w:t>3.1.4</w:t>
      </w:r>
      <w:r>
        <w:rPr>
          <w:rFonts w:hint="eastAsia" w:ascii="Times New Roman"/>
          <w:sz w:val="24"/>
        </w:rPr>
        <w:t>用于建筑能效部分测评的建筑节能设计分析软件的功能和算法必须符合国家和本市建筑节能标准的规定，并应经市住房和城乡建设主管部门认定。</w:t>
      </w:r>
    </w:p>
    <w:p>
      <w:pPr>
        <w:spacing w:line="520" w:lineRule="exact"/>
        <w:rPr>
          <w:rFonts w:ascii="Times New Roman" w:hAnsi="Times New Roman"/>
          <w:sz w:val="24"/>
        </w:rPr>
      </w:pPr>
      <w:r>
        <w:rPr>
          <w:rFonts w:ascii="Times New Roman" w:hAnsi="Times New Roman"/>
          <w:sz w:val="24"/>
        </w:rPr>
        <w:t>3.1.5</w:t>
      </w:r>
      <w:r>
        <w:rPr>
          <w:rFonts w:hint="eastAsia" w:ascii="Times New Roman"/>
          <w:sz w:val="24"/>
        </w:rPr>
        <w:t>对居住建筑和公共建筑应分别进行建筑能效部分的测评与标识。</w:t>
      </w:r>
    </w:p>
    <w:p>
      <w:pPr>
        <w:spacing w:line="520" w:lineRule="exact"/>
        <w:rPr>
          <w:rFonts w:ascii="Times New Roman" w:hAnsi="Times New Roman"/>
        </w:rPr>
      </w:pPr>
      <w:r>
        <w:rPr>
          <w:rFonts w:ascii="Times New Roman" w:hAnsi="Times New Roman"/>
          <w:sz w:val="24"/>
        </w:rPr>
        <w:t>3.1.6</w:t>
      </w:r>
      <w:r>
        <w:rPr>
          <w:rFonts w:hint="eastAsia" w:ascii="Times New Roman"/>
          <w:sz w:val="24"/>
        </w:rPr>
        <w:t>对于建筑外形、结构、朝向、楼层数、户型、材料、设备及使用功能等完全相同的建筑，可不重复进行能效部分的测评。</w:t>
      </w:r>
    </w:p>
    <w:p>
      <w:pPr>
        <w:pStyle w:val="3"/>
        <w:jc w:val="center"/>
        <w:rPr>
          <w:sz w:val="24"/>
          <w:szCs w:val="24"/>
        </w:rPr>
      </w:pPr>
      <w:bookmarkStart w:id="15" w:name="_Toc3518"/>
      <w:r>
        <w:rPr>
          <w:rFonts w:hint="eastAsia"/>
          <w:sz w:val="24"/>
          <w:szCs w:val="24"/>
        </w:rPr>
        <w:t>3.2 建筑环境与资源利用部分</w:t>
      </w:r>
      <w:bookmarkEnd w:id="15"/>
    </w:p>
    <w:p>
      <w:pPr>
        <w:spacing w:line="520" w:lineRule="exact"/>
        <w:rPr>
          <w:rFonts w:ascii="Times New Roman" w:hAnsi="Times New Roman"/>
          <w:sz w:val="24"/>
        </w:rPr>
      </w:pPr>
      <w:r>
        <w:rPr>
          <w:rFonts w:ascii="Times New Roman" w:hAnsi="Times New Roman"/>
          <w:sz w:val="24"/>
        </w:rPr>
        <w:t>3.2.1</w:t>
      </w:r>
      <w:r>
        <w:rPr>
          <w:rFonts w:ascii="Times New Roman"/>
          <w:sz w:val="24"/>
        </w:rPr>
        <w:t>建筑环境与资源利用</w:t>
      </w:r>
      <w:r>
        <w:rPr>
          <w:rFonts w:hint="eastAsia" w:ascii="Times New Roman"/>
          <w:sz w:val="24"/>
        </w:rPr>
        <w:t>部分的测评内容包括建筑环境与资源利用单栋测评和建筑环境与资源利用全面测评。</w:t>
      </w:r>
    </w:p>
    <w:p>
      <w:pPr>
        <w:spacing w:line="520" w:lineRule="exact"/>
        <w:rPr>
          <w:rFonts w:ascii="Times New Roman" w:hAnsi="Times New Roman"/>
          <w:sz w:val="24"/>
        </w:rPr>
      </w:pPr>
      <w:r>
        <w:rPr>
          <w:rFonts w:ascii="Times New Roman" w:hAnsi="Times New Roman"/>
          <w:sz w:val="24"/>
        </w:rPr>
        <w:t>3.2.2</w:t>
      </w:r>
      <w:r>
        <w:rPr>
          <w:rFonts w:hint="eastAsia" w:ascii="Times New Roman"/>
          <w:sz w:val="24"/>
        </w:rPr>
        <w:t>建筑环境与资源利用部分的测评方法包括文件核查、现场抽查及必要时的计算复核、数字化模拟复核、性能检测。</w:t>
      </w:r>
    </w:p>
    <w:p>
      <w:pPr>
        <w:spacing w:line="520" w:lineRule="exact"/>
        <w:rPr>
          <w:rFonts w:ascii="Times New Roman" w:hAnsi="Times New Roman"/>
          <w:sz w:val="24"/>
        </w:rPr>
      </w:pPr>
      <w:r>
        <w:rPr>
          <w:rFonts w:ascii="Times New Roman" w:hAnsi="Times New Roman"/>
          <w:sz w:val="24"/>
        </w:rPr>
        <w:t>3.2.3</w:t>
      </w:r>
      <w:r>
        <w:rPr>
          <w:rFonts w:hint="eastAsia" w:ascii="Times New Roman"/>
          <w:sz w:val="24"/>
        </w:rPr>
        <w:t>建筑环境与资源利用部分的测评可分别进行单栋测评和全面测评，也可单栋测评和全面测评同时进行。</w:t>
      </w:r>
    </w:p>
    <w:p>
      <w:pPr>
        <w:spacing w:line="520" w:lineRule="exact"/>
        <w:rPr>
          <w:rFonts w:ascii="Times New Roman" w:hAnsi="Times New Roman"/>
          <w:sz w:val="24"/>
        </w:rPr>
      </w:pPr>
      <w:r>
        <w:rPr>
          <w:rFonts w:ascii="Times New Roman" w:hAnsi="Times New Roman"/>
          <w:sz w:val="24"/>
        </w:rPr>
        <w:t>3.2.4</w:t>
      </w:r>
      <w:r>
        <w:rPr>
          <w:rFonts w:hint="eastAsia" w:ascii="Times New Roman"/>
          <w:sz w:val="24"/>
        </w:rPr>
        <w:t>对建筑环境与资源利用单栋测评和全面测评分别进行的，其进行最后一栋或几栋建筑的单栋测评时，应确保建筑工程项目达到全面测评条件；未达到的不得实施最后一栋或几栋建筑的单栋测评。</w:t>
      </w:r>
    </w:p>
    <w:p>
      <w:pPr>
        <w:spacing w:line="520" w:lineRule="exact"/>
        <w:rPr>
          <w:rFonts w:ascii="Times New Roman" w:hAnsi="Times New Roman"/>
          <w:sz w:val="24"/>
        </w:rPr>
      </w:pPr>
      <w:r>
        <w:rPr>
          <w:rFonts w:ascii="Times New Roman" w:hAnsi="Times New Roman"/>
          <w:sz w:val="24"/>
        </w:rPr>
        <w:t>3.2.5</w:t>
      </w:r>
      <w:r>
        <w:rPr>
          <w:rFonts w:hint="eastAsia" w:ascii="Times New Roman"/>
          <w:sz w:val="24"/>
        </w:rPr>
        <w:t>对居住建筑和公共建筑应分别进行建筑环境与资源利用部分的测评。</w:t>
      </w:r>
    </w:p>
    <w:p>
      <w:pPr>
        <w:pStyle w:val="2"/>
        <w:jc w:val="center"/>
        <w:rPr>
          <w:rFonts w:ascii="方正黑体_GBK" w:hAnsi="Times New Roman" w:eastAsia="方正黑体_GBK"/>
          <w:b w:val="0"/>
          <w:sz w:val="32"/>
          <w:szCs w:val="32"/>
        </w:rPr>
      </w:pPr>
      <w:r>
        <w:rPr>
          <w:sz w:val="24"/>
        </w:rPr>
        <w:br w:type="page"/>
      </w:r>
      <w:bookmarkStart w:id="16" w:name="_Toc29436"/>
      <w:r>
        <w:rPr>
          <w:rFonts w:ascii="Times New Roman" w:hAnsi="Times New Roman" w:eastAsia="方正黑体_GBK" w:cs="Times New Roman"/>
          <w:b w:val="0"/>
          <w:sz w:val="32"/>
          <w:szCs w:val="32"/>
        </w:rPr>
        <w:t>4  测评程序</w:t>
      </w:r>
      <w:bookmarkEnd w:id="16"/>
    </w:p>
    <w:p>
      <w:pPr>
        <w:spacing w:line="520" w:lineRule="exact"/>
        <w:rPr>
          <w:rFonts w:ascii="Times New Roman" w:hAnsi="Times New Roman"/>
          <w:sz w:val="24"/>
        </w:rPr>
      </w:pPr>
      <w:r>
        <w:rPr>
          <w:rFonts w:ascii="Times New Roman" w:hAnsi="Times New Roman"/>
          <w:sz w:val="24"/>
        </w:rPr>
        <w:t>4.1.1</w:t>
      </w:r>
      <w:r>
        <w:rPr>
          <w:rFonts w:hint="eastAsia" w:ascii="Times New Roman"/>
          <w:sz w:val="24"/>
        </w:rPr>
        <w:t>建筑能效（绿色建筑）测评应在建筑节能（绿色建筑）工程质量验收合格之后，建筑竣工验收之前进行。</w:t>
      </w:r>
    </w:p>
    <w:p>
      <w:pPr>
        <w:snapToGrid w:val="0"/>
        <w:spacing w:line="520" w:lineRule="exact"/>
        <w:rPr>
          <w:rFonts w:ascii="Times New Roman" w:hAnsi="Times New Roman"/>
          <w:sz w:val="24"/>
        </w:rPr>
      </w:pPr>
      <w:r>
        <w:rPr>
          <w:rFonts w:ascii="Times New Roman" w:hAnsi="Times New Roman"/>
          <w:sz w:val="24"/>
        </w:rPr>
        <w:t>4.1.2</w:t>
      </w:r>
      <w:r>
        <w:rPr>
          <w:rFonts w:hint="eastAsia" w:ascii="Times New Roman"/>
          <w:sz w:val="24"/>
        </w:rPr>
        <w:t>建设单位向住房和城乡建设主管部门申请测评时，应填写《重庆市建筑能效（绿色建筑）测评与标识申请表》，提供以下资料，并对其真实性负责：</w:t>
      </w:r>
    </w:p>
    <w:p>
      <w:pPr>
        <w:snapToGrid w:val="0"/>
        <w:spacing w:line="520" w:lineRule="exact"/>
        <w:ind w:firstLine="480"/>
        <w:rPr>
          <w:rFonts w:ascii="Times New Roman" w:hAnsi="Times New Roman"/>
          <w:sz w:val="24"/>
        </w:rPr>
      </w:pPr>
      <w:r>
        <w:rPr>
          <w:rFonts w:ascii="Times New Roman" w:hAnsi="Times New Roman"/>
          <w:sz w:val="24"/>
        </w:rPr>
        <w:t xml:space="preserve">1 </w:t>
      </w:r>
      <w:r>
        <w:rPr>
          <w:rFonts w:hint="eastAsia" w:ascii="Times New Roman"/>
          <w:sz w:val="24"/>
        </w:rPr>
        <w:t>建筑能效部分</w:t>
      </w:r>
    </w:p>
    <w:p>
      <w:pPr>
        <w:snapToGrid w:val="0"/>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1</w:t>
      </w:r>
      <w:r>
        <w:rPr>
          <w:rFonts w:hint="eastAsia" w:ascii="Times New Roman"/>
          <w:sz w:val="24"/>
        </w:rPr>
        <w:t>）施工图审查机构审查通过的施工图设计文件（包括建筑、结构、暖通、电气、给排水专业设计图及建筑节能设计模型，节能计算报告书，空调热负荷及逐项、逐时冷负荷计算书）；施工图审查合格书；施工图建筑节能工程设计变更文件（包括变更图说、建筑节能设计模型、节能计算报告书和相应的审查、备案文件）；</w:t>
      </w:r>
    </w:p>
    <w:p>
      <w:pPr>
        <w:snapToGrid w:val="0"/>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）涉及建筑节能分部工程（或建筑节能子分部）的竣工图等相关资料；</w:t>
      </w:r>
    </w:p>
    <w:p>
      <w:pPr>
        <w:snapToGrid w:val="0"/>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3</w:t>
      </w:r>
      <w:r>
        <w:rPr>
          <w:rFonts w:hint="eastAsia" w:ascii="Times New Roman"/>
          <w:sz w:val="24"/>
        </w:rPr>
        <w:t>）与建筑节能相关的设备、材料、产品（部品）进场复验报告。</w:t>
      </w:r>
    </w:p>
    <w:p>
      <w:pPr>
        <w:snapToGrid w:val="0"/>
        <w:spacing w:line="520" w:lineRule="exact"/>
        <w:ind w:firstLine="480"/>
        <w:rPr>
          <w:rFonts w:ascii="Times New Roman" w:hAnsi="Times New Roman"/>
          <w:sz w:val="24"/>
        </w:rPr>
      </w:pPr>
      <w:r>
        <w:rPr>
          <w:rFonts w:ascii="Times New Roman" w:hAnsi="Times New Roman"/>
          <w:sz w:val="24"/>
        </w:rPr>
        <w:t xml:space="preserve">2 </w:t>
      </w:r>
      <w:r>
        <w:rPr>
          <w:rFonts w:ascii="Times New Roman"/>
          <w:sz w:val="24"/>
        </w:rPr>
        <w:t>建筑环境与资源利用</w:t>
      </w:r>
      <w:r>
        <w:rPr>
          <w:rFonts w:hint="eastAsia" w:ascii="Times New Roman"/>
          <w:sz w:val="24"/>
        </w:rPr>
        <w:t>部分</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1</w:t>
      </w:r>
      <w:r>
        <w:rPr>
          <w:rFonts w:hint="eastAsia" w:ascii="Times New Roman"/>
          <w:sz w:val="24"/>
        </w:rPr>
        <w:t>）二星级绿色建筑建筑节能（绿色建筑）工程达标情况表；</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2</w:t>
      </w:r>
      <w:r>
        <w:rPr>
          <w:rFonts w:hint="eastAsia" w:ascii="Times New Roman"/>
          <w:sz w:val="24"/>
        </w:rPr>
        <w:t>）涉及</w:t>
      </w:r>
      <w:r>
        <w:rPr>
          <w:rFonts w:ascii="Times New Roman"/>
          <w:sz w:val="24"/>
        </w:rPr>
        <w:t>建筑环境与资源综合利用工程</w:t>
      </w:r>
      <w:r>
        <w:rPr>
          <w:rFonts w:hint="eastAsia" w:ascii="Times New Roman"/>
          <w:sz w:val="24"/>
        </w:rPr>
        <w:t>的施工图设计文件（包括设计变更文件）、竣工图等相关资料；</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3</w:t>
      </w:r>
      <w:r>
        <w:rPr>
          <w:rFonts w:hint="eastAsia" w:ascii="Times New Roman"/>
          <w:sz w:val="24"/>
        </w:rPr>
        <w:t>）与</w:t>
      </w:r>
      <w:r>
        <w:rPr>
          <w:rFonts w:ascii="Times New Roman"/>
          <w:sz w:val="24"/>
        </w:rPr>
        <w:t>建筑环境与资源综合利用</w:t>
      </w:r>
      <w:r>
        <w:rPr>
          <w:rFonts w:hint="eastAsia" w:ascii="Times New Roman"/>
          <w:sz w:val="24"/>
        </w:rPr>
        <w:t>工程相关的设备、材料、产品（部品）质量证明文件、进场复验报告、检测报告；</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4</w:t>
      </w:r>
      <w:r>
        <w:rPr>
          <w:rFonts w:hint="eastAsia" w:ascii="Times New Roman"/>
          <w:sz w:val="24"/>
        </w:rPr>
        <w:t>）与</w:t>
      </w:r>
      <w:r>
        <w:rPr>
          <w:rFonts w:ascii="Times New Roman"/>
          <w:sz w:val="24"/>
        </w:rPr>
        <w:t>建筑环境与资源综合利用</w:t>
      </w:r>
      <w:r>
        <w:rPr>
          <w:rFonts w:hint="eastAsia" w:ascii="Times New Roman"/>
          <w:sz w:val="24"/>
        </w:rPr>
        <w:t>工程相关的计算书（表）、材料决算清单；</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5</w:t>
      </w:r>
      <w:r>
        <w:rPr>
          <w:rFonts w:hint="eastAsia" w:ascii="Times New Roman"/>
          <w:sz w:val="24"/>
        </w:rPr>
        <w:t>）与</w:t>
      </w:r>
      <w:r>
        <w:rPr>
          <w:rFonts w:ascii="Times New Roman"/>
          <w:sz w:val="24"/>
        </w:rPr>
        <w:t>建筑环境与资源综合利用</w:t>
      </w:r>
      <w:r>
        <w:rPr>
          <w:rFonts w:hint="eastAsia" w:ascii="Times New Roman"/>
          <w:sz w:val="24"/>
        </w:rPr>
        <w:t>工程相关的数字化模拟计算分析报告、模型；</w:t>
      </w:r>
    </w:p>
    <w:p>
      <w:pPr>
        <w:snapToGrid w:val="0"/>
        <w:spacing w:line="520" w:lineRule="exact"/>
        <w:ind w:firstLine="480"/>
        <w:rPr>
          <w:rFonts w:ascii="Times New Roman"/>
          <w:sz w:val="24"/>
        </w:rPr>
      </w:pPr>
      <w:r>
        <w:rPr>
          <w:rFonts w:hint="eastAsia" w:ascii="Times New Roman"/>
          <w:sz w:val="24"/>
        </w:rPr>
        <w:t>（</w:t>
      </w:r>
      <w:r>
        <w:rPr>
          <w:rFonts w:hint="eastAsia" w:ascii="Times New Roman" w:hAnsi="Times New Roman"/>
          <w:sz w:val="24"/>
        </w:rPr>
        <w:t>6</w:t>
      </w:r>
      <w:r>
        <w:rPr>
          <w:rFonts w:hint="eastAsia" w:ascii="Times New Roman"/>
          <w:sz w:val="24"/>
        </w:rPr>
        <w:t>）绿色施工管理制度、方案；</w:t>
      </w:r>
    </w:p>
    <w:p>
      <w:pPr>
        <w:snapToGrid w:val="0"/>
        <w:spacing w:line="520" w:lineRule="exact"/>
        <w:ind w:firstLine="480"/>
        <w:rPr>
          <w:rFonts w:ascii="Times New Roman" w:hAnsi="Times New Roman"/>
          <w:sz w:val="24"/>
        </w:rPr>
      </w:pPr>
      <w:r>
        <w:rPr>
          <w:rFonts w:hint="eastAsia" w:ascii="Times New Roman"/>
          <w:sz w:val="24"/>
        </w:rPr>
        <w:t>（</w:t>
      </w:r>
      <w:r>
        <w:rPr>
          <w:rFonts w:ascii="Times New Roman"/>
          <w:sz w:val="24"/>
        </w:rPr>
        <w:t>7</w:t>
      </w:r>
      <w:r>
        <w:rPr>
          <w:rFonts w:hint="eastAsia" w:ascii="Times New Roman"/>
          <w:sz w:val="24"/>
        </w:rPr>
        <w:t>）绿色建材应用比例计算报告。</w:t>
      </w:r>
    </w:p>
    <w:p>
      <w:pPr>
        <w:snapToGrid w:val="0"/>
        <w:spacing w:line="520" w:lineRule="exact"/>
        <w:rPr>
          <w:rFonts w:ascii="Times New Roman" w:hAnsi="Times New Roman"/>
          <w:sz w:val="24"/>
        </w:rPr>
      </w:pPr>
      <w:r>
        <w:rPr>
          <w:rFonts w:ascii="Times New Roman" w:hAnsi="Times New Roman"/>
          <w:sz w:val="24"/>
        </w:rPr>
        <w:t>4.1.3</w:t>
      </w:r>
      <w:r>
        <w:rPr>
          <w:rFonts w:hint="eastAsia" w:ascii="Times New Roman" w:hAnsi="Times New Roman"/>
          <w:sz w:val="24"/>
        </w:rPr>
        <w:t>住房和</w:t>
      </w:r>
      <w:r>
        <w:rPr>
          <w:rFonts w:hint="eastAsia" w:ascii="Times New Roman"/>
          <w:sz w:val="24"/>
        </w:rPr>
        <w:t>城乡建设主管部门收到申请后，对资料不齐备或不符合规定形式的，以书面方式一次性告知申请人需要补正的全部内容，补正时间不计入审批时限；对资料齐备的，住房和城乡建设主管部门应于</w:t>
      </w:r>
      <w:r>
        <w:rPr>
          <w:rFonts w:hint="eastAsia" w:ascii="Times New Roman" w:hAnsi="Times New Roman"/>
          <w:sz w:val="24"/>
        </w:rPr>
        <w:t>4</w:t>
      </w:r>
      <w:r>
        <w:rPr>
          <w:rFonts w:hint="eastAsia" w:ascii="Times New Roman"/>
          <w:sz w:val="24"/>
        </w:rPr>
        <w:t>个工作日内完成测评工作。</w:t>
      </w:r>
    </w:p>
    <w:p>
      <w:pPr>
        <w:snapToGrid w:val="0"/>
        <w:spacing w:line="520" w:lineRule="exact"/>
        <w:rPr>
          <w:rFonts w:ascii="Times New Roman" w:hAnsi="Times New Roman"/>
          <w:sz w:val="24"/>
        </w:rPr>
      </w:pPr>
      <w:r>
        <w:rPr>
          <w:rFonts w:ascii="Times New Roman" w:hAnsi="Times New Roman"/>
          <w:sz w:val="24"/>
        </w:rPr>
        <w:t>4.1.4</w:t>
      </w:r>
      <w:r>
        <w:rPr>
          <w:rFonts w:hint="eastAsia" w:ascii="Times New Roman"/>
          <w:sz w:val="24"/>
        </w:rPr>
        <w:t>单栋建筑的建筑能效部分测评后，住房和城乡建设主管部门应向建设单位出具《建筑能效（绿色建筑）测评表（一）》（详见附录</w:t>
      </w:r>
      <w:r>
        <w:rPr>
          <w:rFonts w:ascii="Times New Roman" w:hAnsi="Times New Roman"/>
          <w:sz w:val="24"/>
        </w:rPr>
        <w:t>1</w:t>
      </w:r>
      <w:r>
        <w:rPr>
          <w:rFonts w:hint="eastAsia" w:ascii="Times New Roman"/>
          <w:sz w:val="24"/>
        </w:rPr>
        <w:t>）。单栋建筑的建筑能效部分测评和</w:t>
      </w:r>
      <w:r>
        <w:rPr>
          <w:rFonts w:ascii="Times New Roman"/>
          <w:sz w:val="24"/>
        </w:rPr>
        <w:t>建筑环境与资源综合利用</w:t>
      </w:r>
      <w:r>
        <w:rPr>
          <w:rFonts w:hint="eastAsia" w:ascii="Times New Roman"/>
          <w:sz w:val="24"/>
        </w:rPr>
        <w:t>单栋测评后，住房和城乡建设主管部门应向建设单位出具《建筑能效（绿色建筑）测评表（二）》（详见附录</w:t>
      </w:r>
      <w:r>
        <w:rPr>
          <w:rFonts w:ascii="Times New Roman" w:hAnsi="Times New Roman"/>
          <w:sz w:val="24"/>
        </w:rPr>
        <w:t>2</w:t>
      </w:r>
      <w:r>
        <w:rPr>
          <w:rFonts w:hint="eastAsia" w:ascii="Times New Roman"/>
          <w:sz w:val="24"/>
        </w:rPr>
        <w:t>）；对应建筑工程项目的</w:t>
      </w:r>
      <w:r>
        <w:rPr>
          <w:rFonts w:ascii="Times New Roman"/>
          <w:sz w:val="24"/>
        </w:rPr>
        <w:t>建筑环境与资源综合利用</w:t>
      </w:r>
      <w:r>
        <w:rPr>
          <w:rFonts w:hint="eastAsia" w:ascii="Times New Roman"/>
          <w:sz w:val="24"/>
        </w:rPr>
        <w:t>全面测评后，住房和城乡建设主管部门应向建设单位出具《建筑能效（绿色建筑）测评表（三）》（详见附录</w:t>
      </w:r>
      <w:r>
        <w:rPr>
          <w:rFonts w:ascii="Times New Roman" w:hAnsi="Times New Roman"/>
          <w:sz w:val="24"/>
        </w:rPr>
        <w:t>3</w:t>
      </w:r>
      <w:r>
        <w:rPr>
          <w:rFonts w:hint="eastAsia" w:ascii="Times New Roman"/>
          <w:sz w:val="24"/>
        </w:rPr>
        <w:t>）。</w:t>
      </w:r>
    </w:p>
    <w:p>
      <w:pPr>
        <w:snapToGrid w:val="0"/>
        <w:spacing w:line="520" w:lineRule="exact"/>
        <w:rPr>
          <w:rFonts w:ascii="Times New Roman" w:hAnsi="Times New Roman"/>
          <w:sz w:val="24"/>
        </w:rPr>
      </w:pPr>
      <w:r>
        <w:rPr>
          <w:rFonts w:ascii="Times New Roman" w:hAnsi="Times New Roman"/>
          <w:sz w:val="24"/>
        </w:rPr>
        <w:t>4.1.5</w:t>
      </w:r>
      <w:r>
        <w:rPr>
          <w:rFonts w:hint="eastAsia" w:ascii="Times New Roman"/>
          <w:sz w:val="24"/>
        </w:rPr>
        <w:t>当建筑能效（绿色建筑）测评不合格的，建设单位应整改后重新申请建筑能效（绿色建筑）测评。</w:t>
      </w:r>
    </w:p>
    <w:p>
      <w:pPr>
        <w:pStyle w:val="2"/>
        <w:jc w:val="center"/>
        <w:rPr>
          <w:rFonts w:ascii="方正黑体_GBK" w:hAnsi="Times New Roman" w:eastAsia="方正黑体_GBK"/>
          <w:b w:val="0"/>
          <w:sz w:val="32"/>
          <w:szCs w:val="32"/>
        </w:rPr>
      </w:pPr>
      <w:r>
        <w:rPr>
          <w:sz w:val="24"/>
        </w:rPr>
        <w:br w:type="page"/>
      </w:r>
      <w:bookmarkStart w:id="17" w:name="_Toc28710"/>
      <w:r>
        <w:rPr>
          <w:rFonts w:hint="eastAsia" w:ascii="方正黑体_GBK" w:hAnsi="Times New Roman" w:eastAsia="方正黑体_GBK"/>
          <w:b w:val="0"/>
          <w:sz w:val="32"/>
          <w:szCs w:val="32"/>
        </w:rPr>
        <w:t>5  测评内容及方法</w:t>
      </w:r>
      <w:bookmarkEnd w:id="17"/>
    </w:p>
    <w:p>
      <w:pPr>
        <w:pStyle w:val="3"/>
        <w:jc w:val="center"/>
        <w:rPr>
          <w:sz w:val="24"/>
          <w:szCs w:val="24"/>
        </w:rPr>
      </w:pPr>
      <w:bookmarkStart w:id="18" w:name="_Toc8553"/>
      <w:r>
        <w:rPr>
          <w:rFonts w:hint="eastAsia"/>
          <w:sz w:val="24"/>
          <w:szCs w:val="24"/>
        </w:rPr>
        <w:t>5.1 建筑能效部分</w:t>
      </w:r>
      <w:bookmarkEnd w:id="18"/>
    </w:p>
    <w:p>
      <w:pPr>
        <w:spacing w:line="520" w:lineRule="exact"/>
        <w:rPr>
          <w:rFonts w:ascii="Times New Roman" w:hAnsi="Times New Roman"/>
          <w:sz w:val="24"/>
        </w:rPr>
      </w:pPr>
      <w:r>
        <w:rPr>
          <w:rFonts w:ascii="Times New Roman" w:hAnsi="Times New Roman"/>
          <w:sz w:val="24"/>
        </w:rPr>
        <w:t>5.1.1</w:t>
      </w:r>
      <w:r>
        <w:rPr>
          <w:rFonts w:hint="eastAsia" w:ascii="Times New Roman"/>
          <w:sz w:val="24"/>
        </w:rPr>
        <w:t>节能设计符合性核查</w:t>
      </w:r>
    </w:p>
    <w:p>
      <w:pPr>
        <w:spacing w:line="520" w:lineRule="exact"/>
        <w:rPr>
          <w:rFonts w:ascii="Times New Roman" w:hAnsi="Times New Roman"/>
          <w:sz w:val="24"/>
        </w:rPr>
      </w:pPr>
      <w:r>
        <w:rPr>
          <w:rFonts w:ascii="Times New Roman" w:hAnsi="Times New Roman"/>
          <w:sz w:val="24"/>
        </w:rPr>
        <w:t xml:space="preserve">1 </w:t>
      </w:r>
      <w:r>
        <w:rPr>
          <w:rFonts w:hint="eastAsia" w:ascii="Times New Roman"/>
          <w:sz w:val="24"/>
        </w:rPr>
        <w:t>建筑围护结构各分项工程节能设计符合性核查的内容及方法：</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1</w:t>
      </w:r>
      <w:r>
        <w:rPr>
          <w:rFonts w:hint="eastAsia" w:ascii="Times New Roman"/>
          <w:sz w:val="24"/>
        </w:rPr>
        <w:t>）墙体节能工程</w:t>
      </w:r>
    </w:p>
    <w:p>
      <w:pPr>
        <w:spacing w:line="520" w:lineRule="exact"/>
        <w:ind w:firstLine="480" w:firstLineChars="200"/>
        <w:rPr>
          <w:rFonts w:ascii="Times New Roman" w:hAnsi="Times New Roman"/>
          <w:sz w:val="24"/>
        </w:rPr>
      </w:pPr>
      <w:r>
        <w:rPr>
          <w:rFonts w:ascii="Times New Roman" w:hAnsi="Times New Roman"/>
          <w:sz w:val="24"/>
        </w:rPr>
        <w:t xml:space="preserve">a </w:t>
      </w:r>
      <w:r>
        <w:rPr>
          <w:rFonts w:hint="eastAsia" w:ascii="Times New Roman"/>
          <w:sz w:val="24"/>
        </w:rPr>
        <w:t>砌体材料（导热系数或热阻、抗压强度、吸水率）、内隔墙板、保温材料（导热系数或热阻、密度、抗压强度或压缩强度、抗拉强度、吸水率、有机保温材料的燃烧性能等）的进场复验报告；</w:t>
      </w:r>
    </w:p>
    <w:p>
      <w:pPr>
        <w:spacing w:line="520" w:lineRule="exact"/>
        <w:ind w:firstLine="480" w:firstLineChars="200"/>
        <w:rPr>
          <w:rFonts w:ascii="Times New Roman"/>
          <w:sz w:val="24"/>
        </w:rPr>
      </w:pPr>
      <w:r>
        <w:rPr>
          <w:rFonts w:ascii="Times New Roman" w:hAnsi="Times New Roman"/>
          <w:sz w:val="24"/>
        </w:rPr>
        <w:t xml:space="preserve">b </w:t>
      </w:r>
      <w:r>
        <w:rPr>
          <w:rFonts w:hint="eastAsia" w:ascii="Times New Roman"/>
          <w:sz w:val="24"/>
        </w:rPr>
        <w:t>墙体饰面材料（反射隔热材料的太阳光反射比及半球发射率等）；</w:t>
      </w:r>
    </w:p>
    <w:p>
      <w:pPr>
        <w:spacing w:line="520" w:lineRule="exact"/>
        <w:ind w:firstLine="480" w:firstLineChars="200"/>
        <w:rPr>
          <w:rFonts w:ascii="Times New Roman" w:hAnsi="Times New Roman"/>
          <w:sz w:val="24"/>
        </w:rPr>
      </w:pPr>
      <w:r>
        <w:rPr>
          <w:rFonts w:ascii="Times New Roman" w:hAnsi="Times New Roman"/>
          <w:sz w:val="24"/>
        </w:rPr>
        <w:t>c</w:t>
      </w:r>
      <w:r>
        <w:rPr>
          <w:rFonts w:hint="eastAsia" w:ascii="Times New Roman"/>
          <w:sz w:val="24"/>
        </w:rPr>
        <w:t>粘结材料的拉伸粘结强度；抹面材料的拉伸粘结强度、压折比；增强网的力学性能、抗腐蚀性能；</w:t>
      </w:r>
    </w:p>
    <w:p>
      <w:pPr>
        <w:spacing w:line="520" w:lineRule="exact"/>
        <w:ind w:firstLine="480" w:firstLineChars="200"/>
        <w:rPr>
          <w:rFonts w:ascii="Times New Roman" w:hAnsi="Times New Roman"/>
          <w:sz w:val="24"/>
        </w:rPr>
      </w:pPr>
      <w:r>
        <w:rPr>
          <w:rFonts w:hint="eastAsia" w:ascii="Times New Roman" w:hAnsi="Times New Roman"/>
          <w:sz w:val="24"/>
        </w:rPr>
        <w:t xml:space="preserve">d </w:t>
      </w:r>
      <w:r>
        <w:rPr>
          <w:rFonts w:hint="eastAsia" w:ascii="Times New Roman"/>
          <w:sz w:val="24"/>
        </w:rPr>
        <w:t>外墙节能构造钻芯检验报告。</w:t>
      </w:r>
    </w:p>
    <w:p>
      <w:pPr>
        <w:spacing w:line="520" w:lineRule="exact"/>
        <w:rPr>
          <w:rFonts w:ascii="Times New Roman" w:hAnsi="Times New Roman"/>
          <w:sz w:val="24"/>
        </w:rPr>
      </w:pPr>
      <w:r>
        <w:rPr>
          <w:rFonts w:ascii="Times New Roman"/>
          <w:sz w:val="24"/>
        </w:rPr>
        <w:t xml:space="preserve">    </w:t>
      </w:r>
      <w:r>
        <w:rPr>
          <w:rFonts w:hint="eastAsia" w:ascii="Times New Roman"/>
          <w:sz w:val="24"/>
        </w:rPr>
        <w:t>测评方法：文件核查，现场抽查。</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）幕墙（含采光屋面）节能工程</w:t>
      </w:r>
    </w:p>
    <w:p>
      <w:pPr>
        <w:spacing w:line="520" w:lineRule="exact"/>
        <w:ind w:firstLine="480" w:firstLineChars="200"/>
        <w:rPr>
          <w:rFonts w:ascii="Times New Roman"/>
          <w:sz w:val="24"/>
        </w:rPr>
      </w:pPr>
      <w:r>
        <w:rPr>
          <w:rFonts w:ascii="Times New Roman" w:hAnsi="Times New Roman"/>
          <w:sz w:val="24"/>
        </w:rPr>
        <w:t>a</w:t>
      </w:r>
      <w:r>
        <w:rPr>
          <w:rFonts w:hint="eastAsia" w:ascii="Times New Roman"/>
          <w:sz w:val="24"/>
        </w:rPr>
        <w:t>幕墙保温材料（导热系数或热阻、密度、吸水率、有机保温材料的燃烧性能等）、幕墙玻璃（传热系数、遮阳系数、可见光透射比、中空玻璃密封性能等）的进场复验报告；幕墙气密性能检测报告；</w:t>
      </w:r>
    </w:p>
    <w:p>
      <w:pPr>
        <w:spacing w:line="520" w:lineRule="exact"/>
        <w:ind w:firstLine="480" w:firstLineChars="200"/>
        <w:rPr>
          <w:rFonts w:ascii="Times New Roman"/>
          <w:sz w:val="24"/>
        </w:rPr>
      </w:pPr>
      <w:r>
        <w:rPr>
          <w:rFonts w:ascii="Times New Roman" w:hAnsi="Times New Roman"/>
          <w:sz w:val="24"/>
        </w:rPr>
        <w:t>b</w:t>
      </w:r>
      <w:r>
        <w:rPr>
          <w:rFonts w:hint="eastAsia" w:ascii="Times New Roman"/>
          <w:sz w:val="24"/>
        </w:rPr>
        <w:t>隔热型材的抗拉强度、抗剪强度；</w:t>
      </w:r>
    </w:p>
    <w:p>
      <w:pPr>
        <w:spacing w:line="520" w:lineRule="exact"/>
        <w:ind w:firstLine="480" w:firstLineChars="200"/>
        <w:rPr>
          <w:rFonts w:ascii="Times New Roman" w:hAnsi="Times New Roman"/>
          <w:sz w:val="24"/>
        </w:rPr>
      </w:pPr>
      <w:r>
        <w:rPr>
          <w:rFonts w:hint="eastAsia" w:ascii="Times New Roman"/>
          <w:sz w:val="24"/>
        </w:rPr>
        <w:t>c 透光、半透光遮阳材料的太阳光透射比及太阳光反射比。</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3</w:t>
      </w:r>
      <w:r>
        <w:rPr>
          <w:rFonts w:hint="eastAsia" w:ascii="Times New Roman"/>
          <w:sz w:val="24"/>
        </w:rPr>
        <w:t>）门窗（含天窗）节能工程</w:t>
      </w:r>
    </w:p>
    <w:p>
      <w:pPr>
        <w:spacing w:line="520" w:lineRule="exact"/>
        <w:ind w:firstLine="480" w:firstLineChars="200"/>
        <w:rPr>
          <w:rFonts w:ascii="Times New Roman" w:hAnsi="Times New Roman"/>
          <w:sz w:val="24"/>
        </w:rPr>
      </w:pPr>
      <w:r>
        <w:rPr>
          <w:rFonts w:hint="eastAsia" w:ascii="Times New Roman"/>
          <w:sz w:val="24"/>
        </w:rPr>
        <w:t>建筑外门窗系统（气密性、传热系数）、中空玻璃（遮阳系数、可见光透射比、中空玻璃密封性能）的进场复验报告。</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4</w:t>
      </w:r>
      <w:r>
        <w:rPr>
          <w:rFonts w:hint="eastAsia" w:ascii="Times New Roman"/>
          <w:sz w:val="24"/>
        </w:rPr>
        <w:t>）屋面节能工程</w:t>
      </w:r>
    </w:p>
    <w:p>
      <w:pPr>
        <w:spacing w:line="520" w:lineRule="exact"/>
        <w:ind w:firstLine="480" w:firstLineChars="200"/>
        <w:rPr>
          <w:rFonts w:ascii="Times New Roman" w:hAnsi="Times New Roman"/>
          <w:sz w:val="24"/>
        </w:rPr>
      </w:pPr>
      <w:r>
        <w:rPr>
          <w:rFonts w:ascii="Times New Roman" w:hAnsi="Times New Roman"/>
          <w:sz w:val="24"/>
        </w:rPr>
        <w:t xml:space="preserve">a </w:t>
      </w:r>
      <w:r>
        <w:rPr>
          <w:rFonts w:hint="eastAsia" w:ascii="Times New Roman"/>
          <w:sz w:val="24"/>
        </w:rPr>
        <w:t>保温材料（导热系数或热阻、密度、抗压强度或压缩强度、吸水率、有机保温材料的燃烧性能等）的进场复验报告；</w:t>
      </w:r>
    </w:p>
    <w:p>
      <w:pPr>
        <w:spacing w:line="520" w:lineRule="exact"/>
        <w:ind w:firstLine="480" w:firstLineChars="200"/>
        <w:rPr>
          <w:rFonts w:ascii="Times New Roman" w:hAnsi="Times New Roman"/>
          <w:sz w:val="24"/>
        </w:rPr>
      </w:pPr>
      <w:r>
        <w:rPr>
          <w:rFonts w:ascii="Times New Roman" w:hAnsi="Times New Roman"/>
          <w:sz w:val="24"/>
        </w:rPr>
        <w:t xml:space="preserve">b </w:t>
      </w:r>
      <w:r>
        <w:rPr>
          <w:rFonts w:hint="eastAsia" w:ascii="Times New Roman"/>
          <w:sz w:val="24"/>
        </w:rPr>
        <w:t>屋面饰面材料（反射隔热材料的太阳光反射比及半球发射率等）。</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5</w:t>
      </w:r>
      <w:r>
        <w:rPr>
          <w:rFonts w:hint="eastAsia" w:ascii="Times New Roman"/>
          <w:sz w:val="24"/>
        </w:rPr>
        <w:t>）地面节能工程</w:t>
      </w:r>
    </w:p>
    <w:p>
      <w:pPr>
        <w:spacing w:line="520" w:lineRule="exact"/>
        <w:ind w:firstLine="480" w:firstLineChars="200"/>
        <w:rPr>
          <w:rFonts w:ascii="Times New Roman" w:hAnsi="Times New Roman"/>
          <w:sz w:val="24"/>
        </w:rPr>
      </w:pPr>
      <w:r>
        <w:rPr>
          <w:rFonts w:ascii="Times New Roman" w:hAnsi="Times New Roman"/>
          <w:sz w:val="24"/>
        </w:rPr>
        <w:t xml:space="preserve">a </w:t>
      </w:r>
      <w:r>
        <w:rPr>
          <w:rFonts w:hint="eastAsia" w:ascii="Times New Roman"/>
          <w:sz w:val="24"/>
        </w:rPr>
        <w:t>保温材料（导热系数或热阻、密度、抗压强度或压缩强度、吸水率、有机保温材料的燃烧性能等）、预制装配式楼板的进场复验报告；</w:t>
      </w:r>
    </w:p>
    <w:p>
      <w:pPr>
        <w:spacing w:line="520" w:lineRule="exact"/>
        <w:ind w:firstLine="480" w:firstLineChars="200"/>
        <w:rPr>
          <w:rFonts w:ascii="Times New Roman" w:hAnsi="Times New Roman"/>
          <w:sz w:val="24"/>
        </w:rPr>
      </w:pPr>
      <w:r>
        <w:rPr>
          <w:rFonts w:ascii="Times New Roman" w:hAnsi="Times New Roman"/>
          <w:sz w:val="24"/>
        </w:rPr>
        <w:t xml:space="preserve">b </w:t>
      </w:r>
      <w:r>
        <w:rPr>
          <w:rFonts w:hint="eastAsia" w:ascii="Times New Roman"/>
          <w:sz w:val="24"/>
        </w:rPr>
        <w:t>地面节能构造钻芯检验报告。</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rPr>
          <w:rFonts w:ascii="Times New Roman" w:hAnsi="Times New Roman"/>
          <w:sz w:val="24"/>
        </w:rPr>
      </w:pPr>
      <w:r>
        <w:rPr>
          <w:rFonts w:ascii="Times New Roman" w:hAnsi="Times New Roman"/>
          <w:sz w:val="24"/>
        </w:rPr>
        <w:t xml:space="preserve">2 </w:t>
      </w:r>
      <w:r>
        <w:rPr>
          <w:rFonts w:hint="eastAsia" w:ascii="Times New Roman"/>
          <w:sz w:val="24"/>
        </w:rPr>
        <w:t>供暖、通风与空调、空调与供暖系统冷热源及管网分项工程节能设计符合性核查的内容及方法：</w:t>
      </w:r>
    </w:p>
    <w:p>
      <w:pPr>
        <w:spacing w:line="520" w:lineRule="exact"/>
        <w:rPr>
          <w:rFonts w:ascii="Times New Roman" w:hAnsi="Times New Roman"/>
          <w:sz w:val="24"/>
        </w:rPr>
      </w:pPr>
      <w:r>
        <w:rPr>
          <w:rFonts w:ascii="Times New Roman"/>
          <w:sz w:val="24"/>
        </w:rPr>
        <w:t xml:space="preserve">    </w:t>
      </w:r>
      <w:r>
        <w:rPr>
          <w:rFonts w:hint="eastAsia" w:ascii="Times New Roman"/>
          <w:sz w:val="24"/>
        </w:rPr>
        <w:t>（</w:t>
      </w:r>
      <w:r>
        <w:rPr>
          <w:rFonts w:ascii="Times New Roman" w:hAnsi="Times New Roman"/>
          <w:sz w:val="24"/>
        </w:rPr>
        <w:t>1</w:t>
      </w:r>
      <w:r>
        <w:rPr>
          <w:rFonts w:hint="eastAsia" w:ascii="Times New Roman"/>
          <w:sz w:val="24"/>
        </w:rPr>
        <w:t>）采用集中供暖的供暖节能工程</w:t>
      </w:r>
    </w:p>
    <w:p>
      <w:pPr>
        <w:spacing w:line="520" w:lineRule="exact"/>
        <w:ind w:firstLine="480" w:firstLineChars="200"/>
        <w:rPr>
          <w:rFonts w:ascii="Times New Roman" w:hAnsi="Times New Roman"/>
          <w:sz w:val="24"/>
        </w:rPr>
      </w:pPr>
      <w:r>
        <w:rPr>
          <w:rFonts w:ascii="Times New Roman" w:hAnsi="Times New Roman"/>
          <w:sz w:val="24"/>
        </w:rPr>
        <w:t xml:space="preserve">a </w:t>
      </w:r>
      <w:r>
        <w:rPr>
          <w:rFonts w:hint="eastAsia" w:ascii="Times New Roman"/>
          <w:sz w:val="24"/>
        </w:rPr>
        <w:t>散热设备（单位散热量、金属热强度）、保温材料（导热系数或热阻、吸水率、密度）的进场复验报告；</w:t>
      </w:r>
    </w:p>
    <w:p>
      <w:pPr>
        <w:spacing w:line="520" w:lineRule="exact"/>
        <w:ind w:firstLine="480" w:firstLineChars="200"/>
        <w:rPr>
          <w:rFonts w:ascii="Times New Roman" w:hAnsi="Times New Roman"/>
          <w:sz w:val="24"/>
        </w:rPr>
      </w:pPr>
      <w:r>
        <w:rPr>
          <w:rFonts w:ascii="Times New Roman" w:hAnsi="Times New Roman"/>
          <w:sz w:val="24"/>
        </w:rPr>
        <w:t xml:space="preserve">b </w:t>
      </w:r>
      <w:r>
        <w:rPr>
          <w:rFonts w:hint="eastAsia" w:ascii="Times New Roman"/>
          <w:sz w:val="24"/>
        </w:rPr>
        <w:t>系统性能检测。</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）通风与空调设备节能工程</w:t>
      </w:r>
    </w:p>
    <w:p>
      <w:pPr>
        <w:spacing w:line="520" w:lineRule="exact"/>
        <w:ind w:firstLine="480"/>
        <w:rPr>
          <w:rFonts w:ascii="Times New Roman" w:hAnsi="Times New Roman"/>
          <w:sz w:val="24"/>
        </w:rPr>
      </w:pPr>
      <w:r>
        <w:rPr>
          <w:rFonts w:ascii="Times New Roman" w:hAnsi="Times New Roman"/>
          <w:sz w:val="24"/>
        </w:rPr>
        <w:t xml:space="preserve">a </w:t>
      </w:r>
      <w:r>
        <w:rPr>
          <w:rFonts w:hint="eastAsia" w:ascii="Times New Roman"/>
          <w:sz w:val="24"/>
        </w:rPr>
        <w:t>风机盘管机组（供冷量、供热量、风量、水阻力、噪声及功率）以及绝热材料（导热系数或热阻、吸水率、密度）进场复验报告；</w:t>
      </w:r>
    </w:p>
    <w:p>
      <w:pPr>
        <w:spacing w:line="520" w:lineRule="exact"/>
        <w:ind w:firstLine="480"/>
        <w:rPr>
          <w:rFonts w:ascii="Times New Roman" w:hAnsi="Times New Roman"/>
          <w:sz w:val="24"/>
        </w:rPr>
      </w:pPr>
      <w:r>
        <w:rPr>
          <w:rFonts w:ascii="Times New Roman" w:hAnsi="Times New Roman"/>
          <w:sz w:val="24"/>
        </w:rPr>
        <w:t xml:space="preserve">b </w:t>
      </w:r>
      <w:r>
        <w:rPr>
          <w:rFonts w:hint="eastAsia" w:ascii="Times New Roman"/>
          <w:sz w:val="24"/>
        </w:rPr>
        <w:t>系统性能检测。</w:t>
      </w:r>
    </w:p>
    <w:p>
      <w:pPr>
        <w:spacing w:line="520" w:lineRule="exact"/>
        <w:ind w:firstLine="480"/>
        <w:rPr>
          <w:rFonts w:ascii="Times New Roman" w:hAnsi="Times New Roman"/>
          <w:sz w:val="24"/>
        </w:rPr>
      </w:pPr>
      <w:r>
        <w:rPr>
          <w:rFonts w:hint="eastAsia" w:ascii="Times New Roman"/>
          <w:sz w:val="24"/>
        </w:rPr>
        <w:t>测评方法：文件核查，现场抽查，性能检测。</w:t>
      </w:r>
    </w:p>
    <w:p>
      <w:pPr>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3</w:t>
      </w:r>
      <w:r>
        <w:rPr>
          <w:rFonts w:hint="eastAsia" w:ascii="Times New Roman"/>
          <w:sz w:val="24"/>
        </w:rPr>
        <w:t>）空调与供暖系统冷热源及管网节能工程</w:t>
      </w:r>
    </w:p>
    <w:p>
      <w:pPr>
        <w:spacing w:line="520" w:lineRule="exact"/>
        <w:ind w:firstLine="480"/>
        <w:rPr>
          <w:rFonts w:ascii="Times New Roman" w:hAnsi="Times New Roman"/>
          <w:sz w:val="24"/>
        </w:rPr>
      </w:pPr>
      <w:r>
        <w:rPr>
          <w:rFonts w:hint="eastAsia" w:ascii="Times New Roman"/>
          <w:sz w:val="24"/>
        </w:rPr>
        <w:t>绝热材料（导热系数或热阻、吸水率、密度）的进场复验报告。</w:t>
      </w:r>
    </w:p>
    <w:p>
      <w:pPr>
        <w:spacing w:line="520" w:lineRule="exact"/>
        <w:ind w:firstLine="480"/>
        <w:rPr>
          <w:rFonts w:ascii="Times New Roman" w:hAnsi="Times New Roman"/>
          <w:sz w:val="24"/>
        </w:rPr>
      </w:pPr>
      <w:r>
        <w:rPr>
          <w:rFonts w:hint="eastAsia" w:ascii="Times New Roman"/>
          <w:sz w:val="24"/>
        </w:rPr>
        <w:t>测评方法：文件核查，现场抽查，性能检测。</w:t>
      </w:r>
    </w:p>
    <w:p>
      <w:pPr>
        <w:spacing w:line="520" w:lineRule="exact"/>
        <w:rPr>
          <w:rFonts w:ascii="Times New Roman" w:hAnsi="Times New Roman"/>
          <w:sz w:val="24"/>
        </w:rPr>
      </w:pPr>
      <w:r>
        <w:rPr>
          <w:rFonts w:ascii="Times New Roman" w:hAnsi="Times New Roman"/>
          <w:sz w:val="24"/>
        </w:rPr>
        <w:t xml:space="preserve">3 </w:t>
      </w:r>
      <w:r>
        <w:rPr>
          <w:rFonts w:hint="eastAsia" w:ascii="Times New Roman"/>
          <w:sz w:val="24"/>
        </w:rPr>
        <w:t>配电与照明分项工程节能设计符合性核查的内容及方法：</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1</w:t>
      </w:r>
      <w:r>
        <w:rPr>
          <w:rFonts w:hint="eastAsia" w:ascii="Times New Roman"/>
          <w:sz w:val="24"/>
        </w:rPr>
        <w:t>）配电节能工程</w:t>
      </w:r>
    </w:p>
    <w:p>
      <w:pPr>
        <w:autoSpaceDE w:val="0"/>
        <w:autoSpaceDN w:val="0"/>
        <w:adjustRightInd w:val="0"/>
        <w:snapToGrid w:val="0"/>
        <w:spacing w:line="520" w:lineRule="exact"/>
        <w:ind w:firstLine="480" w:firstLineChars="200"/>
        <w:rPr>
          <w:rFonts w:ascii="Times New Roman"/>
          <w:sz w:val="24"/>
        </w:rPr>
      </w:pPr>
      <w:r>
        <w:rPr>
          <w:rFonts w:hint="eastAsia" w:ascii="Times New Roman"/>
          <w:sz w:val="24"/>
        </w:rPr>
        <w:t>低压配电系统选择的电缆电线（每芯导体电阻值）的进场复验报告、照明光源（光源初始光效）、照明灯具（灯具镇流器能效值、灯具效率）、照明设备（功率、功率因数和谐波含量值）、电能计量装置的质量证明文件（单体建筑面积</w:t>
      </w:r>
      <w:r>
        <w:rPr>
          <w:rFonts w:ascii="Times New Roman"/>
          <w:sz w:val="24"/>
        </w:rPr>
        <w:t>2</w:t>
      </w:r>
      <w:r>
        <w:rPr>
          <w:rFonts w:hint="eastAsia" w:ascii="Times New Roman"/>
          <w:sz w:val="24"/>
        </w:rPr>
        <w:t>万平方米及以上的公共建筑要建立建筑能耗监测系统，与重庆市建筑能耗监测数据中心相连接，实现逐时进行能耗数据的远程传输、收集）。</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）照明节能工程</w:t>
      </w:r>
    </w:p>
    <w:p>
      <w:pPr>
        <w:spacing w:line="520" w:lineRule="exact"/>
        <w:ind w:firstLine="480"/>
        <w:rPr>
          <w:rFonts w:ascii="Times New Roman" w:hAnsi="Times New Roman"/>
          <w:sz w:val="24"/>
        </w:rPr>
      </w:pPr>
      <w:r>
        <w:rPr>
          <w:rFonts w:hint="eastAsia" w:ascii="Times New Roman"/>
          <w:sz w:val="24"/>
        </w:rPr>
        <w:t>系统性能检测（平均照度、照明功率密度）。</w:t>
      </w:r>
    </w:p>
    <w:p>
      <w:pPr>
        <w:spacing w:line="520" w:lineRule="exact"/>
        <w:ind w:firstLine="480" w:firstLineChars="200"/>
        <w:rPr>
          <w:rFonts w:ascii="Times New Roman"/>
          <w:sz w:val="24"/>
        </w:rPr>
      </w:pPr>
      <w:r>
        <w:rPr>
          <w:rFonts w:hint="eastAsia" w:ascii="Times New Roman"/>
          <w:sz w:val="24"/>
        </w:rPr>
        <w:t>测评方法：文件核查，现场抽查，性能检测。</w:t>
      </w:r>
    </w:p>
    <w:p>
      <w:pPr>
        <w:spacing w:line="520" w:lineRule="exact"/>
        <w:rPr>
          <w:rFonts w:ascii="Times New Roman" w:hAnsi="Times New Roman"/>
          <w:sz w:val="24"/>
        </w:rPr>
      </w:pPr>
      <w:r>
        <w:rPr>
          <w:rFonts w:hint="eastAsia" w:ascii="Times New Roman"/>
          <w:sz w:val="24"/>
        </w:rPr>
        <w:t>4</w:t>
      </w:r>
      <w:r>
        <w:rPr>
          <w:rFonts w:ascii="Times New Roman" w:hAnsi="Times New Roman"/>
          <w:sz w:val="24"/>
        </w:rPr>
        <w:t xml:space="preserve"> </w:t>
      </w:r>
      <w:r>
        <w:rPr>
          <w:rFonts w:hint="eastAsia" w:ascii="Times New Roman"/>
          <w:sz w:val="24"/>
        </w:rPr>
        <w:t>可再生能源建筑应用各分项工程节能设计符合性核查的内容及方法：</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1</w:t>
      </w:r>
      <w:r>
        <w:rPr>
          <w:rFonts w:hint="eastAsia" w:ascii="Times New Roman"/>
          <w:sz w:val="24"/>
        </w:rPr>
        <w:t>）地源热泵系统</w:t>
      </w:r>
    </w:p>
    <w:p>
      <w:pPr>
        <w:spacing w:line="520" w:lineRule="exact"/>
        <w:ind w:firstLine="480" w:firstLineChars="200"/>
        <w:rPr>
          <w:rFonts w:ascii="Times New Roman" w:hAnsi="Times New Roman"/>
          <w:sz w:val="24"/>
        </w:rPr>
      </w:pPr>
      <w:r>
        <w:rPr>
          <w:rFonts w:hint="eastAsia" w:ascii="Times New Roman"/>
          <w:sz w:val="24"/>
        </w:rPr>
        <w:t>岩土热响应试验测试报告。</w:t>
      </w:r>
    </w:p>
    <w:p>
      <w:pPr>
        <w:spacing w:line="520" w:lineRule="exact"/>
        <w:ind w:firstLine="480"/>
        <w:rPr>
          <w:rFonts w:ascii="Times New Roman" w:hAnsi="Times New Roman"/>
          <w:sz w:val="24"/>
        </w:rPr>
      </w:pPr>
      <w:r>
        <w:rPr>
          <w:rFonts w:hint="eastAsia" w:ascii="Times New Roman"/>
          <w:sz w:val="24"/>
        </w:rPr>
        <w:t>测评方法：文件核查，现场抽查，性能检测。</w:t>
      </w:r>
    </w:p>
    <w:p>
      <w:pPr>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）太阳能光热系统</w:t>
      </w:r>
    </w:p>
    <w:p>
      <w:pPr>
        <w:spacing w:line="520" w:lineRule="exact"/>
        <w:ind w:firstLine="480"/>
        <w:rPr>
          <w:rFonts w:ascii="Times New Roman" w:hAnsi="Times New Roman"/>
          <w:sz w:val="24"/>
        </w:rPr>
      </w:pPr>
      <w:r>
        <w:rPr>
          <w:rFonts w:hint="eastAsia" w:ascii="Times New Roman"/>
          <w:sz w:val="24"/>
        </w:rPr>
        <w:t>集热设备（安全性能、热性能）和保温材料（导热系数或热阻、吸水率、密度）的进场复验报告。</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3</w:t>
      </w:r>
      <w:r>
        <w:rPr>
          <w:rFonts w:hint="eastAsia" w:ascii="Times New Roman"/>
          <w:sz w:val="24"/>
        </w:rPr>
        <w:t>）太阳能光伏系统</w:t>
      </w:r>
    </w:p>
    <w:p>
      <w:pPr>
        <w:spacing w:line="520" w:lineRule="exact"/>
        <w:ind w:firstLine="480" w:firstLineChars="200"/>
        <w:rPr>
          <w:rFonts w:ascii="Times New Roman" w:hAnsi="Times New Roman"/>
          <w:sz w:val="24"/>
        </w:rPr>
      </w:pPr>
      <w:r>
        <w:rPr>
          <w:rFonts w:hint="eastAsia" w:ascii="Times New Roman"/>
          <w:sz w:val="24"/>
        </w:rPr>
        <w:t>光伏组件的发电功率及发电效率。</w:t>
      </w:r>
    </w:p>
    <w:p>
      <w:pPr>
        <w:spacing w:line="520" w:lineRule="exact"/>
        <w:ind w:firstLine="480" w:firstLineChars="200"/>
        <w:rPr>
          <w:rFonts w:ascii="Times New Roman"/>
          <w:sz w:val="24"/>
        </w:rPr>
      </w:pPr>
      <w:r>
        <w:rPr>
          <w:rFonts w:hint="eastAsia" w:ascii="Times New Roman"/>
          <w:sz w:val="24"/>
        </w:rPr>
        <w:t>测评方法：文件核查，现场抽查，性能检测。</w:t>
      </w:r>
    </w:p>
    <w:p>
      <w:pPr>
        <w:spacing w:line="520" w:lineRule="exact"/>
        <w:rPr>
          <w:rFonts w:ascii="Times New Roman" w:hAnsi="Times New Roman"/>
          <w:sz w:val="24"/>
        </w:rPr>
      </w:pPr>
      <w:r>
        <w:rPr>
          <w:rFonts w:hint="eastAsia" w:ascii="Times New Roman"/>
          <w:sz w:val="24"/>
        </w:rPr>
        <w:t>5</w:t>
      </w:r>
      <w:r>
        <w:rPr>
          <w:rFonts w:ascii="Times New Roman" w:hAnsi="Times New Roman"/>
          <w:sz w:val="24"/>
        </w:rPr>
        <w:t xml:space="preserve"> </w:t>
      </w:r>
      <w:r>
        <w:rPr>
          <w:rFonts w:hint="eastAsia" w:ascii="Times New Roman"/>
          <w:sz w:val="24"/>
        </w:rPr>
        <w:t>如果在测评过程中必须进行某些项目的检测时，测试方法应符合相关标准的规定，抽样数量根据测评工作需要确定。</w:t>
      </w:r>
    </w:p>
    <w:p>
      <w:pPr>
        <w:spacing w:line="520" w:lineRule="exact"/>
        <w:rPr>
          <w:rFonts w:ascii="Times New Roman" w:hAnsi="Times New Roman"/>
          <w:sz w:val="24"/>
        </w:rPr>
      </w:pPr>
      <w:r>
        <w:rPr>
          <w:rFonts w:hint="eastAsia" w:ascii="Times New Roman" w:hAnsi="Times New Roman"/>
          <w:sz w:val="24"/>
        </w:rPr>
        <w:t>6</w:t>
      </w:r>
      <w:r>
        <w:rPr>
          <w:rFonts w:ascii="Times New Roman" w:hAnsi="Times New Roman"/>
          <w:sz w:val="24"/>
        </w:rPr>
        <w:t xml:space="preserve"> </w:t>
      </w:r>
      <w:r>
        <w:rPr>
          <w:rFonts w:hint="eastAsia" w:ascii="Times New Roman"/>
          <w:sz w:val="24"/>
        </w:rPr>
        <w:t>若本节</w:t>
      </w:r>
      <w:r>
        <w:rPr>
          <w:rFonts w:ascii="Times New Roman" w:hAnsi="Times New Roman"/>
          <w:sz w:val="24"/>
        </w:rPr>
        <w:t>1</w:t>
      </w:r>
      <w:r>
        <w:rPr>
          <w:rFonts w:hint="eastAsia" w:ascii="Times New Roman"/>
          <w:sz w:val="24"/>
        </w:rPr>
        <w:t>至</w:t>
      </w:r>
      <w:r>
        <w:rPr>
          <w:rFonts w:hint="eastAsia" w:ascii="Times New Roman" w:hAnsi="Times New Roman"/>
          <w:sz w:val="24"/>
        </w:rPr>
        <w:t>4</w:t>
      </w:r>
      <w:r>
        <w:rPr>
          <w:rFonts w:hint="eastAsia" w:ascii="Times New Roman"/>
          <w:sz w:val="24"/>
        </w:rPr>
        <w:t>条中规定的各项核查内容的核查结果均符合设计要求，应判定被测评建筑节能设计符合性核查符合要求；若</w:t>
      </w:r>
      <w:r>
        <w:rPr>
          <w:rFonts w:ascii="Times New Roman" w:hAnsi="Times New Roman"/>
          <w:sz w:val="24"/>
        </w:rPr>
        <w:t>1</w:t>
      </w:r>
      <w:r>
        <w:rPr>
          <w:rFonts w:hint="eastAsia" w:ascii="Times New Roman"/>
          <w:sz w:val="24"/>
        </w:rPr>
        <w:t>至</w:t>
      </w:r>
      <w:r>
        <w:rPr>
          <w:rFonts w:hint="eastAsia" w:ascii="Times New Roman" w:hAnsi="Times New Roman"/>
          <w:sz w:val="24"/>
        </w:rPr>
        <w:t>4</w:t>
      </w:r>
      <w:r>
        <w:rPr>
          <w:rFonts w:hint="eastAsia" w:ascii="Times New Roman"/>
          <w:sz w:val="24"/>
        </w:rPr>
        <w:t>条中规定的任意一项核查内容的核查结果不符合设计要求，应判定被测评建筑节能设计符合性核查不符合要求。</w:t>
      </w:r>
    </w:p>
    <w:p>
      <w:pPr>
        <w:spacing w:line="520" w:lineRule="exact"/>
        <w:rPr>
          <w:rFonts w:ascii="Times New Roman" w:hAnsi="Times New Roman"/>
          <w:sz w:val="24"/>
        </w:rPr>
      </w:pPr>
      <w:r>
        <w:rPr>
          <w:rFonts w:ascii="Times New Roman" w:hAnsi="Times New Roman"/>
          <w:sz w:val="24"/>
        </w:rPr>
        <w:t>5.1.2</w:t>
      </w:r>
      <w:r>
        <w:rPr>
          <w:rFonts w:hint="eastAsia" w:ascii="Times New Roman"/>
          <w:sz w:val="24"/>
        </w:rPr>
        <w:t>节能率复核</w:t>
      </w:r>
    </w:p>
    <w:p>
      <w:pPr>
        <w:spacing w:line="520" w:lineRule="exact"/>
        <w:rPr>
          <w:rFonts w:ascii="Times New Roman" w:hAnsi="Times New Roman"/>
          <w:sz w:val="24"/>
        </w:rPr>
      </w:pPr>
      <w:r>
        <w:rPr>
          <w:rFonts w:ascii="Times New Roman" w:hAnsi="Times New Roman"/>
          <w:sz w:val="24"/>
        </w:rPr>
        <w:t xml:space="preserve">1 </w:t>
      </w:r>
      <w:r>
        <w:rPr>
          <w:rFonts w:hint="eastAsia" w:ascii="Times New Roman"/>
          <w:sz w:val="24"/>
        </w:rPr>
        <w:t>节能率复核所使用的建筑节能设计模型应与竣工文件相符，并由建设单位提供。</w:t>
      </w:r>
    </w:p>
    <w:p>
      <w:pPr>
        <w:spacing w:line="520" w:lineRule="exact"/>
        <w:rPr>
          <w:rFonts w:ascii="Times New Roman" w:hAnsi="Times New Roman"/>
          <w:sz w:val="24"/>
        </w:rPr>
      </w:pPr>
      <w:r>
        <w:rPr>
          <w:rFonts w:ascii="Times New Roman" w:hAnsi="Times New Roman"/>
          <w:sz w:val="24"/>
        </w:rPr>
        <w:t xml:space="preserve">2 </w:t>
      </w:r>
      <w:r>
        <w:rPr>
          <w:rFonts w:hint="eastAsia" w:ascii="Times New Roman"/>
          <w:sz w:val="24"/>
        </w:rPr>
        <w:t>建筑节能设计模型与竣工文件相符主要是指：建筑节能设计模型与设计图说、建筑节能计算报告书相符（朝向、围护结构构造、标准层个数、房间类型、层高、总层数、热桥设置、门窗大小等）；建筑节能设计模型中所选计算地址正确，所用材料热工参数符合相关标准规范。</w:t>
      </w:r>
    </w:p>
    <w:p>
      <w:pPr>
        <w:spacing w:line="520" w:lineRule="exact"/>
        <w:rPr>
          <w:rFonts w:ascii="Times New Roman" w:hAnsi="Times New Roman"/>
          <w:sz w:val="24"/>
        </w:rPr>
      </w:pPr>
      <w:r>
        <w:rPr>
          <w:rFonts w:ascii="Times New Roman" w:hAnsi="Times New Roman"/>
          <w:sz w:val="24"/>
        </w:rPr>
        <w:t xml:space="preserve">3 </w:t>
      </w:r>
      <w:r>
        <w:rPr>
          <w:rFonts w:hint="eastAsia" w:ascii="Times New Roman"/>
          <w:sz w:val="24"/>
        </w:rPr>
        <w:t>节能率计算所需数据应按相关标准、规范规定及设计文件取得。</w:t>
      </w:r>
    </w:p>
    <w:p>
      <w:pPr>
        <w:spacing w:line="520" w:lineRule="exact"/>
        <w:rPr>
          <w:rFonts w:ascii="Times New Roman" w:hAnsi="Times New Roman"/>
          <w:sz w:val="24"/>
        </w:rPr>
      </w:pPr>
      <w:r>
        <w:rPr>
          <w:rFonts w:ascii="Times New Roman" w:hAnsi="Times New Roman"/>
          <w:sz w:val="24"/>
        </w:rPr>
        <w:t xml:space="preserve">4 </w:t>
      </w:r>
      <w:r>
        <w:rPr>
          <w:rFonts w:hint="eastAsia" w:ascii="Times New Roman" w:hAnsi="Times New Roman"/>
          <w:sz w:val="24"/>
        </w:rPr>
        <w:t>住房和</w:t>
      </w:r>
      <w:r>
        <w:rPr>
          <w:rFonts w:hint="eastAsia" w:ascii="Times New Roman"/>
          <w:sz w:val="24"/>
        </w:rPr>
        <w:t>城乡建设主管部门或其委托的建筑节能（绿色建筑）管理机构应根据国家和本市现行建筑节能标准的要求和方法，根据建设单位提供的与竣工文件相符的建筑节能设计模型，使用建筑节能设计分析软件复核被测评建筑的节能率。</w:t>
      </w:r>
    </w:p>
    <w:p>
      <w:pPr>
        <w:spacing w:line="520" w:lineRule="exact"/>
        <w:rPr>
          <w:rFonts w:ascii="Times New Roman" w:hAnsi="Times New Roman"/>
          <w:sz w:val="24"/>
        </w:rPr>
      </w:pPr>
      <w:r>
        <w:rPr>
          <w:rFonts w:ascii="Times New Roman"/>
          <w:sz w:val="24"/>
        </w:rPr>
        <w:t xml:space="preserve">    </w:t>
      </w:r>
      <w:r>
        <w:rPr>
          <w:rFonts w:hint="eastAsia" w:ascii="Times New Roman"/>
          <w:sz w:val="24"/>
        </w:rPr>
        <w:t>测评方法：计算复核。</w:t>
      </w:r>
    </w:p>
    <w:p>
      <w:pPr>
        <w:spacing w:line="520" w:lineRule="exact"/>
        <w:rPr>
          <w:rFonts w:ascii="Times New Roman" w:hAnsi="Times New Roman"/>
          <w:sz w:val="24"/>
        </w:rPr>
      </w:pPr>
      <w:r>
        <w:rPr>
          <w:rFonts w:ascii="Times New Roman" w:hAnsi="Times New Roman"/>
          <w:sz w:val="24"/>
        </w:rPr>
        <w:t xml:space="preserve">5 </w:t>
      </w:r>
      <w:r>
        <w:rPr>
          <w:rFonts w:hint="eastAsia" w:ascii="Times New Roman"/>
          <w:sz w:val="24"/>
        </w:rPr>
        <w:t>若节能率复核结果符合被测评建筑设计所依据的建筑节能设计标准规定的节能率，应判定被测评建筑节能率复核符合要求；若节能率复核结果不符合被测评建筑设计所依据的建筑节能设计标准规定的节能率，应判定被测评建筑节能率复核不符合要求。</w:t>
      </w:r>
    </w:p>
    <w:p>
      <w:pPr>
        <w:pStyle w:val="3"/>
        <w:jc w:val="center"/>
        <w:rPr>
          <w:rFonts w:ascii="Times New Roman" w:hAnsi="Times New Roman"/>
          <w:b w:val="0"/>
          <w:bCs w:val="0"/>
          <w:sz w:val="24"/>
        </w:rPr>
      </w:pPr>
      <w:r>
        <w:rPr>
          <w:rFonts w:ascii="Times New Roman" w:hAnsi="Times New Roman"/>
          <w:sz w:val="24"/>
        </w:rPr>
        <w:br w:type="page"/>
      </w:r>
      <w:bookmarkStart w:id="19" w:name="_Toc17679"/>
      <w:r>
        <w:rPr>
          <w:rFonts w:ascii="Times New Roman" w:hAnsi="Times New Roman"/>
          <w:sz w:val="24"/>
        </w:rPr>
        <w:t>5.2</w:t>
      </w:r>
      <w:r>
        <w:rPr>
          <w:rFonts w:hint="eastAsia" w:ascii="Times New Roman" w:hAnsi="Times New Roman"/>
          <w:sz w:val="24"/>
        </w:rPr>
        <w:t xml:space="preserve"> 建筑环境与资源利用部分</w:t>
      </w:r>
      <w:bookmarkEnd w:id="19"/>
    </w:p>
    <w:p>
      <w:pPr>
        <w:snapToGrid w:val="0"/>
        <w:spacing w:line="520" w:lineRule="exact"/>
        <w:rPr>
          <w:rFonts w:ascii="Times New Roman" w:hAnsi="Times New Roman"/>
          <w:sz w:val="24"/>
        </w:rPr>
      </w:pPr>
      <w:r>
        <w:rPr>
          <w:rFonts w:ascii="Times New Roman" w:hAnsi="Times New Roman"/>
          <w:sz w:val="24"/>
        </w:rPr>
        <w:t xml:space="preserve">5.2.1 </w:t>
      </w:r>
      <w:r>
        <w:rPr>
          <w:rFonts w:hint="eastAsia" w:ascii="Times New Roman"/>
          <w:sz w:val="24"/>
        </w:rPr>
        <w:t>单栋测评</w:t>
      </w:r>
    </w:p>
    <w:p>
      <w:pPr>
        <w:snapToGrid w:val="0"/>
        <w:spacing w:line="520" w:lineRule="exact"/>
        <w:rPr>
          <w:rFonts w:ascii="Times New Roman" w:hAnsi="Times New Roman"/>
          <w:sz w:val="24"/>
        </w:rPr>
      </w:pPr>
      <w:r>
        <w:rPr>
          <w:rFonts w:ascii="Times New Roman" w:hAnsi="Times New Roman"/>
          <w:sz w:val="24"/>
        </w:rPr>
        <w:t xml:space="preserve">1 </w:t>
      </w:r>
      <w:r>
        <w:rPr>
          <w:rFonts w:hint="eastAsia" w:ascii="Times New Roman"/>
          <w:sz w:val="24"/>
        </w:rPr>
        <w:t>综合评价复核</w:t>
      </w:r>
    </w:p>
    <w:p>
      <w:pPr>
        <w:snapToGrid w:val="0"/>
        <w:spacing w:line="520" w:lineRule="exact"/>
        <w:ind w:firstLine="480"/>
        <w:rPr>
          <w:rFonts w:ascii="Times New Roman" w:hAnsi="Times New Roman"/>
          <w:sz w:val="24"/>
        </w:rPr>
      </w:pPr>
      <w:r>
        <w:rPr>
          <w:rFonts w:hint="eastAsia" w:ascii="Times New Roman"/>
          <w:sz w:val="24"/>
        </w:rPr>
        <w:t>复核该单栋建筑的建筑节能（绿色建筑）工程达标情况表的内容是否满足有关建筑节能（绿色建筑）标准的要求。</w:t>
      </w:r>
    </w:p>
    <w:p>
      <w:pPr>
        <w:snapToGrid w:val="0"/>
        <w:spacing w:line="520" w:lineRule="exact"/>
        <w:ind w:firstLine="480"/>
        <w:rPr>
          <w:rFonts w:ascii="Times New Roman"/>
          <w:sz w:val="24"/>
        </w:rPr>
      </w:pPr>
      <w:r>
        <w:rPr>
          <w:rFonts w:hint="eastAsia" w:ascii="Times New Roman"/>
          <w:sz w:val="24"/>
        </w:rPr>
        <w:t>测评方法：文件核查。</w:t>
      </w:r>
    </w:p>
    <w:p>
      <w:pPr>
        <w:snapToGrid w:val="0"/>
        <w:spacing w:line="520" w:lineRule="exact"/>
        <w:rPr>
          <w:rFonts w:ascii="Times New Roman" w:hAnsi="Times New Roman"/>
          <w:sz w:val="24"/>
        </w:rPr>
      </w:pPr>
      <w:r>
        <w:rPr>
          <w:rFonts w:ascii="Times New Roman" w:hAnsi="Times New Roman"/>
          <w:sz w:val="24"/>
        </w:rPr>
        <w:t xml:space="preserve">2 </w:t>
      </w:r>
      <w:r>
        <w:rPr>
          <w:rFonts w:hint="eastAsia" w:ascii="Times New Roman"/>
          <w:sz w:val="24"/>
        </w:rPr>
        <w:t>单项评价核查</w:t>
      </w:r>
    </w:p>
    <w:p>
      <w:pPr>
        <w:snapToGrid w:val="0"/>
        <w:spacing w:line="520" w:lineRule="exact"/>
        <w:ind w:firstLine="480" w:firstLineChars="200"/>
        <w:rPr>
          <w:rFonts w:ascii="Times New Roman" w:hAnsi="Times New Roman"/>
          <w:sz w:val="24"/>
        </w:rPr>
      </w:pPr>
      <w:r>
        <w:rPr>
          <w:rFonts w:hint="eastAsia" w:ascii="Times New Roman" w:hAnsi="Times New Roman"/>
          <w:sz w:val="24"/>
        </w:rPr>
        <w:t>（1）</w:t>
      </w:r>
      <w:r>
        <w:rPr>
          <w:rFonts w:hint="eastAsia" w:ascii="Times New Roman"/>
          <w:sz w:val="24"/>
        </w:rPr>
        <w:t>立体绿化（屋面、墙面、建筑物中庭等绿化）。应包括建筑竣工图。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hAnsi="Times New Roman"/>
          <w:sz w:val="24"/>
        </w:rPr>
        <w:t>（2）</w:t>
      </w:r>
      <w:r>
        <w:rPr>
          <w:rFonts w:hint="eastAsia" w:ascii="Times New Roman"/>
          <w:sz w:val="24"/>
        </w:rPr>
        <w:t>降低城市热岛效应措施。应包括建筑竣工图；屋面、外墙饰面材料太阳辐射反射系数检测报告或降低热岛效应其他技术措施的证明材料。</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ascii="Times New Roman" w:hAnsi="Times New Roman"/>
          <w:sz w:val="24"/>
        </w:rPr>
        <w:t>（3）建筑内外标识。应包括建筑竣工图。</w:t>
      </w:r>
    </w:p>
    <w:p>
      <w:pPr>
        <w:snapToGrid w:val="0"/>
        <w:spacing w:line="520" w:lineRule="exact"/>
        <w:ind w:firstLine="480" w:firstLineChars="200"/>
        <w:rPr>
          <w:rFonts w:ascii="Times New Roman" w:hAnsi="Times New Roman"/>
          <w:sz w:val="24"/>
        </w:rPr>
      </w:pPr>
      <w:r>
        <w:rPr>
          <w:rFonts w:ascii="Times New Roman" w:hAnsi="Times New Roman"/>
          <w:sz w:val="24"/>
        </w:rPr>
        <w:t>测评方法：文件核查，现场抽查。</w:t>
      </w:r>
    </w:p>
    <w:p>
      <w:pPr>
        <w:snapToGrid w:val="0"/>
        <w:spacing w:line="520" w:lineRule="exact"/>
        <w:ind w:firstLine="480"/>
        <w:rPr>
          <w:rFonts w:ascii="Times New Roman" w:hAnsi="Times New Roman"/>
          <w:sz w:val="24"/>
        </w:rPr>
      </w:pPr>
      <w:r>
        <w:rPr>
          <w:rFonts w:ascii="Times New Roman" w:hAnsi="Times New Roman"/>
          <w:sz w:val="24"/>
        </w:rPr>
        <w:t>（4）建筑无障碍设施。应包括建筑竣工图。</w:t>
      </w:r>
    </w:p>
    <w:p>
      <w:pPr>
        <w:snapToGrid w:val="0"/>
        <w:spacing w:line="520" w:lineRule="exact"/>
        <w:ind w:firstLine="480" w:firstLineChars="200"/>
        <w:rPr>
          <w:rFonts w:ascii="Times New Roman" w:hAnsi="Times New Roman"/>
          <w:sz w:val="24"/>
        </w:rPr>
      </w:pPr>
      <w:r>
        <w:rPr>
          <w:rFonts w:ascii="Times New Roman" w:hAnsi="Times New Roman"/>
          <w:sz w:val="24"/>
        </w:rPr>
        <w:t>测评方法：文件核查，现场抽查。</w:t>
      </w:r>
    </w:p>
    <w:p>
      <w:pPr>
        <w:snapToGrid w:val="0"/>
        <w:spacing w:line="520" w:lineRule="exact"/>
        <w:ind w:firstLine="480"/>
        <w:rPr>
          <w:rFonts w:ascii="Times New Roman" w:hAnsi="Times New Roman"/>
          <w:sz w:val="24"/>
        </w:rPr>
      </w:pPr>
      <w:r>
        <w:rPr>
          <w:rFonts w:ascii="Times New Roman" w:hAnsi="Times New Roman"/>
          <w:sz w:val="24"/>
        </w:rPr>
        <w:t>（5）主要功能房间建筑物构件隔声性能和室内噪声级。应包括隔墙（包括</w:t>
      </w:r>
      <w:r>
        <w:rPr>
          <w:rFonts w:ascii="Times New Roman" w:hAnsi="Times New Roman"/>
          <w:kern w:val="0"/>
          <w:sz w:val="24"/>
        </w:rPr>
        <w:t>紧邻电梯间、厨房、卫生间的起居室（厅）</w:t>
      </w:r>
      <w:r>
        <w:rPr>
          <w:rFonts w:ascii="Times New Roman" w:hAnsi="Times New Roman"/>
          <w:sz w:val="24"/>
        </w:rPr>
        <w:t>）、楼板隔声性能检测报告和主要功能房间室内允许噪声级检测报告。</w:t>
      </w:r>
    </w:p>
    <w:p>
      <w:pPr>
        <w:snapToGrid w:val="0"/>
        <w:spacing w:line="520" w:lineRule="exact"/>
        <w:ind w:firstLine="480"/>
        <w:rPr>
          <w:rFonts w:ascii="Times New Roman" w:hAnsi="Times New Roman"/>
          <w:sz w:val="24"/>
        </w:rPr>
      </w:pPr>
      <w:r>
        <w:rPr>
          <w:rFonts w:ascii="Times New Roman" w:hAnsi="Times New Roman"/>
          <w:sz w:val="24"/>
        </w:rPr>
        <w:t>测评方法：文件核查，性能检测。</w:t>
      </w:r>
    </w:p>
    <w:p>
      <w:pPr>
        <w:autoSpaceDE w:val="0"/>
        <w:autoSpaceDN w:val="0"/>
        <w:adjustRightInd w:val="0"/>
        <w:snapToGrid w:val="0"/>
        <w:spacing w:line="520" w:lineRule="exact"/>
        <w:ind w:firstLine="480" w:firstLineChars="200"/>
        <w:rPr>
          <w:rFonts w:ascii="Times New Roman" w:hAnsi="Times New Roman"/>
          <w:color w:val="000000"/>
          <w:sz w:val="24"/>
        </w:rPr>
      </w:pPr>
      <w:r>
        <w:rPr>
          <w:rFonts w:ascii="Times New Roman" w:hAnsi="Times New Roman"/>
          <w:kern w:val="0"/>
          <w:sz w:val="24"/>
        </w:rPr>
        <w:t>（6）</w:t>
      </w:r>
      <w:r>
        <w:rPr>
          <w:rFonts w:ascii="Times New Roman" w:hAnsi="Times New Roman"/>
          <w:color w:val="000000"/>
          <w:sz w:val="24"/>
        </w:rPr>
        <w:t>外遮阳、太阳能设施、空调室外机位、外墙花池等外部设施。应包括建筑竣工图</w:t>
      </w:r>
      <w:r>
        <w:rPr>
          <w:rFonts w:ascii="Times New Roman" w:hAnsi="Times New Roman"/>
          <w:sz w:val="24"/>
        </w:rPr>
        <w:t>；建筑遮阳产品及附件材料的质量证明文件；可调节外遮阳的抗风计算报告。</w:t>
      </w:r>
      <w:r>
        <w:rPr>
          <w:rFonts w:ascii="Times New Roman" w:hAnsi="Times New Roman"/>
          <w:color w:val="000000"/>
          <w:sz w:val="24"/>
        </w:rPr>
        <w:br w:type="textWrapping"/>
      </w:r>
      <w:r>
        <w:rPr>
          <w:rFonts w:ascii="Times New Roman" w:hAnsi="Times New Roman"/>
          <w:color w:val="000000"/>
          <w:sz w:val="24"/>
        </w:rPr>
        <w:t xml:space="preserve">    测评方法：文件核查，现场抽查。</w:t>
      </w:r>
    </w:p>
    <w:p>
      <w:pPr>
        <w:autoSpaceDE w:val="0"/>
        <w:autoSpaceDN w:val="0"/>
        <w:adjustRightInd w:val="0"/>
        <w:snapToGrid w:val="0"/>
        <w:spacing w:afterLines="30" w:line="520" w:lineRule="exact"/>
        <w:ind w:firstLine="480" w:firstLineChars="200"/>
        <w:rPr>
          <w:rFonts w:ascii="Times New Roman" w:hAnsi="Times New Roman"/>
          <w:sz w:val="24"/>
        </w:rPr>
      </w:pPr>
      <w:r>
        <w:rPr>
          <w:rFonts w:ascii="Times New Roman" w:hAnsi="Times New Roman"/>
          <w:color w:val="000000"/>
          <w:sz w:val="24"/>
        </w:rPr>
        <w:t>（7）节能型电梯、</w:t>
      </w:r>
      <w:r>
        <w:rPr>
          <w:rFonts w:hint="eastAsia" w:ascii="Times New Roman" w:hAnsi="Times New Roman"/>
          <w:color w:val="000000"/>
          <w:sz w:val="24"/>
        </w:rPr>
        <w:t>无障碍电梯、</w:t>
      </w:r>
      <w:r>
        <w:rPr>
          <w:rFonts w:ascii="Times New Roman" w:hAnsi="Times New Roman"/>
          <w:color w:val="000000"/>
          <w:sz w:val="24"/>
        </w:rPr>
        <w:t xml:space="preserve">自动扶梯、自动人行步道。应包括建筑竣工图，质量证明文件。 </w:t>
      </w:r>
      <w:r>
        <w:rPr>
          <w:rFonts w:ascii="Times New Roman" w:hAnsi="Times New Roman"/>
          <w:color w:val="000000"/>
          <w:sz w:val="24"/>
        </w:rPr>
        <w:br w:type="textWrapping"/>
      </w:r>
      <w:r>
        <w:rPr>
          <w:rFonts w:ascii="Times New Roman" w:hAnsi="Times New Roman"/>
          <w:color w:val="000000"/>
          <w:sz w:val="24"/>
        </w:rPr>
        <w:t xml:space="preserve">     测评方法：文件核查，现场抽查</w:t>
      </w:r>
      <w:r>
        <w:rPr>
          <w:rFonts w:hint="eastAsia" w:ascii="Times New Roman" w:hAnsi="Times New Roman"/>
          <w:color w:val="000000"/>
          <w:sz w:val="24"/>
        </w:rPr>
        <w:t>。</w:t>
      </w:r>
    </w:p>
    <w:p>
      <w:pPr>
        <w:adjustRightInd w:val="0"/>
        <w:snapToGrid w:val="0"/>
        <w:spacing w:line="520" w:lineRule="exact"/>
        <w:ind w:firstLine="480" w:firstLineChars="200"/>
        <w:rPr>
          <w:rFonts w:ascii="Times New Roman" w:hAnsi="Times New Roman"/>
          <w:sz w:val="24"/>
        </w:rPr>
      </w:pPr>
      <w:r>
        <w:rPr>
          <w:rFonts w:ascii="Times New Roman" w:hAnsi="Times New Roman"/>
          <w:kern w:val="0"/>
          <w:sz w:val="24"/>
        </w:rPr>
        <w:t>（8）</w:t>
      </w:r>
      <w:r>
        <w:rPr>
          <w:rFonts w:ascii="Times New Roman" w:hAnsi="Times New Roman"/>
          <w:sz w:val="24"/>
        </w:rPr>
        <w:t>通风换气。包括建筑竣工图；</w:t>
      </w:r>
      <w:r>
        <w:rPr>
          <w:rFonts w:hint="eastAsia" w:ascii="Times New Roman" w:hAnsi="Times New Roman"/>
          <w:sz w:val="24"/>
        </w:rPr>
        <w:t>外窗（或幕墙）可开启面积比例计算报告；</w:t>
      </w:r>
      <w:r>
        <w:rPr>
          <w:rFonts w:ascii="Times New Roman" w:hAnsi="Times New Roman"/>
          <w:sz w:val="24"/>
        </w:rPr>
        <w:t>室内风环境数字化分析计算模型及报告</w:t>
      </w:r>
      <w:r>
        <w:rPr>
          <w:rFonts w:hint="eastAsia" w:ascii="Times New Roman" w:hAnsi="Times New Roman"/>
          <w:sz w:val="24"/>
        </w:rPr>
        <w:t>；地下车库通风开口面积计算报告；建筑底层通风架空计算报告</w:t>
      </w:r>
      <w:r>
        <w:rPr>
          <w:rFonts w:ascii="Times New Roman" w:hAnsi="Times New Roman"/>
          <w:sz w:val="24"/>
        </w:rPr>
        <w:t>。</w:t>
      </w:r>
    </w:p>
    <w:p>
      <w:pPr>
        <w:adjustRightInd w:val="0"/>
        <w:snapToGrid w:val="0"/>
        <w:spacing w:line="520" w:lineRule="exact"/>
        <w:ind w:firstLine="480" w:firstLineChars="200"/>
        <w:rPr>
          <w:rFonts w:ascii="Times New Roman" w:hAnsi="Times New Roman"/>
          <w:sz w:val="24"/>
        </w:rPr>
      </w:pPr>
      <w:r>
        <w:rPr>
          <w:rFonts w:ascii="Times New Roman" w:hAnsi="Times New Roman"/>
          <w:sz w:val="24"/>
        </w:rPr>
        <w:t>测评方法：文件核查，计算复核，数字化模拟复核，现场抽查。</w:t>
      </w:r>
    </w:p>
    <w:p>
      <w:pPr>
        <w:autoSpaceDE w:val="0"/>
        <w:autoSpaceDN w:val="0"/>
        <w:adjustRightInd w:val="0"/>
        <w:snapToGrid w:val="0"/>
        <w:spacing w:afterLines="30" w:line="520" w:lineRule="exact"/>
        <w:ind w:firstLine="480" w:firstLineChars="200"/>
        <w:rPr>
          <w:rFonts w:ascii="Times New Roman" w:hAnsi="Times New Roman"/>
          <w:sz w:val="24"/>
        </w:rPr>
      </w:pPr>
      <w:r>
        <w:rPr>
          <w:rFonts w:ascii="Times New Roman" w:hAnsi="Times New Roman"/>
          <w:bCs/>
          <w:kern w:val="0"/>
          <w:sz w:val="24"/>
        </w:rPr>
        <w:t>（9）</w:t>
      </w:r>
      <w:r>
        <w:rPr>
          <w:rFonts w:ascii="Times New Roman" w:hAnsi="Times New Roman"/>
          <w:sz w:val="24"/>
        </w:rPr>
        <w:t>安全防护措施（</w:t>
      </w:r>
      <w:r>
        <w:rPr>
          <w:rFonts w:hint="eastAsia" w:ascii="Times New Roman" w:hAnsi="Times New Roman"/>
          <w:sz w:val="24"/>
        </w:rPr>
        <w:t>包括</w:t>
      </w:r>
      <w:r>
        <w:rPr>
          <w:rFonts w:ascii="Times New Roman" w:hAnsi="Times New Roman"/>
          <w:sz w:val="24"/>
        </w:rPr>
        <w:t>建筑防坠</w:t>
      </w:r>
      <w:r>
        <w:rPr>
          <w:rFonts w:hint="eastAsia" w:ascii="Times New Roman" w:hAnsi="Times New Roman"/>
          <w:sz w:val="24"/>
        </w:rPr>
        <w:t>和</w:t>
      </w:r>
      <w:r>
        <w:rPr>
          <w:rFonts w:ascii="Times New Roman" w:hAnsi="Times New Roman"/>
          <w:sz w:val="24"/>
        </w:rPr>
        <w:t>建筑构件</w:t>
      </w:r>
      <w:r>
        <w:rPr>
          <w:rFonts w:hint="eastAsia" w:ascii="Times New Roman" w:hAnsi="Times New Roman"/>
          <w:sz w:val="24"/>
        </w:rPr>
        <w:t>的</w:t>
      </w:r>
      <w:r>
        <w:rPr>
          <w:rFonts w:ascii="Times New Roman" w:hAnsi="Times New Roman"/>
          <w:sz w:val="24"/>
        </w:rPr>
        <w:t>安全防护</w:t>
      </w:r>
      <w:r>
        <w:rPr>
          <w:rFonts w:hint="eastAsia" w:ascii="Times New Roman" w:hAnsi="Times New Roman"/>
          <w:sz w:val="24"/>
        </w:rPr>
        <w:t>，安全耐久材料</w:t>
      </w:r>
      <w:r>
        <w:rPr>
          <w:rFonts w:ascii="Times New Roman" w:hAnsi="Times New Roman"/>
          <w:sz w:val="24"/>
        </w:rPr>
        <w:t>质量证明文件）。包括建筑竣工图。</w:t>
      </w:r>
    </w:p>
    <w:p>
      <w:pPr>
        <w:autoSpaceDE w:val="0"/>
        <w:autoSpaceDN w:val="0"/>
        <w:adjustRightInd w:val="0"/>
        <w:snapToGrid w:val="0"/>
        <w:spacing w:afterLines="30" w:line="520" w:lineRule="exact"/>
        <w:ind w:firstLine="480" w:firstLineChars="200"/>
        <w:rPr>
          <w:rFonts w:ascii="Times New Roman" w:hAnsi="Times New Roman"/>
          <w:sz w:val="24"/>
        </w:rPr>
      </w:pPr>
      <w:r>
        <w:rPr>
          <w:rFonts w:ascii="Times New Roman" w:hAnsi="Times New Roman"/>
          <w:sz w:val="24"/>
        </w:rPr>
        <w:t>测评方法：文件核查，现场抽查。</w:t>
      </w:r>
    </w:p>
    <w:p>
      <w:pPr>
        <w:snapToGrid w:val="0"/>
        <w:spacing w:line="520" w:lineRule="exact"/>
        <w:ind w:firstLine="480" w:firstLineChars="200"/>
        <w:rPr>
          <w:rFonts w:ascii="Times New Roman" w:hAnsi="Times New Roman"/>
          <w:sz w:val="24"/>
        </w:rPr>
      </w:pPr>
      <w:r>
        <w:rPr>
          <w:rFonts w:ascii="Times New Roman"/>
          <w:bCs/>
          <w:kern w:val="0"/>
          <w:sz w:val="24"/>
        </w:rPr>
        <w:t>（</w:t>
      </w:r>
      <w:r>
        <w:rPr>
          <w:rFonts w:ascii="Times New Roman" w:hAnsi="Times New Roman"/>
          <w:bCs/>
          <w:kern w:val="0"/>
          <w:sz w:val="24"/>
        </w:rPr>
        <w:t>10</w:t>
      </w:r>
      <w:r>
        <w:rPr>
          <w:rFonts w:ascii="Times New Roman"/>
          <w:bCs/>
          <w:kern w:val="0"/>
          <w:sz w:val="24"/>
        </w:rPr>
        <w:t>）建筑自然采光效果。</w:t>
      </w:r>
      <w:r>
        <w:rPr>
          <w:rFonts w:ascii="Times New Roman" w:hAnsi="Times New Roman"/>
          <w:sz w:val="24"/>
        </w:rPr>
        <w:t>应包括建筑竣工图；导光材料质量证明文件；室内光环境数字化分析计算模型及报告。</w:t>
      </w:r>
    </w:p>
    <w:p>
      <w:pPr>
        <w:snapToGrid w:val="0"/>
        <w:spacing w:line="520" w:lineRule="exact"/>
        <w:ind w:firstLine="480" w:firstLineChars="200"/>
        <w:rPr>
          <w:rFonts w:ascii="Times New Roman" w:hAnsi="Times New Roman"/>
          <w:sz w:val="24"/>
        </w:rPr>
      </w:pPr>
      <w:r>
        <w:rPr>
          <w:rFonts w:ascii="Times New Roman" w:hAnsi="Times New Roman"/>
          <w:sz w:val="24"/>
        </w:rPr>
        <w:t>测评方法：文件核查，数字化模拟复核，现场抽查。</w:t>
      </w:r>
    </w:p>
    <w:p>
      <w:pPr>
        <w:snapToGrid w:val="0"/>
        <w:spacing w:line="520" w:lineRule="exact"/>
        <w:ind w:firstLine="480" w:firstLineChars="200"/>
        <w:rPr>
          <w:rFonts w:ascii="Times New Roman" w:hAnsi="Times New Roman"/>
          <w:sz w:val="24"/>
        </w:rPr>
      </w:pPr>
      <w:r>
        <w:rPr>
          <w:rFonts w:ascii="Times New Roman"/>
          <w:kern w:val="0"/>
          <w:sz w:val="24"/>
        </w:rPr>
        <w:t>（</w:t>
      </w:r>
      <w:r>
        <w:rPr>
          <w:rFonts w:ascii="Times New Roman" w:hAnsi="Times New Roman"/>
          <w:kern w:val="0"/>
          <w:sz w:val="24"/>
        </w:rPr>
        <w:t>11</w:t>
      </w:r>
      <w:r>
        <w:rPr>
          <w:rFonts w:ascii="Times New Roman"/>
          <w:kern w:val="0"/>
          <w:sz w:val="24"/>
        </w:rPr>
        <w:t>）</w:t>
      </w:r>
      <w:r>
        <w:rPr>
          <w:rFonts w:ascii="Times New Roman" w:hAnsi="Times New Roman"/>
          <w:sz w:val="24"/>
        </w:rPr>
        <w:t>主要功能房间采光效果和</w:t>
      </w:r>
      <w:r>
        <w:rPr>
          <w:rFonts w:ascii="Times New Roman"/>
          <w:bCs/>
          <w:kern w:val="0"/>
          <w:sz w:val="24"/>
        </w:rPr>
        <w:t>眩光控制</w:t>
      </w:r>
      <w:r>
        <w:rPr>
          <w:rFonts w:ascii="Times New Roman" w:hAnsi="Times New Roman"/>
          <w:sz w:val="24"/>
        </w:rPr>
        <w:t>。应包括建筑竣工图；室内光环境数字化分析技术模型及报告。</w:t>
      </w:r>
    </w:p>
    <w:p>
      <w:pPr>
        <w:snapToGrid w:val="0"/>
        <w:spacing w:line="520" w:lineRule="exact"/>
        <w:ind w:firstLine="480" w:firstLineChars="200"/>
        <w:rPr>
          <w:rFonts w:ascii="Times New Roman" w:hAnsi="Times New Roman"/>
          <w:sz w:val="24"/>
        </w:rPr>
      </w:pPr>
      <w:r>
        <w:rPr>
          <w:rFonts w:ascii="Times New Roman" w:hAnsi="Times New Roman"/>
          <w:sz w:val="24"/>
        </w:rPr>
        <w:t>测评方法：文件核查，数字化模拟复核，</w:t>
      </w:r>
      <w:r>
        <w:rPr>
          <w:rFonts w:ascii="Times New Roman"/>
          <w:kern w:val="0"/>
          <w:sz w:val="24"/>
        </w:rPr>
        <w:t>现场核查。</w:t>
      </w:r>
    </w:p>
    <w:p>
      <w:pPr>
        <w:adjustRightInd w:val="0"/>
        <w:snapToGrid w:val="0"/>
        <w:spacing w:line="520" w:lineRule="exact"/>
        <w:ind w:firstLine="480"/>
        <w:rPr>
          <w:rFonts w:ascii="Times New Roman" w:hAnsi="Times New Roman"/>
          <w:sz w:val="24"/>
        </w:rPr>
      </w:pPr>
      <w:r>
        <w:rPr>
          <w:rFonts w:ascii="Times New Roman" w:hAnsi="Times New Roman"/>
          <w:sz w:val="24"/>
        </w:rPr>
        <w:t>（12）设备噪声、震动控制。应包括设备（噪声）质量证明文件或其他降噪措施的相关证明资料；同层排水或新型降噪管的设备、材料质量证明文件。</w:t>
      </w:r>
    </w:p>
    <w:p>
      <w:pPr>
        <w:adjustRightInd w:val="0"/>
        <w:snapToGrid w:val="0"/>
        <w:spacing w:line="520" w:lineRule="exact"/>
        <w:ind w:firstLine="480"/>
        <w:rPr>
          <w:rFonts w:ascii="Times New Roman" w:hAnsi="Times New Roman"/>
          <w:sz w:val="24"/>
        </w:rPr>
      </w:pPr>
      <w:r>
        <w:rPr>
          <w:rFonts w:ascii="Times New Roman" w:hAnsi="Times New Roman"/>
          <w:sz w:val="24"/>
        </w:rPr>
        <w:t>测评方法：文件核查。</w:t>
      </w:r>
    </w:p>
    <w:p>
      <w:pPr>
        <w:adjustRightInd w:val="0"/>
        <w:snapToGrid w:val="0"/>
        <w:spacing w:line="520" w:lineRule="exact"/>
        <w:ind w:firstLine="480" w:firstLineChars="200"/>
        <w:rPr>
          <w:rFonts w:ascii="Times New Roman" w:hAnsi="Times New Roman"/>
          <w:sz w:val="24"/>
        </w:rPr>
      </w:pPr>
      <w:r>
        <w:rPr>
          <w:rFonts w:ascii="Times New Roman"/>
          <w:kern w:val="0"/>
          <w:sz w:val="24"/>
        </w:rPr>
        <w:t>（</w:t>
      </w:r>
      <w:r>
        <w:rPr>
          <w:rFonts w:ascii="Times New Roman" w:hAnsi="Times New Roman"/>
          <w:kern w:val="0"/>
          <w:sz w:val="24"/>
        </w:rPr>
        <w:t>13</w:t>
      </w:r>
      <w:r>
        <w:rPr>
          <w:rFonts w:ascii="Times New Roman"/>
          <w:kern w:val="0"/>
          <w:sz w:val="24"/>
        </w:rPr>
        <w:t>）</w:t>
      </w:r>
      <w:r>
        <w:rPr>
          <w:rFonts w:ascii="Times New Roman" w:hAnsi="Times New Roman"/>
          <w:sz w:val="24"/>
        </w:rPr>
        <w:t>可再循环利用材料。应包括建筑竣工图；可再循环材料使用比例计算书。</w:t>
      </w:r>
    </w:p>
    <w:p>
      <w:pPr>
        <w:adjustRightInd w:val="0"/>
        <w:snapToGrid w:val="0"/>
        <w:spacing w:line="520" w:lineRule="exact"/>
        <w:ind w:firstLine="480"/>
        <w:rPr>
          <w:rFonts w:ascii="Times New Roman" w:hAnsi="Times New Roman"/>
          <w:sz w:val="24"/>
        </w:rPr>
      </w:pPr>
      <w:r>
        <w:rPr>
          <w:rFonts w:ascii="Times New Roman" w:hAnsi="Times New Roman"/>
          <w:sz w:val="24"/>
        </w:rPr>
        <w:t>测评方法：文件核查，计算复核。</w:t>
      </w:r>
    </w:p>
    <w:p>
      <w:pPr>
        <w:adjustRightInd w:val="0"/>
        <w:snapToGrid w:val="0"/>
        <w:spacing w:line="520" w:lineRule="exact"/>
        <w:ind w:firstLine="480"/>
        <w:rPr>
          <w:rFonts w:ascii="Times New Roman" w:hAnsi="Times New Roman"/>
          <w:sz w:val="24"/>
        </w:rPr>
      </w:pPr>
      <w:r>
        <w:rPr>
          <w:rFonts w:ascii="Times New Roman"/>
          <w:bCs/>
          <w:kern w:val="0"/>
          <w:sz w:val="24"/>
        </w:rPr>
        <w:t>（</w:t>
      </w:r>
      <w:r>
        <w:rPr>
          <w:rFonts w:ascii="Times New Roman" w:hAnsi="Times New Roman"/>
          <w:bCs/>
          <w:kern w:val="0"/>
          <w:sz w:val="24"/>
        </w:rPr>
        <w:t>14</w:t>
      </w:r>
      <w:r>
        <w:rPr>
          <w:rFonts w:ascii="Times New Roman"/>
          <w:bCs/>
          <w:kern w:val="0"/>
          <w:sz w:val="24"/>
        </w:rPr>
        <w:t>）</w:t>
      </w:r>
      <w:r>
        <w:rPr>
          <w:rFonts w:hint="eastAsia"/>
          <w:bCs/>
          <w:kern w:val="0"/>
          <w:sz w:val="24"/>
        </w:rPr>
        <w:t>利废材料。</w:t>
      </w:r>
      <w:r>
        <w:rPr>
          <w:rFonts w:hint="eastAsia" w:ascii="Times New Roman"/>
          <w:sz w:val="24"/>
        </w:rPr>
        <w:t>应包括建筑竣工图；利废材料使用比例计算书。</w:t>
      </w:r>
    </w:p>
    <w:p>
      <w:pPr>
        <w:adjustRightInd w:val="0"/>
        <w:snapToGrid w:val="0"/>
        <w:spacing w:line="520" w:lineRule="exact"/>
        <w:ind w:firstLine="480"/>
        <w:rPr>
          <w:rFonts w:ascii="Times New Roman" w:hAnsi="Times New Roman"/>
          <w:sz w:val="24"/>
        </w:rPr>
      </w:pPr>
      <w:r>
        <w:rPr>
          <w:rFonts w:hint="eastAsia" w:ascii="Times New Roman"/>
          <w:sz w:val="24"/>
        </w:rPr>
        <w:t>测评方法：文件核查，计算复核。</w:t>
      </w:r>
    </w:p>
    <w:p>
      <w:pPr>
        <w:adjustRightInd w:val="0"/>
        <w:snapToGrid w:val="0"/>
        <w:spacing w:line="520" w:lineRule="exact"/>
        <w:ind w:firstLine="480"/>
        <w:rPr>
          <w:rFonts w:ascii="Times New Roman" w:hAnsi="Times New Roman"/>
          <w:sz w:val="24"/>
        </w:rPr>
      </w:pPr>
      <w:r>
        <w:rPr>
          <w:rFonts w:hint="eastAsia" w:ascii="Times New Roman"/>
          <w:sz w:val="24"/>
        </w:rPr>
        <w:t>（15）高耐久性建筑结构材料。应包括建筑竣工图；高性能混凝土、防水混凝土进场复验报告；钢结构建筑采用耐候型防腐涂料的质量证明文件，耐候结构钢的进场复验报告。</w:t>
      </w:r>
    </w:p>
    <w:p>
      <w:pPr>
        <w:adjustRightInd w:val="0"/>
        <w:snapToGrid w:val="0"/>
        <w:spacing w:line="520" w:lineRule="exact"/>
        <w:ind w:firstLine="480" w:firstLineChars="200"/>
        <w:rPr>
          <w:rFonts w:ascii="Times New Roman"/>
          <w:sz w:val="24"/>
        </w:rPr>
      </w:pPr>
      <w:r>
        <w:rPr>
          <w:rFonts w:hint="eastAsia" w:ascii="Times New Roman"/>
          <w:sz w:val="24"/>
        </w:rPr>
        <w:t>测评方法：文件核查，计算复核。</w:t>
      </w:r>
    </w:p>
    <w:p>
      <w:pPr>
        <w:adjustRightInd w:val="0"/>
        <w:snapToGrid w:val="0"/>
        <w:spacing w:line="520" w:lineRule="exact"/>
        <w:ind w:firstLine="480"/>
        <w:rPr>
          <w:rFonts w:ascii="Times New Roman" w:hAnsi="Times New Roman"/>
          <w:sz w:val="24"/>
        </w:rPr>
      </w:pPr>
      <w:r>
        <w:rPr>
          <w:rFonts w:hint="eastAsia" w:ascii="Times New Roman"/>
          <w:sz w:val="24"/>
        </w:rPr>
        <w:t>（16）采用预拌混凝土、预拌砂浆。应包括建筑竣工图，进场复验报告。</w:t>
      </w:r>
    </w:p>
    <w:p>
      <w:pPr>
        <w:snapToGrid w:val="0"/>
        <w:spacing w:line="520" w:lineRule="exact"/>
        <w:ind w:firstLine="480"/>
        <w:rPr>
          <w:rFonts w:ascii="Times New Roman"/>
          <w:sz w:val="24"/>
        </w:rPr>
      </w:pPr>
      <w:r>
        <w:rPr>
          <w:rFonts w:hint="eastAsia" w:ascii="Times New Roman"/>
          <w:sz w:val="24"/>
        </w:rPr>
        <w:t>测评方法：文件核查。</w:t>
      </w:r>
    </w:p>
    <w:p>
      <w:pPr>
        <w:spacing w:line="520" w:lineRule="exact"/>
        <w:ind w:firstLine="480"/>
        <w:rPr>
          <w:rFonts w:ascii="Times New Roman"/>
          <w:sz w:val="24"/>
        </w:rPr>
      </w:pPr>
      <w:r>
        <w:rPr>
          <w:rFonts w:hint="eastAsia" w:ascii="Times New Roman"/>
          <w:sz w:val="24"/>
        </w:rPr>
        <w:t>（17）建筑装饰材料和工业化内装部品的质量证明文件，应包括建筑装修竣工图。</w:t>
      </w:r>
    </w:p>
    <w:p>
      <w:pPr>
        <w:snapToGrid w:val="0"/>
        <w:spacing w:line="520" w:lineRule="exact"/>
        <w:ind w:firstLine="480"/>
        <w:rPr>
          <w:rFonts w:ascii="Times New Roman"/>
          <w:sz w:val="24"/>
        </w:rPr>
      </w:pPr>
      <w:r>
        <w:rPr>
          <w:rFonts w:hint="eastAsia" w:ascii="Times New Roman"/>
          <w:sz w:val="24"/>
        </w:rPr>
        <w:t>测评方法：文件核查，现场抽查。</w:t>
      </w:r>
    </w:p>
    <w:p>
      <w:pPr>
        <w:snapToGrid w:val="0"/>
        <w:spacing w:line="520" w:lineRule="exact"/>
        <w:ind w:firstLine="480"/>
        <w:rPr>
          <w:sz w:val="24"/>
        </w:rPr>
      </w:pPr>
      <w:r>
        <w:rPr>
          <w:rFonts w:hint="eastAsia" w:ascii="Times New Roman"/>
          <w:sz w:val="24"/>
        </w:rPr>
        <w:t>（18）</w:t>
      </w:r>
      <w:r>
        <w:rPr>
          <w:rFonts w:hint="eastAsia"/>
          <w:sz w:val="24"/>
        </w:rPr>
        <w:t>室内环境污染物控制。</w:t>
      </w:r>
    </w:p>
    <w:p>
      <w:pPr>
        <w:spacing w:line="520" w:lineRule="exact"/>
        <w:ind w:firstLine="480"/>
        <w:rPr>
          <w:rFonts w:ascii="Times New Roman"/>
          <w:sz w:val="24"/>
        </w:rPr>
      </w:pPr>
      <w:r>
        <w:rPr>
          <w:rFonts w:hint="eastAsia" w:ascii="Times New Roman"/>
          <w:sz w:val="24"/>
        </w:rPr>
        <w:t>测评方法：文件核查，性能检测。</w:t>
      </w:r>
    </w:p>
    <w:p>
      <w:pPr>
        <w:snapToGrid w:val="0"/>
        <w:spacing w:line="520" w:lineRule="exact"/>
        <w:ind w:firstLine="480"/>
        <w:rPr>
          <w:rFonts w:ascii="Times New Roman" w:hAnsi="Times New Roman"/>
          <w:sz w:val="24"/>
        </w:rPr>
      </w:pPr>
      <w:r>
        <w:rPr>
          <w:rFonts w:hint="eastAsia" w:ascii="Times New Roman" w:hAnsi="Times New Roman"/>
          <w:sz w:val="24"/>
        </w:rPr>
        <w:t>（19）节能高效的加压供水设备、</w:t>
      </w:r>
      <w:r>
        <w:rPr>
          <w:rFonts w:hint="eastAsia" w:ascii="Times New Roman"/>
          <w:sz w:val="24"/>
        </w:rPr>
        <w:t>节水用水器具、卫生器具用水效率。应包括产品和设备的质量证明文件。</w:t>
      </w:r>
    </w:p>
    <w:p>
      <w:pPr>
        <w:snapToGrid w:val="0"/>
        <w:spacing w:line="520" w:lineRule="exact"/>
        <w:ind w:firstLine="480"/>
        <w:rPr>
          <w:rFonts w:ascii="Times New Roman"/>
          <w:sz w:val="24"/>
        </w:rPr>
      </w:pPr>
      <w:r>
        <w:rPr>
          <w:rFonts w:hint="eastAsia" w:ascii="Times New Roman"/>
          <w:sz w:val="24"/>
        </w:rPr>
        <w:t>测评方法：文件核查，现场抽查。</w:t>
      </w:r>
    </w:p>
    <w:p>
      <w:pPr>
        <w:adjustRightInd w:val="0"/>
        <w:snapToGrid w:val="0"/>
        <w:spacing w:line="520" w:lineRule="exact"/>
        <w:ind w:firstLine="480" w:firstLineChars="200"/>
        <w:rPr>
          <w:rFonts w:ascii="Times New Roman"/>
          <w:sz w:val="24"/>
        </w:rPr>
      </w:pPr>
      <w:r>
        <w:rPr>
          <w:rFonts w:hint="eastAsia" w:ascii="Times New Roman"/>
          <w:sz w:val="24"/>
        </w:rPr>
        <w:t>（20）建筑信息模型（BIM）技术。</w:t>
      </w:r>
      <w:r>
        <w:rPr>
          <w:rFonts w:ascii="Times New Roman" w:hAnsi="Times New Roman"/>
          <w:sz w:val="24"/>
        </w:rPr>
        <w:t>应包括建筑竣工图</w:t>
      </w:r>
      <w:r>
        <w:rPr>
          <w:rFonts w:hint="eastAsia" w:ascii="Times New Roman" w:hAnsi="Times New Roman"/>
          <w:sz w:val="24"/>
        </w:rPr>
        <w:t>。</w:t>
      </w:r>
    </w:p>
    <w:p>
      <w:pPr>
        <w:adjustRightInd w:val="0"/>
        <w:snapToGrid w:val="0"/>
        <w:spacing w:line="520" w:lineRule="exact"/>
        <w:ind w:firstLine="480"/>
        <w:rPr>
          <w:rFonts w:ascii="Times New Roman" w:hAnsi="Times New Roman"/>
          <w:sz w:val="24"/>
        </w:rPr>
      </w:pPr>
      <w:r>
        <w:rPr>
          <w:rFonts w:ascii="Times New Roman" w:hAnsi="Times New Roman"/>
          <w:sz w:val="24"/>
        </w:rPr>
        <w:t>测评方法：文件核查，计算复核。</w:t>
      </w:r>
    </w:p>
    <w:p>
      <w:pPr>
        <w:snapToGrid w:val="0"/>
        <w:spacing w:line="520" w:lineRule="exact"/>
        <w:ind w:firstLine="480" w:firstLineChars="200"/>
        <w:rPr>
          <w:rFonts w:ascii="Times New Roman"/>
          <w:sz w:val="24"/>
        </w:rPr>
      </w:pPr>
      <w:r>
        <w:rPr>
          <w:rFonts w:hint="eastAsia" w:ascii="Times New Roman"/>
          <w:sz w:val="24"/>
        </w:rPr>
        <w:t>（21）建筑室内地面防滑安全防护措施。应包括建筑竣工图，</w:t>
      </w:r>
      <w:r>
        <w:rPr>
          <w:rFonts w:hint="eastAsia" w:ascii="Times New Roman" w:hAnsi="Times New Roman"/>
          <w:sz w:val="24"/>
        </w:rPr>
        <w:t>防滑材料</w:t>
      </w:r>
      <w:r>
        <w:rPr>
          <w:rFonts w:ascii="Times New Roman" w:hAnsi="Times New Roman"/>
          <w:sz w:val="24"/>
        </w:rPr>
        <w:t>质量证明文件</w:t>
      </w:r>
      <w:r>
        <w:rPr>
          <w:rFonts w:hint="eastAsia" w:ascii="Times New Roman"/>
          <w:sz w:val="24"/>
        </w:rPr>
        <w:t>。</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（22）室内热湿环境。应包括暖通竣工图。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23</w:t>
      </w:r>
      <w:r>
        <w:rPr>
          <w:rFonts w:hint="eastAsia" w:ascii="Times New Roman"/>
          <w:sz w:val="24"/>
        </w:rPr>
        <w:t>）如果在测评过程中必须进行某些项目的检测时，测试方法应符合相关标准的规定，抽样数量根据测评工作需要确定。</w:t>
      </w:r>
    </w:p>
    <w:p>
      <w:pPr>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24</w:t>
      </w:r>
      <w:r>
        <w:rPr>
          <w:rFonts w:hint="eastAsia" w:ascii="Times New Roman"/>
          <w:sz w:val="24"/>
        </w:rPr>
        <w:t>）若本项（</w:t>
      </w:r>
      <w:r>
        <w:rPr>
          <w:rFonts w:ascii="Times New Roman" w:hAnsi="Times New Roman"/>
          <w:sz w:val="24"/>
        </w:rPr>
        <w:t>1</w:t>
      </w:r>
      <w:r>
        <w:rPr>
          <w:rFonts w:hint="eastAsia" w:ascii="Times New Roman"/>
          <w:sz w:val="24"/>
        </w:rPr>
        <w:t>）至（</w:t>
      </w:r>
      <w:r>
        <w:rPr>
          <w:rFonts w:hint="eastAsia" w:ascii="Times New Roman" w:hAnsi="Times New Roman"/>
          <w:sz w:val="24"/>
        </w:rPr>
        <w:t>22</w:t>
      </w:r>
      <w:r>
        <w:rPr>
          <w:rFonts w:hint="eastAsia" w:ascii="Times New Roman"/>
          <w:sz w:val="24"/>
        </w:rPr>
        <w:t>）款中规定的各项核查内容的核查结果均符合设计要求，应判定被测评建筑单项评价核查符合要求；若（</w:t>
      </w:r>
      <w:r>
        <w:rPr>
          <w:rFonts w:ascii="Times New Roman" w:hAnsi="Times New Roman"/>
          <w:sz w:val="24"/>
        </w:rPr>
        <w:t>1</w:t>
      </w:r>
      <w:r>
        <w:rPr>
          <w:rFonts w:hint="eastAsia" w:ascii="Times New Roman"/>
          <w:sz w:val="24"/>
        </w:rPr>
        <w:t>）至（</w:t>
      </w:r>
      <w:r>
        <w:rPr>
          <w:rFonts w:hint="eastAsia" w:ascii="Times New Roman" w:hAnsi="Times New Roman"/>
          <w:sz w:val="24"/>
        </w:rPr>
        <w:t>22</w:t>
      </w:r>
      <w:r>
        <w:rPr>
          <w:rFonts w:hint="eastAsia" w:ascii="Times New Roman"/>
          <w:sz w:val="24"/>
        </w:rPr>
        <w:t>）款中规定的任意一项核查内容的核查结果不符合设计要求，应判定被测评建筑单项评价核查不符合要求。</w:t>
      </w:r>
    </w:p>
    <w:p>
      <w:pPr>
        <w:snapToGrid w:val="0"/>
        <w:spacing w:line="520" w:lineRule="exact"/>
        <w:rPr>
          <w:rFonts w:ascii="Times New Roman" w:hAnsi="Times New Roman"/>
          <w:sz w:val="24"/>
        </w:rPr>
      </w:pPr>
      <w:r>
        <w:rPr>
          <w:rFonts w:ascii="Times New Roman" w:hAnsi="Times New Roman"/>
          <w:sz w:val="24"/>
        </w:rPr>
        <w:t xml:space="preserve">3 </w:t>
      </w:r>
      <w:r>
        <w:rPr>
          <w:rFonts w:hint="eastAsia" w:ascii="Times New Roman" w:hAnsi="Times New Roman"/>
          <w:sz w:val="24"/>
        </w:rPr>
        <w:t>绿色建材和</w:t>
      </w:r>
      <w:r>
        <w:rPr>
          <w:rFonts w:hint="eastAsia" w:ascii="Times New Roman"/>
          <w:sz w:val="24"/>
        </w:rPr>
        <w:t>绿色施工复核</w:t>
      </w:r>
    </w:p>
    <w:p>
      <w:pPr>
        <w:snapToGrid w:val="0"/>
        <w:spacing w:line="520" w:lineRule="exact"/>
        <w:ind w:firstLine="480" w:firstLineChars="200"/>
        <w:rPr>
          <w:rFonts w:ascii="Times New Roman" w:hAnsi="Times New Roman"/>
          <w:sz w:val="24"/>
        </w:rPr>
      </w:pPr>
      <w:r>
        <w:rPr>
          <w:rFonts w:hint="eastAsia" w:ascii="Times New Roman"/>
          <w:sz w:val="24"/>
        </w:rPr>
        <w:t>绿色建材应用比例计算报告；复核绿色施工管理制度、绿色施工方案等是否符合绿色施工相关标准。</w:t>
      </w:r>
    </w:p>
    <w:p>
      <w:pPr>
        <w:snapToGrid w:val="0"/>
        <w:spacing w:line="520" w:lineRule="exact"/>
        <w:ind w:firstLine="480" w:firstLineChars="200"/>
        <w:rPr>
          <w:rFonts w:ascii="Times New Roman" w:hAnsi="Times New Roman"/>
          <w:sz w:val="24"/>
        </w:rPr>
      </w:pPr>
      <w:r>
        <w:rPr>
          <w:rFonts w:hint="eastAsia" w:ascii="Times New Roman"/>
          <w:sz w:val="24"/>
        </w:rPr>
        <w:t>测评方法：文件核查。</w:t>
      </w:r>
    </w:p>
    <w:p>
      <w:pPr>
        <w:spacing w:line="520" w:lineRule="exact"/>
        <w:rPr>
          <w:rFonts w:ascii="Times New Roman" w:hAnsi="Times New Roman"/>
          <w:sz w:val="24"/>
        </w:rPr>
      </w:pPr>
      <w:r>
        <w:rPr>
          <w:rFonts w:ascii="Times New Roman" w:hAnsi="Times New Roman"/>
          <w:sz w:val="24"/>
        </w:rPr>
        <w:t xml:space="preserve">4 </w:t>
      </w:r>
      <w:r>
        <w:rPr>
          <w:rFonts w:hint="eastAsia" w:ascii="Times New Roman"/>
          <w:sz w:val="24"/>
        </w:rPr>
        <w:t>若本节</w:t>
      </w:r>
      <w:r>
        <w:rPr>
          <w:rFonts w:ascii="Times New Roman" w:hAnsi="Times New Roman"/>
          <w:sz w:val="24"/>
        </w:rPr>
        <w:t>1</w:t>
      </w:r>
      <w:r>
        <w:rPr>
          <w:rFonts w:hint="eastAsia" w:ascii="Times New Roman"/>
          <w:sz w:val="24"/>
        </w:rPr>
        <w:t>、</w:t>
      </w:r>
      <w:r>
        <w:rPr>
          <w:rFonts w:ascii="Times New Roman" w:hAnsi="Times New Roman"/>
          <w:sz w:val="24"/>
        </w:rPr>
        <w:t>2</w:t>
      </w:r>
      <w:r>
        <w:rPr>
          <w:rFonts w:hint="eastAsia" w:ascii="Times New Roman"/>
          <w:sz w:val="24"/>
        </w:rPr>
        <w:t>、</w:t>
      </w:r>
      <w:r>
        <w:rPr>
          <w:rFonts w:ascii="Times New Roman" w:hAnsi="Times New Roman"/>
          <w:sz w:val="24"/>
        </w:rPr>
        <w:t>3</w:t>
      </w:r>
      <w:r>
        <w:rPr>
          <w:rFonts w:hint="eastAsia" w:ascii="Times New Roman"/>
          <w:sz w:val="24"/>
        </w:rPr>
        <w:t>条各项核查内容的核查结果均符合要求，应判定被测评建筑的建筑环境与资源利用单栋测评合格；若</w:t>
      </w:r>
      <w:r>
        <w:rPr>
          <w:rFonts w:ascii="Times New Roman" w:hAnsi="Times New Roman"/>
          <w:sz w:val="24"/>
        </w:rPr>
        <w:t>1</w:t>
      </w:r>
      <w:r>
        <w:rPr>
          <w:rFonts w:hint="eastAsia" w:ascii="Times New Roman"/>
          <w:sz w:val="24"/>
        </w:rPr>
        <w:t>、</w:t>
      </w:r>
      <w:r>
        <w:rPr>
          <w:rFonts w:ascii="Times New Roman" w:hAnsi="Times New Roman"/>
          <w:sz w:val="24"/>
        </w:rPr>
        <w:t>2</w:t>
      </w:r>
      <w:r>
        <w:rPr>
          <w:rFonts w:hint="eastAsia" w:ascii="Times New Roman"/>
          <w:sz w:val="24"/>
        </w:rPr>
        <w:t>、</w:t>
      </w:r>
      <w:r>
        <w:rPr>
          <w:rFonts w:ascii="Times New Roman" w:hAnsi="Times New Roman"/>
          <w:sz w:val="24"/>
        </w:rPr>
        <w:t>3</w:t>
      </w:r>
      <w:r>
        <w:rPr>
          <w:rFonts w:hint="eastAsia" w:ascii="Times New Roman"/>
          <w:sz w:val="24"/>
        </w:rPr>
        <w:t>条中规定的任意一项核查内容的核查结果不符合要求，应判定被测评建筑的建筑环境与资源利用单栋测评不合格，建设单位应重新申请建筑环境与资源利用单栋测评。</w:t>
      </w:r>
    </w:p>
    <w:p>
      <w:pPr>
        <w:spacing w:line="520" w:lineRule="exact"/>
        <w:rPr>
          <w:rFonts w:ascii="Times New Roman" w:hAnsi="Times New Roman"/>
          <w:sz w:val="24"/>
        </w:rPr>
      </w:pPr>
      <w:r>
        <w:rPr>
          <w:rFonts w:ascii="Times New Roman" w:hAnsi="Times New Roman"/>
          <w:sz w:val="24"/>
        </w:rPr>
        <w:t xml:space="preserve">5.2.2 </w:t>
      </w:r>
      <w:r>
        <w:rPr>
          <w:rFonts w:hint="eastAsia" w:ascii="Times New Roman"/>
          <w:sz w:val="24"/>
        </w:rPr>
        <w:t>全面测评</w:t>
      </w:r>
    </w:p>
    <w:p>
      <w:pPr>
        <w:snapToGrid w:val="0"/>
        <w:spacing w:line="520" w:lineRule="exact"/>
        <w:rPr>
          <w:rFonts w:ascii="Times New Roman" w:hAnsi="Times New Roman"/>
          <w:sz w:val="24"/>
        </w:rPr>
      </w:pPr>
      <w:r>
        <w:rPr>
          <w:rFonts w:ascii="Times New Roman" w:hAnsi="Times New Roman"/>
          <w:sz w:val="24"/>
        </w:rPr>
        <w:t xml:space="preserve">1 </w:t>
      </w:r>
      <w:r>
        <w:rPr>
          <w:rFonts w:hint="eastAsia" w:ascii="Times New Roman"/>
          <w:sz w:val="24"/>
        </w:rPr>
        <w:t>综合评价复核</w:t>
      </w:r>
    </w:p>
    <w:p>
      <w:pPr>
        <w:snapToGrid w:val="0"/>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1</w:t>
      </w:r>
      <w:r>
        <w:rPr>
          <w:rFonts w:hint="eastAsia" w:ascii="Times New Roman"/>
          <w:sz w:val="24"/>
        </w:rPr>
        <w:t>）复核绿色建筑单栋测评合格数量是否与该项目总栋数一致。</w:t>
      </w:r>
    </w:p>
    <w:p>
      <w:pPr>
        <w:snapToGrid w:val="0"/>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）复核该单栋建筑的建筑节能（绿色建筑）工程达标情况表的内容是否满足有关建筑节能（绿色建筑）标准的要求。</w:t>
      </w:r>
    </w:p>
    <w:p>
      <w:pPr>
        <w:snapToGrid w:val="0"/>
        <w:spacing w:line="520" w:lineRule="exact"/>
        <w:ind w:firstLine="480"/>
        <w:rPr>
          <w:rFonts w:ascii="Times New Roman" w:hAnsi="Times New Roman"/>
          <w:sz w:val="24"/>
        </w:rPr>
      </w:pPr>
      <w:r>
        <w:rPr>
          <w:rFonts w:hint="eastAsia" w:ascii="Times New Roman"/>
          <w:sz w:val="24"/>
        </w:rPr>
        <w:t>测评方法：文件核查。</w:t>
      </w:r>
    </w:p>
    <w:p>
      <w:pPr>
        <w:snapToGrid w:val="0"/>
        <w:spacing w:line="520" w:lineRule="exact"/>
        <w:rPr>
          <w:rFonts w:ascii="Times New Roman" w:hAnsi="Times New Roman"/>
          <w:sz w:val="24"/>
        </w:rPr>
      </w:pPr>
      <w:r>
        <w:rPr>
          <w:rFonts w:ascii="Times New Roman" w:hAnsi="Times New Roman"/>
          <w:sz w:val="24"/>
        </w:rPr>
        <w:t xml:space="preserve">2 </w:t>
      </w:r>
      <w:r>
        <w:rPr>
          <w:rFonts w:hint="eastAsia" w:ascii="Times New Roman"/>
          <w:sz w:val="24"/>
        </w:rPr>
        <w:t>单项评价复核</w:t>
      </w:r>
    </w:p>
    <w:p>
      <w:pPr>
        <w:snapToGrid w:val="0"/>
        <w:spacing w:line="520" w:lineRule="exact"/>
        <w:ind w:firstLine="480" w:firstLineChars="200"/>
        <w:rPr>
          <w:rFonts w:ascii="Times New Roman"/>
          <w:sz w:val="24"/>
        </w:rPr>
      </w:pPr>
      <w:r>
        <w:rPr>
          <w:rFonts w:hint="eastAsia" w:ascii="Times New Roman"/>
          <w:sz w:val="24"/>
        </w:rPr>
        <w:t>（1）垃圾收集设施（垃圾容器、收集点、垃圾转运通道和储存空间）。应包括建筑竣工图。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2</w:t>
      </w:r>
      <w:r>
        <w:rPr>
          <w:rFonts w:hint="eastAsia" w:ascii="Times New Roman"/>
          <w:sz w:val="24"/>
        </w:rPr>
        <w:t>）环境绿化与植物配置。应包括绿化布置图；植物配置报告；绿地率计算报告。</w:t>
      </w:r>
    </w:p>
    <w:p>
      <w:pPr>
        <w:snapToGrid w:val="0"/>
        <w:spacing w:line="520" w:lineRule="exact"/>
        <w:ind w:firstLine="480" w:firstLineChars="200"/>
        <w:rPr>
          <w:rFonts w:ascii="Times New Roman" w:hAns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3</w:t>
      </w:r>
      <w:r>
        <w:rPr>
          <w:rFonts w:hint="eastAsia" w:ascii="Times New Roman"/>
          <w:sz w:val="24"/>
        </w:rPr>
        <w:t>）降低城市热岛效应措施</w:t>
      </w:r>
    </w:p>
    <w:p>
      <w:pPr>
        <w:snapToGrid w:val="0"/>
        <w:spacing w:line="520" w:lineRule="exact"/>
        <w:ind w:firstLine="480" w:firstLineChars="200"/>
        <w:rPr>
          <w:rFonts w:ascii="Times New Roman" w:hAnsi="Times New Roman"/>
          <w:sz w:val="24"/>
        </w:rPr>
      </w:pPr>
      <w:r>
        <w:rPr>
          <w:rFonts w:ascii="Times New Roman" w:hAnsi="Times New Roman"/>
          <w:sz w:val="24"/>
        </w:rPr>
        <w:t xml:space="preserve">a </w:t>
      </w:r>
      <w:r>
        <w:rPr>
          <w:rFonts w:hint="eastAsia" w:ascii="Times New Roman"/>
          <w:sz w:val="24"/>
        </w:rPr>
        <w:t>场地遮荫。应包括建筑竣工图；绿化布置图；苗木表。</w:t>
      </w:r>
    </w:p>
    <w:p>
      <w:pPr>
        <w:snapToGrid w:val="0"/>
        <w:spacing w:line="520" w:lineRule="exact"/>
        <w:ind w:firstLine="480" w:firstLineChars="200"/>
        <w:rPr>
          <w:rFonts w:ascii="Times New Roman" w:hAnsi="Times New Roman"/>
          <w:sz w:val="24"/>
        </w:rPr>
      </w:pPr>
      <w:r>
        <w:rPr>
          <w:rFonts w:hint="eastAsia" w:ascii="Times New Roman"/>
          <w:sz w:val="24"/>
        </w:rPr>
        <w:t>测评方法：文件核查，现场抽查，计算复核遮荫面积。</w:t>
      </w:r>
    </w:p>
    <w:p>
      <w:pPr>
        <w:snapToGrid w:val="0"/>
        <w:spacing w:line="520" w:lineRule="exact"/>
        <w:ind w:firstLine="480" w:firstLineChars="200"/>
        <w:rPr>
          <w:rFonts w:ascii="Times New Roman" w:hAnsi="Times New Roman"/>
          <w:sz w:val="24"/>
        </w:rPr>
      </w:pPr>
      <w:r>
        <w:rPr>
          <w:rFonts w:ascii="Times New Roman" w:hAnsi="Times New Roman"/>
          <w:sz w:val="24"/>
        </w:rPr>
        <w:t xml:space="preserve">b </w:t>
      </w:r>
      <w:r>
        <w:rPr>
          <w:rFonts w:hint="eastAsia" w:ascii="Times New Roman" w:hAnsi="Times New Roman"/>
          <w:sz w:val="24"/>
        </w:rPr>
        <w:t>屋顶和</w:t>
      </w:r>
      <w:r>
        <w:rPr>
          <w:rFonts w:hint="eastAsia" w:ascii="Times New Roman"/>
          <w:sz w:val="24"/>
        </w:rPr>
        <w:t>道路表面材料太阳辐射反射系数。应包括建筑竣工图；屋顶或建筑红线内道路表面所采用材料（太阳辐射反射系数）的检测报告或降低热岛效应其他技术措施的证明材料。</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kern w:val="0"/>
          <w:sz w:val="28"/>
          <w:szCs w:val="28"/>
        </w:rPr>
      </w:pPr>
      <w:r>
        <w:rPr>
          <w:rFonts w:hint="eastAsia" w:ascii="Times New Roman"/>
          <w:sz w:val="24"/>
        </w:rPr>
        <w:t>c 人工雾化蒸发降温。应包括建筑竣工图。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kern w:val="0"/>
          <w:sz w:val="28"/>
          <w:szCs w:val="28"/>
        </w:rPr>
      </w:pPr>
      <w:r>
        <w:rPr>
          <w:rFonts w:hint="eastAsia" w:ascii="Times New Roman"/>
          <w:sz w:val="24"/>
        </w:rPr>
        <w:t>d 场地空间绿色雨水基础设施设置。应包括建筑竣工图。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4</w:t>
      </w:r>
      <w:r>
        <w:rPr>
          <w:rFonts w:hint="eastAsia" w:ascii="Times New Roman"/>
          <w:sz w:val="24"/>
        </w:rPr>
        <w:t>）硬质铺装透水地面。应包括铺装图；透水铺装材料的质量证明文件和进场复验报告。</w:t>
      </w:r>
    </w:p>
    <w:p>
      <w:pPr>
        <w:snapToGrid w:val="0"/>
        <w:spacing w:line="520" w:lineRule="exact"/>
        <w:ind w:firstLine="480" w:firstLineChars="200"/>
        <w:rPr>
          <w:rFonts w:ascii="Times New Roman"/>
          <w:sz w:val="24"/>
        </w:rPr>
      </w:pPr>
      <w:r>
        <w:rPr>
          <w:rFonts w:hint="eastAsia" w:ascii="Times New Roman"/>
          <w:sz w:val="24"/>
        </w:rPr>
        <w:t>测评方法：文件核查，现场抽查，性能检测。</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5</w:t>
      </w:r>
      <w:r>
        <w:rPr>
          <w:rFonts w:hint="eastAsia" w:ascii="Times New Roman"/>
          <w:sz w:val="24"/>
        </w:rPr>
        <w:t>）绿化灌溉。</w:t>
      </w:r>
    </w:p>
    <w:p>
      <w:pPr>
        <w:snapToGrid w:val="0"/>
        <w:spacing w:line="520" w:lineRule="exact"/>
        <w:ind w:firstLine="480" w:firstLineChars="200"/>
        <w:rPr>
          <w:rFonts w:ascii="Times New Roman"/>
          <w:sz w:val="24"/>
        </w:rPr>
      </w:pPr>
      <w:r>
        <w:rPr>
          <w:rFonts w:hint="eastAsia" w:ascii="Times New Roman"/>
          <w:sz w:val="24"/>
        </w:rPr>
        <w:t>测评方法：现场抽查。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6</w:t>
      </w:r>
      <w:r>
        <w:rPr>
          <w:rFonts w:hint="eastAsia" w:ascii="Times New Roman"/>
          <w:sz w:val="24"/>
        </w:rPr>
        <w:t>）景观照明。应包括照明系统布置图；照明设施的质量证明文件和进场复验报告。</w:t>
      </w:r>
    </w:p>
    <w:p>
      <w:pPr>
        <w:snapToGrid w:val="0"/>
        <w:spacing w:line="520" w:lineRule="exact"/>
        <w:ind w:firstLine="480" w:firstLineChars="200"/>
        <w:rPr>
          <w:rFonts w:ascii="Times New Roman"/>
          <w:sz w:val="24"/>
        </w:rPr>
      </w:pPr>
      <w:r>
        <w:rPr>
          <w:rFonts w:hint="eastAsia" w:ascii="Times New Roman"/>
          <w:sz w:val="24"/>
        </w:rPr>
        <w:t>测评方法：文件核查，现场抽查，性能检测。</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7</w:t>
      </w:r>
      <w:r>
        <w:rPr>
          <w:rFonts w:hint="eastAsia" w:ascii="Times New Roman"/>
          <w:sz w:val="24"/>
        </w:rPr>
        <w:t>）吸烟区。应包括建筑竣工图。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8</w:t>
      </w:r>
      <w:r>
        <w:rPr>
          <w:rFonts w:hint="eastAsia" w:ascii="Times New Roman"/>
          <w:sz w:val="24"/>
        </w:rPr>
        <w:t>）场地区域和环境噪声。应包括建筑竣工图。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9</w:t>
      </w:r>
      <w:r>
        <w:rPr>
          <w:rFonts w:hint="eastAsia" w:ascii="Times New Roman"/>
          <w:sz w:val="24"/>
        </w:rPr>
        <w:t>）生态修复措施。应包括表层土利用的施工修复工程资料。</w:t>
      </w:r>
    </w:p>
    <w:p>
      <w:pPr>
        <w:snapToGrid w:val="0"/>
        <w:spacing w:line="520" w:lineRule="exact"/>
        <w:ind w:firstLine="480" w:firstLineChars="200"/>
        <w:rPr>
          <w:rFonts w:ascii="Times New Roman" w:hAns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hAnsi="Times New Roman"/>
          <w:sz w:val="24"/>
        </w:rPr>
        <w:t>（</w:t>
      </w:r>
      <w:r>
        <w:rPr>
          <w:rFonts w:ascii="Times New Roman" w:hAnsi="Times New Roman"/>
          <w:sz w:val="24"/>
        </w:rPr>
        <w:t>10</w:t>
      </w:r>
      <w:r>
        <w:rPr>
          <w:rFonts w:hint="eastAsia" w:ascii="Times New Roman" w:hAnsi="Times New Roman"/>
          <w:sz w:val="24"/>
        </w:rPr>
        <w:t>）场地环境标识。</w:t>
      </w:r>
      <w:r>
        <w:rPr>
          <w:rFonts w:hint="eastAsia" w:ascii="Times New Roman"/>
          <w:sz w:val="24"/>
        </w:rPr>
        <w:t>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hAnsi="Times New Roman"/>
          <w:sz w:val="24"/>
        </w:rPr>
        <w:t>（11）室内外健身场地和运动设施。</w:t>
      </w:r>
      <w:r>
        <w:rPr>
          <w:rFonts w:hint="eastAsia" w:ascii="Times New Roman"/>
          <w:sz w:val="24"/>
        </w:rPr>
        <w:t>应包括建筑竣工图。</w:t>
      </w:r>
    </w:p>
    <w:p>
      <w:pPr>
        <w:snapToGrid w:val="0"/>
        <w:spacing w:line="520" w:lineRule="exact"/>
        <w:ind w:firstLine="480" w:firstLineChars="200"/>
        <w:rPr>
          <w:rFonts w:ascii="Times New Roman" w:hAnsi="Times New Roman"/>
          <w:sz w:val="24"/>
        </w:rPr>
      </w:pPr>
      <w:r>
        <w:rPr>
          <w:rFonts w:hint="eastAsia" w:ascii="Times New Roman"/>
          <w:sz w:val="24"/>
        </w:rPr>
        <w:t>测评方法：文件核查，现场抽查。</w:t>
      </w:r>
    </w:p>
    <w:p>
      <w:pPr>
        <w:snapToGrid w:val="0"/>
        <w:spacing w:line="520" w:lineRule="exact"/>
        <w:ind w:firstLine="480"/>
        <w:rPr>
          <w:rFonts w:ascii="Times New Roman"/>
          <w:sz w:val="24"/>
        </w:rPr>
      </w:pPr>
      <w:r>
        <w:rPr>
          <w:rFonts w:hint="eastAsia" w:ascii="Times New Roman"/>
          <w:sz w:val="24"/>
        </w:rPr>
        <w:t>（12）非传统水源利用和雨水利用。应包括给排水竣工图；海绵设计图纸；水量平衡计算书；景观水体水质检测报告；非传统水源用水量计算比例报告；场地年径流量计算报告。</w:t>
      </w:r>
    </w:p>
    <w:p>
      <w:pPr>
        <w:snapToGrid w:val="0"/>
        <w:spacing w:line="520" w:lineRule="exact"/>
        <w:ind w:firstLine="480"/>
        <w:rPr>
          <w:rFonts w:ascii="Times New Roman" w:hAnsi="Times New Roman"/>
          <w:sz w:val="24"/>
        </w:rPr>
      </w:pPr>
      <w:r>
        <w:rPr>
          <w:rFonts w:hint="eastAsia" w:ascii="Times New Roman"/>
          <w:sz w:val="24"/>
        </w:rPr>
        <w:t>测评方法：文件核查，现场抽查，性能检测。</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13</w:t>
      </w:r>
      <w:r>
        <w:rPr>
          <w:rFonts w:hint="eastAsia" w:ascii="Times New Roman"/>
          <w:sz w:val="24"/>
        </w:rPr>
        <w:t>）人车分流和无障碍措施。应包括建筑竣工图。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（1</w:t>
      </w:r>
      <w:r>
        <w:rPr>
          <w:rFonts w:hint="eastAsia" w:ascii="Times New Roman" w:hAnsi="Times New Roman"/>
          <w:sz w:val="24"/>
        </w:rPr>
        <w:t>4</w:t>
      </w:r>
      <w:r>
        <w:rPr>
          <w:rFonts w:hint="eastAsia" w:ascii="Times New Roman"/>
          <w:sz w:val="24"/>
        </w:rPr>
        <w:t>）停车设施及地下车库停车效率。应包括建筑竣工图。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hAnsi="Times New Roman"/>
          <w:sz w:val="24"/>
        </w:rPr>
        <w:t>（15）地下车库CO浓度监测系统。应包括建筑竣工图。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（16）场地内风场优化措施。应包括建筑竣工图。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（17）室外地面或路面防滑安全防护措施。应包括建筑竣工图，</w:t>
      </w:r>
      <w:r>
        <w:rPr>
          <w:rFonts w:hint="eastAsia" w:ascii="Times New Roman" w:hAnsi="Times New Roman"/>
          <w:sz w:val="24"/>
        </w:rPr>
        <w:t>防滑材料</w:t>
      </w:r>
      <w:r>
        <w:rPr>
          <w:rFonts w:ascii="Times New Roman" w:hAnsi="Times New Roman"/>
          <w:sz w:val="24"/>
        </w:rPr>
        <w:t>质量证明文件</w:t>
      </w:r>
      <w:r>
        <w:rPr>
          <w:rFonts w:hint="eastAsia" w:ascii="Times New Roman"/>
          <w:sz w:val="24"/>
        </w:rPr>
        <w:t>。</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（18）急救医疗设施。应包括建筑竣工图。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（19）地下空间自然采光</w:t>
      </w:r>
      <w:r>
        <w:rPr>
          <w:rFonts w:ascii="Times New Roman"/>
          <w:sz w:val="24"/>
        </w:rPr>
        <w:t>措施</w:t>
      </w:r>
      <w:r>
        <w:rPr>
          <w:rFonts w:hint="eastAsia" w:ascii="Times New Roman"/>
          <w:sz w:val="24"/>
        </w:rPr>
        <w:t>。应包括建筑竣工图。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（20）景观水体的防护措施。应包括建筑竣工图。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（21）缓冲区或隔离带的设置。应包括建筑竣工图。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hAnsi="Times New Roman"/>
          <w:sz w:val="24"/>
        </w:rPr>
        <w:t>（22）</w:t>
      </w:r>
      <w:r>
        <w:rPr>
          <w:rFonts w:hint="eastAsia" w:ascii="Times New Roman"/>
          <w:sz w:val="24"/>
        </w:rPr>
        <w:t>直饮水系统设置。应包括给排水竣工图。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rPr>
          <w:rFonts w:ascii="Times New Roman" w:hAnsi="Times New Roman"/>
          <w:sz w:val="24"/>
        </w:rPr>
      </w:pPr>
      <w:r>
        <w:rPr>
          <w:rFonts w:hint="eastAsia" w:ascii="Times New Roman" w:hAnsi="Times New Roman"/>
          <w:sz w:val="24"/>
        </w:rPr>
        <w:t>（23）</w:t>
      </w:r>
      <w:r>
        <w:rPr>
          <w:rFonts w:ascii="Times New Roman" w:hAnsi="Times New Roman"/>
          <w:sz w:val="24"/>
        </w:rPr>
        <w:t xml:space="preserve"> </w:t>
      </w:r>
      <w:r>
        <w:rPr>
          <w:rFonts w:hint="eastAsia" w:ascii="Times New Roman"/>
          <w:sz w:val="24"/>
        </w:rPr>
        <w:t>用水计量装置。应包括给排水竣工图。</w:t>
      </w:r>
    </w:p>
    <w:p>
      <w:pPr>
        <w:snapToGrid w:val="0"/>
        <w:spacing w:line="520" w:lineRule="exact"/>
        <w:ind w:firstLine="480"/>
        <w:rPr>
          <w:rFonts w:ascii="Times New Roman"/>
          <w:sz w:val="24"/>
        </w:rPr>
      </w:pPr>
      <w:r>
        <w:rPr>
          <w:rFonts w:hint="eastAsia" w:ascii="Times New Roman"/>
          <w:sz w:val="24"/>
        </w:rPr>
        <w:t>测评方法：文件核查，现场抽查。</w:t>
      </w:r>
    </w:p>
    <w:p>
      <w:pPr>
        <w:snapToGrid w:val="0"/>
        <w:spacing w:line="520" w:lineRule="exact"/>
        <w:ind w:firstLine="480"/>
        <w:rPr>
          <w:rFonts w:ascii="Times New Roman" w:hAnsi="Times New Roman"/>
          <w:sz w:val="24"/>
        </w:rPr>
      </w:pPr>
      <w:r>
        <w:rPr>
          <w:rFonts w:hint="eastAsia" w:ascii="Times New Roman"/>
          <w:sz w:val="24"/>
        </w:rPr>
        <w:t>（24）空气质量监测系统。应包括建筑竣工图。</w:t>
      </w:r>
    </w:p>
    <w:p>
      <w:pPr>
        <w:snapToGrid w:val="0"/>
        <w:spacing w:line="520" w:lineRule="exact"/>
        <w:ind w:firstLine="480"/>
        <w:rPr>
          <w:rFonts w:ascii="Times New Roman"/>
          <w:sz w:val="24"/>
        </w:rPr>
      </w:pPr>
      <w:r>
        <w:rPr>
          <w:rFonts w:hint="eastAsia" w:ascii="Times New Roman"/>
          <w:sz w:val="24"/>
        </w:rPr>
        <w:t>测评方法：文件核查，现场抽查。</w:t>
      </w:r>
    </w:p>
    <w:p>
      <w:pPr>
        <w:snapToGrid w:val="0"/>
        <w:spacing w:line="520" w:lineRule="exact"/>
        <w:ind w:firstLine="480"/>
        <w:rPr>
          <w:rFonts w:ascii="Times New Roman" w:hAnsi="Times New Roman"/>
          <w:sz w:val="24"/>
        </w:rPr>
      </w:pPr>
      <w:r>
        <w:rPr>
          <w:rFonts w:hint="eastAsia" w:ascii="Times New Roman"/>
          <w:sz w:val="24"/>
        </w:rPr>
        <w:t>（25）智能化服务系统。应包括建筑竣工图。</w:t>
      </w:r>
    </w:p>
    <w:p>
      <w:pPr>
        <w:snapToGrid w:val="0"/>
        <w:spacing w:line="520" w:lineRule="exact"/>
        <w:ind w:firstLine="480"/>
        <w:rPr>
          <w:rFonts w:ascii="Times New Roman"/>
          <w:sz w:val="24"/>
        </w:rPr>
      </w:pPr>
      <w:r>
        <w:rPr>
          <w:rFonts w:hint="eastAsia" w:ascii="Times New Roman"/>
          <w:sz w:val="24"/>
        </w:rPr>
        <w:t>测评方法：文件核查，现场抽查。</w:t>
      </w:r>
    </w:p>
    <w:p>
      <w:pPr>
        <w:snapToGrid w:val="0"/>
        <w:spacing w:line="520" w:lineRule="exact"/>
        <w:ind w:firstLine="480"/>
        <w:rPr>
          <w:rFonts w:ascii="Times New Roman" w:hAnsi="Times New Roman"/>
          <w:sz w:val="24"/>
        </w:rPr>
      </w:pPr>
      <w:r>
        <w:rPr>
          <w:rFonts w:hint="eastAsia" w:ascii="Times New Roman"/>
          <w:sz w:val="24"/>
        </w:rPr>
        <w:t>（26）建筑智慧运维系统。应包括建筑竣工图。</w:t>
      </w:r>
    </w:p>
    <w:p>
      <w:pPr>
        <w:snapToGrid w:val="0"/>
        <w:spacing w:line="520" w:lineRule="exact"/>
        <w:ind w:firstLine="480"/>
        <w:rPr>
          <w:rFonts w:ascii="Times New Roman" w:hAnsi="Times New Roman"/>
          <w:sz w:val="24"/>
        </w:rPr>
      </w:pPr>
      <w:r>
        <w:rPr>
          <w:rFonts w:hint="eastAsia" w:ascii="Times New Roman"/>
          <w:sz w:val="24"/>
        </w:rPr>
        <w:t>测评方法：文件核查，现场抽查。</w:t>
      </w:r>
    </w:p>
    <w:p>
      <w:pPr>
        <w:snapToGrid w:val="0"/>
        <w:spacing w:line="520" w:lineRule="exact"/>
        <w:rPr>
          <w:rFonts w:ascii="Times New Roman"/>
          <w:sz w:val="24"/>
        </w:rPr>
      </w:pPr>
      <w:r>
        <w:rPr>
          <w:rFonts w:ascii="Times New Roman" w:hAnsi="Times New Roman"/>
          <w:sz w:val="24"/>
        </w:rPr>
        <w:t xml:space="preserve">3 </w:t>
      </w:r>
      <w:r>
        <w:rPr>
          <w:rFonts w:hint="eastAsia" w:ascii="Times New Roman"/>
          <w:sz w:val="24"/>
        </w:rPr>
        <w:t>若本节</w:t>
      </w:r>
      <w:r>
        <w:rPr>
          <w:rFonts w:ascii="Times New Roman" w:hAnsi="Times New Roman"/>
          <w:sz w:val="24"/>
        </w:rPr>
        <w:t>1</w:t>
      </w:r>
      <w:r>
        <w:rPr>
          <w:rFonts w:hint="eastAsia" w:ascii="Times New Roman"/>
          <w:sz w:val="24"/>
        </w:rPr>
        <w:t>、</w:t>
      </w:r>
      <w:r>
        <w:rPr>
          <w:rFonts w:ascii="Times New Roman" w:hAnsi="Times New Roman"/>
          <w:sz w:val="24"/>
        </w:rPr>
        <w:t>2</w:t>
      </w:r>
      <w:r>
        <w:rPr>
          <w:rFonts w:hint="eastAsia" w:ascii="Times New Roman"/>
          <w:sz w:val="24"/>
        </w:rPr>
        <w:t>条各项核查内容的核查结果均符合要求，应判定被测评建筑工程项目的建筑环境与资源利用全面测评合格；若</w:t>
      </w:r>
      <w:r>
        <w:rPr>
          <w:rFonts w:ascii="Times New Roman" w:hAnsi="Times New Roman"/>
          <w:sz w:val="24"/>
        </w:rPr>
        <w:t>1</w:t>
      </w:r>
      <w:r>
        <w:rPr>
          <w:rFonts w:hint="eastAsia" w:ascii="Times New Roman"/>
          <w:sz w:val="24"/>
        </w:rPr>
        <w:t>、</w:t>
      </w:r>
      <w:r>
        <w:rPr>
          <w:rFonts w:ascii="Times New Roman" w:hAnsi="Times New Roman"/>
          <w:sz w:val="24"/>
        </w:rPr>
        <w:t>2</w:t>
      </w:r>
      <w:r>
        <w:rPr>
          <w:rFonts w:hint="eastAsia" w:ascii="Times New Roman"/>
          <w:sz w:val="24"/>
        </w:rPr>
        <w:t>条中规定的任意一项核查内容的核查结果不符合要求，应判定被测评建筑工程项目的建筑环境与资源利用全面测评不合格，建设单位应重新申请建筑环境与资源利用全面测评。</w:t>
      </w:r>
    </w:p>
    <w:p>
      <w:pPr>
        <w:widowControl/>
        <w:jc w:val="left"/>
        <w:rPr>
          <w:rFonts w:ascii="Times New Roman" w:hAnsi="Times New Roman"/>
          <w:sz w:val="24"/>
        </w:rPr>
      </w:pPr>
    </w:p>
    <w:p>
      <w:pPr>
        <w:pStyle w:val="2"/>
        <w:jc w:val="center"/>
        <w:rPr>
          <w:rFonts w:ascii="Times New Roman" w:hAnsi="Times New Roman" w:eastAsia="方正黑体_GBK"/>
          <w:b w:val="0"/>
        </w:rPr>
      </w:pPr>
      <w:r>
        <w:rPr>
          <w:rFonts w:ascii="Times New Roman" w:hAnsi="Times New Roman" w:eastAsia="方正黑体_GBK"/>
          <w:b w:val="0"/>
        </w:rPr>
        <w:br w:type="page"/>
      </w:r>
      <w:bookmarkStart w:id="20" w:name="_Toc24259"/>
      <w:r>
        <w:rPr>
          <w:rFonts w:ascii="Times New Roman" w:hAnsi="Times New Roman" w:eastAsia="方正黑体_GBK" w:cs="Times New Roman"/>
          <w:b w:val="0"/>
          <w:sz w:val="32"/>
          <w:szCs w:val="32"/>
        </w:rPr>
        <w:t>6  测评结论及标识</w:t>
      </w:r>
      <w:bookmarkEnd w:id="20"/>
    </w:p>
    <w:p>
      <w:pPr>
        <w:pStyle w:val="3"/>
        <w:jc w:val="center"/>
        <w:rPr>
          <w:sz w:val="24"/>
          <w:szCs w:val="24"/>
        </w:rPr>
      </w:pPr>
      <w:bookmarkStart w:id="21" w:name="_Toc17124"/>
      <w:r>
        <w:rPr>
          <w:sz w:val="24"/>
          <w:szCs w:val="24"/>
        </w:rPr>
        <w:t>6.1</w:t>
      </w:r>
      <w:r>
        <w:rPr>
          <w:rFonts w:hint="eastAsia"/>
          <w:sz w:val="24"/>
          <w:szCs w:val="24"/>
        </w:rPr>
        <w:t xml:space="preserve">  建筑能效部分</w:t>
      </w:r>
      <w:bookmarkEnd w:id="21"/>
    </w:p>
    <w:p>
      <w:pPr>
        <w:snapToGrid w:val="0"/>
        <w:spacing w:line="500" w:lineRule="exact"/>
        <w:rPr>
          <w:rFonts w:ascii="Times New Roman" w:hAnsi="Times New Roman"/>
          <w:sz w:val="24"/>
        </w:rPr>
      </w:pPr>
      <w:r>
        <w:rPr>
          <w:rFonts w:ascii="Times New Roman" w:hAnsi="Times New Roman"/>
          <w:sz w:val="24"/>
        </w:rPr>
        <w:t>6.1.1</w:t>
      </w:r>
      <w:r>
        <w:rPr>
          <w:rFonts w:hint="eastAsia" w:ascii="Times New Roman"/>
          <w:sz w:val="24"/>
        </w:rPr>
        <w:t>被测评建筑节能设计符合性核查和节能率复核均符合要求时，判定被测评建筑能效部分测评合格。被测评建筑节能设计符合性核查或节能率复核不符合要求时，判定被测评建筑本次建筑能效部分测评不合格，建设单位应整改后重新申请建筑能效测评。</w:t>
      </w:r>
    </w:p>
    <w:p>
      <w:pPr>
        <w:snapToGrid w:val="0"/>
        <w:spacing w:line="500" w:lineRule="exact"/>
        <w:rPr>
          <w:rFonts w:ascii="Times New Roman" w:hAnsi="Times New Roman"/>
          <w:sz w:val="24"/>
        </w:rPr>
      </w:pPr>
      <w:r>
        <w:rPr>
          <w:rFonts w:ascii="Times New Roman" w:hAnsi="Times New Roman"/>
          <w:sz w:val="24"/>
        </w:rPr>
        <w:t>6.1.2</w:t>
      </w:r>
      <w:r>
        <w:rPr>
          <w:rFonts w:hint="eastAsia" w:ascii="Times New Roman"/>
          <w:sz w:val="24"/>
        </w:rPr>
        <w:t>被测评建筑能效部分测评结论合格的，住房和城乡建设主管部门或其委托的建筑节能（绿色建筑）管理机构应根据测评结果明确其能效标识等级。</w:t>
      </w:r>
    </w:p>
    <w:p>
      <w:pPr>
        <w:spacing w:line="500" w:lineRule="exact"/>
        <w:rPr>
          <w:rFonts w:ascii="Times New Roman" w:hAnsi="Times New Roman"/>
          <w:sz w:val="24"/>
        </w:rPr>
      </w:pPr>
      <w:r>
        <w:rPr>
          <w:rFonts w:ascii="Times New Roman" w:hAnsi="Times New Roman"/>
          <w:sz w:val="24"/>
        </w:rPr>
        <w:t>6.1.3</w:t>
      </w:r>
      <w:r>
        <w:rPr>
          <w:rFonts w:hint="eastAsia" w:ascii="Times New Roman"/>
          <w:sz w:val="24"/>
        </w:rPr>
        <w:t>建筑能效标识划分为三个等级。当</w:t>
      </w:r>
      <w:r>
        <w:rPr>
          <w:rFonts w:ascii="Times New Roman" w:hAnsi="Times New Roman"/>
          <w:sz w:val="24"/>
        </w:rPr>
        <w:t>50%</w:t>
      </w:r>
      <w:r>
        <w:rPr>
          <w:rFonts w:hint="eastAsia" w:ascii="宋体" w:hAnsi="宋体"/>
          <w:sz w:val="24"/>
        </w:rPr>
        <w:t>≤</w:t>
      </w:r>
      <w:r>
        <w:rPr>
          <w:rFonts w:hint="eastAsia" w:ascii="Times New Roman"/>
          <w:sz w:val="24"/>
        </w:rPr>
        <w:t>节能率</w:t>
      </w:r>
      <w:r>
        <w:rPr>
          <w:rFonts w:hint="eastAsia" w:ascii="宋体" w:hAnsi="宋体"/>
          <w:sz w:val="24"/>
        </w:rPr>
        <w:t>＜</w:t>
      </w:r>
      <w:r>
        <w:rPr>
          <w:rFonts w:ascii="Times New Roman" w:hAnsi="Times New Roman"/>
          <w:sz w:val="24"/>
        </w:rPr>
        <w:t>65%</w:t>
      </w:r>
      <w:r>
        <w:rPr>
          <w:rFonts w:hint="eastAsia" w:ascii="Times New Roman"/>
          <w:sz w:val="24"/>
        </w:rPr>
        <w:t>且节能设计符合性核查符合要求时，被测评建筑标识为</w:t>
      </w:r>
      <w:r>
        <w:rPr>
          <w:rFonts w:hint="eastAsia" w:ascii="宋体" w:hAnsi="宋体" w:cs="宋体"/>
          <w:sz w:val="24"/>
        </w:rPr>
        <w:t>Ⅲ</w:t>
      </w:r>
      <w:r>
        <w:rPr>
          <w:rFonts w:hint="eastAsia" w:ascii="Times New Roman"/>
          <w:sz w:val="24"/>
        </w:rPr>
        <w:t>级；当</w:t>
      </w:r>
      <w:r>
        <w:rPr>
          <w:rFonts w:ascii="Times New Roman" w:hAnsi="Times New Roman"/>
          <w:sz w:val="24"/>
        </w:rPr>
        <w:t>65%</w:t>
      </w:r>
      <w:r>
        <w:rPr>
          <w:rFonts w:hint="eastAsia" w:ascii="宋体" w:hAnsi="宋体"/>
          <w:sz w:val="24"/>
        </w:rPr>
        <w:t>≤</w:t>
      </w:r>
      <w:r>
        <w:rPr>
          <w:rFonts w:hint="eastAsia" w:ascii="Times New Roman"/>
          <w:sz w:val="24"/>
        </w:rPr>
        <w:t>节能率</w:t>
      </w:r>
      <w:r>
        <w:rPr>
          <w:rFonts w:hint="eastAsia" w:ascii="宋体" w:hAnsi="宋体"/>
          <w:sz w:val="24"/>
        </w:rPr>
        <w:t>＜</w:t>
      </w:r>
      <w:r>
        <w:rPr>
          <w:rFonts w:ascii="Times New Roman" w:hAnsi="Times New Roman"/>
          <w:sz w:val="24"/>
        </w:rPr>
        <w:t>7</w:t>
      </w:r>
      <w:r>
        <w:rPr>
          <w:rFonts w:hint="eastAsia" w:ascii="Times New Roman" w:hAnsi="Times New Roman"/>
          <w:sz w:val="24"/>
        </w:rPr>
        <w:t>5</w:t>
      </w:r>
      <w:r>
        <w:rPr>
          <w:rFonts w:ascii="Times New Roman" w:hAnsi="Times New Roman"/>
          <w:sz w:val="24"/>
        </w:rPr>
        <w:t>%</w:t>
      </w:r>
      <w:r>
        <w:rPr>
          <w:rFonts w:hint="eastAsia" w:ascii="Times New Roman"/>
          <w:sz w:val="24"/>
        </w:rPr>
        <w:t>且节能设计符合性核查符合要求时，标识为</w:t>
      </w:r>
      <w:r>
        <w:rPr>
          <w:rFonts w:hint="eastAsia" w:ascii="宋体" w:hAnsi="宋体" w:cs="宋体"/>
          <w:sz w:val="24"/>
        </w:rPr>
        <w:t>Ⅱ</w:t>
      </w:r>
      <w:r>
        <w:rPr>
          <w:rFonts w:hint="eastAsia" w:ascii="Times New Roman"/>
          <w:sz w:val="24"/>
        </w:rPr>
        <w:t>级；当节能率</w:t>
      </w:r>
      <w:r>
        <w:rPr>
          <w:rFonts w:hint="eastAsia" w:ascii="宋体" w:hAnsi="宋体"/>
          <w:sz w:val="24"/>
        </w:rPr>
        <w:t>≥</w:t>
      </w:r>
      <w:r>
        <w:rPr>
          <w:rFonts w:ascii="Times New Roman" w:hAnsi="Times New Roman"/>
          <w:sz w:val="24"/>
        </w:rPr>
        <w:t>7</w:t>
      </w:r>
      <w:r>
        <w:rPr>
          <w:rFonts w:hint="eastAsia" w:ascii="Times New Roman" w:hAnsi="Times New Roman"/>
          <w:sz w:val="24"/>
        </w:rPr>
        <w:t>5</w:t>
      </w:r>
      <w:r>
        <w:rPr>
          <w:rFonts w:ascii="Times New Roman" w:hAnsi="Times New Roman"/>
          <w:sz w:val="24"/>
        </w:rPr>
        <w:t>%</w:t>
      </w:r>
      <w:r>
        <w:rPr>
          <w:rFonts w:hint="eastAsia" w:ascii="Times New Roman"/>
          <w:sz w:val="24"/>
        </w:rPr>
        <w:t>且节能设计符合性核查符合要求时，标识为</w:t>
      </w:r>
      <w:r>
        <w:rPr>
          <w:rFonts w:hint="eastAsia" w:ascii="宋体" w:hAnsi="宋体" w:cs="宋体"/>
          <w:sz w:val="24"/>
        </w:rPr>
        <w:t>Ⅰ</w:t>
      </w:r>
      <w:r>
        <w:rPr>
          <w:rFonts w:hint="eastAsia" w:ascii="Times New Roman"/>
          <w:sz w:val="24"/>
        </w:rPr>
        <w:t>级。</w:t>
      </w:r>
    </w:p>
    <w:p>
      <w:pPr>
        <w:snapToGrid w:val="0"/>
        <w:spacing w:line="500" w:lineRule="exact"/>
        <w:rPr>
          <w:rFonts w:ascii="Times New Roman" w:hAnsi="Times New Roman"/>
          <w:sz w:val="24"/>
        </w:rPr>
      </w:pPr>
      <w:r>
        <w:rPr>
          <w:rFonts w:ascii="Times New Roman" w:hAnsi="Times New Roman"/>
          <w:sz w:val="24"/>
        </w:rPr>
        <w:t>6.1.4</w:t>
      </w:r>
      <w:r>
        <w:rPr>
          <w:rFonts w:hint="eastAsia" w:ascii="Times New Roman"/>
          <w:sz w:val="24"/>
        </w:rPr>
        <w:t>建筑能效部分测评合格的，住房和城乡建设主管部门或其委托的建筑节能（绿色建筑）管理机构应向建设单位发放建筑能效标识和证书。建筑能效部分测评不合格的，建设单位应整改后重新申请建筑能效测评。</w:t>
      </w:r>
    </w:p>
    <w:p>
      <w:pPr>
        <w:snapToGrid w:val="0"/>
        <w:spacing w:line="500" w:lineRule="exact"/>
        <w:rPr>
          <w:rFonts w:ascii="Times New Roman" w:hAnsi="Times New Roman"/>
          <w:sz w:val="24"/>
        </w:rPr>
      </w:pPr>
      <w:r>
        <w:rPr>
          <w:rFonts w:ascii="Times New Roman" w:hAnsi="Times New Roman"/>
          <w:sz w:val="24"/>
        </w:rPr>
        <w:t>6.1.5</w:t>
      </w:r>
      <w:r>
        <w:rPr>
          <w:rFonts w:hint="eastAsia" w:ascii="Times New Roman"/>
          <w:sz w:val="24"/>
        </w:rPr>
        <w:t>取得建筑能效标识和证书的，建设单位应按规定将建筑能效标识一一对应置于每栋建筑主入口等显著位置。</w:t>
      </w:r>
    </w:p>
    <w:p>
      <w:pPr>
        <w:pStyle w:val="3"/>
        <w:jc w:val="center"/>
        <w:rPr>
          <w:sz w:val="24"/>
          <w:szCs w:val="24"/>
        </w:rPr>
      </w:pPr>
      <w:bookmarkStart w:id="22" w:name="_Toc1334"/>
      <w:r>
        <w:rPr>
          <w:sz w:val="24"/>
          <w:szCs w:val="24"/>
        </w:rPr>
        <w:t>6.2建筑环境与资源利用</w:t>
      </w:r>
      <w:r>
        <w:rPr>
          <w:rFonts w:hint="eastAsia"/>
          <w:sz w:val="24"/>
          <w:szCs w:val="24"/>
        </w:rPr>
        <w:t>部分</w:t>
      </w:r>
      <w:bookmarkEnd w:id="22"/>
    </w:p>
    <w:p>
      <w:pPr>
        <w:snapToGrid w:val="0"/>
        <w:spacing w:line="500" w:lineRule="exact"/>
        <w:rPr>
          <w:rFonts w:ascii="Times New Roman" w:hAnsi="Times New Roman"/>
          <w:sz w:val="24"/>
        </w:rPr>
      </w:pPr>
      <w:r>
        <w:rPr>
          <w:rFonts w:ascii="Times New Roman" w:hAnsi="Times New Roman"/>
          <w:sz w:val="24"/>
        </w:rPr>
        <w:t>6.2.1</w:t>
      </w:r>
      <w:r>
        <w:rPr>
          <w:rFonts w:hint="eastAsia" w:ascii="Times New Roman"/>
          <w:sz w:val="24"/>
        </w:rPr>
        <w:t>被测评建筑工程项目所包含的各单栋建筑的</w:t>
      </w:r>
      <w:r>
        <w:rPr>
          <w:rFonts w:ascii="Times New Roman"/>
          <w:sz w:val="24"/>
        </w:rPr>
        <w:t>建筑环境与资源利用</w:t>
      </w:r>
      <w:r>
        <w:rPr>
          <w:rFonts w:hint="eastAsia" w:ascii="Times New Roman"/>
          <w:sz w:val="24"/>
        </w:rPr>
        <w:t>单栋测评和全面测评均合格时，判定被测评建筑工程项目</w:t>
      </w:r>
      <w:r>
        <w:rPr>
          <w:rFonts w:ascii="Times New Roman"/>
          <w:sz w:val="24"/>
        </w:rPr>
        <w:t>建筑环境与资源利用</w:t>
      </w:r>
      <w:r>
        <w:rPr>
          <w:rFonts w:hint="eastAsia" w:ascii="Times New Roman"/>
          <w:sz w:val="24"/>
        </w:rPr>
        <w:t>部分测评合格。被测评建筑工程项目中任意一栋建筑的</w:t>
      </w:r>
      <w:r>
        <w:rPr>
          <w:rFonts w:ascii="Times New Roman"/>
          <w:sz w:val="24"/>
        </w:rPr>
        <w:t>建筑环境与资源利用</w:t>
      </w:r>
      <w:r>
        <w:rPr>
          <w:rFonts w:hint="eastAsia" w:ascii="Times New Roman"/>
          <w:sz w:val="24"/>
        </w:rPr>
        <w:t>单栋测评或全面测评不合格时，判定被测评建筑工程项目本次</w:t>
      </w:r>
      <w:r>
        <w:rPr>
          <w:rFonts w:ascii="Times New Roman"/>
          <w:sz w:val="24"/>
        </w:rPr>
        <w:t>建筑环境与资源利用</w:t>
      </w:r>
      <w:r>
        <w:rPr>
          <w:rFonts w:hint="eastAsia" w:ascii="Times New Roman"/>
          <w:sz w:val="24"/>
        </w:rPr>
        <w:t>部分测评不合格。</w:t>
      </w:r>
    </w:p>
    <w:p>
      <w:pPr>
        <w:snapToGrid w:val="0"/>
        <w:spacing w:line="500" w:lineRule="exact"/>
        <w:rPr>
          <w:rFonts w:ascii="Times New Roman" w:hAnsi="Times New Roman"/>
          <w:sz w:val="24"/>
        </w:rPr>
      </w:pPr>
      <w:r>
        <w:rPr>
          <w:rFonts w:ascii="Times New Roman" w:hAnsi="Times New Roman"/>
          <w:sz w:val="24"/>
        </w:rPr>
        <w:t>6.2.</w:t>
      </w:r>
      <w:r>
        <w:rPr>
          <w:rFonts w:hint="eastAsia" w:ascii="Times New Roman" w:hAnsi="Times New Roman"/>
          <w:sz w:val="24"/>
        </w:rPr>
        <w:t>2</w:t>
      </w:r>
      <w:r>
        <w:rPr>
          <w:rFonts w:hint="eastAsia" w:ascii="Times New Roman"/>
          <w:sz w:val="24"/>
        </w:rPr>
        <w:t>鼓励建筑工程项目按照有关规定，申请更高星级的绿色建筑标识。</w:t>
      </w:r>
    </w:p>
    <w:p>
      <w:pPr>
        <w:spacing w:line="500" w:lineRule="exact"/>
        <w:jc w:val="left"/>
        <w:rPr>
          <w:rFonts w:ascii="Times New Roman" w:hAnsi="Times New Roman"/>
          <w:sz w:val="24"/>
        </w:rPr>
      </w:pPr>
      <w:r>
        <w:rPr>
          <w:rFonts w:ascii="Times New Roman" w:hAnsi="Times New Roman"/>
          <w:sz w:val="24"/>
        </w:rPr>
        <w:t>6.2.</w:t>
      </w:r>
      <w:r>
        <w:rPr>
          <w:rFonts w:hint="eastAsia" w:ascii="Times New Roman" w:hAnsi="Times New Roman"/>
          <w:sz w:val="24"/>
        </w:rPr>
        <w:t>3</w:t>
      </w:r>
      <w:r>
        <w:rPr>
          <w:rFonts w:hint="eastAsia" w:ascii="Times New Roman"/>
          <w:sz w:val="24"/>
        </w:rPr>
        <w:t>取得绿色建筑标识证书的，建设单位应将绿色建筑标识置于项目主出入口等显著位置。</w:t>
      </w:r>
    </w:p>
    <w:p>
      <w:pPr>
        <w:snapToGrid w:val="0"/>
        <w:spacing w:line="520" w:lineRule="exact"/>
        <w:rPr>
          <w:rFonts w:ascii="Times New Roman" w:hAnsi="Times New Roman" w:eastAsia="方正仿宋_GBK"/>
        </w:rPr>
      </w:pPr>
      <w:r>
        <w:rPr>
          <w:rFonts w:ascii="Times New Roman" w:hAnsi="Times New Roman"/>
          <w:sz w:val="24"/>
        </w:rPr>
        <w:br w:type="page"/>
      </w:r>
      <w:r>
        <w:rPr>
          <w:rFonts w:hint="eastAsia" w:ascii="Times New Roman" w:eastAsia="方正仿宋_GBK"/>
          <w:sz w:val="32"/>
          <w:szCs w:val="32"/>
        </w:rPr>
        <w:t>附录</w:t>
      </w:r>
      <w:r>
        <w:rPr>
          <w:rFonts w:ascii="Times New Roman" w:hAnsi="Times New Roman" w:eastAsia="方正仿宋_GBK"/>
          <w:sz w:val="32"/>
          <w:szCs w:val="32"/>
        </w:rPr>
        <w:t>1</w:t>
      </w:r>
    </w:p>
    <w:p>
      <w:pPr>
        <w:jc w:val="center"/>
        <w:rPr>
          <w:rFonts w:ascii="方正黑体_GBK" w:eastAsia="方正黑体_GBK"/>
          <w:sz w:val="32"/>
          <w:szCs w:val="32"/>
        </w:rPr>
      </w:pPr>
      <w:r>
        <w:rPr>
          <w:rFonts w:hint="eastAsia" w:ascii="方正黑体_GBK" w:eastAsia="方正黑体_GBK"/>
          <w:sz w:val="32"/>
          <w:szCs w:val="32"/>
        </w:rPr>
        <w:t>建筑能效（绿色建筑）测评表（一）</w:t>
      </w:r>
    </w:p>
    <w:tbl>
      <w:tblPr>
        <w:tblStyle w:val="15"/>
        <w:tblW w:w="53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49"/>
        <w:gridCol w:w="6"/>
        <w:gridCol w:w="1538"/>
        <w:gridCol w:w="1321"/>
        <w:gridCol w:w="1389"/>
        <w:gridCol w:w="676"/>
        <w:gridCol w:w="923"/>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项目名称</w:t>
            </w:r>
          </w:p>
        </w:tc>
        <w:tc>
          <w:tcPr>
            <w:tcW w:w="2549" w:type="pct"/>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p>
          <w:p>
            <w:pPr>
              <w:jc w:val="center"/>
              <w:rPr>
                <w:rFonts w:ascii="宋体"/>
                <w:sz w:val="24"/>
              </w:rPr>
            </w:pP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栋号</w:t>
            </w:r>
          </w:p>
        </w:tc>
        <w:tc>
          <w:tcPr>
            <w:tcW w:w="84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建筑面积</w:t>
            </w:r>
            <w:r>
              <w:rPr>
                <w:rFonts w:ascii="宋体" w:hAnsi="宋体"/>
                <w:sz w:val="24"/>
              </w:rPr>
              <w:t>/</w:t>
            </w:r>
            <w:r>
              <w:rPr>
                <w:rFonts w:hint="eastAsia" w:ascii="宋体" w:hAnsi="宋体"/>
                <w:sz w:val="24"/>
              </w:rPr>
              <w:t>层数</w:t>
            </w:r>
          </w:p>
        </w:tc>
        <w:tc>
          <w:tcPr>
            <w:tcW w:w="2549"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建筑</w:t>
            </w:r>
          </w:p>
          <w:p>
            <w:pPr>
              <w:jc w:val="center"/>
              <w:rPr>
                <w:rFonts w:ascii="宋体"/>
                <w:sz w:val="24"/>
              </w:rPr>
            </w:pPr>
            <w:r>
              <w:rPr>
                <w:rFonts w:hint="eastAsia" w:ascii="宋体" w:hAnsi="宋体"/>
                <w:sz w:val="24"/>
              </w:rPr>
              <w:t>类型</w:t>
            </w:r>
          </w:p>
        </w:tc>
        <w:tc>
          <w:tcPr>
            <w:tcW w:w="84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3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建设单位</w:t>
            </w:r>
          </w:p>
        </w:tc>
        <w:tc>
          <w:tcPr>
            <w:tcW w:w="148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p>
            <w:pPr>
              <w:jc w:val="center"/>
              <w:rPr>
                <w:rFonts w:ascii="宋体"/>
                <w:sz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设计单位</w:t>
            </w:r>
          </w:p>
        </w:tc>
        <w:tc>
          <w:tcPr>
            <w:tcW w:w="166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施工单位</w:t>
            </w:r>
          </w:p>
        </w:tc>
        <w:tc>
          <w:tcPr>
            <w:tcW w:w="148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p>
            <w:pPr>
              <w:jc w:val="center"/>
              <w:rPr>
                <w:rFonts w:ascii="宋体"/>
                <w:sz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监理单位</w:t>
            </w:r>
          </w:p>
        </w:tc>
        <w:tc>
          <w:tcPr>
            <w:tcW w:w="166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核查内容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节能设计符合性核查</w:t>
            </w:r>
          </w:p>
        </w:tc>
        <w:tc>
          <w:tcPr>
            <w:tcW w:w="698" w:type="pct"/>
            <w:vMerge w:val="restart"/>
            <w:tcBorders>
              <w:top w:val="single" w:color="auto" w:sz="4" w:space="0"/>
              <w:left w:val="single" w:color="auto" w:sz="4" w:space="0"/>
              <w:bottom w:val="single" w:color="auto" w:sz="4" w:space="0"/>
              <w:right w:val="single" w:color="auto" w:sz="4" w:space="0"/>
            </w:tcBorders>
            <w:vAlign w:val="center"/>
          </w:tcPr>
          <w:p>
            <w:pPr>
              <w:ind w:left="-103" w:leftChars="-49"/>
              <w:jc w:val="center"/>
              <w:rPr>
                <w:rFonts w:ascii="宋体"/>
                <w:sz w:val="24"/>
              </w:rPr>
            </w:pPr>
            <w:r>
              <w:rPr>
                <w:rFonts w:hint="eastAsia" w:ascii="宋体" w:hAnsi="宋体"/>
                <w:sz w:val="24"/>
              </w:rPr>
              <w:t>围护</w:t>
            </w:r>
          </w:p>
          <w:p>
            <w:pPr>
              <w:ind w:left="-103" w:leftChars="-49"/>
              <w:jc w:val="center"/>
              <w:rPr>
                <w:rFonts w:ascii="宋体"/>
                <w:sz w:val="24"/>
              </w:rPr>
            </w:pPr>
            <w:r>
              <w:rPr>
                <w:rFonts w:hint="eastAsia" w:ascii="宋体" w:hAnsi="宋体"/>
                <w:sz w:val="24"/>
              </w:rPr>
              <w:t>结构</w:t>
            </w: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墙体</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幕墙</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门窗</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屋面</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地面</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sz w:val="24"/>
              </w:rPr>
            </w:pPr>
            <w:r>
              <w:rPr>
                <w:rFonts w:hint="eastAsia" w:ascii="宋体"/>
                <w:sz w:val="24"/>
              </w:rPr>
              <w:t>底面接触室外空气：</w:t>
            </w: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sz w:val="24"/>
              </w:rPr>
              <w:t>底面接触土壤：</w:t>
            </w:r>
            <w:r>
              <w:rPr>
                <w:rFonts w:ascii="宋体"/>
                <w:sz w:val="24"/>
              </w:rPr>
              <w:t xml:space="preserve">    </w:t>
            </w: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sz w:val="24"/>
              </w:rPr>
              <w:t>功能转换楼板：</w:t>
            </w:r>
            <w:r>
              <w:rPr>
                <w:rFonts w:ascii="宋体"/>
                <w:sz w:val="24"/>
              </w:rPr>
              <w:t xml:space="preserve">  </w:t>
            </w: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sz w:val="24"/>
              </w:rPr>
              <w:t>分户楼板：</w:t>
            </w:r>
            <w:r>
              <w:rPr>
                <w:rFonts w:ascii="宋体"/>
                <w:sz w:val="24"/>
              </w:rPr>
              <w:t xml:space="preserve">    </w:t>
            </w: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restart"/>
            <w:tcBorders>
              <w:top w:val="single" w:color="auto" w:sz="4" w:space="0"/>
              <w:left w:val="single" w:color="auto" w:sz="4" w:space="0"/>
              <w:bottom w:val="single" w:color="auto" w:sz="4" w:space="0"/>
              <w:right w:val="single" w:color="auto" w:sz="4" w:space="0"/>
            </w:tcBorders>
            <w:vAlign w:val="center"/>
          </w:tcPr>
          <w:p>
            <w:pPr>
              <w:ind w:left="-103" w:leftChars="-49"/>
              <w:jc w:val="center"/>
              <w:rPr>
                <w:rFonts w:ascii="宋体"/>
                <w:sz w:val="24"/>
              </w:rPr>
            </w:pPr>
            <w:r>
              <w:rPr>
                <w:rFonts w:hint="eastAsia" w:ascii="宋体"/>
                <w:sz w:val="24"/>
              </w:rPr>
              <w:t>供暖、通风与空调、空调与供暖系统冷热源及管网</w:t>
            </w:r>
          </w:p>
        </w:tc>
        <w:tc>
          <w:tcPr>
            <w:tcW w:w="799" w:type="pct"/>
            <w:gridSpan w:val="2"/>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集中供暖</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ind w:left="-103" w:leftChars="-49"/>
              <w:jc w:val="center"/>
              <w:rPr>
                <w:sz w:val="24"/>
              </w:rPr>
            </w:pPr>
          </w:p>
        </w:tc>
        <w:tc>
          <w:tcPr>
            <w:tcW w:w="799" w:type="pct"/>
            <w:gridSpan w:val="2"/>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通风与空调</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ind w:left="-103" w:leftChars="-49"/>
              <w:jc w:val="center"/>
              <w:rPr>
                <w:sz w:val="24"/>
              </w:rPr>
            </w:pPr>
          </w:p>
        </w:tc>
        <w:tc>
          <w:tcPr>
            <w:tcW w:w="799" w:type="pct"/>
            <w:gridSpan w:val="2"/>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空调与供暖系统冷热源及管网</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restart"/>
            <w:tcBorders>
              <w:top w:val="single" w:color="auto" w:sz="4" w:space="0"/>
              <w:left w:val="single" w:color="auto" w:sz="4" w:space="0"/>
              <w:bottom w:val="single" w:color="auto" w:sz="4" w:space="0"/>
              <w:right w:val="single" w:color="auto" w:sz="4" w:space="0"/>
            </w:tcBorders>
            <w:vAlign w:val="center"/>
          </w:tcPr>
          <w:p>
            <w:pPr>
              <w:ind w:left="-103" w:leftChars="-49"/>
              <w:jc w:val="center"/>
              <w:rPr>
                <w:sz w:val="24"/>
              </w:rPr>
            </w:pPr>
            <w:r>
              <w:rPr>
                <w:rFonts w:hint="eastAsia"/>
                <w:sz w:val="24"/>
              </w:rPr>
              <w:t>电气动力</w:t>
            </w: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配电</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sz w:val="24"/>
              </w:rPr>
              <w:t>符合</w:t>
            </w:r>
            <w:r>
              <w:rPr>
                <w:rFonts w:hint="eastAsia" w:ascii="宋体" w:hAnsi="Webdings"/>
                <w:sz w:val="24"/>
              </w:rPr>
              <w:t>□</w:t>
            </w:r>
            <w:r>
              <w:rPr>
                <w:rFonts w:hint="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ind w:left="-103" w:leftChars="-49"/>
              <w:jc w:val="center"/>
              <w:rPr>
                <w:sz w:val="24"/>
              </w:rPr>
            </w:pP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照明</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sz w:val="24"/>
              </w:rPr>
              <w:t>符合</w:t>
            </w:r>
            <w:r>
              <w:rPr>
                <w:rFonts w:hint="eastAsia" w:ascii="宋体" w:hAnsi="Webdings"/>
                <w:sz w:val="24"/>
              </w:rPr>
              <w:t>□</w:t>
            </w:r>
            <w:r>
              <w:rPr>
                <w:rFonts w:hint="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49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sz w:val="24"/>
              </w:rPr>
              <w:t>可再生能源建筑应用</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497" w:type="pct"/>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监测与控制</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节能率复核</w:t>
            </w:r>
          </w:p>
        </w:tc>
        <w:tc>
          <w:tcPr>
            <w:tcW w:w="4569" w:type="pct"/>
            <w:gridSpan w:val="8"/>
            <w:tcBorders>
              <w:top w:val="single" w:color="auto" w:sz="4" w:space="0"/>
              <w:left w:val="single" w:color="auto" w:sz="4" w:space="0"/>
              <w:bottom w:val="single" w:color="auto" w:sz="4" w:space="0"/>
              <w:right w:val="single" w:color="auto" w:sz="4" w:space="0"/>
            </w:tcBorders>
          </w:tcPr>
          <w:p>
            <w:pPr>
              <w:ind w:firstLine="3240" w:firstLineChars="1350"/>
              <w:rPr>
                <w:rFonts w:ascii="宋体"/>
                <w:sz w:val="24"/>
              </w:rPr>
            </w:pPr>
            <w:r>
              <w:rPr>
                <w:rFonts w:hint="eastAsia" w:ascii="宋体" w:hAnsi="Webdings"/>
                <w:sz w:val="24"/>
              </w:rPr>
              <w:t>□</w:t>
            </w:r>
            <w:r>
              <w:rPr>
                <w:rFonts w:hint="eastAsia" w:ascii="宋体" w:hAnsi="宋体"/>
                <w:sz w:val="24"/>
              </w:rPr>
              <w:t>节能率＜</w:t>
            </w:r>
            <w:r>
              <w:rPr>
                <w:rFonts w:ascii="Times New Roman" w:hAnsi="Times New Roman" w:eastAsia="MS Gothic"/>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31" w:type="pct"/>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4569" w:type="pct"/>
            <w:gridSpan w:val="8"/>
            <w:tcBorders>
              <w:top w:val="single" w:color="auto" w:sz="4" w:space="0"/>
              <w:left w:val="single" w:color="auto" w:sz="4" w:space="0"/>
              <w:bottom w:val="single" w:color="auto" w:sz="4" w:space="0"/>
              <w:right w:val="single" w:color="auto" w:sz="4" w:space="0"/>
            </w:tcBorders>
          </w:tcPr>
          <w:p>
            <w:pPr>
              <w:ind w:firstLine="3240" w:firstLineChars="1350"/>
              <w:rPr>
                <w:rFonts w:ascii="宋体"/>
                <w:sz w:val="24"/>
              </w:rPr>
            </w:pPr>
            <w:r>
              <w:rPr>
                <w:rFonts w:hint="eastAsia" w:ascii="宋体" w:hAnsi="Webdings"/>
                <w:sz w:val="24"/>
              </w:rPr>
              <w:t>□</w:t>
            </w:r>
            <w:r>
              <w:rPr>
                <w:rFonts w:ascii="宋体" w:hAnsi="宋体"/>
                <w:sz w:val="24"/>
              </w:rPr>
              <w:t xml:space="preserve"> </w:t>
            </w:r>
            <w:r>
              <w:rPr>
                <w:rFonts w:ascii="Times New Roman" w:hAnsi="Times New Roman" w:eastAsia="MS Gothic"/>
                <w:sz w:val="24"/>
              </w:rPr>
              <w:t>50%</w:t>
            </w:r>
            <w:r>
              <w:rPr>
                <w:rFonts w:hint="eastAsia" w:ascii="宋体" w:hAnsi="宋体"/>
                <w:sz w:val="24"/>
              </w:rPr>
              <w:t>≤节能率＜</w:t>
            </w:r>
            <w:r>
              <w:rPr>
                <w:rFonts w:ascii="Times New Roman" w:hAnsi="Times New Roman" w:eastAsia="MS Gothic"/>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31" w:type="pct"/>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4569" w:type="pct"/>
            <w:gridSpan w:val="8"/>
            <w:tcBorders>
              <w:top w:val="single" w:color="auto" w:sz="4" w:space="0"/>
              <w:left w:val="single" w:color="auto" w:sz="4" w:space="0"/>
              <w:bottom w:val="single" w:color="auto" w:sz="4" w:space="0"/>
              <w:right w:val="single" w:color="auto" w:sz="4" w:space="0"/>
            </w:tcBorders>
          </w:tcPr>
          <w:p>
            <w:pPr>
              <w:ind w:firstLine="3240" w:firstLineChars="1350"/>
              <w:rPr>
                <w:rFonts w:ascii="宋体"/>
                <w:sz w:val="24"/>
              </w:rPr>
            </w:pPr>
            <w:r>
              <w:rPr>
                <w:rFonts w:hint="eastAsia" w:ascii="宋体" w:hAnsi="Webdings"/>
                <w:sz w:val="24"/>
              </w:rPr>
              <w:t>□</w:t>
            </w:r>
            <w:r>
              <w:rPr>
                <w:rFonts w:ascii="宋体" w:hAnsi="宋体"/>
                <w:sz w:val="24"/>
              </w:rPr>
              <w:t xml:space="preserve"> </w:t>
            </w:r>
            <w:r>
              <w:rPr>
                <w:rFonts w:ascii="Times New Roman" w:hAnsi="Times New Roman" w:eastAsia="MS Gothic"/>
                <w:sz w:val="24"/>
              </w:rPr>
              <w:t>65%</w:t>
            </w:r>
            <w:r>
              <w:rPr>
                <w:rFonts w:hint="eastAsia" w:ascii="宋体" w:hAnsi="宋体"/>
                <w:sz w:val="24"/>
              </w:rPr>
              <w:t>≤节能率＜</w:t>
            </w:r>
            <w:r>
              <w:rPr>
                <w:rFonts w:ascii="Times New Roman" w:hAnsi="Times New Roman" w:eastAsia="MS Gothic"/>
                <w:sz w:val="24"/>
              </w:rPr>
              <w:t>7</w:t>
            </w:r>
            <w:r>
              <w:rPr>
                <w:rFonts w:hint="eastAsia" w:ascii="Times New Roman" w:hAnsi="Times New Roman"/>
                <w:sz w:val="24"/>
              </w:rPr>
              <w:t>5</w:t>
            </w:r>
            <w:r>
              <w:rPr>
                <w:rFonts w:ascii="Times New Roman" w:hAnsi="Times New Roman" w:eastAsia="MS Gothic"/>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31" w:type="pct"/>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4569" w:type="pct"/>
            <w:gridSpan w:val="8"/>
            <w:tcBorders>
              <w:top w:val="single" w:color="auto" w:sz="4" w:space="0"/>
              <w:left w:val="single" w:color="auto" w:sz="4" w:space="0"/>
              <w:bottom w:val="single" w:color="auto" w:sz="4" w:space="0"/>
              <w:right w:val="single" w:color="auto" w:sz="4" w:space="0"/>
            </w:tcBorders>
          </w:tcPr>
          <w:p>
            <w:pPr>
              <w:ind w:firstLine="3240" w:firstLineChars="1350"/>
              <w:rPr>
                <w:rFonts w:ascii="宋体"/>
                <w:sz w:val="24"/>
              </w:rPr>
            </w:pPr>
            <w:r>
              <w:rPr>
                <w:rFonts w:hint="eastAsia" w:ascii="宋体" w:hAnsi="Webdings"/>
                <w:sz w:val="24"/>
              </w:rPr>
              <w:t>□</w:t>
            </w:r>
            <w:r>
              <w:rPr>
                <w:rFonts w:hint="eastAsia" w:ascii="宋体" w:hAnsi="宋体"/>
                <w:sz w:val="24"/>
              </w:rPr>
              <w:t>节能率≥</w:t>
            </w:r>
            <w:r>
              <w:rPr>
                <w:rFonts w:ascii="Times New Roman" w:hAnsi="Times New Roman" w:eastAsia="MS Gothic"/>
                <w:sz w:val="24"/>
              </w:rPr>
              <w:t>7</w:t>
            </w:r>
            <w:r>
              <w:rPr>
                <w:rFonts w:hint="eastAsia" w:ascii="Times New Roman" w:hAnsi="Times New Roman"/>
                <w:sz w:val="24"/>
              </w:rPr>
              <w:t>5</w:t>
            </w:r>
            <w:r>
              <w:rPr>
                <w:rFonts w:ascii="Times New Roman" w:hAnsi="Times New Roman" w:eastAsia="MS Gothic"/>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5000" w:type="pct"/>
            <w:gridSpan w:val="9"/>
            <w:tcBorders>
              <w:top w:val="single" w:color="auto" w:sz="4" w:space="0"/>
              <w:left w:val="single" w:color="auto" w:sz="4" w:space="0"/>
              <w:bottom w:val="single" w:color="auto" w:sz="4" w:space="0"/>
              <w:right w:val="single" w:color="auto" w:sz="4" w:space="0"/>
            </w:tcBorders>
          </w:tcPr>
          <w:p>
            <w:pPr>
              <w:rPr>
                <w:sz w:val="24"/>
              </w:rPr>
            </w:pPr>
            <w:r>
              <w:rPr>
                <w:rFonts w:hint="eastAsia"/>
                <w:sz w:val="24"/>
              </w:rPr>
              <w:t>重庆市住房和城乡建设主管部门意见：</w:t>
            </w:r>
          </w:p>
          <w:p>
            <w:pPr>
              <w:ind w:firstLine="480" w:firstLineChars="200"/>
              <w:rPr>
                <w:rFonts w:ascii="宋体"/>
                <w:b/>
                <w:sz w:val="24"/>
              </w:rPr>
            </w:pPr>
            <w:r>
              <w:rPr>
                <w:rFonts w:hint="eastAsia" w:ascii="宋体" w:hAnsi="Webdings"/>
                <w:sz w:val="24"/>
              </w:rPr>
              <w:t>□</w:t>
            </w:r>
            <w:r>
              <w:rPr>
                <w:rFonts w:ascii="Times New Roman" w:hAnsi="Times New Roman"/>
                <w:sz w:val="24"/>
              </w:rPr>
              <w:t>1</w:t>
            </w:r>
            <w:r>
              <w:rPr>
                <w:rFonts w:hint="eastAsia" w:ascii="Times New Roman" w:hAnsi="宋体"/>
                <w:sz w:val="24"/>
              </w:rPr>
              <w:t>、</w:t>
            </w:r>
            <w:r>
              <w:rPr>
                <w:rFonts w:hint="eastAsia" w:ascii="宋体" w:hAnsi="宋体"/>
                <w:sz w:val="24"/>
              </w:rPr>
              <w:t>按照《重庆市建筑能效（绿色建筑）测评与标识技术导则》的规定进行测评，该建筑通过建筑能效部分的测评，标识等级为</w:t>
            </w:r>
            <w:r>
              <w:rPr>
                <w:rFonts w:hint="eastAsia" w:ascii="宋体" w:hAnsi="Webdings"/>
                <w:sz w:val="24"/>
              </w:rPr>
              <w:t>□</w:t>
            </w:r>
            <w:r>
              <w:rPr>
                <w:rFonts w:hint="eastAsia" w:ascii="宋体" w:hAnsi="宋体"/>
                <w:b/>
                <w:sz w:val="24"/>
              </w:rPr>
              <w:t>Ⅰ级</w:t>
            </w:r>
            <w:r>
              <w:rPr>
                <w:rFonts w:hint="eastAsia" w:ascii="宋体" w:hAnsi="Webdings"/>
                <w:sz w:val="24"/>
              </w:rPr>
              <w:t>□</w:t>
            </w:r>
            <w:r>
              <w:rPr>
                <w:rFonts w:hint="eastAsia" w:ascii="宋体" w:hAnsi="宋体"/>
                <w:b/>
                <w:sz w:val="24"/>
              </w:rPr>
              <w:t>Ⅱ级</w:t>
            </w:r>
            <w:r>
              <w:rPr>
                <w:rFonts w:hint="eastAsia" w:ascii="宋体" w:hAnsi="Webdings"/>
                <w:sz w:val="24"/>
              </w:rPr>
              <w:t>□</w:t>
            </w:r>
            <w:r>
              <w:rPr>
                <w:rFonts w:hint="eastAsia" w:ascii="宋体" w:hAnsi="宋体"/>
                <w:b/>
                <w:sz w:val="24"/>
              </w:rPr>
              <w:t>Ⅲ级</w:t>
            </w:r>
            <w:r>
              <w:rPr>
                <w:rFonts w:hint="eastAsia" w:ascii="宋体" w:hAnsi="宋体"/>
                <w:sz w:val="24"/>
              </w:rPr>
              <w:t>。</w:t>
            </w:r>
          </w:p>
          <w:p>
            <w:pPr>
              <w:ind w:firstLine="480" w:firstLineChars="200"/>
              <w:rPr>
                <w:rFonts w:ascii="宋体"/>
                <w:sz w:val="24"/>
              </w:rPr>
            </w:pPr>
            <w:r>
              <w:rPr>
                <w:rFonts w:hint="eastAsia" w:ascii="宋体" w:hAnsi="Webdings"/>
                <w:sz w:val="24"/>
              </w:rPr>
              <w:t>□</w:t>
            </w:r>
            <w:r>
              <w:rPr>
                <w:rFonts w:ascii="Times New Roman" w:hAnsi="Times New Roman"/>
                <w:sz w:val="24"/>
              </w:rPr>
              <w:t>2</w:t>
            </w:r>
            <w:r>
              <w:rPr>
                <w:rFonts w:hint="eastAsia" w:ascii="Times New Roman" w:hAnsi="宋体"/>
                <w:sz w:val="24"/>
              </w:rPr>
              <w:t>、</w:t>
            </w:r>
            <w:r>
              <w:rPr>
                <w:rFonts w:hint="eastAsia" w:ascii="宋体" w:hAnsi="宋体"/>
                <w:sz w:val="24"/>
              </w:rPr>
              <w:t>按照《重庆市建筑能效（绿色建筑）测评与标识技术导则》的规定进行测评，该建筑未通过建筑能效部分的测评。</w:t>
            </w:r>
          </w:p>
          <w:p>
            <w:pPr>
              <w:ind w:firstLine="480" w:firstLineChars="200"/>
              <w:rPr>
                <w:rFonts w:ascii="宋体"/>
                <w:sz w:val="24"/>
              </w:rPr>
            </w:pPr>
            <w:r>
              <w:rPr>
                <w:rFonts w:ascii="宋体"/>
                <w:sz w:val="24"/>
              </w:rPr>
              <w:t xml:space="preserve">                                                   </w:t>
            </w:r>
            <w:r>
              <w:rPr>
                <w:rFonts w:hint="eastAsia" w:ascii="宋体" w:hAnsi="宋体"/>
                <w:sz w:val="24"/>
              </w:rPr>
              <w:t>（盖章）</w:t>
            </w:r>
          </w:p>
          <w:p>
            <w:pPr>
              <w:ind w:right="48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rPr>
          <w:szCs w:val="21"/>
        </w:rPr>
      </w:pPr>
      <w:r>
        <w:rPr>
          <w:rFonts w:hint="eastAsia"/>
          <w:szCs w:val="21"/>
        </w:rPr>
        <w:t>注：本表适用于建筑能效部分的测评。</w:t>
      </w:r>
    </w:p>
    <w:p>
      <w:pPr>
        <w:snapToGrid w:val="0"/>
        <w:spacing w:line="520" w:lineRule="exact"/>
        <w:rPr>
          <w:rFonts w:ascii="Times New Roman" w:eastAsia="方正仿宋_GBK"/>
          <w:sz w:val="32"/>
          <w:szCs w:val="32"/>
        </w:rPr>
      </w:pPr>
      <w:r>
        <w:rPr>
          <w:rFonts w:hint="eastAsia" w:ascii="Times New Roman" w:eastAsia="方正仿宋_GBK"/>
          <w:sz w:val="32"/>
          <w:szCs w:val="32"/>
        </w:rPr>
        <w:br w:type="page"/>
      </w:r>
      <w:r>
        <w:rPr>
          <w:rFonts w:hint="eastAsia" w:ascii="Times New Roman" w:eastAsia="方正仿宋_GBK"/>
          <w:sz w:val="32"/>
          <w:szCs w:val="32"/>
        </w:rPr>
        <w:t>附录</w:t>
      </w:r>
      <w:r>
        <w:rPr>
          <w:rFonts w:ascii="Times New Roman" w:eastAsia="方正仿宋_GBK"/>
          <w:sz w:val="32"/>
          <w:szCs w:val="32"/>
        </w:rPr>
        <w:t>2</w:t>
      </w:r>
    </w:p>
    <w:p>
      <w:pPr>
        <w:jc w:val="center"/>
        <w:rPr>
          <w:rFonts w:ascii="方正黑体_GBK" w:eastAsia="方正黑体_GBK"/>
          <w:sz w:val="32"/>
          <w:szCs w:val="32"/>
        </w:rPr>
      </w:pPr>
      <w:r>
        <w:rPr>
          <w:rFonts w:hint="eastAsia" w:ascii="方正黑体_GBK" w:eastAsia="方正黑体_GBK"/>
          <w:sz w:val="32"/>
          <w:szCs w:val="32"/>
        </w:rPr>
        <w:t>建筑能效（绿色建筑）测评表（二）</w:t>
      </w:r>
    </w:p>
    <w:tbl>
      <w:tblPr>
        <w:tblStyle w:val="15"/>
        <w:tblW w:w="5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04"/>
        <w:gridCol w:w="200"/>
        <w:gridCol w:w="877"/>
        <w:gridCol w:w="879"/>
        <w:gridCol w:w="673"/>
        <w:gridCol w:w="1170"/>
        <w:gridCol w:w="335"/>
        <w:gridCol w:w="33"/>
        <w:gridCol w:w="200"/>
        <w:gridCol w:w="595"/>
        <w:gridCol w:w="419"/>
        <w:gridCol w:w="38"/>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项目名称</w:t>
            </w:r>
          </w:p>
        </w:tc>
        <w:tc>
          <w:tcPr>
            <w:tcW w:w="2166" w:type="pct"/>
            <w:gridSpan w:val="7"/>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651"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栋号</w:t>
            </w:r>
          </w:p>
        </w:tc>
        <w:tc>
          <w:tcPr>
            <w:tcW w:w="123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建筑面积</w:t>
            </w:r>
            <w:r>
              <w:rPr>
                <w:rFonts w:ascii="宋体" w:hAnsi="宋体"/>
                <w:sz w:val="24"/>
              </w:rPr>
              <w:t>/</w:t>
            </w:r>
            <w:r>
              <w:rPr>
                <w:rFonts w:hint="eastAsia" w:ascii="宋体" w:hAnsi="宋体"/>
                <w:sz w:val="24"/>
              </w:rPr>
              <w:t>层数</w:t>
            </w:r>
          </w:p>
        </w:tc>
        <w:tc>
          <w:tcPr>
            <w:tcW w:w="2166" w:type="pct"/>
            <w:gridSpan w:val="7"/>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651"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建筑类型</w:t>
            </w:r>
          </w:p>
        </w:tc>
        <w:tc>
          <w:tcPr>
            <w:tcW w:w="123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绿色建筑标识等级</w:t>
            </w:r>
          </w:p>
        </w:tc>
        <w:tc>
          <w:tcPr>
            <w:tcW w:w="4050" w:type="pct"/>
            <w:gridSpan w:val="12"/>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eastAsia" w:ascii="宋体"/>
                <w:sz w:val="24"/>
              </w:rPr>
              <w:t>□基本级</w:t>
            </w:r>
            <w:r>
              <w:rPr>
                <w:rFonts w:ascii="宋体"/>
                <w:sz w:val="24"/>
              </w:rPr>
              <w:t xml:space="preserve">     </w:t>
            </w:r>
            <w:r>
              <w:rPr>
                <w:rFonts w:hint="eastAsia" w:ascii="宋体"/>
                <w:sz w:val="24"/>
              </w:rPr>
              <w:t>□二星级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建设单位</w:t>
            </w:r>
          </w:p>
        </w:tc>
        <w:tc>
          <w:tcPr>
            <w:tcW w:w="1367" w:type="pct"/>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设计单位</w:t>
            </w:r>
          </w:p>
        </w:tc>
        <w:tc>
          <w:tcPr>
            <w:tcW w:w="1884"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施工单位</w:t>
            </w:r>
          </w:p>
        </w:tc>
        <w:tc>
          <w:tcPr>
            <w:tcW w:w="1367" w:type="pct"/>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监理单位</w:t>
            </w:r>
          </w:p>
        </w:tc>
        <w:tc>
          <w:tcPr>
            <w:tcW w:w="1884"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000" w:type="pct"/>
            <w:gridSpan w:val="1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sz w:val="24"/>
              </w:rPr>
              <w:t>核查内容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建筑能效部分</w:t>
            </w:r>
          </w:p>
        </w:tc>
        <w:tc>
          <w:tcPr>
            <w:tcW w:w="574"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围护</w:t>
            </w:r>
          </w:p>
          <w:p>
            <w:pPr>
              <w:jc w:val="center"/>
              <w:rPr>
                <w:sz w:val="24"/>
              </w:rPr>
            </w:pPr>
            <w:r>
              <w:rPr>
                <w:rFonts w:hint="eastAsia" w:ascii="宋体"/>
                <w:sz w:val="24"/>
              </w:rPr>
              <w:t>结构</w:t>
            </w:r>
          </w:p>
        </w:tc>
        <w:tc>
          <w:tcPr>
            <w:tcW w:w="456" w:type="pct"/>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sz w:val="24"/>
              </w:rPr>
              <w:t>墙体</w:t>
            </w:r>
          </w:p>
        </w:tc>
        <w:tc>
          <w:tcPr>
            <w:tcW w:w="1415" w:type="pct"/>
            <w:gridSpan w:val="3"/>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c>
          <w:tcPr>
            <w:tcW w:w="604" w:type="pct"/>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sz w:val="24"/>
              </w:rPr>
              <w:t>幕墙</w:t>
            </w:r>
          </w:p>
        </w:tc>
        <w:tc>
          <w:tcPr>
            <w:tcW w:w="1471" w:type="pct"/>
            <w:gridSpan w:val="3"/>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574"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56" w:type="pct"/>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sz w:val="24"/>
              </w:rPr>
              <w:t>门窗</w:t>
            </w:r>
          </w:p>
        </w:tc>
        <w:tc>
          <w:tcPr>
            <w:tcW w:w="1415" w:type="pct"/>
            <w:gridSpan w:val="3"/>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c>
          <w:tcPr>
            <w:tcW w:w="604" w:type="pct"/>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sz w:val="24"/>
              </w:rPr>
              <w:t>屋面</w:t>
            </w:r>
          </w:p>
        </w:tc>
        <w:tc>
          <w:tcPr>
            <w:tcW w:w="1471" w:type="pct"/>
            <w:gridSpan w:val="3"/>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574"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5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地面</w:t>
            </w:r>
          </w:p>
        </w:tc>
        <w:tc>
          <w:tcPr>
            <w:tcW w:w="3490" w:type="pct"/>
            <w:gridSpan w:val="10"/>
            <w:tcBorders>
              <w:top w:val="single" w:color="auto" w:sz="4" w:space="0"/>
              <w:left w:val="single" w:color="auto" w:sz="4" w:space="0"/>
              <w:bottom w:val="single" w:color="auto" w:sz="4" w:space="0"/>
              <w:right w:val="single" w:color="auto" w:sz="4" w:space="0"/>
            </w:tcBorders>
          </w:tcPr>
          <w:p>
            <w:pPr>
              <w:spacing w:line="320" w:lineRule="exact"/>
              <w:jc w:val="left"/>
              <w:rPr>
                <w:rFonts w:ascii="宋体"/>
                <w:sz w:val="24"/>
              </w:rPr>
            </w:pPr>
            <w:r>
              <w:rPr>
                <w:rFonts w:hint="eastAsia" w:ascii="宋体"/>
                <w:sz w:val="24"/>
              </w:rPr>
              <w:t>底面接触室外空气：□符合□不符合□无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574"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490" w:type="pct"/>
            <w:gridSpan w:val="10"/>
            <w:tcBorders>
              <w:top w:val="single" w:color="auto" w:sz="4" w:space="0"/>
              <w:left w:val="single" w:color="auto" w:sz="4" w:space="0"/>
              <w:bottom w:val="single" w:color="auto" w:sz="4" w:space="0"/>
              <w:right w:val="single" w:color="auto" w:sz="4" w:space="0"/>
            </w:tcBorders>
          </w:tcPr>
          <w:p>
            <w:pPr>
              <w:spacing w:line="320" w:lineRule="exact"/>
              <w:jc w:val="left"/>
              <w:rPr>
                <w:rFonts w:ascii="宋体"/>
                <w:sz w:val="24"/>
              </w:rPr>
            </w:pPr>
            <w:r>
              <w:rPr>
                <w:rFonts w:hint="eastAsia" w:ascii="宋体"/>
                <w:sz w:val="24"/>
              </w:rPr>
              <w:t>底面接触土壤：</w:t>
            </w:r>
            <w:r>
              <w:rPr>
                <w:rFonts w:ascii="宋体"/>
                <w:sz w:val="24"/>
              </w:rPr>
              <w:t xml:space="preserve">    </w:t>
            </w:r>
            <w:r>
              <w:rPr>
                <w:rFonts w:hint="eastAsia" w:ascii="宋体"/>
                <w:sz w:val="24"/>
              </w:rPr>
              <w:t>□符合□不符合□无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574"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490" w:type="pct"/>
            <w:gridSpan w:val="10"/>
            <w:tcBorders>
              <w:top w:val="single" w:color="auto" w:sz="4" w:space="0"/>
              <w:left w:val="single" w:color="auto" w:sz="4" w:space="0"/>
              <w:bottom w:val="single" w:color="auto" w:sz="4" w:space="0"/>
              <w:right w:val="single" w:color="auto" w:sz="4" w:space="0"/>
            </w:tcBorders>
          </w:tcPr>
          <w:p>
            <w:pPr>
              <w:spacing w:line="320" w:lineRule="exact"/>
              <w:jc w:val="left"/>
              <w:rPr>
                <w:rFonts w:ascii="宋体"/>
                <w:sz w:val="24"/>
              </w:rPr>
            </w:pPr>
            <w:r>
              <w:rPr>
                <w:rFonts w:hint="eastAsia" w:ascii="宋体"/>
                <w:sz w:val="24"/>
              </w:rPr>
              <w:t>功能转换楼板：</w:t>
            </w:r>
            <w:r>
              <w:rPr>
                <w:rFonts w:ascii="宋体"/>
                <w:sz w:val="24"/>
              </w:rPr>
              <w:t xml:space="preserve">  </w:t>
            </w:r>
            <w:r>
              <w:rPr>
                <w:rFonts w:hint="eastAsia" w:ascii="宋体"/>
                <w:sz w:val="24"/>
              </w:rPr>
              <w:t>□符合□不符合□无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574"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490" w:type="pct"/>
            <w:gridSpan w:val="10"/>
            <w:tcBorders>
              <w:top w:val="single" w:color="auto" w:sz="4" w:space="0"/>
              <w:left w:val="single" w:color="auto" w:sz="4" w:space="0"/>
              <w:bottom w:val="single" w:color="auto" w:sz="4" w:space="0"/>
              <w:right w:val="single" w:color="auto" w:sz="4" w:space="0"/>
            </w:tcBorders>
          </w:tcPr>
          <w:p>
            <w:pPr>
              <w:spacing w:line="320" w:lineRule="exact"/>
              <w:jc w:val="left"/>
              <w:rPr>
                <w:rFonts w:ascii="宋体"/>
                <w:sz w:val="24"/>
              </w:rPr>
            </w:pPr>
            <w:r>
              <w:rPr>
                <w:rFonts w:hint="eastAsia" w:ascii="宋体"/>
                <w:sz w:val="24"/>
              </w:rPr>
              <w:t>分户楼板：</w:t>
            </w:r>
            <w:r>
              <w:rPr>
                <w:rFonts w:ascii="宋体"/>
                <w:sz w:val="24"/>
              </w:rPr>
              <w:t xml:space="preserve">    </w:t>
            </w:r>
            <w:r>
              <w:rPr>
                <w:rFonts w:hint="eastAsia" w:ascii="宋体"/>
                <w:sz w:val="24"/>
              </w:rPr>
              <w:t>□符合□不符合□无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restart"/>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sz w:val="24"/>
              </w:rPr>
              <w:t>供暖、通风与空调、空调与供暖系统冷热源及管网</w:t>
            </w:r>
          </w:p>
        </w:tc>
        <w:tc>
          <w:tcPr>
            <w:tcW w:w="1710" w:type="pct"/>
            <w:gridSpan w:val="6"/>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sz w:val="24"/>
              </w:rPr>
              <w:t>集中供暖</w:t>
            </w:r>
          </w:p>
        </w:tc>
        <w:tc>
          <w:tcPr>
            <w:tcW w:w="1780" w:type="pct"/>
            <w:gridSpan w:val="4"/>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710"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sz w:val="24"/>
              </w:rPr>
              <w:t>通风与空调</w:t>
            </w:r>
          </w:p>
        </w:tc>
        <w:tc>
          <w:tcPr>
            <w:tcW w:w="1780" w:type="pct"/>
            <w:gridSpan w:val="4"/>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710"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sz w:val="24"/>
              </w:rPr>
              <w:t>空调与供暖系统冷热源及管网</w:t>
            </w:r>
          </w:p>
        </w:tc>
        <w:tc>
          <w:tcPr>
            <w:tcW w:w="1780" w:type="pct"/>
            <w:gridSpan w:val="4"/>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sz w:val="24"/>
              </w:rPr>
              <w:t>电气动力</w:t>
            </w:r>
          </w:p>
        </w:tc>
        <w:tc>
          <w:tcPr>
            <w:tcW w:w="1710"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sz w:val="24"/>
              </w:rPr>
              <w:t>配电</w:t>
            </w:r>
          </w:p>
        </w:tc>
        <w:tc>
          <w:tcPr>
            <w:tcW w:w="1780" w:type="pct"/>
            <w:gridSpan w:val="4"/>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sz w:val="24"/>
              </w:rPr>
              <w:t>符合</w:t>
            </w:r>
            <w:r>
              <w:rPr>
                <w:rFonts w:hint="eastAsia" w:ascii="宋体" w:hAnsi="Webdings"/>
                <w:sz w:val="24"/>
              </w:rPr>
              <w:t>□</w:t>
            </w:r>
            <w:r>
              <w:rPr>
                <w:rFonts w:hint="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710"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sz w:val="24"/>
              </w:rPr>
              <w:t>照明</w:t>
            </w:r>
          </w:p>
        </w:tc>
        <w:tc>
          <w:tcPr>
            <w:tcW w:w="1780" w:type="pct"/>
            <w:gridSpan w:val="4"/>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sz w:val="24"/>
              </w:rPr>
              <w:t>符合</w:t>
            </w:r>
            <w:r>
              <w:rPr>
                <w:rFonts w:hint="eastAsia" w:ascii="宋体" w:hAnsi="Webdings"/>
                <w:sz w:val="24"/>
              </w:rPr>
              <w:t>□</w:t>
            </w:r>
            <w:r>
              <w:rPr>
                <w:rFonts w:hint="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2740" w:type="pct"/>
            <w:gridSpan w:val="9"/>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sz w:val="24"/>
              </w:rPr>
              <w:t>可再生能源建筑应用</w:t>
            </w:r>
          </w:p>
        </w:tc>
        <w:tc>
          <w:tcPr>
            <w:tcW w:w="1780" w:type="pct"/>
            <w:gridSpan w:val="4"/>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2740" w:type="pct"/>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Webdings"/>
                <w:sz w:val="24"/>
              </w:rPr>
            </w:pPr>
            <w:r>
              <w:rPr>
                <w:rFonts w:hint="eastAsia"/>
                <w:sz w:val="24"/>
              </w:rPr>
              <w:t>监测与控制</w:t>
            </w:r>
          </w:p>
        </w:tc>
        <w:tc>
          <w:tcPr>
            <w:tcW w:w="1780" w:type="pct"/>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rPr>
              <w:t>节能率复核</w:t>
            </w:r>
          </w:p>
        </w:tc>
        <w:tc>
          <w:tcPr>
            <w:tcW w:w="3490" w:type="pct"/>
            <w:gridSpan w:val="10"/>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Webdings"/>
                <w:sz w:val="24"/>
              </w:rPr>
              <w:t>□</w:t>
            </w:r>
            <w:r>
              <w:rPr>
                <w:rFonts w:hint="eastAsia" w:ascii="宋体" w:hAnsi="宋体"/>
                <w:sz w:val="24"/>
              </w:rPr>
              <w:t>节能率＜</w:t>
            </w:r>
            <w:r>
              <w:rPr>
                <w:rFonts w:ascii="Times New Roman" w:hAnsi="Times New Roman"/>
                <w:sz w:val="24"/>
              </w:rPr>
              <w:t>50%</w:t>
            </w:r>
            <w:r>
              <w:rPr>
                <w:rFonts w:hint="eastAsia" w:ascii="宋体" w:hAnsi="宋体"/>
                <w:sz w:val="24"/>
              </w:rPr>
              <w:t>；</w:t>
            </w:r>
            <w:r>
              <w:rPr>
                <w:rFonts w:hint="eastAsia" w:ascii="宋体" w:hAnsi="Webdings"/>
                <w:sz w:val="24"/>
              </w:rPr>
              <w:t>□</w:t>
            </w:r>
            <w:r>
              <w:rPr>
                <w:rFonts w:ascii="Times New Roman" w:hAnsi="Times New Roman"/>
                <w:sz w:val="24"/>
              </w:rPr>
              <w:t>50</w:t>
            </w:r>
            <w:r>
              <w:rPr>
                <w:rFonts w:ascii="宋体" w:hAnsi="宋体"/>
                <w:sz w:val="24"/>
              </w:rPr>
              <w:t>%</w:t>
            </w:r>
            <w:r>
              <w:rPr>
                <w:rFonts w:hint="eastAsia" w:ascii="宋体" w:hAnsi="宋体"/>
                <w:sz w:val="24"/>
              </w:rPr>
              <w:t>≤节能率＜</w:t>
            </w:r>
            <w:r>
              <w:rPr>
                <w:rFonts w:ascii="Times New Roman" w:hAnsi="Times New Roman"/>
                <w:sz w:val="24"/>
              </w:rPr>
              <w:t>65%</w:t>
            </w:r>
          </w:p>
          <w:p>
            <w:pPr>
              <w:jc w:val="center"/>
              <w:rPr>
                <w:rFonts w:ascii="宋体"/>
                <w:sz w:val="24"/>
              </w:rPr>
            </w:pPr>
            <w:r>
              <w:rPr>
                <w:rFonts w:hint="eastAsia" w:ascii="宋体" w:hAnsi="Webdings"/>
                <w:sz w:val="24"/>
              </w:rPr>
              <w:t>□</w:t>
            </w:r>
            <w:r>
              <w:rPr>
                <w:rFonts w:ascii="Times New Roman" w:hAnsi="Times New Roman"/>
                <w:sz w:val="24"/>
              </w:rPr>
              <w:t>65%</w:t>
            </w:r>
            <w:r>
              <w:rPr>
                <w:rFonts w:hint="eastAsia" w:ascii="宋体" w:hAnsi="宋体"/>
                <w:sz w:val="24"/>
              </w:rPr>
              <w:t>≤节能率＜</w:t>
            </w:r>
            <w:r>
              <w:rPr>
                <w:rFonts w:ascii="Times New Roman" w:hAnsi="Times New Roman"/>
                <w:sz w:val="24"/>
              </w:rPr>
              <w:t>7</w:t>
            </w:r>
            <w:r>
              <w:rPr>
                <w:rFonts w:hint="eastAsia" w:ascii="Times New Roman" w:hAnsi="Times New Roman"/>
                <w:sz w:val="24"/>
              </w:rPr>
              <w:t>5</w:t>
            </w:r>
            <w:r>
              <w:rPr>
                <w:rFonts w:ascii="Times New Roman" w:hAnsi="Times New Roman"/>
                <w:sz w:val="24"/>
              </w:rPr>
              <w:t>%</w:t>
            </w:r>
            <w:r>
              <w:rPr>
                <w:rFonts w:hint="eastAsia" w:ascii="宋体" w:hAnsi="宋体"/>
                <w:sz w:val="24"/>
              </w:rPr>
              <w:t>；</w:t>
            </w:r>
            <w:r>
              <w:rPr>
                <w:rFonts w:hint="eastAsia" w:ascii="宋体" w:hAnsi="Webdings"/>
                <w:sz w:val="24"/>
              </w:rPr>
              <w:t>□</w:t>
            </w:r>
            <w:r>
              <w:rPr>
                <w:rFonts w:hint="eastAsia" w:ascii="宋体" w:hAnsi="宋体"/>
                <w:sz w:val="24"/>
              </w:rPr>
              <w:t>节能率≥</w:t>
            </w:r>
            <w:r>
              <w:rPr>
                <w:rFonts w:ascii="Times New Roman" w:hAnsi="Times New Roman"/>
                <w:sz w:val="24"/>
              </w:rPr>
              <w:t>7</w:t>
            </w:r>
            <w:r>
              <w:rPr>
                <w:rFonts w:hint="eastAsia" w:ascii="Times New Roman" w:hAnsi="Times New Roman"/>
                <w:sz w:val="24"/>
              </w:rPr>
              <w:t>5</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8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ascii="宋体"/>
                <w:sz w:val="24"/>
              </w:rPr>
              <w:t>建筑环境与资源利用</w:t>
            </w:r>
            <w:r>
              <w:rPr>
                <w:rFonts w:hint="eastAsia" w:ascii="宋体"/>
                <w:sz w:val="24"/>
              </w:rPr>
              <w:t>部分</w:t>
            </w:r>
          </w:p>
        </w:tc>
        <w:tc>
          <w:tcPr>
            <w:tcW w:w="1030"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综合评价复核</w:t>
            </w:r>
          </w:p>
        </w:tc>
        <w:tc>
          <w:tcPr>
            <w:tcW w:w="457" w:type="pct"/>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内容</w:t>
            </w:r>
          </w:p>
        </w:tc>
        <w:tc>
          <w:tcPr>
            <w:tcW w:w="1132" w:type="pct"/>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c>
          <w:tcPr>
            <w:tcW w:w="648" w:type="pct"/>
            <w:gridSpan w:val="4"/>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不适用项</w:t>
            </w:r>
          </w:p>
        </w:tc>
        <w:tc>
          <w:tcPr>
            <w:tcW w:w="1253" w:type="pct"/>
            <w:gridSpan w:val="2"/>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restart"/>
            <w:tcBorders>
              <w:top w:val="single" w:color="auto" w:sz="4" w:space="0"/>
              <w:left w:val="single" w:color="auto" w:sz="4" w:space="0"/>
              <w:right w:val="single" w:color="auto" w:sz="4" w:space="0"/>
            </w:tcBorders>
            <w:vAlign w:val="center"/>
          </w:tcPr>
          <w:p>
            <w:pPr>
              <w:jc w:val="center"/>
              <w:rPr>
                <w:rFonts w:ascii="宋体"/>
                <w:sz w:val="24"/>
              </w:rPr>
            </w:pPr>
            <w:r>
              <w:rPr>
                <w:rFonts w:hint="eastAsia" w:ascii="宋体"/>
                <w:sz w:val="24"/>
              </w:rPr>
              <w:t>单项评价核查</w:t>
            </w:r>
          </w:p>
        </w:tc>
        <w:tc>
          <w:tcPr>
            <w:tcW w:w="1589" w:type="pct"/>
            <w:gridSpan w:val="4"/>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建筑环境</w:t>
            </w:r>
          </w:p>
        </w:tc>
        <w:tc>
          <w:tcPr>
            <w:tcW w:w="1901"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continue"/>
            <w:tcBorders>
              <w:left w:val="single" w:color="auto" w:sz="4" w:space="0"/>
              <w:right w:val="single" w:color="auto" w:sz="4" w:space="0"/>
            </w:tcBorders>
            <w:vAlign w:val="center"/>
          </w:tcPr>
          <w:p>
            <w:pPr>
              <w:jc w:val="center"/>
              <w:rPr>
                <w:rFonts w:ascii="宋体"/>
                <w:sz w:val="24"/>
              </w:rPr>
            </w:pPr>
          </w:p>
        </w:tc>
        <w:tc>
          <w:tcPr>
            <w:tcW w:w="1589" w:type="pct"/>
            <w:gridSpan w:val="4"/>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资源利用</w:t>
            </w:r>
          </w:p>
        </w:tc>
        <w:tc>
          <w:tcPr>
            <w:tcW w:w="1901" w:type="pct"/>
            <w:gridSpan w:val="6"/>
            <w:tcBorders>
              <w:top w:val="single" w:color="auto" w:sz="4" w:space="0"/>
              <w:left w:val="single" w:color="auto" w:sz="4" w:space="0"/>
              <w:bottom w:val="single" w:color="auto" w:sz="4" w:space="0"/>
              <w:right w:val="single" w:color="auto" w:sz="4" w:space="0"/>
            </w:tcBorders>
          </w:tcPr>
          <w:p>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619" w:type="pct"/>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sz w:val="24"/>
              </w:rPr>
              <w:t>装饰装修</w:t>
            </w:r>
          </w:p>
        </w:tc>
        <w:tc>
          <w:tcPr>
            <w:tcW w:w="1901"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619" w:type="pct"/>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绿色建材、绿色施工复核</w:t>
            </w:r>
          </w:p>
        </w:tc>
        <w:tc>
          <w:tcPr>
            <w:tcW w:w="1901"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99"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是否同时进行建筑环境与资源利用全面测评</w:t>
            </w:r>
          </w:p>
        </w:tc>
        <w:tc>
          <w:tcPr>
            <w:tcW w:w="1901" w:type="pct"/>
            <w:gridSpan w:val="6"/>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r>
              <w:rPr>
                <w:rFonts w:hint="eastAsia" w:ascii="宋体" w:hAnsi="Webdings"/>
                <w:sz w:val="24"/>
              </w:rPr>
              <w:t>□</w:t>
            </w:r>
            <w:r>
              <w:rPr>
                <w:rFonts w:hint="eastAsia" w:ascii="宋体"/>
                <w:sz w:val="24"/>
              </w:rPr>
              <w:t>是</w:t>
            </w:r>
            <w:r>
              <w:rPr>
                <w:rFonts w:hint="eastAsia" w:ascii="宋体" w:hAnsi="Webdings"/>
                <w:sz w:val="24"/>
              </w:rPr>
              <w:t>□</w:t>
            </w:r>
            <w:r>
              <w:rPr>
                <w:rFonts w:hint="eastAsia" w:asci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000" w:type="pct"/>
            <w:gridSpan w:val="14"/>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eastAsia"/>
                <w:sz w:val="24"/>
              </w:rPr>
              <w:t>重庆市住房和城乡建设主管部门意见</w:t>
            </w:r>
            <w:r>
              <w:rPr>
                <w:rFonts w:hint="eastAsia" w:ascii="宋体" w:hAnsi="宋体"/>
                <w:sz w:val="24"/>
              </w:rPr>
              <w:t>：</w:t>
            </w:r>
          </w:p>
          <w:p>
            <w:pPr>
              <w:ind w:firstLine="480" w:firstLineChars="200"/>
              <w:rPr>
                <w:rFonts w:ascii="宋体"/>
                <w:sz w:val="24"/>
              </w:rPr>
            </w:pPr>
            <w:r>
              <w:rPr>
                <w:rFonts w:hint="eastAsia" w:ascii="宋体" w:hAnsi="Webdings"/>
                <w:sz w:val="24"/>
              </w:rPr>
              <w:t>□</w:t>
            </w:r>
            <w:r>
              <w:rPr>
                <w:rFonts w:ascii="Times New Roman" w:hAnsi="Times New Roman"/>
                <w:sz w:val="24"/>
              </w:rPr>
              <w:t>1</w:t>
            </w:r>
            <w:r>
              <w:rPr>
                <w:rFonts w:hint="eastAsia" w:ascii="Times New Roman" w:hAnsi="宋体"/>
                <w:sz w:val="24"/>
              </w:rPr>
              <w:t>、</w:t>
            </w:r>
            <w:r>
              <w:rPr>
                <w:rFonts w:hint="eastAsia" w:ascii="宋体" w:hAnsi="宋体"/>
                <w:sz w:val="24"/>
              </w:rPr>
              <w:t>按照《重庆市建筑能效（绿色建筑）测评与标识技术导则》的规定进行测评，该建筑标识等级为</w:t>
            </w:r>
            <w:r>
              <w:rPr>
                <w:rFonts w:hint="eastAsia" w:ascii="宋体" w:hAnsi="Webdings"/>
                <w:sz w:val="24"/>
              </w:rPr>
              <w:t>□</w:t>
            </w:r>
            <w:r>
              <w:rPr>
                <w:rFonts w:hint="eastAsia" w:ascii="宋体" w:hAnsi="宋体"/>
                <w:b/>
                <w:sz w:val="24"/>
              </w:rPr>
              <w:t>Ⅰ级</w:t>
            </w:r>
            <w:r>
              <w:rPr>
                <w:rFonts w:hint="eastAsia" w:ascii="宋体" w:hAnsi="Webdings"/>
                <w:sz w:val="24"/>
              </w:rPr>
              <w:t>□</w:t>
            </w:r>
            <w:r>
              <w:rPr>
                <w:rFonts w:hint="eastAsia" w:ascii="宋体" w:hAnsi="宋体"/>
                <w:b/>
                <w:sz w:val="24"/>
              </w:rPr>
              <w:t>Ⅱ级</w:t>
            </w:r>
            <w:r>
              <w:rPr>
                <w:rFonts w:hint="eastAsia" w:ascii="宋体" w:hAnsi="Webdings"/>
                <w:sz w:val="24"/>
              </w:rPr>
              <w:t>□</w:t>
            </w:r>
            <w:r>
              <w:rPr>
                <w:rFonts w:hint="eastAsia" w:ascii="宋体" w:hAnsi="宋体"/>
                <w:b/>
                <w:sz w:val="24"/>
              </w:rPr>
              <w:t>Ⅲ级</w:t>
            </w:r>
            <w:r>
              <w:rPr>
                <w:rFonts w:hint="eastAsia" w:ascii="宋体" w:hAnsi="宋体"/>
                <w:sz w:val="24"/>
              </w:rPr>
              <w:t>；并通过</w:t>
            </w:r>
            <w:r>
              <w:rPr>
                <w:rFonts w:ascii="宋体"/>
                <w:sz w:val="24"/>
              </w:rPr>
              <w:t>建筑环境与资源利用</w:t>
            </w:r>
            <w:r>
              <w:rPr>
                <w:rFonts w:hint="eastAsia" w:ascii="宋体"/>
                <w:sz w:val="24"/>
              </w:rPr>
              <w:t>单栋</w:t>
            </w:r>
            <w:r>
              <w:rPr>
                <w:rFonts w:hint="eastAsia" w:ascii="宋体" w:hAnsi="宋体"/>
                <w:sz w:val="24"/>
              </w:rPr>
              <w:t>测评。</w:t>
            </w:r>
          </w:p>
          <w:p>
            <w:pPr>
              <w:ind w:firstLine="480" w:firstLineChars="200"/>
              <w:jc w:val="left"/>
              <w:rPr>
                <w:rFonts w:ascii="宋体"/>
                <w:sz w:val="24"/>
              </w:rPr>
            </w:pPr>
            <w:r>
              <w:rPr>
                <w:rFonts w:hint="eastAsia" w:ascii="宋体" w:hAnsi="Webdings"/>
                <w:sz w:val="24"/>
              </w:rPr>
              <w:t>□</w:t>
            </w:r>
            <w:r>
              <w:rPr>
                <w:rFonts w:ascii="Times New Roman" w:hAnsi="Times New Roman"/>
                <w:sz w:val="24"/>
              </w:rPr>
              <w:t>2</w:t>
            </w:r>
            <w:r>
              <w:rPr>
                <w:rFonts w:hint="eastAsia" w:ascii="Times New Roman" w:hAnsi="宋体"/>
                <w:sz w:val="24"/>
              </w:rPr>
              <w:t>、</w:t>
            </w:r>
            <w:r>
              <w:rPr>
                <w:rFonts w:hint="eastAsia" w:ascii="宋体" w:hAnsi="宋体"/>
                <w:sz w:val="24"/>
              </w:rPr>
              <w:t>按照《重庆市建筑能效（绿色建筑）测评与标识技术导则》的规定进行测评，该建筑未通过能效部分测评与</w:t>
            </w:r>
            <w:r>
              <w:rPr>
                <w:rFonts w:ascii="宋体"/>
                <w:sz w:val="24"/>
              </w:rPr>
              <w:t>建筑环境与资源利用</w:t>
            </w:r>
            <w:r>
              <w:rPr>
                <w:rFonts w:hint="eastAsia" w:ascii="宋体"/>
                <w:sz w:val="24"/>
              </w:rPr>
              <w:t>单栋</w:t>
            </w:r>
            <w:r>
              <w:rPr>
                <w:rFonts w:hint="eastAsia" w:ascii="宋体" w:hAnsi="宋体"/>
                <w:sz w:val="24"/>
              </w:rPr>
              <w:t>测评。</w:t>
            </w:r>
          </w:p>
          <w:p>
            <w:pPr>
              <w:wordWrap w:val="0"/>
              <w:ind w:right="480"/>
              <w:jc w:val="right"/>
              <w:rPr>
                <w:rFonts w:ascii="宋体"/>
                <w:sz w:val="24"/>
              </w:rPr>
            </w:pPr>
            <w:r>
              <w:rPr>
                <w:rFonts w:hint="eastAsia" w:ascii="宋体" w:hAnsi="宋体"/>
                <w:sz w:val="24"/>
              </w:rPr>
              <w:t>（盖章）</w:t>
            </w:r>
            <w:r>
              <w:rPr>
                <w:rFonts w:ascii="宋体" w:hAnsi="宋体"/>
                <w:sz w:val="24"/>
              </w:rPr>
              <w:t xml:space="preserve">            </w:t>
            </w:r>
          </w:p>
          <w:p>
            <w:pPr>
              <w:ind w:right="48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napToGrid w:val="0"/>
        <w:rPr>
          <w:rFonts w:ascii="Times New Roman" w:hAnsi="Times New Roman"/>
          <w:szCs w:val="21"/>
        </w:rPr>
      </w:pPr>
      <w:r>
        <w:rPr>
          <w:rFonts w:hint="eastAsia" w:ascii="Times New Roman"/>
          <w:szCs w:val="21"/>
        </w:rPr>
        <w:t>注：</w:t>
      </w:r>
      <w:r>
        <w:rPr>
          <w:rFonts w:ascii="Times New Roman" w:hAnsi="Times New Roman"/>
          <w:szCs w:val="21"/>
        </w:rPr>
        <w:t>1</w:t>
      </w:r>
      <w:r>
        <w:rPr>
          <w:rFonts w:hint="eastAsia" w:ascii="Times New Roman"/>
          <w:szCs w:val="21"/>
        </w:rPr>
        <w:t>、本表适用于建筑能效部分测评和</w:t>
      </w:r>
      <w:r>
        <w:rPr>
          <w:rFonts w:ascii="Times New Roman"/>
          <w:szCs w:val="21"/>
        </w:rPr>
        <w:t>建筑环境与资源利用</w:t>
      </w:r>
      <w:r>
        <w:rPr>
          <w:rFonts w:hint="eastAsia" w:ascii="Times New Roman"/>
          <w:szCs w:val="21"/>
        </w:rPr>
        <w:t>单栋测评；</w:t>
      </w:r>
    </w:p>
    <w:p>
      <w:pPr>
        <w:snapToGrid w:val="0"/>
        <w:rPr>
          <w:rFonts w:ascii="Times New Roman" w:hAnsi="Times New Roman"/>
          <w:szCs w:val="21"/>
        </w:rPr>
      </w:pPr>
      <w:r>
        <w:rPr>
          <w:rFonts w:ascii="Times New Roman" w:hAnsi="Times New Roman"/>
          <w:szCs w:val="21"/>
        </w:rPr>
        <w:t xml:space="preserve">    2</w:t>
      </w:r>
      <w:r>
        <w:rPr>
          <w:rFonts w:hint="eastAsia" w:ascii="Times New Roman"/>
          <w:szCs w:val="21"/>
        </w:rPr>
        <w:t>、最后一栋或几栋建筑的</w:t>
      </w:r>
      <w:r>
        <w:rPr>
          <w:rFonts w:ascii="Times New Roman"/>
          <w:szCs w:val="21"/>
        </w:rPr>
        <w:t>建筑环境与资源利用</w:t>
      </w:r>
      <w:r>
        <w:rPr>
          <w:rFonts w:hint="eastAsia" w:ascii="Times New Roman"/>
          <w:szCs w:val="21"/>
        </w:rPr>
        <w:t>单栋测评应与</w:t>
      </w:r>
      <w:r>
        <w:rPr>
          <w:rFonts w:ascii="Times New Roman"/>
          <w:szCs w:val="21"/>
        </w:rPr>
        <w:t>建筑环境与资源利用</w:t>
      </w:r>
      <w:r>
        <w:rPr>
          <w:rFonts w:hint="eastAsia" w:ascii="Times New Roman"/>
          <w:szCs w:val="21"/>
        </w:rPr>
        <w:t>全面测评同时进行，不得单独进行。</w:t>
      </w:r>
    </w:p>
    <w:p>
      <w:pPr>
        <w:widowControl/>
        <w:jc w:val="left"/>
        <w:rPr>
          <w:rFonts w:ascii="Times New Roman" w:eastAsia="方正仿宋_GBK"/>
          <w:sz w:val="32"/>
          <w:szCs w:val="32"/>
        </w:rPr>
      </w:pPr>
      <w:r>
        <w:rPr>
          <w:rFonts w:ascii="Times New Roman" w:eastAsia="方正仿宋_GBK"/>
          <w:sz w:val="32"/>
          <w:szCs w:val="32"/>
        </w:rPr>
        <w:br w:type="page"/>
      </w:r>
      <w:r>
        <w:rPr>
          <w:rFonts w:hint="eastAsia" w:ascii="Times New Roman" w:eastAsia="方正仿宋_GBK"/>
          <w:sz w:val="32"/>
          <w:szCs w:val="32"/>
        </w:rPr>
        <w:t>附录</w:t>
      </w:r>
      <w:r>
        <w:rPr>
          <w:rFonts w:ascii="Times New Roman" w:eastAsia="方正仿宋_GBK"/>
          <w:sz w:val="32"/>
          <w:szCs w:val="32"/>
        </w:rPr>
        <w:t>3</w:t>
      </w:r>
    </w:p>
    <w:p>
      <w:pPr>
        <w:jc w:val="center"/>
        <w:rPr>
          <w:rFonts w:ascii="方正黑体_GBK" w:eastAsia="方正黑体_GBK"/>
          <w:sz w:val="32"/>
          <w:szCs w:val="32"/>
        </w:rPr>
      </w:pPr>
      <w:r>
        <w:rPr>
          <w:rFonts w:hint="eastAsia" w:ascii="方正黑体_GBK" w:eastAsia="方正黑体_GBK"/>
          <w:sz w:val="32"/>
          <w:szCs w:val="32"/>
        </w:rPr>
        <w:t>建筑能效（绿色建筑）测评表（三）</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87"/>
        <w:gridCol w:w="505"/>
        <w:gridCol w:w="2067"/>
        <w:gridCol w:w="1395"/>
        <w:gridCol w:w="288"/>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项目名称</w:t>
            </w:r>
          </w:p>
        </w:tc>
        <w:tc>
          <w:tcPr>
            <w:tcW w:w="6952" w:type="dxa"/>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2" w:type="dxa"/>
            <w:vMerge w:val="restart"/>
            <w:tcBorders>
              <w:top w:val="single" w:color="auto" w:sz="4" w:space="0"/>
              <w:left w:val="single" w:color="auto" w:sz="4" w:space="0"/>
              <w:right w:val="single" w:color="auto" w:sz="4" w:space="0"/>
            </w:tcBorders>
            <w:vAlign w:val="center"/>
          </w:tcPr>
          <w:p>
            <w:pPr>
              <w:jc w:val="center"/>
              <w:rPr>
                <w:rFonts w:ascii="宋体"/>
                <w:sz w:val="24"/>
              </w:rPr>
            </w:pPr>
            <w:r>
              <w:rPr>
                <w:rFonts w:hint="eastAsia" w:ascii="宋体" w:hAnsi="宋体"/>
                <w:sz w:val="24"/>
              </w:rPr>
              <w:t>所含单栋</w:t>
            </w:r>
          </w:p>
          <w:p>
            <w:pPr>
              <w:jc w:val="center"/>
              <w:rPr>
                <w:rFonts w:ascii="宋体"/>
                <w:sz w:val="24"/>
              </w:rPr>
            </w:pPr>
            <w:r>
              <w:rPr>
                <w:rFonts w:hint="eastAsia" w:ascii="宋体" w:hAnsi="宋体"/>
                <w:sz w:val="24"/>
              </w:rPr>
              <w:t>建筑名称</w:t>
            </w:r>
          </w:p>
        </w:tc>
        <w:tc>
          <w:tcPr>
            <w:tcW w:w="10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基本级</w:t>
            </w:r>
          </w:p>
        </w:tc>
        <w:tc>
          <w:tcPr>
            <w:tcW w:w="6952" w:type="dxa"/>
            <w:gridSpan w:val="4"/>
            <w:tcBorders>
              <w:top w:val="single" w:color="auto" w:sz="4" w:space="0"/>
              <w:left w:val="single" w:color="auto" w:sz="4" w:space="0"/>
              <w:right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42"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0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二星级</w:t>
            </w:r>
          </w:p>
        </w:tc>
        <w:tc>
          <w:tcPr>
            <w:tcW w:w="6952" w:type="dxa"/>
            <w:gridSpan w:val="4"/>
            <w:tcBorders>
              <w:left w:val="single" w:color="auto" w:sz="4" w:space="0"/>
              <w:bottom w:val="single" w:color="auto" w:sz="4" w:space="0"/>
              <w:right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建设单位</w:t>
            </w:r>
          </w:p>
        </w:tc>
        <w:tc>
          <w:tcPr>
            <w:tcW w:w="31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设计单位</w:t>
            </w:r>
          </w:p>
        </w:tc>
        <w:tc>
          <w:tcPr>
            <w:tcW w:w="3490" w:type="dxa"/>
            <w:gridSpan w:val="2"/>
            <w:tcBorders>
              <w:top w:val="single" w:color="auto" w:sz="4" w:space="0"/>
              <w:left w:val="single" w:color="auto" w:sz="4" w:space="0"/>
              <w:bottom w:val="single" w:color="auto" w:sz="4" w:space="0"/>
              <w:right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施工单位</w:t>
            </w:r>
          </w:p>
        </w:tc>
        <w:tc>
          <w:tcPr>
            <w:tcW w:w="31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监理单位</w:t>
            </w:r>
          </w:p>
        </w:tc>
        <w:tc>
          <w:tcPr>
            <w:tcW w:w="3490" w:type="dxa"/>
            <w:gridSpan w:val="2"/>
            <w:tcBorders>
              <w:top w:val="single" w:color="auto" w:sz="4" w:space="0"/>
              <w:left w:val="single" w:color="auto" w:sz="4" w:space="0"/>
              <w:bottom w:val="single" w:color="auto" w:sz="4" w:space="0"/>
              <w:right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核查内容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82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综合评价复核</w:t>
            </w:r>
          </w:p>
        </w:tc>
        <w:tc>
          <w:tcPr>
            <w:tcW w:w="42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单栋测评数量</w:t>
            </w:r>
          </w:p>
        </w:tc>
        <w:tc>
          <w:tcPr>
            <w:tcW w:w="3202" w:type="dxa"/>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82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255" w:type="dxa"/>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sz w:val="24"/>
              </w:rPr>
              <w:t>该项目达标内容复核</w:t>
            </w:r>
          </w:p>
        </w:tc>
        <w:tc>
          <w:tcPr>
            <w:tcW w:w="3202" w:type="dxa"/>
            <w:tcBorders>
              <w:top w:val="single" w:color="auto" w:sz="4" w:space="0"/>
              <w:left w:val="single" w:color="auto" w:sz="4" w:space="0"/>
              <w:bottom w:val="single" w:color="auto" w:sz="4" w:space="0"/>
              <w:right w:val="single" w:color="auto" w:sz="4" w:space="0"/>
            </w:tcBorders>
          </w:tcPr>
          <w:p>
            <w:pPr>
              <w:jc w:val="cente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82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255" w:type="dxa"/>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sz w:val="24"/>
              </w:rPr>
              <w:t>该项目可选项项数达标复核</w:t>
            </w:r>
          </w:p>
        </w:tc>
        <w:tc>
          <w:tcPr>
            <w:tcW w:w="3202" w:type="dxa"/>
            <w:tcBorders>
              <w:top w:val="single" w:color="auto" w:sz="4" w:space="0"/>
              <w:left w:val="single" w:color="auto" w:sz="4" w:space="0"/>
              <w:bottom w:val="single" w:color="auto" w:sz="4" w:space="0"/>
              <w:right w:val="single" w:color="auto" w:sz="4" w:space="0"/>
            </w:tcBorders>
          </w:tcPr>
          <w:p>
            <w:pPr>
              <w:jc w:val="center"/>
              <w:rPr>
                <w:rFonts w:hint="eastAsia" w:ascii="宋体" w:hAnsi="Webdings"/>
                <w:sz w:val="24"/>
              </w:rPr>
            </w:pPr>
            <w:r>
              <w:rPr>
                <w:rFonts w:hint="eastAsia" w:ascii="宋体" w:hAnsi="Webdings"/>
                <w:sz w:val="24"/>
              </w:rPr>
              <w:t xml:space="preserve">    □</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2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255" w:type="dxa"/>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sz w:val="24"/>
              </w:rPr>
              <w:t>不适用项</w:t>
            </w:r>
          </w:p>
        </w:tc>
        <w:tc>
          <w:tcPr>
            <w:tcW w:w="3202" w:type="dxa"/>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Webdings"/>
                <w:sz w:val="24"/>
              </w:rPr>
              <w:t xml:space="preserve">    □</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82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单项评价核查</w:t>
            </w:r>
          </w:p>
        </w:tc>
        <w:tc>
          <w:tcPr>
            <w:tcW w:w="4255" w:type="dxa"/>
            <w:gridSpan w:val="4"/>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建筑环境</w:t>
            </w:r>
          </w:p>
        </w:tc>
        <w:tc>
          <w:tcPr>
            <w:tcW w:w="320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82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255" w:type="dxa"/>
            <w:gridSpan w:val="4"/>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资源利用</w:t>
            </w:r>
          </w:p>
        </w:tc>
        <w:tc>
          <w:tcPr>
            <w:tcW w:w="320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286" w:type="dxa"/>
            <w:gridSpan w:val="7"/>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sz w:val="24"/>
              </w:rPr>
              <w:t>重庆市住房和城乡建设主管部门意见</w:t>
            </w:r>
            <w:r>
              <w:rPr>
                <w:rFonts w:hint="eastAsia" w:ascii="宋体" w:hAnsi="宋体"/>
                <w:sz w:val="24"/>
              </w:rPr>
              <w:t>：</w:t>
            </w:r>
          </w:p>
          <w:p>
            <w:pPr>
              <w:rPr>
                <w:rFonts w:ascii="宋体"/>
                <w:sz w:val="24"/>
              </w:rPr>
            </w:pPr>
          </w:p>
          <w:p>
            <w:pPr>
              <w:ind w:firstLine="480" w:firstLineChars="200"/>
              <w:rPr>
                <w:rFonts w:ascii="宋体"/>
                <w:sz w:val="24"/>
              </w:rPr>
            </w:pPr>
            <w:r>
              <w:rPr>
                <w:rFonts w:hint="eastAsia" w:ascii="宋体" w:hAnsi="Webdings"/>
                <w:sz w:val="24"/>
              </w:rPr>
              <w:t>□</w:t>
            </w:r>
            <w:r>
              <w:rPr>
                <w:rFonts w:ascii="Times New Roman" w:hAnsi="Times New Roman"/>
                <w:sz w:val="24"/>
              </w:rPr>
              <w:t>1</w:t>
            </w:r>
            <w:r>
              <w:rPr>
                <w:rFonts w:hint="eastAsia" w:ascii="Times New Roman" w:hAnsi="宋体"/>
                <w:sz w:val="24"/>
              </w:rPr>
              <w:t>、</w:t>
            </w:r>
            <w:r>
              <w:rPr>
                <w:rFonts w:hint="eastAsia" w:ascii="宋体" w:hAnsi="宋体"/>
                <w:sz w:val="24"/>
              </w:rPr>
              <w:t>按照《重庆市建筑能效（绿色建筑）测评与标识技术导则》的规定进行测评，该项目通过</w:t>
            </w:r>
            <w:r>
              <w:rPr>
                <w:rFonts w:ascii="宋体"/>
                <w:sz w:val="24"/>
              </w:rPr>
              <w:t>建筑环境与资源利用</w:t>
            </w:r>
            <w:r>
              <w:rPr>
                <w:rFonts w:hint="eastAsia" w:ascii="宋体"/>
                <w:sz w:val="24"/>
              </w:rPr>
              <w:t>全面</w:t>
            </w:r>
            <w:r>
              <w:rPr>
                <w:rFonts w:hint="eastAsia" w:ascii="宋体" w:hAnsi="宋体"/>
                <w:sz w:val="24"/>
              </w:rPr>
              <w:t>测评。</w:t>
            </w:r>
          </w:p>
          <w:p>
            <w:pPr>
              <w:ind w:firstLine="480" w:firstLineChars="200"/>
              <w:rPr>
                <w:rFonts w:ascii="宋体"/>
                <w:sz w:val="24"/>
              </w:rPr>
            </w:pPr>
            <w:r>
              <w:rPr>
                <w:rFonts w:hint="eastAsia" w:ascii="宋体" w:hAnsi="Webdings"/>
                <w:sz w:val="24"/>
              </w:rPr>
              <w:t>□</w:t>
            </w:r>
            <w:r>
              <w:rPr>
                <w:rFonts w:ascii="Times New Roman" w:hAnsi="Times New Roman"/>
                <w:sz w:val="24"/>
              </w:rPr>
              <w:t>2</w:t>
            </w:r>
            <w:r>
              <w:rPr>
                <w:rFonts w:hint="eastAsia" w:ascii="Times New Roman" w:hAnsi="宋体"/>
                <w:sz w:val="24"/>
              </w:rPr>
              <w:t>、</w:t>
            </w:r>
            <w:r>
              <w:rPr>
                <w:rFonts w:hint="eastAsia" w:ascii="宋体" w:hAnsi="宋体"/>
                <w:sz w:val="24"/>
              </w:rPr>
              <w:t>按照《重庆市建筑能效（绿色建筑）测评与标识技术导则》的规定进行测评，该项目未通过</w:t>
            </w:r>
            <w:r>
              <w:rPr>
                <w:rFonts w:ascii="宋体"/>
                <w:sz w:val="24"/>
              </w:rPr>
              <w:t>建筑环境与资源利用</w:t>
            </w:r>
            <w:r>
              <w:rPr>
                <w:rFonts w:hint="eastAsia" w:ascii="宋体"/>
                <w:sz w:val="24"/>
              </w:rPr>
              <w:t>全面</w:t>
            </w:r>
            <w:r>
              <w:rPr>
                <w:rFonts w:hint="eastAsia" w:ascii="宋体" w:hAnsi="宋体"/>
                <w:sz w:val="24"/>
              </w:rPr>
              <w:t>测评。</w:t>
            </w: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wordWrap w:val="0"/>
              <w:ind w:right="480"/>
              <w:jc w:val="right"/>
              <w:rPr>
                <w:rFonts w:ascii="宋体"/>
                <w:sz w:val="24"/>
              </w:rPr>
            </w:pPr>
            <w:r>
              <w:rPr>
                <w:rFonts w:hint="eastAsia" w:ascii="宋体" w:hAnsi="宋体"/>
                <w:sz w:val="24"/>
              </w:rPr>
              <w:t>（盖章）</w:t>
            </w:r>
            <w:r>
              <w:rPr>
                <w:rFonts w:ascii="宋体" w:hAnsi="宋体"/>
                <w:sz w:val="24"/>
              </w:rPr>
              <w:t xml:space="preserve">              </w:t>
            </w:r>
          </w:p>
          <w:p>
            <w:pPr>
              <w:ind w:right="48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ind w:right="960"/>
              <w:jc w:val="right"/>
              <w:rPr>
                <w:rFonts w:ascii="宋体"/>
                <w:sz w:val="24"/>
              </w:rPr>
            </w:pPr>
          </w:p>
        </w:tc>
      </w:tr>
    </w:tbl>
    <w:p>
      <w:pPr>
        <w:snapToGrid w:val="0"/>
      </w:pPr>
      <w:r>
        <w:rPr>
          <w:rFonts w:hint="eastAsia"/>
        </w:rPr>
        <w:t>注：</w:t>
      </w:r>
      <w:r>
        <w:rPr>
          <w:rFonts w:ascii="Times New Roman" w:hAnsi="Times New Roman"/>
        </w:rPr>
        <w:t>1</w:t>
      </w:r>
      <w:r>
        <w:rPr>
          <w:rFonts w:hint="eastAsia" w:ascii="Times New Roman"/>
        </w:rPr>
        <w:t>、</w:t>
      </w:r>
      <w:r>
        <w:rPr>
          <w:rFonts w:hint="eastAsia"/>
        </w:rPr>
        <w:t>本表适用于</w:t>
      </w:r>
      <w:r>
        <w:t>建筑环境与资源利用</w:t>
      </w:r>
      <w:r>
        <w:rPr>
          <w:rFonts w:hint="eastAsia"/>
        </w:rPr>
        <w:t>全面测评；</w:t>
      </w:r>
    </w:p>
    <w:p>
      <w:pPr>
        <w:snapToGrid w:val="0"/>
        <w:ind w:firstLine="435"/>
      </w:pPr>
      <w:r>
        <w:rPr>
          <w:rFonts w:ascii="Times New Roman" w:hAnsi="Times New Roman"/>
        </w:rPr>
        <w:t>2</w:t>
      </w:r>
      <w:r>
        <w:rPr>
          <w:rFonts w:hint="eastAsia" w:ascii="Times New Roman"/>
        </w:rPr>
        <w:t>、</w:t>
      </w:r>
      <w:r>
        <w:t>建筑环境与资源利用</w:t>
      </w:r>
      <w:r>
        <w:rPr>
          <w:rFonts w:hint="eastAsia"/>
        </w:rPr>
        <w:t>全面测评与项目最后一栋或几栋建筑的</w:t>
      </w:r>
      <w:r>
        <w:t>建筑环境与资源利用</w:t>
      </w:r>
      <w:r>
        <w:rPr>
          <w:rFonts w:hint="eastAsia"/>
        </w:rPr>
        <w:t>单栋测评同时进行，不得单独进行测评。</w:t>
      </w:r>
      <w:bookmarkEnd w:id="0"/>
      <w:bookmarkEnd w:id="1"/>
    </w:p>
    <w:sectPr>
      <w:footerReference r:id="rId4" w:type="default"/>
      <w:pgSz w:w="11906" w:h="16838"/>
      <w:pgMar w:top="2098" w:right="1531" w:bottom="198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hint="eastAsia" w:ascii="Times New Roman" w:hAnsi="Times New Roman"/>
                              <w:sz w:val="24"/>
                              <w:szCs w:val="24"/>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1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hint="eastAsia" w:ascii="Times New Roman" w:hAnsi="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hint="eastAsia" w:ascii="Times New Roman" w:hAnsi="Times New Roman"/>
                              <w:sz w:val="24"/>
                              <w:szCs w:val="24"/>
                            </w:rPr>
                            <w:t>-</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hint="eastAsia" w:ascii="Times New Roman" w:hAnsi="Times New Roman"/>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M1ODZkNzliNjhlMjU4MjgwNTg2ZWRhOWEyZmIifQ=="/>
  </w:docVars>
  <w:rsids>
    <w:rsidRoot w:val="004957DD"/>
    <w:rsid w:val="000618AD"/>
    <w:rsid w:val="000953C6"/>
    <w:rsid w:val="000A52ED"/>
    <w:rsid w:val="000A57CA"/>
    <w:rsid w:val="000A6247"/>
    <w:rsid w:val="000C1399"/>
    <w:rsid w:val="000C418D"/>
    <w:rsid w:val="000D396E"/>
    <w:rsid w:val="000E1BC4"/>
    <w:rsid w:val="000E5C2F"/>
    <w:rsid w:val="000E6BD3"/>
    <w:rsid w:val="000F29A0"/>
    <w:rsid w:val="000F4719"/>
    <w:rsid w:val="000F7764"/>
    <w:rsid w:val="00100476"/>
    <w:rsid w:val="00104F86"/>
    <w:rsid w:val="00136164"/>
    <w:rsid w:val="001524A7"/>
    <w:rsid w:val="00153286"/>
    <w:rsid w:val="00153F3C"/>
    <w:rsid w:val="0016666F"/>
    <w:rsid w:val="0017383E"/>
    <w:rsid w:val="00191972"/>
    <w:rsid w:val="001A2888"/>
    <w:rsid w:val="001C4D51"/>
    <w:rsid w:val="001D1D10"/>
    <w:rsid w:val="001D450E"/>
    <w:rsid w:val="001D7053"/>
    <w:rsid w:val="001E0CF4"/>
    <w:rsid w:val="001E3352"/>
    <w:rsid w:val="001E36C8"/>
    <w:rsid w:val="001E565B"/>
    <w:rsid w:val="001F08A2"/>
    <w:rsid w:val="001F4E85"/>
    <w:rsid w:val="0020192D"/>
    <w:rsid w:val="002067D6"/>
    <w:rsid w:val="002124D6"/>
    <w:rsid w:val="00214F24"/>
    <w:rsid w:val="00225B74"/>
    <w:rsid w:val="002643FD"/>
    <w:rsid w:val="00274F65"/>
    <w:rsid w:val="00275302"/>
    <w:rsid w:val="0028232A"/>
    <w:rsid w:val="00290A97"/>
    <w:rsid w:val="002B0E3E"/>
    <w:rsid w:val="002B5153"/>
    <w:rsid w:val="002E297C"/>
    <w:rsid w:val="002E4599"/>
    <w:rsid w:val="002E5DE7"/>
    <w:rsid w:val="002E6F88"/>
    <w:rsid w:val="002F05AF"/>
    <w:rsid w:val="0030023E"/>
    <w:rsid w:val="003009B3"/>
    <w:rsid w:val="00300E49"/>
    <w:rsid w:val="0034193B"/>
    <w:rsid w:val="00353E7A"/>
    <w:rsid w:val="00383476"/>
    <w:rsid w:val="003906CC"/>
    <w:rsid w:val="003A25AC"/>
    <w:rsid w:val="003A4330"/>
    <w:rsid w:val="003A6A44"/>
    <w:rsid w:val="003B2E89"/>
    <w:rsid w:val="003C5875"/>
    <w:rsid w:val="004278C3"/>
    <w:rsid w:val="00443B46"/>
    <w:rsid w:val="00464603"/>
    <w:rsid w:val="004756BC"/>
    <w:rsid w:val="004957DD"/>
    <w:rsid w:val="004A7FF2"/>
    <w:rsid w:val="004B5276"/>
    <w:rsid w:val="004B54EA"/>
    <w:rsid w:val="004C4F4E"/>
    <w:rsid w:val="004F717E"/>
    <w:rsid w:val="0053086F"/>
    <w:rsid w:val="005325C3"/>
    <w:rsid w:val="00546A6A"/>
    <w:rsid w:val="00547583"/>
    <w:rsid w:val="0055663A"/>
    <w:rsid w:val="00584B63"/>
    <w:rsid w:val="00594D47"/>
    <w:rsid w:val="005A16F8"/>
    <w:rsid w:val="005A1C8F"/>
    <w:rsid w:val="005A3870"/>
    <w:rsid w:val="005A6275"/>
    <w:rsid w:val="005E6530"/>
    <w:rsid w:val="005E7212"/>
    <w:rsid w:val="005E7BBB"/>
    <w:rsid w:val="0061096F"/>
    <w:rsid w:val="00620831"/>
    <w:rsid w:val="00627C93"/>
    <w:rsid w:val="00640A76"/>
    <w:rsid w:val="006427BC"/>
    <w:rsid w:val="0067749B"/>
    <w:rsid w:val="00680572"/>
    <w:rsid w:val="00692A45"/>
    <w:rsid w:val="006B0C6C"/>
    <w:rsid w:val="006C686C"/>
    <w:rsid w:val="006C7779"/>
    <w:rsid w:val="006D0B94"/>
    <w:rsid w:val="006E0F43"/>
    <w:rsid w:val="00704E76"/>
    <w:rsid w:val="00710E2E"/>
    <w:rsid w:val="00726F1E"/>
    <w:rsid w:val="007403DA"/>
    <w:rsid w:val="007508D7"/>
    <w:rsid w:val="00751E94"/>
    <w:rsid w:val="00753F60"/>
    <w:rsid w:val="00761834"/>
    <w:rsid w:val="007748FF"/>
    <w:rsid w:val="00791CC0"/>
    <w:rsid w:val="00797F15"/>
    <w:rsid w:val="007B54FD"/>
    <w:rsid w:val="007C318E"/>
    <w:rsid w:val="007F57E3"/>
    <w:rsid w:val="00810C24"/>
    <w:rsid w:val="00821C9D"/>
    <w:rsid w:val="00867C1F"/>
    <w:rsid w:val="008846A6"/>
    <w:rsid w:val="00891FF1"/>
    <w:rsid w:val="0089664B"/>
    <w:rsid w:val="008A28B7"/>
    <w:rsid w:val="008A3EBD"/>
    <w:rsid w:val="008D7635"/>
    <w:rsid w:val="008E6F2E"/>
    <w:rsid w:val="008E752A"/>
    <w:rsid w:val="008E7A4D"/>
    <w:rsid w:val="0092169E"/>
    <w:rsid w:val="00927A89"/>
    <w:rsid w:val="009309A4"/>
    <w:rsid w:val="009564D6"/>
    <w:rsid w:val="009718AC"/>
    <w:rsid w:val="00985DA2"/>
    <w:rsid w:val="009A7402"/>
    <w:rsid w:val="009E734D"/>
    <w:rsid w:val="00A203B1"/>
    <w:rsid w:val="00A25853"/>
    <w:rsid w:val="00A25E3E"/>
    <w:rsid w:val="00A30042"/>
    <w:rsid w:val="00A55713"/>
    <w:rsid w:val="00A56FD4"/>
    <w:rsid w:val="00A57148"/>
    <w:rsid w:val="00A67C34"/>
    <w:rsid w:val="00A73659"/>
    <w:rsid w:val="00A74540"/>
    <w:rsid w:val="00AA52CD"/>
    <w:rsid w:val="00AB33D4"/>
    <w:rsid w:val="00AC7103"/>
    <w:rsid w:val="00AC7AA9"/>
    <w:rsid w:val="00AD46D2"/>
    <w:rsid w:val="00AE1EE5"/>
    <w:rsid w:val="00AF04A5"/>
    <w:rsid w:val="00AF74AC"/>
    <w:rsid w:val="00B176E9"/>
    <w:rsid w:val="00B179BE"/>
    <w:rsid w:val="00B2639E"/>
    <w:rsid w:val="00B3521E"/>
    <w:rsid w:val="00B827D4"/>
    <w:rsid w:val="00B82D90"/>
    <w:rsid w:val="00B82DEC"/>
    <w:rsid w:val="00B86A1D"/>
    <w:rsid w:val="00B9613F"/>
    <w:rsid w:val="00B974E1"/>
    <w:rsid w:val="00BA48C9"/>
    <w:rsid w:val="00BC4195"/>
    <w:rsid w:val="00BC4598"/>
    <w:rsid w:val="00BD26E7"/>
    <w:rsid w:val="00BE25F1"/>
    <w:rsid w:val="00BF18EA"/>
    <w:rsid w:val="00C07E10"/>
    <w:rsid w:val="00C14884"/>
    <w:rsid w:val="00C36A5D"/>
    <w:rsid w:val="00C446AD"/>
    <w:rsid w:val="00C70462"/>
    <w:rsid w:val="00C708C6"/>
    <w:rsid w:val="00C879B1"/>
    <w:rsid w:val="00CA1E87"/>
    <w:rsid w:val="00CB17E3"/>
    <w:rsid w:val="00CC2DA6"/>
    <w:rsid w:val="00D1484D"/>
    <w:rsid w:val="00D33E99"/>
    <w:rsid w:val="00D53F01"/>
    <w:rsid w:val="00D65D51"/>
    <w:rsid w:val="00D7256A"/>
    <w:rsid w:val="00D73CD9"/>
    <w:rsid w:val="00D747A8"/>
    <w:rsid w:val="00D82AC5"/>
    <w:rsid w:val="00D90518"/>
    <w:rsid w:val="00DA09FB"/>
    <w:rsid w:val="00DA5EEF"/>
    <w:rsid w:val="00DB2A9C"/>
    <w:rsid w:val="00DD479F"/>
    <w:rsid w:val="00DE18BD"/>
    <w:rsid w:val="00E106FA"/>
    <w:rsid w:val="00E11FC8"/>
    <w:rsid w:val="00E37225"/>
    <w:rsid w:val="00E6672A"/>
    <w:rsid w:val="00E674FF"/>
    <w:rsid w:val="00E85AEF"/>
    <w:rsid w:val="00E86C8A"/>
    <w:rsid w:val="00EA61DB"/>
    <w:rsid w:val="00EA653B"/>
    <w:rsid w:val="00EB7119"/>
    <w:rsid w:val="00ED08AD"/>
    <w:rsid w:val="00ED68AC"/>
    <w:rsid w:val="00EE1C16"/>
    <w:rsid w:val="00EE5899"/>
    <w:rsid w:val="00F24FEC"/>
    <w:rsid w:val="00F323E7"/>
    <w:rsid w:val="00F401EE"/>
    <w:rsid w:val="00F41170"/>
    <w:rsid w:val="00F55FDE"/>
    <w:rsid w:val="00F565B6"/>
    <w:rsid w:val="00F744FB"/>
    <w:rsid w:val="00FA2D36"/>
    <w:rsid w:val="00FB234D"/>
    <w:rsid w:val="00FB3A8F"/>
    <w:rsid w:val="00FB5C7C"/>
    <w:rsid w:val="00FD3D02"/>
    <w:rsid w:val="00FD623C"/>
    <w:rsid w:val="00FE03F0"/>
    <w:rsid w:val="00FE0B6E"/>
    <w:rsid w:val="00FE109D"/>
    <w:rsid w:val="00FE2F80"/>
    <w:rsid w:val="0904547C"/>
    <w:rsid w:val="161D39E0"/>
    <w:rsid w:val="168C2892"/>
    <w:rsid w:val="17150BE4"/>
    <w:rsid w:val="17E75351"/>
    <w:rsid w:val="1CF07F36"/>
    <w:rsid w:val="201C308A"/>
    <w:rsid w:val="23314077"/>
    <w:rsid w:val="27497F8F"/>
    <w:rsid w:val="30B25CBE"/>
    <w:rsid w:val="322A722B"/>
    <w:rsid w:val="370666D2"/>
    <w:rsid w:val="38683D09"/>
    <w:rsid w:val="3BE47E86"/>
    <w:rsid w:val="44C31022"/>
    <w:rsid w:val="48F958D5"/>
    <w:rsid w:val="5C013209"/>
    <w:rsid w:val="73DE39BC"/>
    <w:rsid w:val="76EA0631"/>
    <w:rsid w:val="796367EA"/>
    <w:rsid w:val="7AFB1A3F"/>
    <w:rsid w:val="7C26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3"/>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4"/>
    <w:qFormat/>
    <w:uiPriority w:val="0"/>
    <w:pPr>
      <w:keepNext/>
      <w:keepLines/>
      <w:spacing w:before="260" w:after="260" w:line="416" w:lineRule="auto"/>
      <w:outlineLvl w:val="2"/>
    </w:pPr>
    <w:rPr>
      <w:rFonts w:ascii="Times New Roman" w:hAnsi="Times New Roman"/>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9"/>
    <w:qFormat/>
    <w:uiPriority w:val="0"/>
    <w:rPr>
      <w:rFonts w:ascii="宋体"/>
      <w:sz w:val="18"/>
      <w:szCs w:val="18"/>
    </w:rPr>
  </w:style>
  <w:style w:type="paragraph" w:styleId="6">
    <w:name w:val="annotation text"/>
    <w:basedOn w:val="1"/>
    <w:link w:val="30"/>
    <w:qFormat/>
    <w:uiPriority w:val="0"/>
    <w:pPr>
      <w:jc w:val="left"/>
    </w:pPr>
    <w:rPr>
      <w:rFonts w:ascii="Times New Roman" w:hAnsi="Times New Roman"/>
      <w:kern w:val="0"/>
      <w:sz w:val="24"/>
    </w:rPr>
  </w:style>
  <w:style w:type="paragraph" w:styleId="7">
    <w:name w:val="toc 3"/>
    <w:basedOn w:val="1"/>
    <w:next w:val="1"/>
    <w:qFormat/>
    <w:uiPriority w:val="39"/>
    <w:pPr>
      <w:ind w:left="840" w:leftChars="400"/>
    </w:pPr>
    <w:rPr>
      <w:rFonts w:ascii="Times New Roman" w:hAnsi="Times New Roman"/>
    </w:rPr>
  </w:style>
  <w:style w:type="paragraph" w:styleId="8">
    <w:name w:val="Date"/>
    <w:basedOn w:val="1"/>
    <w:next w:val="1"/>
    <w:link w:val="33"/>
    <w:qFormat/>
    <w:uiPriority w:val="0"/>
    <w:pPr>
      <w:ind w:left="100" w:leftChars="2500"/>
    </w:pPr>
    <w:rPr>
      <w:rFonts w:ascii="Times New Roman" w:hAnsi="Times New Roman"/>
      <w:kern w:val="0"/>
      <w:sz w:val="24"/>
    </w:rPr>
  </w:style>
  <w:style w:type="paragraph" w:styleId="9">
    <w:name w:val="Balloon Text"/>
    <w:basedOn w:val="1"/>
    <w:link w:val="27"/>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060"/>
      </w:tabs>
      <w:ind w:firstLine="426" w:firstLineChars="133"/>
    </w:pPr>
    <w:rPr>
      <w:rFonts w:ascii="Times New Roman" w:hAnsi="Times New Roman"/>
    </w:rPr>
  </w:style>
  <w:style w:type="paragraph" w:styleId="13">
    <w:name w:val="toc 2"/>
    <w:basedOn w:val="1"/>
    <w:next w:val="1"/>
    <w:qFormat/>
    <w:uiPriority w:val="39"/>
    <w:pPr>
      <w:ind w:left="420" w:leftChars="200"/>
    </w:pPr>
    <w:rPr>
      <w:rFonts w:ascii="Times New Roman" w:hAnsi="Times New Roman"/>
    </w:rPr>
  </w:style>
  <w:style w:type="paragraph" w:styleId="14">
    <w:name w:val="annotation subject"/>
    <w:basedOn w:val="6"/>
    <w:next w:val="6"/>
    <w:link w:val="31"/>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qFormat/>
    <w:uiPriority w:val="0"/>
    <w:rPr>
      <w:rFonts w:cs="Times New Roman"/>
    </w:rPr>
  </w:style>
  <w:style w:type="character" w:styleId="20">
    <w:name w:val="Hyperlink"/>
    <w:qFormat/>
    <w:uiPriority w:val="99"/>
    <w:rPr>
      <w:color w:val="0000FF"/>
      <w:u w:val="single"/>
    </w:rPr>
  </w:style>
  <w:style w:type="character" w:styleId="21">
    <w:name w:val="annotation reference"/>
    <w:qFormat/>
    <w:uiPriority w:val="0"/>
    <w:rPr>
      <w:sz w:val="21"/>
    </w:rPr>
  </w:style>
  <w:style w:type="character" w:customStyle="1" w:styleId="22">
    <w:name w:val="标题 1 Char"/>
    <w:basedOn w:val="17"/>
    <w:link w:val="2"/>
    <w:qFormat/>
    <w:uiPriority w:val="0"/>
    <w:rPr>
      <w:rFonts w:ascii="宋体" w:hAnsi="宋体" w:cs="宋体"/>
      <w:b/>
      <w:bCs/>
      <w:kern w:val="36"/>
      <w:sz w:val="48"/>
      <w:szCs w:val="48"/>
    </w:rPr>
  </w:style>
  <w:style w:type="character" w:customStyle="1" w:styleId="23">
    <w:name w:val="标题 2 Char"/>
    <w:basedOn w:val="17"/>
    <w:link w:val="3"/>
    <w:qFormat/>
    <w:uiPriority w:val="0"/>
    <w:rPr>
      <w:rFonts w:ascii="Cambria" w:hAnsi="Cambria"/>
      <w:b/>
      <w:bCs/>
      <w:sz w:val="32"/>
      <w:szCs w:val="32"/>
    </w:rPr>
  </w:style>
  <w:style w:type="character" w:customStyle="1" w:styleId="24">
    <w:name w:val="标题 3 Char"/>
    <w:basedOn w:val="17"/>
    <w:link w:val="4"/>
    <w:qFormat/>
    <w:uiPriority w:val="0"/>
    <w:rPr>
      <w:b/>
      <w:bCs/>
      <w:sz w:val="32"/>
      <w:szCs w:val="32"/>
    </w:rPr>
  </w:style>
  <w:style w:type="character" w:customStyle="1" w:styleId="25">
    <w:name w:val="页眉 Char"/>
    <w:basedOn w:val="17"/>
    <w:link w:val="11"/>
    <w:qFormat/>
    <w:uiPriority w:val="99"/>
    <w:rPr>
      <w:rFonts w:ascii="Calibri" w:hAnsi="Calibri"/>
      <w:kern w:val="2"/>
      <w:sz w:val="18"/>
      <w:szCs w:val="18"/>
    </w:rPr>
  </w:style>
  <w:style w:type="character" w:customStyle="1" w:styleId="26">
    <w:name w:val="页脚 Char"/>
    <w:basedOn w:val="17"/>
    <w:link w:val="10"/>
    <w:qFormat/>
    <w:uiPriority w:val="99"/>
    <w:rPr>
      <w:rFonts w:ascii="Calibri" w:hAnsi="Calibri"/>
      <w:kern w:val="2"/>
      <w:sz w:val="18"/>
      <w:szCs w:val="18"/>
    </w:rPr>
  </w:style>
  <w:style w:type="character" w:customStyle="1" w:styleId="27">
    <w:name w:val="批注框文本 Char"/>
    <w:basedOn w:val="17"/>
    <w:link w:val="9"/>
    <w:qFormat/>
    <w:uiPriority w:val="0"/>
    <w:rPr>
      <w:rFonts w:ascii="Calibri" w:hAnsi="Calibri"/>
      <w:kern w:val="2"/>
      <w:sz w:val="18"/>
      <w:szCs w:val="18"/>
    </w:rPr>
  </w:style>
  <w:style w:type="character" w:customStyle="1" w:styleId="28">
    <w:name w:val="Header Char"/>
    <w:qFormat/>
    <w:locked/>
    <w:uiPriority w:val="0"/>
    <w:rPr>
      <w:sz w:val="18"/>
    </w:rPr>
  </w:style>
  <w:style w:type="character" w:customStyle="1" w:styleId="29">
    <w:name w:val="Footer Char"/>
    <w:qFormat/>
    <w:locked/>
    <w:uiPriority w:val="0"/>
    <w:rPr>
      <w:sz w:val="18"/>
    </w:rPr>
  </w:style>
  <w:style w:type="character" w:customStyle="1" w:styleId="30">
    <w:name w:val="批注文字 Char"/>
    <w:basedOn w:val="17"/>
    <w:link w:val="6"/>
    <w:qFormat/>
    <w:uiPriority w:val="0"/>
    <w:rPr>
      <w:sz w:val="24"/>
      <w:szCs w:val="24"/>
    </w:rPr>
  </w:style>
  <w:style w:type="character" w:customStyle="1" w:styleId="31">
    <w:name w:val="批注主题 Char"/>
    <w:basedOn w:val="30"/>
    <w:link w:val="14"/>
    <w:qFormat/>
    <w:uiPriority w:val="0"/>
    <w:rPr>
      <w:b/>
      <w:bCs/>
    </w:rPr>
  </w:style>
  <w:style w:type="character" w:customStyle="1" w:styleId="32">
    <w:name w:val="Balloon Text Char"/>
    <w:semiHidden/>
    <w:qFormat/>
    <w:locked/>
    <w:uiPriority w:val="0"/>
    <w:rPr>
      <w:rFonts w:ascii="Times New Roman" w:hAnsi="Times New Roman" w:eastAsia="宋体"/>
      <w:sz w:val="18"/>
    </w:rPr>
  </w:style>
  <w:style w:type="character" w:customStyle="1" w:styleId="33">
    <w:name w:val="日期 Char"/>
    <w:basedOn w:val="17"/>
    <w:link w:val="8"/>
    <w:qFormat/>
    <w:uiPriority w:val="0"/>
    <w:rPr>
      <w:sz w:val="24"/>
      <w:szCs w:val="24"/>
    </w:rPr>
  </w:style>
  <w:style w:type="paragraph" w:customStyle="1" w:styleId="34">
    <w:name w:val="TOC 标题1"/>
    <w:basedOn w:val="2"/>
    <w:next w:val="1"/>
    <w:qFormat/>
    <w:uiPriority w:val="0"/>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35">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36">
    <w:name w:val="Heading 3 Char"/>
    <w:semiHidden/>
    <w:qFormat/>
    <w:locked/>
    <w:uiPriority w:val="0"/>
    <w:rPr>
      <w:rFonts w:eastAsia="宋体"/>
      <w:b/>
      <w:bCs/>
      <w:sz w:val="32"/>
      <w:szCs w:val="32"/>
      <w:lang w:val="en-US" w:eastAsia="zh-CN" w:bidi="ar-SA"/>
    </w:rPr>
  </w:style>
  <w:style w:type="paragraph" w:customStyle="1" w:styleId="37">
    <w:name w:val="_Style 36"/>
    <w:hidden/>
    <w:qFormat/>
    <w:uiPriority w:val="99"/>
    <w:rPr>
      <w:rFonts w:ascii="Times New Roman" w:hAnsi="Times New Roman" w:eastAsia="宋体" w:cs="Times New Roman"/>
      <w:kern w:val="2"/>
      <w:sz w:val="21"/>
      <w:szCs w:val="24"/>
      <w:lang w:val="en-US" w:eastAsia="zh-CN" w:bidi="ar-SA"/>
    </w:rPr>
  </w:style>
  <w:style w:type="paragraph" w:customStyle="1" w:styleId="38">
    <w:name w:val="Char"/>
    <w:basedOn w:val="1"/>
    <w:qFormat/>
    <w:uiPriority w:val="0"/>
    <w:pPr>
      <w:spacing w:line="360" w:lineRule="auto"/>
      <w:ind w:firstLine="200" w:firstLineChars="200"/>
    </w:pPr>
    <w:rPr>
      <w:rFonts w:ascii="宋体" w:hAnsi="宋体" w:cs="宋体"/>
      <w:sz w:val="24"/>
    </w:rPr>
  </w:style>
  <w:style w:type="character" w:customStyle="1" w:styleId="39">
    <w:name w:val="文档结构图 Char"/>
    <w:basedOn w:val="17"/>
    <w:link w:val="5"/>
    <w:qFormat/>
    <w:uiPriority w:val="0"/>
    <w:rPr>
      <w:rFonts w:ascii="宋体" w:hAnsi="Calibri"/>
      <w:kern w:val="2"/>
      <w:sz w:val="18"/>
      <w:szCs w:val="18"/>
    </w:rPr>
  </w:style>
  <w:style w:type="paragraph" w:customStyle="1" w:styleId="40">
    <w:name w:val="修订2"/>
    <w:hidden/>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16307</Words>
  <Characters>16637</Characters>
  <Lines>26</Lines>
  <Paragraphs>44</Paragraphs>
  <TotalTime>76</TotalTime>
  <ScaleCrop>false</ScaleCrop>
  <LinksUpToDate>false</LinksUpToDate>
  <CharactersWithSpaces>17295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2022-03-07T08:40:00Z</dcterms:created>
  <dc:creator>FtpDown</dc:creator>
  <cp:lastModifiedBy>WPS_1591263389</cp:lastModifiedBy>
  <cp:lastPrinted>2022-08-12T07:08:00Z</cp:lastPrinted>
  <dcterms:modified xsi:type="dcterms:W3CDTF">2022-08-25T07:52:24Z</dcterms:modified>
  <dc:title>委主任办公会议题申报表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8AAA943970774CD49E6944C2127AAC05</vt:lpwstr>
  </property>
</Properties>
</file>