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742D0" w14:textId="77777777" w:rsidR="001F1CC1" w:rsidRDefault="001F1CC1" w:rsidP="001F1CC1">
      <w:pPr>
        <w:spacing w:afterLines="50" w:after="156"/>
        <w:rPr>
          <w:sz w:val="84"/>
          <w:szCs w:val="84"/>
        </w:rPr>
      </w:pPr>
      <w:r>
        <w:rPr>
          <w:position w:val="16"/>
          <w:sz w:val="24"/>
        </w:rPr>
        <w:t>住房和城乡建设部备案号：</w:t>
      </w:r>
      <w:r>
        <w:rPr>
          <w:position w:val="16"/>
          <w:sz w:val="24"/>
        </w:rPr>
        <w:t>J×××××-20××</w:t>
      </w:r>
      <w:r>
        <w:rPr>
          <w:rFonts w:hint="eastAsia"/>
          <w:position w:val="16"/>
          <w:sz w:val="24"/>
        </w:rPr>
        <w:t xml:space="preserve">                  </w:t>
      </w:r>
      <w:r>
        <w:rPr>
          <w:rFonts w:hint="eastAsia"/>
          <w:position w:val="16"/>
          <w:sz w:val="84"/>
          <w:szCs w:val="84"/>
        </w:rPr>
        <w:t xml:space="preserve">  </w:t>
      </w:r>
      <w:r>
        <w:rPr>
          <w:b/>
          <w:sz w:val="84"/>
          <w:szCs w:val="84"/>
        </w:rPr>
        <w:t>DB</w:t>
      </w:r>
    </w:p>
    <w:p w14:paraId="3B9AD990" w14:textId="77777777" w:rsidR="001F1CC1" w:rsidRDefault="001F1CC1" w:rsidP="001F1CC1">
      <w:pPr>
        <w:adjustRightInd w:val="0"/>
        <w:snapToGrid w:val="0"/>
        <w:spacing w:line="360" w:lineRule="auto"/>
        <w:jc w:val="center"/>
        <w:rPr>
          <w:rFonts w:hAnsi="宋体"/>
          <w:b/>
          <w:sz w:val="28"/>
          <w:szCs w:val="28"/>
        </w:rPr>
      </w:pPr>
    </w:p>
    <w:p w14:paraId="3E994566" w14:textId="77777777" w:rsidR="001F1CC1" w:rsidRDefault="001F1CC1" w:rsidP="001F1CC1">
      <w:pPr>
        <w:adjustRightInd w:val="0"/>
        <w:snapToGrid w:val="0"/>
        <w:spacing w:line="360" w:lineRule="auto"/>
        <w:jc w:val="center"/>
        <w:rPr>
          <w:b/>
          <w:sz w:val="30"/>
          <w:szCs w:val="30"/>
        </w:rPr>
      </w:pPr>
      <w:r>
        <w:rPr>
          <w:rFonts w:hAnsi="宋体"/>
          <w:b/>
          <w:sz w:val="30"/>
          <w:szCs w:val="30"/>
        </w:rPr>
        <w:t>重庆市工程建设标准</w:t>
      </w:r>
    </w:p>
    <w:p w14:paraId="19083CF6" w14:textId="77777777" w:rsidR="001F1CC1" w:rsidRDefault="001F1CC1" w:rsidP="001F1CC1">
      <w:pPr>
        <w:wordWrap w:val="0"/>
        <w:adjustRightInd w:val="0"/>
        <w:snapToGrid w:val="0"/>
        <w:spacing w:line="360" w:lineRule="auto"/>
        <w:ind w:right="60"/>
        <w:jc w:val="right"/>
        <w:rPr>
          <w:b/>
          <w:sz w:val="24"/>
          <w:u w:val="single"/>
        </w:rPr>
      </w:pPr>
      <w:r>
        <w:rPr>
          <w:rFonts w:hint="eastAsia"/>
          <w:b/>
          <w:sz w:val="24"/>
          <w:u w:val="single"/>
        </w:rPr>
        <w:t xml:space="preserve">                                                   </w:t>
      </w:r>
      <w:r>
        <w:rPr>
          <w:b/>
          <w:sz w:val="24"/>
          <w:u w:val="single"/>
        </w:rPr>
        <w:t>DBJ</w:t>
      </w:r>
      <w:r>
        <w:rPr>
          <w:rFonts w:hint="eastAsia"/>
          <w:b/>
          <w:sz w:val="24"/>
          <w:u w:val="single"/>
        </w:rPr>
        <w:t>50/T-</w:t>
      </w:r>
      <w:r>
        <w:rPr>
          <w:b/>
          <w:sz w:val="24"/>
          <w:u w:val="single"/>
        </w:rPr>
        <w:t>×××-20××</w:t>
      </w:r>
    </w:p>
    <w:p w14:paraId="6C177A36" w14:textId="77777777" w:rsidR="001F1CC1" w:rsidRDefault="001F1CC1" w:rsidP="001F1CC1">
      <w:pPr>
        <w:adjustRightInd w:val="0"/>
        <w:snapToGrid w:val="0"/>
        <w:spacing w:line="360" w:lineRule="auto"/>
        <w:rPr>
          <w:sz w:val="24"/>
          <w:u w:val="single"/>
        </w:rPr>
      </w:pPr>
    </w:p>
    <w:p w14:paraId="61A88C4A" w14:textId="77777777" w:rsidR="001F1CC1" w:rsidRDefault="001F1CC1" w:rsidP="001F1CC1">
      <w:pPr>
        <w:spacing w:line="360" w:lineRule="auto"/>
        <w:jc w:val="center"/>
        <w:rPr>
          <w:b/>
          <w:sz w:val="44"/>
          <w:szCs w:val="44"/>
        </w:rPr>
      </w:pPr>
      <w:bookmarkStart w:id="0" w:name="_Hlk104057828"/>
      <w:r w:rsidRPr="001F1CC1">
        <w:rPr>
          <w:rFonts w:hint="eastAsia"/>
          <w:b/>
          <w:sz w:val="44"/>
          <w:szCs w:val="44"/>
        </w:rPr>
        <w:t>居住建筑自然通风设计技术标准</w:t>
      </w:r>
      <w:bookmarkEnd w:id="0"/>
    </w:p>
    <w:p w14:paraId="66135B0B" w14:textId="4D252B4D" w:rsidR="001F1CC1" w:rsidRDefault="001F1CC1" w:rsidP="001F1CC1">
      <w:pPr>
        <w:jc w:val="center"/>
        <w:rPr>
          <w:b/>
          <w:sz w:val="36"/>
          <w:szCs w:val="36"/>
        </w:rPr>
      </w:pPr>
      <w:bookmarkStart w:id="1" w:name="_Hlk104057838"/>
      <w:r w:rsidRPr="001F1CC1">
        <w:rPr>
          <w:b/>
          <w:color w:val="000000"/>
          <w:sz w:val="28"/>
          <w:szCs w:val="28"/>
        </w:rPr>
        <w:t>Technical standard for natural ventilation design of residential buildings</w:t>
      </w:r>
    </w:p>
    <w:bookmarkEnd w:id="1"/>
    <w:p w14:paraId="0F989F79" w14:textId="77777777" w:rsidR="001F1CC1" w:rsidRDefault="001F1CC1" w:rsidP="001F1CC1">
      <w:pPr>
        <w:adjustRightInd w:val="0"/>
        <w:snapToGrid w:val="0"/>
        <w:spacing w:line="360" w:lineRule="auto"/>
        <w:jc w:val="center"/>
        <w:rPr>
          <w:b/>
          <w:sz w:val="28"/>
          <w:szCs w:val="28"/>
        </w:rPr>
      </w:pPr>
      <w:r>
        <w:rPr>
          <w:b/>
          <w:sz w:val="28"/>
          <w:szCs w:val="28"/>
        </w:rPr>
        <w:t xml:space="preserve"> </w:t>
      </w:r>
    </w:p>
    <w:p w14:paraId="6D2A9CB4" w14:textId="77777777" w:rsidR="001F1CC1" w:rsidRDefault="001F1CC1" w:rsidP="001F1CC1">
      <w:pPr>
        <w:adjustRightInd w:val="0"/>
        <w:snapToGrid w:val="0"/>
        <w:spacing w:line="360" w:lineRule="auto"/>
        <w:jc w:val="center"/>
        <w:rPr>
          <w:b/>
          <w:sz w:val="28"/>
          <w:szCs w:val="28"/>
        </w:rPr>
      </w:pPr>
    </w:p>
    <w:p w14:paraId="16CA84A1" w14:textId="77777777" w:rsidR="001F1CC1" w:rsidRDefault="001F1CC1" w:rsidP="001F1CC1">
      <w:pPr>
        <w:adjustRightInd w:val="0"/>
        <w:snapToGrid w:val="0"/>
        <w:spacing w:line="360" w:lineRule="auto"/>
        <w:jc w:val="center"/>
        <w:rPr>
          <w:b/>
          <w:sz w:val="28"/>
          <w:szCs w:val="28"/>
        </w:rPr>
      </w:pPr>
    </w:p>
    <w:p w14:paraId="724EC2DE" w14:textId="77777777" w:rsidR="001F1CC1" w:rsidRDefault="001F1CC1" w:rsidP="001F1CC1">
      <w:pPr>
        <w:adjustRightInd w:val="0"/>
        <w:snapToGrid w:val="0"/>
        <w:spacing w:line="360" w:lineRule="auto"/>
        <w:jc w:val="center"/>
        <w:rPr>
          <w:b/>
          <w:sz w:val="28"/>
          <w:szCs w:val="28"/>
        </w:rPr>
      </w:pPr>
      <w:r>
        <w:rPr>
          <w:rFonts w:hAnsi="宋体"/>
          <w:b/>
          <w:sz w:val="28"/>
          <w:szCs w:val="28"/>
        </w:rPr>
        <w:t>（</w:t>
      </w:r>
      <w:r>
        <w:rPr>
          <w:rFonts w:hAnsi="宋体" w:hint="eastAsia"/>
          <w:b/>
          <w:sz w:val="28"/>
          <w:szCs w:val="28"/>
        </w:rPr>
        <w:t>征求意见稿</w:t>
      </w:r>
      <w:r>
        <w:rPr>
          <w:rFonts w:hAnsi="宋体"/>
          <w:b/>
          <w:sz w:val="28"/>
          <w:szCs w:val="28"/>
        </w:rPr>
        <w:t>）</w:t>
      </w:r>
    </w:p>
    <w:p w14:paraId="5296A932" w14:textId="77777777" w:rsidR="001F1CC1" w:rsidRDefault="001F1CC1" w:rsidP="001F1CC1">
      <w:pPr>
        <w:adjustRightInd w:val="0"/>
        <w:snapToGrid w:val="0"/>
        <w:spacing w:line="360" w:lineRule="auto"/>
        <w:rPr>
          <w:sz w:val="24"/>
        </w:rPr>
      </w:pPr>
    </w:p>
    <w:p w14:paraId="78E5C864" w14:textId="77777777" w:rsidR="001F1CC1" w:rsidRDefault="001F1CC1" w:rsidP="001F1CC1">
      <w:pPr>
        <w:adjustRightInd w:val="0"/>
        <w:snapToGrid w:val="0"/>
        <w:spacing w:line="360" w:lineRule="auto"/>
        <w:rPr>
          <w:sz w:val="24"/>
        </w:rPr>
      </w:pPr>
    </w:p>
    <w:p w14:paraId="22458D61" w14:textId="77777777" w:rsidR="001F1CC1" w:rsidRDefault="001F1CC1" w:rsidP="001F1CC1">
      <w:pPr>
        <w:adjustRightInd w:val="0"/>
        <w:snapToGrid w:val="0"/>
        <w:spacing w:line="360" w:lineRule="auto"/>
        <w:rPr>
          <w:sz w:val="24"/>
        </w:rPr>
      </w:pPr>
    </w:p>
    <w:p w14:paraId="614D8F30" w14:textId="77777777" w:rsidR="001F1CC1" w:rsidRDefault="001F1CC1" w:rsidP="001F1CC1">
      <w:pPr>
        <w:adjustRightInd w:val="0"/>
        <w:snapToGrid w:val="0"/>
        <w:spacing w:line="360" w:lineRule="auto"/>
        <w:rPr>
          <w:sz w:val="24"/>
        </w:rPr>
      </w:pPr>
    </w:p>
    <w:p w14:paraId="777B132E" w14:textId="77777777" w:rsidR="001F1CC1" w:rsidRDefault="001F1CC1" w:rsidP="001F1CC1">
      <w:pPr>
        <w:adjustRightInd w:val="0"/>
        <w:snapToGrid w:val="0"/>
        <w:spacing w:line="360" w:lineRule="auto"/>
        <w:rPr>
          <w:sz w:val="24"/>
        </w:rPr>
      </w:pPr>
    </w:p>
    <w:p w14:paraId="479BB762" w14:textId="77777777" w:rsidR="001F1CC1" w:rsidRDefault="001F1CC1" w:rsidP="001F1CC1">
      <w:pPr>
        <w:adjustRightInd w:val="0"/>
        <w:snapToGrid w:val="0"/>
        <w:spacing w:line="360" w:lineRule="auto"/>
        <w:rPr>
          <w:sz w:val="24"/>
        </w:rPr>
      </w:pPr>
    </w:p>
    <w:p w14:paraId="3BD70531" w14:textId="77777777" w:rsidR="001F1CC1" w:rsidRDefault="001F1CC1" w:rsidP="001F1CC1">
      <w:pPr>
        <w:adjustRightInd w:val="0"/>
        <w:snapToGrid w:val="0"/>
        <w:spacing w:line="360" w:lineRule="auto"/>
        <w:rPr>
          <w:sz w:val="24"/>
        </w:rPr>
      </w:pPr>
    </w:p>
    <w:p w14:paraId="42EEF36E" w14:textId="77777777" w:rsidR="001F1CC1" w:rsidRDefault="001F1CC1" w:rsidP="001F1CC1">
      <w:pPr>
        <w:adjustRightInd w:val="0"/>
        <w:snapToGrid w:val="0"/>
        <w:spacing w:line="360" w:lineRule="auto"/>
        <w:rPr>
          <w:sz w:val="24"/>
        </w:rPr>
      </w:pPr>
    </w:p>
    <w:p w14:paraId="63FD9980" w14:textId="77777777" w:rsidR="001F1CC1" w:rsidRDefault="001F1CC1" w:rsidP="001F1CC1">
      <w:pPr>
        <w:adjustRightInd w:val="0"/>
        <w:snapToGrid w:val="0"/>
        <w:spacing w:line="360" w:lineRule="auto"/>
        <w:rPr>
          <w:sz w:val="24"/>
        </w:rPr>
      </w:pPr>
    </w:p>
    <w:p w14:paraId="12F6BBD7" w14:textId="77777777" w:rsidR="001F1CC1" w:rsidRDefault="001F1CC1" w:rsidP="001F1CC1">
      <w:pPr>
        <w:adjustRightInd w:val="0"/>
        <w:snapToGrid w:val="0"/>
        <w:spacing w:line="360" w:lineRule="auto"/>
        <w:rPr>
          <w:sz w:val="24"/>
          <w:u w:val="single"/>
        </w:rPr>
      </w:pPr>
    </w:p>
    <w:p w14:paraId="1E90CFA5" w14:textId="77777777" w:rsidR="001F1CC1" w:rsidRDefault="001F1CC1" w:rsidP="001F1CC1">
      <w:pPr>
        <w:adjustRightInd w:val="0"/>
        <w:snapToGrid w:val="0"/>
        <w:spacing w:line="360" w:lineRule="auto"/>
        <w:jc w:val="left"/>
        <w:rPr>
          <w:b/>
          <w:sz w:val="24"/>
          <w:u w:val="single"/>
        </w:rPr>
      </w:pPr>
    </w:p>
    <w:p w14:paraId="347AAAAF" w14:textId="77777777" w:rsidR="001F1CC1" w:rsidRDefault="001F1CC1" w:rsidP="00C61E6E">
      <w:pPr>
        <w:adjustRightInd w:val="0"/>
        <w:snapToGrid w:val="0"/>
        <w:spacing w:line="360" w:lineRule="auto"/>
        <w:jc w:val="center"/>
        <w:rPr>
          <w:b/>
          <w:sz w:val="24"/>
          <w:u w:val="single"/>
        </w:rPr>
      </w:pPr>
      <w:r>
        <w:rPr>
          <w:b/>
          <w:sz w:val="24"/>
          <w:u w:val="single"/>
        </w:rPr>
        <w:t>20</w:t>
      </w:r>
      <w:r>
        <w:rPr>
          <w:rFonts w:hint="eastAsia"/>
          <w:b/>
          <w:sz w:val="24"/>
          <w:u w:val="single"/>
        </w:rPr>
        <w:t>XX</w:t>
      </w:r>
      <w:r>
        <w:rPr>
          <w:b/>
          <w:sz w:val="24"/>
          <w:u w:val="single"/>
        </w:rPr>
        <w:t>-</w:t>
      </w:r>
      <w:r>
        <w:rPr>
          <w:rFonts w:hint="eastAsia"/>
          <w:b/>
          <w:sz w:val="24"/>
          <w:u w:val="single"/>
        </w:rPr>
        <w:t xml:space="preserve"> XX</w:t>
      </w:r>
      <w:r>
        <w:rPr>
          <w:b/>
          <w:sz w:val="24"/>
          <w:u w:val="single"/>
        </w:rPr>
        <w:t xml:space="preserve"> -</w:t>
      </w:r>
      <w:r>
        <w:rPr>
          <w:rFonts w:hint="eastAsia"/>
          <w:b/>
          <w:sz w:val="24"/>
          <w:u w:val="single"/>
        </w:rPr>
        <w:t xml:space="preserve"> XX</w:t>
      </w:r>
      <w:r>
        <w:rPr>
          <w:rFonts w:hAnsi="宋体"/>
          <w:b/>
          <w:sz w:val="24"/>
          <w:u w:val="single"/>
        </w:rPr>
        <w:t>发布</w:t>
      </w:r>
      <w:r>
        <w:rPr>
          <w:b/>
          <w:sz w:val="24"/>
          <w:u w:val="single"/>
        </w:rPr>
        <w:t xml:space="preserve">                                 20</w:t>
      </w:r>
      <w:r>
        <w:rPr>
          <w:rFonts w:hint="eastAsia"/>
          <w:b/>
          <w:sz w:val="24"/>
          <w:u w:val="single"/>
        </w:rPr>
        <w:t>XX</w:t>
      </w:r>
      <w:r>
        <w:rPr>
          <w:b/>
          <w:sz w:val="24"/>
          <w:u w:val="single"/>
        </w:rPr>
        <w:t>-</w:t>
      </w:r>
      <w:r>
        <w:rPr>
          <w:rFonts w:hint="eastAsia"/>
          <w:b/>
          <w:sz w:val="24"/>
          <w:u w:val="single"/>
        </w:rPr>
        <w:t xml:space="preserve"> XX</w:t>
      </w:r>
      <w:r>
        <w:rPr>
          <w:b/>
          <w:sz w:val="24"/>
          <w:u w:val="single"/>
        </w:rPr>
        <w:t xml:space="preserve"> -</w:t>
      </w:r>
      <w:r>
        <w:rPr>
          <w:rFonts w:hint="eastAsia"/>
          <w:b/>
          <w:sz w:val="24"/>
          <w:u w:val="single"/>
        </w:rPr>
        <w:t xml:space="preserve"> XX</w:t>
      </w:r>
      <w:r>
        <w:rPr>
          <w:rFonts w:hAnsi="宋体"/>
          <w:b/>
          <w:sz w:val="24"/>
          <w:u w:val="single"/>
        </w:rPr>
        <w:t>实施</w:t>
      </w:r>
    </w:p>
    <w:p w14:paraId="60F2C8D3" w14:textId="77777777" w:rsidR="001F1CC1" w:rsidRDefault="001F1CC1" w:rsidP="001F1CC1">
      <w:pPr>
        <w:rPr>
          <w:rFonts w:hAnsi="宋体"/>
          <w:b/>
          <w:sz w:val="24"/>
        </w:rPr>
      </w:pPr>
    </w:p>
    <w:p w14:paraId="2EFE6F61" w14:textId="3B5468AD" w:rsidR="001F1CC1" w:rsidRDefault="001F1CC1" w:rsidP="001F1CC1">
      <w:pPr>
        <w:jc w:val="center"/>
        <w:rPr>
          <w:rFonts w:hAnsi="宋体"/>
          <w:b/>
          <w:sz w:val="24"/>
        </w:rPr>
      </w:pPr>
      <w:bookmarkStart w:id="2" w:name="_Toc25882"/>
      <w:bookmarkStart w:id="3" w:name="_Toc31481"/>
      <w:bookmarkStart w:id="4" w:name="_Toc9563"/>
      <w:bookmarkStart w:id="5" w:name="_Toc10454"/>
      <w:r>
        <w:rPr>
          <w:rFonts w:hAnsi="宋体"/>
          <w:b/>
          <w:sz w:val="24"/>
        </w:rPr>
        <w:t>重庆市</w:t>
      </w:r>
      <w:r>
        <w:rPr>
          <w:rFonts w:hAnsi="宋体" w:hint="eastAsia"/>
          <w:b/>
          <w:sz w:val="24"/>
        </w:rPr>
        <w:t>住房和</w:t>
      </w:r>
      <w:r>
        <w:rPr>
          <w:rFonts w:hAnsi="宋体"/>
          <w:b/>
          <w:sz w:val="24"/>
        </w:rPr>
        <w:t>城乡建设委员会发布</w:t>
      </w:r>
      <w:bookmarkEnd w:id="2"/>
      <w:bookmarkEnd w:id="3"/>
      <w:bookmarkEnd w:id="4"/>
      <w:bookmarkEnd w:id="5"/>
    </w:p>
    <w:p w14:paraId="304075BD" w14:textId="77777777" w:rsidR="001F1CC1" w:rsidRDefault="001F1CC1">
      <w:pPr>
        <w:widowControl/>
        <w:jc w:val="left"/>
        <w:rPr>
          <w:rFonts w:hAnsi="宋体"/>
          <w:b/>
          <w:sz w:val="24"/>
        </w:rPr>
      </w:pPr>
      <w:r>
        <w:rPr>
          <w:rFonts w:hAnsi="宋体"/>
          <w:b/>
          <w:sz w:val="24"/>
        </w:rPr>
        <w:br w:type="page"/>
      </w:r>
    </w:p>
    <w:p w14:paraId="38B225FC" w14:textId="77777777" w:rsidR="001F1CC1" w:rsidRDefault="001F1CC1" w:rsidP="001F1CC1">
      <w:pPr>
        <w:spacing w:line="360" w:lineRule="auto"/>
        <w:jc w:val="center"/>
        <w:rPr>
          <w:rFonts w:eastAsia="黑体"/>
          <w:b/>
          <w:color w:val="000000"/>
          <w:sz w:val="28"/>
          <w:szCs w:val="32"/>
        </w:rPr>
      </w:pPr>
    </w:p>
    <w:p w14:paraId="2567F390" w14:textId="77777777" w:rsidR="001F1CC1" w:rsidRDefault="001F1CC1" w:rsidP="001F1CC1">
      <w:pPr>
        <w:spacing w:line="360" w:lineRule="auto"/>
        <w:jc w:val="center"/>
        <w:rPr>
          <w:rFonts w:eastAsia="黑体"/>
          <w:b/>
          <w:color w:val="000000"/>
          <w:sz w:val="28"/>
          <w:szCs w:val="32"/>
        </w:rPr>
      </w:pPr>
    </w:p>
    <w:p w14:paraId="1FF7ABF0" w14:textId="77777777" w:rsidR="001F1CC1" w:rsidRDefault="001F1CC1" w:rsidP="001F1CC1">
      <w:pPr>
        <w:spacing w:line="360" w:lineRule="auto"/>
        <w:jc w:val="center"/>
        <w:rPr>
          <w:rFonts w:eastAsia="黑体"/>
          <w:b/>
          <w:color w:val="000000"/>
          <w:sz w:val="28"/>
          <w:szCs w:val="32"/>
        </w:rPr>
      </w:pPr>
      <w:r>
        <w:rPr>
          <w:rFonts w:eastAsia="黑体"/>
          <w:b/>
          <w:color w:val="000000"/>
          <w:sz w:val="28"/>
          <w:szCs w:val="32"/>
        </w:rPr>
        <w:t>重庆市工程建设标准</w:t>
      </w:r>
    </w:p>
    <w:p w14:paraId="7B8BDABE" w14:textId="77777777" w:rsidR="001F1CC1" w:rsidRDefault="001F1CC1" w:rsidP="001F1CC1">
      <w:pPr>
        <w:spacing w:line="360" w:lineRule="auto"/>
        <w:jc w:val="center"/>
        <w:rPr>
          <w:b/>
          <w:color w:val="000000"/>
          <w:sz w:val="44"/>
          <w:szCs w:val="44"/>
        </w:rPr>
      </w:pPr>
    </w:p>
    <w:p w14:paraId="3F53B2F2" w14:textId="77777777" w:rsidR="001F1CC1" w:rsidRDefault="001F1CC1" w:rsidP="001F1CC1">
      <w:pPr>
        <w:spacing w:line="360" w:lineRule="auto"/>
        <w:jc w:val="center"/>
        <w:rPr>
          <w:b/>
          <w:color w:val="000000"/>
          <w:sz w:val="44"/>
          <w:szCs w:val="44"/>
        </w:rPr>
      </w:pPr>
    </w:p>
    <w:p w14:paraId="5615F415" w14:textId="77777777" w:rsidR="001F1CC1" w:rsidRDefault="001F1CC1" w:rsidP="001F1CC1">
      <w:pPr>
        <w:spacing w:line="360" w:lineRule="auto"/>
        <w:jc w:val="center"/>
        <w:rPr>
          <w:b/>
          <w:sz w:val="44"/>
          <w:szCs w:val="44"/>
        </w:rPr>
      </w:pPr>
      <w:r w:rsidRPr="001F1CC1">
        <w:rPr>
          <w:rFonts w:hint="eastAsia"/>
          <w:b/>
          <w:sz w:val="44"/>
          <w:szCs w:val="44"/>
        </w:rPr>
        <w:t>居住建筑自然通风设计技术标准</w:t>
      </w:r>
    </w:p>
    <w:p w14:paraId="79A3FC65" w14:textId="1778DF0F" w:rsidR="001F1CC1" w:rsidRDefault="001F1CC1" w:rsidP="001F1CC1">
      <w:pPr>
        <w:spacing w:line="360" w:lineRule="auto"/>
        <w:jc w:val="center"/>
        <w:rPr>
          <w:color w:val="000000"/>
          <w:szCs w:val="28"/>
        </w:rPr>
      </w:pPr>
      <w:r w:rsidRPr="001F1CC1">
        <w:rPr>
          <w:b/>
          <w:color w:val="000000"/>
          <w:sz w:val="28"/>
          <w:szCs w:val="28"/>
        </w:rPr>
        <w:t>Technical standard for natural ventilation design of residential buildings</w:t>
      </w:r>
    </w:p>
    <w:p w14:paraId="2316B677" w14:textId="77777777" w:rsidR="001F1CC1" w:rsidRDefault="001F1CC1" w:rsidP="001F1CC1">
      <w:pPr>
        <w:spacing w:line="360" w:lineRule="auto"/>
        <w:ind w:right="560"/>
        <w:rPr>
          <w:color w:val="000000"/>
          <w:sz w:val="32"/>
          <w:szCs w:val="32"/>
        </w:rPr>
      </w:pPr>
    </w:p>
    <w:p w14:paraId="3962ABCD" w14:textId="77777777" w:rsidR="001F1CC1" w:rsidRDefault="001F1CC1" w:rsidP="001F1CC1">
      <w:pPr>
        <w:spacing w:line="360" w:lineRule="auto"/>
        <w:ind w:right="560"/>
        <w:rPr>
          <w:color w:val="000000"/>
          <w:sz w:val="32"/>
          <w:szCs w:val="32"/>
        </w:rPr>
      </w:pPr>
    </w:p>
    <w:p w14:paraId="1965B6A2" w14:textId="77777777" w:rsidR="001F1CC1" w:rsidRDefault="001F1CC1" w:rsidP="001F1CC1">
      <w:pPr>
        <w:spacing w:line="360" w:lineRule="auto"/>
        <w:ind w:right="560"/>
        <w:rPr>
          <w:color w:val="000000"/>
          <w:sz w:val="32"/>
          <w:szCs w:val="32"/>
        </w:rPr>
      </w:pPr>
    </w:p>
    <w:p w14:paraId="6E1C328D" w14:textId="77777777" w:rsidR="001F1CC1" w:rsidRDefault="001F1CC1" w:rsidP="001F1CC1">
      <w:pPr>
        <w:spacing w:line="360" w:lineRule="auto"/>
        <w:jc w:val="center"/>
        <w:rPr>
          <w:rFonts w:eastAsia="黑体"/>
          <w:b/>
          <w:color w:val="000000"/>
          <w:sz w:val="28"/>
          <w:szCs w:val="28"/>
        </w:rPr>
      </w:pPr>
      <w:r>
        <w:rPr>
          <w:rFonts w:eastAsia="黑体"/>
          <w:b/>
          <w:color w:val="000000"/>
          <w:sz w:val="28"/>
          <w:szCs w:val="28"/>
        </w:rPr>
        <w:t>DBJ50</w:t>
      </w:r>
      <w:r>
        <w:rPr>
          <w:rFonts w:eastAsia="黑体" w:hint="eastAsia"/>
          <w:b/>
          <w:color w:val="000000"/>
          <w:sz w:val="28"/>
          <w:szCs w:val="28"/>
        </w:rPr>
        <w:t>/</w:t>
      </w:r>
      <w:r>
        <w:rPr>
          <w:rFonts w:eastAsia="黑体"/>
          <w:b/>
          <w:color w:val="000000"/>
          <w:sz w:val="28"/>
          <w:szCs w:val="28"/>
        </w:rPr>
        <w:t>T-xxx-20XX</w:t>
      </w:r>
    </w:p>
    <w:p w14:paraId="4ACC32EC" w14:textId="77777777" w:rsidR="001F1CC1" w:rsidRDefault="001F1CC1" w:rsidP="001F1CC1">
      <w:pPr>
        <w:spacing w:line="360" w:lineRule="auto"/>
        <w:rPr>
          <w:color w:val="000000"/>
          <w:sz w:val="32"/>
          <w:szCs w:val="32"/>
        </w:rPr>
      </w:pPr>
    </w:p>
    <w:p w14:paraId="16CA7090" w14:textId="77777777" w:rsidR="001F1CC1" w:rsidRDefault="001F1CC1" w:rsidP="001F1CC1">
      <w:pPr>
        <w:spacing w:line="360" w:lineRule="auto"/>
        <w:rPr>
          <w:color w:val="000000"/>
        </w:rPr>
      </w:pPr>
    </w:p>
    <w:p w14:paraId="6F4CFC35" w14:textId="77777777" w:rsidR="001F1CC1" w:rsidRDefault="001F1CC1" w:rsidP="001F1CC1">
      <w:pPr>
        <w:spacing w:line="360" w:lineRule="auto"/>
        <w:jc w:val="center"/>
        <w:rPr>
          <w:b/>
          <w:color w:val="000000"/>
          <w:sz w:val="32"/>
          <w:szCs w:val="32"/>
        </w:rPr>
      </w:pPr>
    </w:p>
    <w:p w14:paraId="77746A6C" w14:textId="77777777" w:rsidR="001F1CC1" w:rsidRDefault="001F1CC1" w:rsidP="001F1CC1">
      <w:pPr>
        <w:spacing w:line="360" w:lineRule="auto"/>
        <w:rPr>
          <w:b/>
          <w:color w:val="000000"/>
          <w:sz w:val="32"/>
          <w:szCs w:val="32"/>
        </w:rPr>
      </w:pPr>
    </w:p>
    <w:p w14:paraId="4823A419" w14:textId="77777777" w:rsidR="001F1CC1" w:rsidRDefault="001F1CC1" w:rsidP="001F1CC1">
      <w:pPr>
        <w:spacing w:line="360" w:lineRule="auto"/>
        <w:jc w:val="center"/>
        <w:rPr>
          <w:b/>
          <w:color w:val="000000"/>
          <w:sz w:val="32"/>
          <w:szCs w:val="32"/>
        </w:rPr>
      </w:pPr>
    </w:p>
    <w:p w14:paraId="4C05325F" w14:textId="72A7E78A" w:rsidR="001F1CC1" w:rsidRDefault="001F1CC1" w:rsidP="00C61E6E">
      <w:pPr>
        <w:spacing w:line="360" w:lineRule="auto"/>
        <w:ind w:firstLineChars="700" w:firstLine="1470"/>
        <w:rPr>
          <w:color w:val="000000"/>
          <w:szCs w:val="28"/>
        </w:rPr>
      </w:pPr>
      <w:r>
        <w:rPr>
          <w:color w:val="000000"/>
          <w:szCs w:val="28"/>
        </w:rPr>
        <w:t>主编单位：</w:t>
      </w:r>
      <w:r>
        <w:rPr>
          <w:rFonts w:hint="eastAsia"/>
          <w:color w:val="000000"/>
          <w:szCs w:val="28"/>
        </w:rPr>
        <w:t>重庆大学</w:t>
      </w:r>
    </w:p>
    <w:p w14:paraId="7E6A3C3A" w14:textId="129148A8" w:rsidR="001F1CC1" w:rsidRDefault="001F1CC1" w:rsidP="00C61E6E">
      <w:pPr>
        <w:spacing w:line="360" w:lineRule="auto"/>
        <w:ind w:firstLineChars="700" w:firstLine="1470"/>
        <w:rPr>
          <w:color w:val="000000"/>
          <w:szCs w:val="28"/>
        </w:rPr>
      </w:pPr>
      <w:r>
        <w:rPr>
          <w:color w:val="000000"/>
          <w:szCs w:val="28"/>
        </w:rPr>
        <w:t>批准部门：重庆市</w:t>
      </w:r>
      <w:r>
        <w:rPr>
          <w:rFonts w:hint="eastAsia"/>
          <w:color w:val="000000"/>
          <w:szCs w:val="28"/>
        </w:rPr>
        <w:t>住房和</w:t>
      </w:r>
      <w:r>
        <w:rPr>
          <w:color w:val="000000"/>
          <w:szCs w:val="28"/>
        </w:rPr>
        <w:t>城乡建设委员会</w:t>
      </w:r>
    </w:p>
    <w:p w14:paraId="4C95757B" w14:textId="1D936062" w:rsidR="00030029" w:rsidRDefault="001F1CC1" w:rsidP="001F1CC1">
      <w:pPr>
        <w:adjustRightInd w:val="0"/>
        <w:snapToGrid w:val="0"/>
        <w:spacing w:line="360" w:lineRule="auto"/>
        <w:ind w:firstLineChars="700" w:firstLine="1470"/>
        <w:rPr>
          <w:color w:val="000000"/>
          <w:szCs w:val="28"/>
        </w:rPr>
      </w:pPr>
      <w:r>
        <w:rPr>
          <w:color w:val="000000"/>
          <w:szCs w:val="28"/>
        </w:rPr>
        <w:t>施行日期：</w:t>
      </w:r>
      <w:r>
        <w:rPr>
          <w:color w:val="000000"/>
          <w:szCs w:val="28"/>
        </w:rPr>
        <w:t>20XX</w:t>
      </w:r>
      <w:r>
        <w:rPr>
          <w:color w:val="000000"/>
          <w:szCs w:val="28"/>
        </w:rPr>
        <w:t>年</w:t>
      </w:r>
      <w:r>
        <w:rPr>
          <w:rFonts w:hint="eastAsia"/>
          <w:color w:val="000000"/>
          <w:szCs w:val="28"/>
        </w:rPr>
        <w:t>XX</w:t>
      </w:r>
      <w:r>
        <w:rPr>
          <w:color w:val="000000"/>
          <w:szCs w:val="28"/>
        </w:rPr>
        <w:t>月</w:t>
      </w:r>
      <w:r>
        <w:rPr>
          <w:rFonts w:hint="eastAsia"/>
          <w:color w:val="000000"/>
          <w:szCs w:val="28"/>
        </w:rPr>
        <w:t>XX</w:t>
      </w:r>
      <w:r>
        <w:rPr>
          <w:color w:val="000000"/>
          <w:szCs w:val="28"/>
        </w:rPr>
        <w:t>日</w:t>
      </w:r>
      <w:r>
        <w:rPr>
          <w:color w:val="000000"/>
          <w:szCs w:val="28"/>
        </w:rPr>
        <w:t xml:space="preserve">   </w:t>
      </w:r>
    </w:p>
    <w:p w14:paraId="39E562C6" w14:textId="77777777" w:rsidR="00030029" w:rsidRDefault="00030029">
      <w:pPr>
        <w:widowControl/>
        <w:jc w:val="left"/>
        <w:rPr>
          <w:color w:val="000000"/>
          <w:szCs w:val="28"/>
        </w:rPr>
      </w:pPr>
      <w:r>
        <w:rPr>
          <w:color w:val="000000"/>
          <w:szCs w:val="28"/>
        </w:rPr>
        <w:br w:type="page"/>
      </w:r>
    </w:p>
    <w:p w14:paraId="6C26F523" w14:textId="77777777" w:rsidR="00030029" w:rsidRPr="006161E0" w:rsidRDefault="00030029" w:rsidP="006161E0">
      <w:pPr>
        <w:adjustRightInd w:val="0"/>
        <w:snapToGrid w:val="0"/>
        <w:spacing w:line="360" w:lineRule="auto"/>
        <w:jc w:val="center"/>
        <w:rPr>
          <w:b/>
          <w:bCs/>
          <w:color w:val="000000"/>
          <w:sz w:val="28"/>
          <w:szCs w:val="28"/>
        </w:rPr>
      </w:pPr>
      <w:r w:rsidRPr="006161E0">
        <w:rPr>
          <w:rFonts w:hint="eastAsia"/>
          <w:b/>
          <w:bCs/>
          <w:color w:val="000000"/>
          <w:sz w:val="28"/>
          <w:szCs w:val="28"/>
        </w:rPr>
        <w:lastRenderedPageBreak/>
        <w:t>前言</w:t>
      </w:r>
    </w:p>
    <w:p w14:paraId="2D9737FA" w14:textId="77777777"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根据重庆市住房和城乡建设委员会《关于下达</w:t>
      </w:r>
      <w:r w:rsidRPr="00030029">
        <w:rPr>
          <w:rFonts w:hint="eastAsia"/>
          <w:color w:val="000000"/>
          <w:szCs w:val="28"/>
        </w:rPr>
        <w:t>2021</w:t>
      </w:r>
      <w:r w:rsidRPr="00030029">
        <w:rPr>
          <w:rFonts w:hint="eastAsia"/>
          <w:color w:val="000000"/>
          <w:szCs w:val="28"/>
        </w:rPr>
        <w:t>年度重庆市工程建设标准制定修订项目立项计划</w:t>
      </w:r>
      <w:r w:rsidRPr="00030029">
        <w:rPr>
          <w:rFonts w:hint="eastAsia"/>
          <w:color w:val="000000"/>
          <w:szCs w:val="28"/>
        </w:rPr>
        <w:t>(</w:t>
      </w:r>
      <w:r w:rsidRPr="00030029">
        <w:rPr>
          <w:rFonts w:hint="eastAsia"/>
          <w:color w:val="000000"/>
          <w:szCs w:val="28"/>
        </w:rPr>
        <w:t>第二批</w:t>
      </w:r>
      <w:r w:rsidRPr="00030029">
        <w:rPr>
          <w:rFonts w:hint="eastAsia"/>
          <w:color w:val="000000"/>
          <w:szCs w:val="28"/>
        </w:rPr>
        <w:t>)</w:t>
      </w:r>
      <w:r w:rsidRPr="00030029">
        <w:rPr>
          <w:rFonts w:hint="eastAsia"/>
          <w:color w:val="000000"/>
          <w:szCs w:val="28"/>
        </w:rPr>
        <w:t>的通知》（渝建标</w:t>
      </w:r>
      <w:r w:rsidRPr="00030029">
        <w:rPr>
          <w:rFonts w:hint="eastAsia"/>
          <w:color w:val="000000"/>
          <w:szCs w:val="28"/>
        </w:rPr>
        <w:t>[2021]31</w:t>
      </w:r>
      <w:r w:rsidRPr="00030029">
        <w:rPr>
          <w:rFonts w:hint="eastAsia"/>
          <w:color w:val="000000"/>
          <w:szCs w:val="28"/>
        </w:rPr>
        <w:t>号）的要求，为了促进自然通风技术在改善重庆市居住建筑室内空气质量合理实施，保证居住建筑通风作用下的环境质量提升，形成合理的居住建筑自然通风技术规定，有必要针对重庆的气候、地理特点，综合编制形成重庆市《居住建筑自然通风设计技术标准》。重庆大学会同本标准各参编单位，依据国家、行业和地方标准，立足于重庆市居住建筑通风现状，充分结合本地实际，在广泛征求意见的基础上，制定本标准。</w:t>
      </w:r>
    </w:p>
    <w:p w14:paraId="1D4B39D4" w14:textId="77777777"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本标准的主要内容是：</w:t>
      </w:r>
      <w:r w:rsidRPr="00030029">
        <w:rPr>
          <w:rFonts w:hint="eastAsia"/>
          <w:color w:val="000000"/>
          <w:szCs w:val="28"/>
        </w:rPr>
        <w:t>1.</w:t>
      </w:r>
      <w:r w:rsidRPr="00030029">
        <w:rPr>
          <w:rFonts w:hint="eastAsia"/>
          <w:color w:val="000000"/>
          <w:szCs w:val="28"/>
        </w:rPr>
        <w:t>总则；</w:t>
      </w:r>
      <w:r w:rsidRPr="00030029">
        <w:rPr>
          <w:rFonts w:hint="eastAsia"/>
          <w:color w:val="000000"/>
          <w:szCs w:val="28"/>
        </w:rPr>
        <w:t>2.</w:t>
      </w:r>
      <w:r w:rsidRPr="00030029">
        <w:rPr>
          <w:rFonts w:hint="eastAsia"/>
          <w:color w:val="000000"/>
          <w:szCs w:val="28"/>
        </w:rPr>
        <w:t>术语；</w:t>
      </w:r>
      <w:r w:rsidRPr="00030029">
        <w:rPr>
          <w:rFonts w:hint="eastAsia"/>
          <w:color w:val="000000"/>
          <w:szCs w:val="28"/>
        </w:rPr>
        <w:t>3.</w:t>
      </w:r>
      <w:r w:rsidRPr="00030029">
        <w:rPr>
          <w:rFonts w:hint="eastAsia"/>
          <w:color w:val="000000"/>
          <w:szCs w:val="28"/>
        </w:rPr>
        <w:t>基本规定；</w:t>
      </w:r>
      <w:r w:rsidRPr="00030029">
        <w:rPr>
          <w:rFonts w:hint="eastAsia"/>
          <w:color w:val="000000"/>
          <w:szCs w:val="28"/>
        </w:rPr>
        <w:t>4.</w:t>
      </w:r>
      <w:r w:rsidRPr="00030029">
        <w:rPr>
          <w:rFonts w:hint="eastAsia"/>
          <w:color w:val="000000"/>
          <w:szCs w:val="28"/>
        </w:rPr>
        <w:t>室外环境；</w:t>
      </w:r>
      <w:r w:rsidRPr="00030029">
        <w:rPr>
          <w:rFonts w:hint="eastAsia"/>
          <w:color w:val="000000"/>
          <w:szCs w:val="28"/>
        </w:rPr>
        <w:t>5.</w:t>
      </w:r>
      <w:r w:rsidRPr="00030029">
        <w:rPr>
          <w:rFonts w:hint="eastAsia"/>
          <w:color w:val="000000"/>
          <w:szCs w:val="28"/>
        </w:rPr>
        <w:t>室内环境；</w:t>
      </w:r>
      <w:r w:rsidRPr="00030029">
        <w:rPr>
          <w:rFonts w:hint="eastAsia"/>
          <w:color w:val="000000"/>
          <w:szCs w:val="28"/>
        </w:rPr>
        <w:t>6.</w:t>
      </w:r>
      <w:r w:rsidRPr="00030029">
        <w:rPr>
          <w:rFonts w:hint="eastAsia"/>
          <w:color w:val="000000"/>
          <w:szCs w:val="28"/>
        </w:rPr>
        <w:t>建筑通风设计；</w:t>
      </w:r>
      <w:r w:rsidRPr="00030029">
        <w:rPr>
          <w:rFonts w:hint="eastAsia"/>
          <w:color w:val="000000"/>
          <w:szCs w:val="28"/>
        </w:rPr>
        <w:t>7.</w:t>
      </w:r>
      <w:r w:rsidRPr="00030029">
        <w:rPr>
          <w:rFonts w:hint="eastAsia"/>
          <w:color w:val="000000"/>
          <w:szCs w:val="28"/>
        </w:rPr>
        <w:t>设施设备设计。</w:t>
      </w:r>
    </w:p>
    <w:p w14:paraId="69F642D8" w14:textId="77777777"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由重庆市住房和城乡建设委员会负责管理，重庆大学负责具体技术内容的解释。在本标准执行过程中，请各单位注意收集资料，总结经验，并将有关意见和建议反馈至重庆大学（地址：重庆市沙坪坝区沙正街</w:t>
      </w:r>
      <w:r w:rsidRPr="00030029">
        <w:rPr>
          <w:rFonts w:hint="eastAsia"/>
          <w:color w:val="000000"/>
          <w:szCs w:val="28"/>
        </w:rPr>
        <w:t>174</w:t>
      </w:r>
      <w:r w:rsidRPr="00030029">
        <w:rPr>
          <w:rFonts w:hint="eastAsia"/>
          <w:color w:val="000000"/>
          <w:szCs w:val="28"/>
        </w:rPr>
        <w:t>号，邮编：</w:t>
      </w:r>
      <w:r w:rsidRPr="00030029">
        <w:rPr>
          <w:rFonts w:hint="eastAsia"/>
          <w:color w:val="000000"/>
          <w:szCs w:val="28"/>
        </w:rPr>
        <w:t>400045</w:t>
      </w:r>
      <w:r w:rsidRPr="00030029">
        <w:rPr>
          <w:rFonts w:hint="eastAsia"/>
          <w:color w:val="000000"/>
          <w:szCs w:val="28"/>
        </w:rPr>
        <w:t>，电话：</w:t>
      </w:r>
      <w:r w:rsidRPr="00030029">
        <w:rPr>
          <w:rFonts w:hint="eastAsia"/>
          <w:color w:val="000000"/>
          <w:szCs w:val="28"/>
        </w:rPr>
        <w:t>023- 65128079</w:t>
      </w:r>
      <w:r w:rsidRPr="00030029">
        <w:rPr>
          <w:rFonts w:hint="eastAsia"/>
          <w:color w:val="000000"/>
          <w:szCs w:val="28"/>
        </w:rPr>
        <w:t>；传真：</w:t>
      </w:r>
      <w:r w:rsidRPr="00030029">
        <w:rPr>
          <w:rFonts w:hint="eastAsia"/>
          <w:color w:val="000000"/>
          <w:szCs w:val="28"/>
        </w:rPr>
        <w:t>023-65128081</w:t>
      </w:r>
      <w:r w:rsidRPr="00030029">
        <w:rPr>
          <w:rFonts w:hint="eastAsia"/>
          <w:color w:val="000000"/>
          <w:szCs w:val="28"/>
        </w:rPr>
        <w:t>）。</w:t>
      </w:r>
    </w:p>
    <w:p w14:paraId="276F4797" w14:textId="77777777"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本标准主编单位、参编单位、主要起草人和审查专家：</w:t>
      </w:r>
    </w:p>
    <w:p w14:paraId="731A2DA4" w14:textId="6E9897C2"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本标准主编单位：</w:t>
      </w:r>
      <w:r w:rsidR="00685BB8" w:rsidRPr="00030029">
        <w:rPr>
          <w:color w:val="000000"/>
          <w:szCs w:val="28"/>
        </w:rPr>
        <w:t xml:space="preserve"> </w:t>
      </w:r>
    </w:p>
    <w:p w14:paraId="4E55D8D9" w14:textId="6F02EA61"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本标准参编单位：</w:t>
      </w:r>
      <w:r w:rsidRPr="00030029">
        <w:rPr>
          <w:rFonts w:hint="eastAsia"/>
          <w:color w:val="000000"/>
          <w:szCs w:val="28"/>
        </w:rPr>
        <w:t xml:space="preserve"> </w:t>
      </w:r>
    </w:p>
    <w:p w14:paraId="4E6CE8CE" w14:textId="77777777" w:rsidR="00030029" w:rsidRPr="00030029"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本标准主要起草人：</w:t>
      </w:r>
    </w:p>
    <w:p w14:paraId="1D5694B3" w14:textId="432BF6DC" w:rsidR="00380F4D" w:rsidRDefault="00030029" w:rsidP="006161E0">
      <w:pPr>
        <w:adjustRightInd w:val="0"/>
        <w:snapToGrid w:val="0"/>
        <w:spacing w:line="360" w:lineRule="auto"/>
        <w:ind w:firstLineChars="200" w:firstLine="420"/>
        <w:rPr>
          <w:color w:val="000000"/>
          <w:szCs w:val="28"/>
        </w:rPr>
      </w:pPr>
      <w:r w:rsidRPr="00030029">
        <w:rPr>
          <w:rFonts w:hint="eastAsia"/>
          <w:color w:val="000000"/>
          <w:szCs w:val="28"/>
        </w:rPr>
        <w:t>本标准审查专家：</w:t>
      </w:r>
    </w:p>
    <w:p w14:paraId="1E73632C" w14:textId="77777777" w:rsidR="00380F4D" w:rsidRDefault="00380F4D">
      <w:pPr>
        <w:widowControl/>
        <w:jc w:val="left"/>
        <w:rPr>
          <w:color w:val="000000"/>
          <w:szCs w:val="28"/>
        </w:rPr>
      </w:pPr>
      <w:r>
        <w:rPr>
          <w:color w:val="000000"/>
          <w:szCs w:val="28"/>
        </w:rPr>
        <w:br w:type="page"/>
      </w:r>
    </w:p>
    <w:sdt>
      <w:sdtPr>
        <w:rPr>
          <w:lang w:val="zh-CN"/>
        </w:rPr>
        <w:id w:val="-2146027871"/>
        <w:docPartObj>
          <w:docPartGallery w:val="Table of Contents"/>
          <w:docPartUnique/>
        </w:docPartObj>
      </w:sdtPr>
      <w:sdtContent>
        <w:p w14:paraId="6F1F36B5" w14:textId="049AC1DB" w:rsidR="00195E2F" w:rsidRPr="00FE3BD7" w:rsidRDefault="00195E2F" w:rsidP="006A0558">
          <w:pPr>
            <w:pStyle w:val="TOC1"/>
          </w:pPr>
          <w:r w:rsidRPr="00FE3BD7">
            <w:rPr>
              <w:lang w:val="zh-CN"/>
            </w:rPr>
            <w:t>目录</w:t>
          </w:r>
        </w:p>
        <w:p w14:paraId="74DE9037" w14:textId="0F26C0A2" w:rsidR="00195E2F" w:rsidRPr="00195E2F" w:rsidRDefault="00195E2F" w:rsidP="006A0558">
          <w:pPr>
            <w:pStyle w:val="TOC1"/>
            <w:rPr>
              <w:rFonts w:cstheme="minorBidi"/>
              <w:noProof/>
            </w:rPr>
          </w:pPr>
          <w:r w:rsidRPr="00195E2F">
            <w:fldChar w:fldCharType="begin"/>
          </w:r>
          <w:r w:rsidRPr="00195E2F">
            <w:instrText xml:space="preserve"> TOC \o "1-3" \h \z \u </w:instrText>
          </w:r>
          <w:r w:rsidRPr="00195E2F">
            <w:fldChar w:fldCharType="separate"/>
          </w:r>
          <w:hyperlink w:anchor="_Toc103349290" w:history="1">
            <w:r w:rsidRPr="009A5BB3">
              <w:rPr>
                <w:rFonts w:cstheme="minorBidi"/>
                <w:noProof/>
              </w:rPr>
              <w:t xml:space="preserve">1  </w:t>
            </w:r>
            <w:r w:rsidRPr="009A5BB3">
              <w:rPr>
                <w:rFonts w:cstheme="minorBidi"/>
                <w:noProof/>
              </w:rPr>
              <w:t>总则</w:t>
            </w:r>
            <w:r w:rsidRPr="009A5BB3">
              <w:rPr>
                <w:rFonts w:cstheme="minorBidi"/>
                <w:noProof/>
                <w:webHidden/>
              </w:rPr>
              <w:tab/>
            </w:r>
            <w:r w:rsidRPr="009A5BB3">
              <w:rPr>
                <w:rFonts w:cstheme="minorBidi"/>
                <w:noProof/>
                <w:webHidden/>
              </w:rPr>
              <w:fldChar w:fldCharType="begin"/>
            </w:r>
            <w:r w:rsidRPr="009A5BB3">
              <w:rPr>
                <w:rFonts w:cstheme="minorBidi"/>
                <w:noProof/>
                <w:webHidden/>
              </w:rPr>
              <w:instrText xml:space="preserve"> PAGEREF _Toc103349290 \h </w:instrText>
            </w:r>
            <w:r w:rsidRPr="009A5BB3">
              <w:rPr>
                <w:rFonts w:cstheme="minorBidi"/>
                <w:noProof/>
                <w:webHidden/>
              </w:rPr>
            </w:r>
            <w:r w:rsidRPr="009A5BB3">
              <w:rPr>
                <w:rFonts w:cstheme="minorBidi"/>
                <w:noProof/>
                <w:webHidden/>
              </w:rPr>
              <w:fldChar w:fldCharType="separate"/>
            </w:r>
            <w:r w:rsidR="006161E0">
              <w:rPr>
                <w:rFonts w:cstheme="minorBidi"/>
                <w:noProof/>
                <w:webHidden/>
              </w:rPr>
              <w:t>6</w:t>
            </w:r>
            <w:r w:rsidRPr="009A5BB3">
              <w:rPr>
                <w:rFonts w:cstheme="minorBidi"/>
                <w:noProof/>
                <w:webHidden/>
              </w:rPr>
              <w:fldChar w:fldCharType="end"/>
            </w:r>
          </w:hyperlink>
        </w:p>
        <w:p w14:paraId="194F7409" w14:textId="4F9B138D" w:rsidR="00195E2F" w:rsidRPr="009A5BB3" w:rsidRDefault="00000000" w:rsidP="006A0558">
          <w:pPr>
            <w:pStyle w:val="TOC1"/>
            <w:rPr>
              <w:noProof/>
            </w:rPr>
          </w:pPr>
          <w:hyperlink w:anchor="_Toc103349291" w:history="1">
            <w:r w:rsidR="00195E2F" w:rsidRPr="009A5BB3">
              <w:rPr>
                <w:noProof/>
              </w:rPr>
              <w:t xml:space="preserve">2  </w:t>
            </w:r>
            <w:r w:rsidR="00195E2F" w:rsidRPr="009A5BB3">
              <w:rPr>
                <w:noProof/>
              </w:rPr>
              <w:t>术语</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_Toc103349291 \h </w:instrText>
            </w:r>
            <w:r w:rsidR="00195E2F" w:rsidRPr="009A5BB3">
              <w:rPr>
                <w:noProof/>
                <w:webHidden/>
              </w:rPr>
            </w:r>
            <w:r w:rsidR="00195E2F" w:rsidRPr="009A5BB3">
              <w:rPr>
                <w:noProof/>
                <w:webHidden/>
              </w:rPr>
              <w:fldChar w:fldCharType="separate"/>
            </w:r>
            <w:r w:rsidR="006161E0">
              <w:rPr>
                <w:noProof/>
                <w:webHidden/>
              </w:rPr>
              <w:t>8</w:t>
            </w:r>
            <w:r w:rsidR="00195E2F" w:rsidRPr="009A5BB3">
              <w:rPr>
                <w:noProof/>
                <w:webHidden/>
              </w:rPr>
              <w:fldChar w:fldCharType="end"/>
            </w:r>
          </w:hyperlink>
        </w:p>
        <w:p w14:paraId="18234009" w14:textId="72BE3452" w:rsidR="00195E2F" w:rsidRPr="009A5BB3" w:rsidRDefault="00000000" w:rsidP="006A0558">
          <w:pPr>
            <w:pStyle w:val="TOC1"/>
            <w:rPr>
              <w:noProof/>
            </w:rPr>
          </w:pPr>
          <w:hyperlink w:anchor="_Toc103349292" w:history="1">
            <w:r w:rsidR="00195E2F" w:rsidRPr="009A5BB3">
              <w:rPr>
                <w:noProof/>
              </w:rPr>
              <w:t xml:space="preserve">3  </w:t>
            </w:r>
            <w:r w:rsidR="00195E2F" w:rsidRPr="009A5BB3">
              <w:rPr>
                <w:noProof/>
              </w:rPr>
              <w:t>基本规定</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_Toc103349292 \h </w:instrText>
            </w:r>
            <w:r w:rsidR="00195E2F" w:rsidRPr="009A5BB3">
              <w:rPr>
                <w:noProof/>
                <w:webHidden/>
              </w:rPr>
            </w:r>
            <w:r w:rsidR="00195E2F" w:rsidRPr="009A5BB3">
              <w:rPr>
                <w:noProof/>
                <w:webHidden/>
              </w:rPr>
              <w:fldChar w:fldCharType="separate"/>
            </w:r>
            <w:r w:rsidR="006161E0">
              <w:rPr>
                <w:noProof/>
                <w:webHidden/>
              </w:rPr>
              <w:t>10</w:t>
            </w:r>
            <w:r w:rsidR="00195E2F" w:rsidRPr="009A5BB3">
              <w:rPr>
                <w:noProof/>
                <w:webHidden/>
              </w:rPr>
              <w:fldChar w:fldCharType="end"/>
            </w:r>
          </w:hyperlink>
        </w:p>
        <w:p w14:paraId="1B5C46AE" w14:textId="05EA34BD" w:rsidR="00195E2F" w:rsidRPr="009A5BB3" w:rsidRDefault="00000000" w:rsidP="006A0558">
          <w:pPr>
            <w:pStyle w:val="TOC1"/>
            <w:rPr>
              <w:noProof/>
            </w:rPr>
          </w:pPr>
          <w:hyperlink w:anchor="_Toc103349293" w:history="1">
            <w:r w:rsidR="00195E2F" w:rsidRPr="009A5BB3">
              <w:rPr>
                <w:noProof/>
              </w:rPr>
              <w:t xml:space="preserve">4  </w:t>
            </w:r>
            <w:r w:rsidR="00195E2F" w:rsidRPr="009A5BB3">
              <w:rPr>
                <w:noProof/>
              </w:rPr>
              <w:t>室外环境分析</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_Toc103349293 \h </w:instrText>
            </w:r>
            <w:r w:rsidR="00195E2F" w:rsidRPr="009A5BB3">
              <w:rPr>
                <w:noProof/>
                <w:webHidden/>
              </w:rPr>
            </w:r>
            <w:r w:rsidR="00195E2F" w:rsidRPr="009A5BB3">
              <w:rPr>
                <w:noProof/>
                <w:webHidden/>
              </w:rPr>
              <w:fldChar w:fldCharType="separate"/>
            </w:r>
            <w:r w:rsidR="006161E0">
              <w:rPr>
                <w:noProof/>
                <w:webHidden/>
              </w:rPr>
              <w:t>16</w:t>
            </w:r>
            <w:r w:rsidR="00195E2F" w:rsidRPr="009A5BB3">
              <w:rPr>
                <w:noProof/>
                <w:webHidden/>
              </w:rPr>
              <w:fldChar w:fldCharType="end"/>
            </w:r>
          </w:hyperlink>
        </w:p>
        <w:p w14:paraId="3E103789" w14:textId="04F5EF63" w:rsidR="00195E2F" w:rsidRPr="009F7317" w:rsidRDefault="00000000" w:rsidP="0080626F">
          <w:pPr>
            <w:pStyle w:val="TOC1"/>
            <w:ind w:leftChars="100" w:left="210"/>
            <w:rPr>
              <w:noProof/>
            </w:rPr>
          </w:pPr>
          <w:hyperlink w:anchor="_Toc103349294" w:history="1">
            <w:r w:rsidR="00195E2F" w:rsidRPr="009F7317">
              <w:rPr>
                <w:noProof/>
              </w:rPr>
              <w:t xml:space="preserve">4.1  </w:t>
            </w:r>
            <w:r w:rsidR="00195E2F" w:rsidRPr="009F7317">
              <w:rPr>
                <w:noProof/>
              </w:rPr>
              <w:t>一般规定</w:t>
            </w:r>
            <w:r w:rsidR="00195E2F" w:rsidRPr="009F7317">
              <w:rPr>
                <w:noProof/>
                <w:webHidden/>
              </w:rPr>
              <w:tab/>
            </w:r>
            <w:r w:rsidR="00195E2F" w:rsidRPr="009F7317">
              <w:rPr>
                <w:noProof/>
                <w:webHidden/>
              </w:rPr>
              <w:fldChar w:fldCharType="begin"/>
            </w:r>
            <w:r w:rsidR="00195E2F" w:rsidRPr="009F7317">
              <w:rPr>
                <w:noProof/>
                <w:webHidden/>
              </w:rPr>
              <w:instrText xml:space="preserve"> PAGEREF _Toc103349294 \h </w:instrText>
            </w:r>
            <w:r w:rsidR="00195E2F" w:rsidRPr="009F7317">
              <w:rPr>
                <w:noProof/>
                <w:webHidden/>
              </w:rPr>
            </w:r>
            <w:r w:rsidR="00195E2F" w:rsidRPr="009F7317">
              <w:rPr>
                <w:noProof/>
                <w:webHidden/>
              </w:rPr>
              <w:fldChar w:fldCharType="separate"/>
            </w:r>
            <w:r w:rsidR="006161E0">
              <w:rPr>
                <w:noProof/>
                <w:webHidden/>
              </w:rPr>
              <w:t>16</w:t>
            </w:r>
            <w:r w:rsidR="00195E2F" w:rsidRPr="009F7317">
              <w:rPr>
                <w:noProof/>
                <w:webHidden/>
              </w:rPr>
              <w:fldChar w:fldCharType="end"/>
            </w:r>
          </w:hyperlink>
        </w:p>
        <w:p w14:paraId="0F2F50B3" w14:textId="7DA5B0CA" w:rsidR="00195E2F" w:rsidRPr="009F7317" w:rsidRDefault="00655571" w:rsidP="00655571">
          <w:pPr>
            <w:pStyle w:val="TOC1"/>
            <w:ind w:leftChars="100" w:left="210"/>
            <w:rPr>
              <w:noProof/>
            </w:rPr>
          </w:pPr>
          <w:r>
            <w:t xml:space="preserve"> </w:t>
          </w:r>
          <w:hyperlink w:anchor="_Toc103349295" w:history="1">
            <w:r w:rsidR="00195E2F" w:rsidRPr="009F7317">
              <w:rPr>
                <w:noProof/>
              </w:rPr>
              <w:t xml:space="preserve">4.2  </w:t>
            </w:r>
            <w:r w:rsidR="00195E2F" w:rsidRPr="009F7317">
              <w:rPr>
                <w:noProof/>
              </w:rPr>
              <w:t>风环境分析</w:t>
            </w:r>
            <w:r w:rsidR="00195E2F" w:rsidRPr="009F7317">
              <w:rPr>
                <w:noProof/>
                <w:webHidden/>
              </w:rPr>
              <w:tab/>
            </w:r>
            <w:r w:rsidR="00195E2F" w:rsidRPr="009F7317">
              <w:rPr>
                <w:noProof/>
                <w:webHidden/>
              </w:rPr>
              <w:fldChar w:fldCharType="begin"/>
            </w:r>
            <w:r w:rsidR="00195E2F" w:rsidRPr="009F7317">
              <w:rPr>
                <w:noProof/>
                <w:webHidden/>
              </w:rPr>
              <w:instrText xml:space="preserve"> PAGEREF _Toc103349295 \h </w:instrText>
            </w:r>
            <w:r w:rsidR="00195E2F" w:rsidRPr="009F7317">
              <w:rPr>
                <w:noProof/>
                <w:webHidden/>
              </w:rPr>
            </w:r>
            <w:r w:rsidR="00195E2F" w:rsidRPr="009F7317">
              <w:rPr>
                <w:noProof/>
                <w:webHidden/>
              </w:rPr>
              <w:fldChar w:fldCharType="separate"/>
            </w:r>
            <w:r w:rsidR="006161E0">
              <w:rPr>
                <w:noProof/>
                <w:webHidden/>
              </w:rPr>
              <w:t>16</w:t>
            </w:r>
            <w:r w:rsidR="00195E2F" w:rsidRPr="009F7317">
              <w:rPr>
                <w:noProof/>
                <w:webHidden/>
              </w:rPr>
              <w:fldChar w:fldCharType="end"/>
            </w:r>
          </w:hyperlink>
        </w:p>
        <w:p w14:paraId="253792E9" w14:textId="4F232DB3" w:rsidR="00195E2F" w:rsidRPr="009F7317" w:rsidRDefault="00000000" w:rsidP="00655571">
          <w:pPr>
            <w:pStyle w:val="TOC1"/>
            <w:ind w:leftChars="100" w:left="210"/>
            <w:rPr>
              <w:noProof/>
            </w:rPr>
          </w:pPr>
          <w:hyperlink w:anchor="_Toc103349296" w:history="1">
            <w:r w:rsidR="00195E2F" w:rsidRPr="009F7317">
              <w:rPr>
                <w:noProof/>
              </w:rPr>
              <w:t xml:space="preserve">4.3  </w:t>
            </w:r>
            <w:r w:rsidR="00195E2F" w:rsidRPr="009F7317">
              <w:rPr>
                <w:noProof/>
              </w:rPr>
              <w:t>规划布局</w:t>
            </w:r>
            <w:r w:rsidR="00195E2F" w:rsidRPr="009F7317">
              <w:rPr>
                <w:noProof/>
                <w:webHidden/>
              </w:rPr>
              <w:tab/>
            </w:r>
            <w:r w:rsidR="00195E2F" w:rsidRPr="009F7317">
              <w:rPr>
                <w:noProof/>
                <w:webHidden/>
              </w:rPr>
              <w:fldChar w:fldCharType="begin"/>
            </w:r>
            <w:r w:rsidR="00195E2F" w:rsidRPr="009F7317">
              <w:rPr>
                <w:noProof/>
                <w:webHidden/>
              </w:rPr>
              <w:instrText xml:space="preserve"> PAGEREF _Toc103349296 \h </w:instrText>
            </w:r>
            <w:r w:rsidR="00195E2F" w:rsidRPr="009F7317">
              <w:rPr>
                <w:noProof/>
                <w:webHidden/>
              </w:rPr>
            </w:r>
            <w:r w:rsidR="00195E2F" w:rsidRPr="009F7317">
              <w:rPr>
                <w:noProof/>
                <w:webHidden/>
              </w:rPr>
              <w:fldChar w:fldCharType="separate"/>
            </w:r>
            <w:r w:rsidR="006161E0">
              <w:rPr>
                <w:noProof/>
                <w:webHidden/>
              </w:rPr>
              <w:t>18</w:t>
            </w:r>
            <w:r w:rsidR="00195E2F" w:rsidRPr="009F7317">
              <w:rPr>
                <w:noProof/>
                <w:webHidden/>
              </w:rPr>
              <w:fldChar w:fldCharType="end"/>
            </w:r>
          </w:hyperlink>
        </w:p>
        <w:p w14:paraId="600BAABE" w14:textId="139D147B" w:rsidR="00195E2F" w:rsidRPr="009A5BB3" w:rsidRDefault="00000000" w:rsidP="006A0558">
          <w:pPr>
            <w:pStyle w:val="TOC1"/>
            <w:rPr>
              <w:noProof/>
            </w:rPr>
          </w:pPr>
          <w:hyperlink w:anchor="_Toc103349297" w:history="1">
            <w:r w:rsidR="00195E2F" w:rsidRPr="009A5BB3">
              <w:rPr>
                <w:noProof/>
              </w:rPr>
              <w:t xml:space="preserve">5  </w:t>
            </w:r>
            <w:r w:rsidR="00195E2F" w:rsidRPr="009A5BB3">
              <w:rPr>
                <w:noProof/>
              </w:rPr>
              <w:t>室内环境</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_Toc103349297 \h </w:instrText>
            </w:r>
            <w:r w:rsidR="00195E2F" w:rsidRPr="009A5BB3">
              <w:rPr>
                <w:noProof/>
                <w:webHidden/>
              </w:rPr>
            </w:r>
            <w:r w:rsidR="00195E2F" w:rsidRPr="009A5BB3">
              <w:rPr>
                <w:noProof/>
                <w:webHidden/>
              </w:rPr>
              <w:fldChar w:fldCharType="separate"/>
            </w:r>
            <w:r w:rsidR="006161E0">
              <w:rPr>
                <w:noProof/>
                <w:webHidden/>
              </w:rPr>
              <w:t>23</w:t>
            </w:r>
            <w:r w:rsidR="00195E2F" w:rsidRPr="009A5BB3">
              <w:rPr>
                <w:noProof/>
                <w:webHidden/>
              </w:rPr>
              <w:fldChar w:fldCharType="end"/>
            </w:r>
          </w:hyperlink>
        </w:p>
        <w:p w14:paraId="3AA21A68" w14:textId="0C276E1B" w:rsidR="00195E2F" w:rsidRPr="009A5BB3" w:rsidRDefault="00000000" w:rsidP="00655571">
          <w:pPr>
            <w:pStyle w:val="TOC1"/>
            <w:ind w:leftChars="100" w:left="210"/>
            <w:rPr>
              <w:noProof/>
            </w:rPr>
          </w:pPr>
          <w:hyperlink w:anchor="_Toc103349298" w:history="1">
            <w:r w:rsidR="00195E2F" w:rsidRPr="009A5BB3">
              <w:rPr>
                <w:noProof/>
              </w:rPr>
              <w:t xml:space="preserve">5.1  </w:t>
            </w:r>
            <w:r w:rsidR="00195E2F" w:rsidRPr="009A5BB3">
              <w:rPr>
                <w:noProof/>
              </w:rPr>
              <w:t>一般规定</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_Toc103349298 \h </w:instrText>
            </w:r>
            <w:r w:rsidR="00195E2F" w:rsidRPr="009A5BB3">
              <w:rPr>
                <w:noProof/>
                <w:webHidden/>
              </w:rPr>
            </w:r>
            <w:r w:rsidR="00195E2F" w:rsidRPr="009A5BB3">
              <w:rPr>
                <w:noProof/>
                <w:webHidden/>
              </w:rPr>
              <w:fldChar w:fldCharType="separate"/>
            </w:r>
            <w:r w:rsidR="006161E0">
              <w:rPr>
                <w:noProof/>
                <w:webHidden/>
              </w:rPr>
              <w:t>23</w:t>
            </w:r>
            <w:r w:rsidR="00195E2F" w:rsidRPr="009A5BB3">
              <w:rPr>
                <w:noProof/>
                <w:webHidden/>
              </w:rPr>
              <w:fldChar w:fldCharType="end"/>
            </w:r>
          </w:hyperlink>
        </w:p>
        <w:p w14:paraId="77DBEA62" w14:textId="5FB7B6DB" w:rsidR="00195E2F" w:rsidRPr="009A5BB3" w:rsidRDefault="00000000" w:rsidP="00655571">
          <w:pPr>
            <w:pStyle w:val="TOC1"/>
            <w:ind w:leftChars="100" w:left="210"/>
            <w:rPr>
              <w:noProof/>
            </w:rPr>
          </w:pPr>
          <w:hyperlink w:anchor="_Toc103349299" w:history="1">
            <w:r w:rsidR="00195E2F" w:rsidRPr="009A5BB3">
              <w:rPr>
                <w:noProof/>
              </w:rPr>
              <w:t xml:space="preserve">5.2  </w:t>
            </w:r>
            <w:r w:rsidR="00195E2F" w:rsidRPr="009A5BB3">
              <w:rPr>
                <w:noProof/>
              </w:rPr>
              <w:t>质量要求</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_Toc103349299 \h </w:instrText>
            </w:r>
            <w:r w:rsidR="00195E2F" w:rsidRPr="009A5BB3">
              <w:rPr>
                <w:noProof/>
                <w:webHidden/>
              </w:rPr>
            </w:r>
            <w:r w:rsidR="00195E2F" w:rsidRPr="009A5BB3">
              <w:rPr>
                <w:noProof/>
                <w:webHidden/>
              </w:rPr>
              <w:fldChar w:fldCharType="separate"/>
            </w:r>
            <w:r w:rsidR="006161E0">
              <w:rPr>
                <w:noProof/>
                <w:webHidden/>
              </w:rPr>
              <w:t>23</w:t>
            </w:r>
            <w:r w:rsidR="00195E2F" w:rsidRPr="009A5BB3">
              <w:rPr>
                <w:noProof/>
                <w:webHidden/>
              </w:rPr>
              <w:fldChar w:fldCharType="end"/>
            </w:r>
          </w:hyperlink>
        </w:p>
        <w:p w14:paraId="4ABBB34D" w14:textId="25EEE07A" w:rsidR="00195E2F" w:rsidRPr="009A5BB3" w:rsidRDefault="00000000" w:rsidP="006A0558">
          <w:pPr>
            <w:pStyle w:val="TOC1"/>
            <w:rPr>
              <w:noProof/>
            </w:rPr>
          </w:pPr>
          <w:hyperlink w:anchor="_Toc103349300" w:history="1">
            <w:r w:rsidR="00195E2F" w:rsidRPr="009A5BB3">
              <w:rPr>
                <w:noProof/>
              </w:rPr>
              <w:t xml:space="preserve">6  </w:t>
            </w:r>
            <w:r w:rsidR="00195E2F" w:rsidRPr="009A5BB3">
              <w:rPr>
                <w:noProof/>
              </w:rPr>
              <w:t>建筑通风设计</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_Toc103349300 \h </w:instrText>
            </w:r>
            <w:r w:rsidR="00195E2F" w:rsidRPr="009A5BB3">
              <w:rPr>
                <w:noProof/>
                <w:webHidden/>
              </w:rPr>
            </w:r>
            <w:r w:rsidR="00195E2F" w:rsidRPr="009A5BB3">
              <w:rPr>
                <w:noProof/>
                <w:webHidden/>
              </w:rPr>
              <w:fldChar w:fldCharType="separate"/>
            </w:r>
            <w:r w:rsidR="006161E0">
              <w:rPr>
                <w:noProof/>
                <w:webHidden/>
              </w:rPr>
              <w:t>28</w:t>
            </w:r>
            <w:r w:rsidR="00195E2F" w:rsidRPr="009A5BB3">
              <w:rPr>
                <w:noProof/>
                <w:webHidden/>
              </w:rPr>
              <w:fldChar w:fldCharType="end"/>
            </w:r>
          </w:hyperlink>
        </w:p>
        <w:p w14:paraId="1DDA7B00" w14:textId="582677E5" w:rsidR="00195E2F" w:rsidRPr="009A5BB3" w:rsidRDefault="00000000" w:rsidP="00655571">
          <w:pPr>
            <w:pStyle w:val="TOC1"/>
            <w:ind w:leftChars="100" w:left="210"/>
            <w:rPr>
              <w:noProof/>
            </w:rPr>
          </w:pPr>
          <w:hyperlink w:anchor="_Toc103349301" w:history="1">
            <w:r w:rsidR="00195E2F" w:rsidRPr="009A5BB3">
              <w:rPr>
                <w:noProof/>
              </w:rPr>
              <w:t xml:space="preserve">6.1  </w:t>
            </w:r>
            <w:r w:rsidR="00195E2F" w:rsidRPr="009A5BB3">
              <w:rPr>
                <w:noProof/>
              </w:rPr>
              <w:t>一般规定</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_Toc103349301 \h </w:instrText>
            </w:r>
            <w:r w:rsidR="00195E2F" w:rsidRPr="009A5BB3">
              <w:rPr>
                <w:noProof/>
                <w:webHidden/>
              </w:rPr>
            </w:r>
            <w:r w:rsidR="00195E2F" w:rsidRPr="009A5BB3">
              <w:rPr>
                <w:noProof/>
                <w:webHidden/>
              </w:rPr>
              <w:fldChar w:fldCharType="separate"/>
            </w:r>
            <w:r w:rsidR="006161E0">
              <w:rPr>
                <w:noProof/>
                <w:webHidden/>
              </w:rPr>
              <w:t>28</w:t>
            </w:r>
            <w:r w:rsidR="00195E2F" w:rsidRPr="009A5BB3">
              <w:rPr>
                <w:noProof/>
                <w:webHidden/>
              </w:rPr>
              <w:fldChar w:fldCharType="end"/>
            </w:r>
          </w:hyperlink>
        </w:p>
        <w:p w14:paraId="61AD634C" w14:textId="56D26248" w:rsidR="00195E2F" w:rsidRPr="009A5BB3" w:rsidRDefault="00000000" w:rsidP="00655571">
          <w:pPr>
            <w:pStyle w:val="TOC1"/>
            <w:ind w:leftChars="100" w:left="210"/>
            <w:rPr>
              <w:noProof/>
            </w:rPr>
          </w:pPr>
          <w:hyperlink w:anchor="_Toc103349302" w:history="1">
            <w:r w:rsidR="00195E2F" w:rsidRPr="009A5BB3">
              <w:rPr>
                <w:noProof/>
              </w:rPr>
              <w:t xml:space="preserve">6.2  </w:t>
            </w:r>
            <w:r w:rsidR="00195E2F" w:rsidRPr="009A5BB3">
              <w:rPr>
                <w:noProof/>
              </w:rPr>
              <w:t>通风设计</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_Toc103349302 \h </w:instrText>
            </w:r>
            <w:r w:rsidR="00195E2F" w:rsidRPr="009A5BB3">
              <w:rPr>
                <w:noProof/>
                <w:webHidden/>
              </w:rPr>
            </w:r>
            <w:r w:rsidR="00195E2F" w:rsidRPr="009A5BB3">
              <w:rPr>
                <w:noProof/>
                <w:webHidden/>
              </w:rPr>
              <w:fldChar w:fldCharType="separate"/>
            </w:r>
            <w:r w:rsidR="006161E0">
              <w:rPr>
                <w:noProof/>
                <w:webHidden/>
              </w:rPr>
              <w:t>29</w:t>
            </w:r>
            <w:r w:rsidR="00195E2F" w:rsidRPr="009A5BB3">
              <w:rPr>
                <w:noProof/>
                <w:webHidden/>
              </w:rPr>
              <w:fldChar w:fldCharType="end"/>
            </w:r>
          </w:hyperlink>
        </w:p>
        <w:p w14:paraId="53C75292" w14:textId="6011590B" w:rsidR="00195E2F" w:rsidRPr="009A5BB3" w:rsidRDefault="00000000" w:rsidP="006A0558">
          <w:pPr>
            <w:pStyle w:val="TOC1"/>
            <w:rPr>
              <w:noProof/>
            </w:rPr>
          </w:pPr>
          <w:hyperlink w:anchor="_Toc103349303" w:history="1">
            <w:r w:rsidR="00195E2F" w:rsidRPr="009A5BB3">
              <w:rPr>
                <w:noProof/>
              </w:rPr>
              <w:t xml:space="preserve">7  </w:t>
            </w:r>
            <w:r w:rsidR="00195E2F" w:rsidRPr="009A5BB3">
              <w:rPr>
                <w:noProof/>
              </w:rPr>
              <w:t>设施设备设计</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_Toc103349303 \h </w:instrText>
            </w:r>
            <w:r w:rsidR="00195E2F" w:rsidRPr="009A5BB3">
              <w:rPr>
                <w:noProof/>
                <w:webHidden/>
              </w:rPr>
            </w:r>
            <w:r w:rsidR="00195E2F" w:rsidRPr="009A5BB3">
              <w:rPr>
                <w:noProof/>
                <w:webHidden/>
              </w:rPr>
              <w:fldChar w:fldCharType="separate"/>
            </w:r>
            <w:r w:rsidR="006161E0">
              <w:rPr>
                <w:noProof/>
                <w:webHidden/>
              </w:rPr>
              <w:t>39</w:t>
            </w:r>
            <w:r w:rsidR="00195E2F" w:rsidRPr="009A5BB3">
              <w:rPr>
                <w:noProof/>
                <w:webHidden/>
              </w:rPr>
              <w:fldChar w:fldCharType="end"/>
            </w:r>
          </w:hyperlink>
        </w:p>
        <w:p w14:paraId="20B77D76" w14:textId="1491E2A0" w:rsidR="00195E2F" w:rsidRPr="009A5BB3" w:rsidRDefault="00000000" w:rsidP="00655571">
          <w:pPr>
            <w:pStyle w:val="TOC1"/>
            <w:ind w:leftChars="100" w:left="210"/>
            <w:rPr>
              <w:noProof/>
            </w:rPr>
          </w:pPr>
          <w:hyperlink w:anchor="_Toc103349304" w:history="1">
            <w:r w:rsidR="00195E2F" w:rsidRPr="009A5BB3">
              <w:rPr>
                <w:noProof/>
              </w:rPr>
              <w:t xml:space="preserve">7.1  </w:t>
            </w:r>
            <w:r w:rsidR="00195E2F" w:rsidRPr="009A5BB3">
              <w:rPr>
                <w:noProof/>
              </w:rPr>
              <w:t>一般规定</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_Toc103349304 \h </w:instrText>
            </w:r>
            <w:r w:rsidR="00195E2F" w:rsidRPr="009A5BB3">
              <w:rPr>
                <w:noProof/>
                <w:webHidden/>
              </w:rPr>
            </w:r>
            <w:r w:rsidR="00195E2F" w:rsidRPr="009A5BB3">
              <w:rPr>
                <w:noProof/>
                <w:webHidden/>
              </w:rPr>
              <w:fldChar w:fldCharType="separate"/>
            </w:r>
            <w:r w:rsidR="006161E0">
              <w:rPr>
                <w:noProof/>
                <w:webHidden/>
              </w:rPr>
              <w:t>39</w:t>
            </w:r>
            <w:r w:rsidR="00195E2F" w:rsidRPr="009A5BB3">
              <w:rPr>
                <w:noProof/>
                <w:webHidden/>
              </w:rPr>
              <w:fldChar w:fldCharType="end"/>
            </w:r>
          </w:hyperlink>
        </w:p>
        <w:p w14:paraId="3A54EA37" w14:textId="3BAFCF9E" w:rsidR="00195E2F" w:rsidRPr="009A5BB3" w:rsidRDefault="00000000" w:rsidP="00655571">
          <w:pPr>
            <w:pStyle w:val="TOC1"/>
            <w:ind w:leftChars="100" w:left="210"/>
            <w:rPr>
              <w:noProof/>
            </w:rPr>
          </w:pPr>
          <w:hyperlink w:anchor="_Toc103349305" w:history="1">
            <w:r w:rsidR="00195E2F" w:rsidRPr="009A5BB3">
              <w:rPr>
                <w:noProof/>
              </w:rPr>
              <w:t xml:space="preserve">7.2  </w:t>
            </w:r>
            <w:r w:rsidR="00195E2F" w:rsidRPr="009A5BB3">
              <w:rPr>
                <w:noProof/>
              </w:rPr>
              <w:t>通风器</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_Toc103349305 \h </w:instrText>
            </w:r>
            <w:r w:rsidR="00195E2F" w:rsidRPr="009A5BB3">
              <w:rPr>
                <w:noProof/>
                <w:webHidden/>
              </w:rPr>
            </w:r>
            <w:r w:rsidR="00195E2F" w:rsidRPr="009A5BB3">
              <w:rPr>
                <w:noProof/>
                <w:webHidden/>
              </w:rPr>
              <w:fldChar w:fldCharType="separate"/>
            </w:r>
            <w:r w:rsidR="006161E0">
              <w:rPr>
                <w:noProof/>
                <w:webHidden/>
              </w:rPr>
              <w:t>40</w:t>
            </w:r>
            <w:r w:rsidR="00195E2F" w:rsidRPr="009A5BB3">
              <w:rPr>
                <w:noProof/>
                <w:webHidden/>
              </w:rPr>
              <w:fldChar w:fldCharType="end"/>
            </w:r>
          </w:hyperlink>
        </w:p>
        <w:p w14:paraId="66AA0B5B" w14:textId="62BCC2C7" w:rsidR="00195E2F" w:rsidRPr="009A5BB3" w:rsidRDefault="00000000" w:rsidP="00655571">
          <w:pPr>
            <w:pStyle w:val="TOC1"/>
            <w:ind w:leftChars="100" w:left="210"/>
            <w:rPr>
              <w:noProof/>
            </w:rPr>
          </w:pPr>
          <w:hyperlink w:anchor="_Toc103349306" w:history="1">
            <w:r w:rsidR="00195E2F" w:rsidRPr="009A5BB3">
              <w:rPr>
                <w:noProof/>
              </w:rPr>
              <w:t xml:space="preserve">7.3  </w:t>
            </w:r>
            <w:r w:rsidR="00195E2F" w:rsidRPr="009A5BB3">
              <w:rPr>
                <w:noProof/>
              </w:rPr>
              <w:t>通风系统</w:t>
            </w:r>
            <w:r w:rsidR="00195E2F" w:rsidRPr="009A5BB3">
              <w:rPr>
                <w:noProof/>
                <w:webHidden/>
              </w:rPr>
              <w:tab/>
            </w:r>
            <w:r w:rsidR="00195E2F" w:rsidRPr="009A5BB3">
              <w:rPr>
                <w:noProof/>
                <w:webHidden/>
              </w:rPr>
              <w:fldChar w:fldCharType="begin"/>
            </w:r>
            <w:r w:rsidR="00195E2F" w:rsidRPr="009A5BB3">
              <w:rPr>
                <w:noProof/>
                <w:webHidden/>
              </w:rPr>
              <w:instrText xml:space="preserve"> PAGEREF _Toc103349306 \h </w:instrText>
            </w:r>
            <w:r w:rsidR="00195E2F" w:rsidRPr="009A5BB3">
              <w:rPr>
                <w:noProof/>
                <w:webHidden/>
              </w:rPr>
            </w:r>
            <w:r w:rsidR="00195E2F" w:rsidRPr="009A5BB3">
              <w:rPr>
                <w:noProof/>
                <w:webHidden/>
              </w:rPr>
              <w:fldChar w:fldCharType="separate"/>
            </w:r>
            <w:r w:rsidR="006161E0">
              <w:rPr>
                <w:noProof/>
                <w:webHidden/>
              </w:rPr>
              <w:t>41</w:t>
            </w:r>
            <w:r w:rsidR="00195E2F" w:rsidRPr="009A5BB3">
              <w:rPr>
                <w:noProof/>
                <w:webHidden/>
              </w:rPr>
              <w:fldChar w:fldCharType="end"/>
            </w:r>
          </w:hyperlink>
        </w:p>
        <w:p w14:paraId="7E5B5DCA" w14:textId="7E893916" w:rsidR="00195E2F" w:rsidRPr="00655571" w:rsidRDefault="00195E2F" w:rsidP="006A0558">
          <w:pPr>
            <w:pStyle w:val="TOC1"/>
            <w:rPr>
              <w:b/>
              <w:bCs/>
              <w:noProof/>
            </w:rPr>
          </w:pPr>
          <w:r w:rsidRPr="00195E2F">
            <w:rPr>
              <w:lang w:val="zh-CN"/>
            </w:rPr>
            <w:fldChar w:fldCharType="end"/>
          </w:r>
          <w:r w:rsidRPr="00655571">
            <w:rPr>
              <w:rFonts w:hint="eastAsia"/>
              <w:b/>
              <w:bCs/>
              <w:noProof/>
            </w:rPr>
            <w:t>本标准用词说明</w:t>
          </w:r>
          <w:r w:rsidRPr="00655571">
            <w:rPr>
              <w:rFonts w:hint="eastAsia"/>
              <w:b/>
              <w:bCs/>
              <w:noProof/>
            </w:rPr>
            <w:tab/>
          </w:r>
          <w:r w:rsidR="006161E0" w:rsidRPr="00655571">
            <w:rPr>
              <w:noProof/>
            </w:rPr>
            <w:t>45</w:t>
          </w:r>
        </w:p>
        <w:p w14:paraId="122A09DE" w14:textId="715FF74D" w:rsidR="00195E2F" w:rsidRPr="00655571" w:rsidRDefault="00195E2F" w:rsidP="006A0558">
          <w:pPr>
            <w:pStyle w:val="TOC1"/>
            <w:ind w:firstLine="422"/>
            <w:rPr>
              <w:b/>
              <w:bCs/>
              <w:noProof/>
            </w:rPr>
          </w:pPr>
          <w:r w:rsidRPr="00655571">
            <w:rPr>
              <w:rFonts w:hint="eastAsia"/>
              <w:b/>
              <w:bCs/>
              <w:noProof/>
            </w:rPr>
            <w:t>引用标准名录</w:t>
          </w:r>
          <w:r w:rsidRPr="00655571">
            <w:rPr>
              <w:rFonts w:hint="eastAsia"/>
              <w:b/>
              <w:bCs/>
              <w:noProof/>
            </w:rPr>
            <w:tab/>
          </w:r>
          <w:r w:rsidR="006161E0" w:rsidRPr="00655571">
            <w:rPr>
              <w:noProof/>
            </w:rPr>
            <w:t>46</w:t>
          </w:r>
        </w:p>
        <w:p w14:paraId="1B82A023" w14:textId="07414CE4" w:rsidR="00195E2F" w:rsidRPr="006161E0" w:rsidRDefault="00195E2F" w:rsidP="006A0558">
          <w:pPr>
            <w:pStyle w:val="TOC1"/>
            <w:ind w:firstLine="422"/>
          </w:pPr>
          <w:r w:rsidRPr="00E05CA3">
            <w:rPr>
              <w:rFonts w:hint="eastAsia"/>
              <w:b/>
              <w:bCs/>
              <w:noProof/>
            </w:rPr>
            <w:t>条文说明</w:t>
          </w:r>
          <w:r w:rsidRPr="009F7317">
            <w:rPr>
              <w:noProof/>
            </w:rPr>
            <w:t xml:space="preserve">  </w:t>
          </w:r>
          <w:r w:rsidRPr="009F7317">
            <w:rPr>
              <w:rFonts w:hint="eastAsia"/>
              <w:noProof/>
            </w:rPr>
            <w:tab/>
          </w:r>
          <w:r w:rsidRPr="006161E0">
            <w:rPr>
              <w:rFonts w:ascii="黑体" w:eastAsia="黑体" w:hAnsi="黑体"/>
              <w:sz w:val="24"/>
            </w:rPr>
            <w:t xml:space="preserve">  </w:t>
          </w:r>
          <w:r w:rsidRPr="006161E0">
            <w:rPr>
              <w:rFonts w:ascii="黑体" w:eastAsia="黑体" w:hAnsi="黑体"/>
            </w:rPr>
            <w:t xml:space="preserve">  </w:t>
          </w:r>
          <w:r w:rsidRPr="006161E0">
            <w:t xml:space="preserve">                                </w:t>
          </w:r>
        </w:p>
      </w:sdtContent>
    </w:sdt>
    <w:p w14:paraId="1D755402" w14:textId="77777777" w:rsidR="00195E2F" w:rsidRPr="00CA622C" w:rsidRDefault="00AA1F75" w:rsidP="006A0558">
      <w:pPr>
        <w:pStyle w:val="TOC1"/>
        <w:rPr>
          <w:b/>
          <w:bCs/>
          <w:sz w:val="28"/>
          <w:szCs w:val="28"/>
        </w:rPr>
      </w:pPr>
      <w:r>
        <w:rPr>
          <w:rFonts w:ascii="黑体" w:eastAsia="黑体" w:hAnsi="黑体" w:cs="黑体"/>
        </w:rPr>
        <w:br w:type="page"/>
      </w:r>
      <w:r w:rsidR="00195E2F" w:rsidRPr="00CA622C">
        <w:rPr>
          <w:b/>
          <w:bCs/>
          <w:sz w:val="28"/>
          <w:szCs w:val="28"/>
        </w:rPr>
        <w:lastRenderedPageBreak/>
        <w:t>Contents</w:t>
      </w:r>
    </w:p>
    <w:p w14:paraId="3924A133" w14:textId="28218653" w:rsidR="00195E2F" w:rsidRDefault="00195E2F" w:rsidP="006A0558">
      <w:pPr>
        <w:pStyle w:val="TOC1"/>
        <w:rPr>
          <w:noProof/>
        </w:rPr>
      </w:pPr>
      <w:r>
        <w:rPr>
          <w:rFonts w:hint="eastAsia"/>
        </w:rPr>
        <w:fldChar w:fldCharType="begin"/>
      </w:r>
      <w:r>
        <w:rPr>
          <w:rFonts w:hint="eastAsia"/>
        </w:rPr>
        <w:instrText xml:space="preserve">TOC \o "1-2" \h \u </w:instrText>
      </w:r>
      <w:r>
        <w:rPr>
          <w:rFonts w:hint="eastAsia"/>
        </w:rPr>
        <w:fldChar w:fldCharType="separate"/>
      </w:r>
      <w:r>
        <w:rPr>
          <w:rFonts w:hint="eastAsia"/>
          <w:noProof/>
        </w:rPr>
        <w:t xml:space="preserve">1  </w:t>
      </w:r>
      <w:r>
        <w:rPr>
          <w:noProof/>
        </w:rPr>
        <w:t>General Provisions</w:t>
      </w:r>
      <w:r>
        <w:rPr>
          <w:noProof/>
        </w:rPr>
        <w:tab/>
      </w:r>
      <w:r w:rsidR="006161E0">
        <w:rPr>
          <w:noProof/>
        </w:rPr>
        <w:t>6</w:t>
      </w:r>
    </w:p>
    <w:p w14:paraId="4D48FE83" w14:textId="292AD36E" w:rsidR="00195E2F" w:rsidRDefault="00195E2F" w:rsidP="006A0558">
      <w:pPr>
        <w:pStyle w:val="TOC1"/>
        <w:rPr>
          <w:noProof/>
        </w:rPr>
      </w:pPr>
      <w:r>
        <w:rPr>
          <w:rFonts w:hint="eastAsia"/>
          <w:noProof/>
        </w:rPr>
        <w:t xml:space="preserve">2  </w:t>
      </w:r>
      <w:r>
        <w:rPr>
          <w:noProof/>
          <w:szCs w:val="21"/>
        </w:rPr>
        <w:t>Terms</w:t>
      </w:r>
      <w:r>
        <w:rPr>
          <w:noProof/>
        </w:rPr>
        <w:tab/>
      </w:r>
      <w:r w:rsidR="006161E0">
        <w:rPr>
          <w:noProof/>
        </w:rPr>
        <w:t>8</w:t>
      </w:r>
    </w:p>
    <w:p w14:paraId="0458D164" w14:textId="6AFDDC0E" w:rsidR="00195E2F" w:rsidRDefault="00195E2F" w:rsidP="006A0558">
      <w:pPr>
        <w:pStyle w:val="TOC1"/>
        <w:rPr>
          <w:noProof/>
        </w:rPr>
      </w:pPr>
      <w:r>
        <w:rPr>
          <w:rFonts w:hint="eastAsia"/>
          <w:noProof/>
        </w:rPr>
        <w:t xml:space="preserve">3  </w:t>
      </w:r>
      <w:r>
        <w:rPr>
          <w:noProof/>
        </w:rPr>
        <w:t>Basic Requirements</w:t>
      </w:r>
      <w:r>
        <w:rPr>
          <w:noProof/>
        </w:rPr>
        <w:tab/>
      </w:r>
      <w:r w:rsidR="006161E0">
        <w:rPr>
          <w:noProof/>
        </w:rPr>
        <w:t>10</w:t>
      </w:r>
    </w:p>
    <w:p w14:paraId="5E65AF16" w14:textId="27EFEEA9" w:rsidR="00195E2F" w:rsidRDefault="00195E2F" w:rsidP="006A0558">
      <w:pPr>
        <w:pStyle w:val="TOC1"/>
        <w:rPr>
          <w:noProof/>
        </w:rPr>
      </w:pPr>
      <w:r>
        <w:rPr>
          <w:rFonts w:ascii="黑体" w:eastAsia="黑体" w:hAnsi="黑体" w:cs="黑体" w:hint="eastAsia"/>
          <w:noProof/>
        </w:rPr>
        <w:t xml:space="preserve">4  </w:t>
      </w:r>
      <w:r>
        <w:rPr>
          <w:rFonts w:hint="eastAsia"/>
          <w:noProof/>
        </w:rPr>
        <w:t>Outdoor environment</w:t>
      </w:r>
      <w:r>
        <w:rPr>
          <w:noProof/>
        </w:rPr>
        <w:tab/>
      </w:r>
      <w:r w:rsidR="006161E0">
        <w:rPr>
          <w:noProof/>
        </w:rPr>
        <w:t>16</w:t>
      </w:r>
    </w:p>
    <w:p w14:paraId="7DFABCF3" w14:textId="3AA3A0B0" w:rsidR="00195E2F" w:rsidRPr="00A453A8" w:rsidRDefault="00195E2F" w:rsidP="00655571">
      <w:pPr>
        <w:pStyle w:val="TOC1"/>
        <w:ind w:leftChars="100" w:left="210"/>
        <w:rPr>
          <w:noProof/>
        </w:rPr>
      </w:pPr>
      <w:r w:rsidRPr="00A453A8">
        <w:rPr>
          <w:rFonts w:hint="eastAsia"/>
          <w:noProof/>
        </w:rPr>
        <w:t xml:space="preserve">4.1  </w:t>
      </w:r>
      <w:r w:rsidRPr="00A453A8">
        <w:rPr>
          <w:noProof/>
        </w:rPr>
        <w:t xml:space="preserve">General </w:t>
      </w:r>
      <w:r w:rsidRPr="00A453A8">
        <w:rPr>
          <w:rFonts w:hint="eastAsia"/>
          <w:noProof/>
        </w:rPr>
        <w:t>r</w:t>
      </w:r>
      <w:r w:rsidRPr="00A453A8">
        <w:rPr>
          <w:noProof/>
        </w:rPr>
        <w:t>equirements</w:t>
      </w:r>
      <w:r w:rsidRPr="00A453A8">
        <w:rPr>
          <w:noProof/>
        </w:rPr>
        <w:tab/>
      </w:r>
      <w:r w:rsidR="006161E0">
        <w:rPr>
          <w:noProof/>
        </w:rPr>
        <w:t>16</w:t>
      </w:r>
    </w:p>
    <w:p w14:paraId="172FADF1" w14:textId="32584ADE" w:rsidR="00195E2F" w:rsidRPr="00A453A8" w:rsidRDefault="00195E2F" w:rsidP="00655571">
      <w:pPr>
        <w:pStyle w:val="TOC1"/>
        <w:ind w:leftChars="100" w:left="210"/>
        <w:rPr>
          <w:noProof/>
        </w:rPr>
      </w:pPr>
      <w:r w:rsidRPr="00A453A8">
        <w:rPr>
          <w:rFonts w:hint="eastAsia"/>
          <w:noProof/>
        </w:rPr>
        <w:t>4.2</w:t>
      </w:r>
      <w:r w:rsidRPr="00A453A8">
        <w:rPr>
          <w:noProof/>
        </w:rPr>
        <w:t xml:space="preserve"> </w:t>
      </w:r>
      <w:r w:rsidRPr="00A453A8">
        <w:rPr>
          <w:rFonts w:hint="eastAsia"/>
          <w:noProof/>
        </w:rPr>
        <w:t xml:space="preserve"> </w:t>
      </w:r>
      <w:r w:rsidRPr="00A453A8">
        <w:rPr>
          <w:noProof/>
        </w:rPr>
        <w:t>Wind environment analysis</w:t>
      </w:r>
      <w:r w:rsidRPr="00A453A8">
        <w:rPr>
          <w:noProof/>
        </w:rPr>
        <w:tab/>
      </w:r>
      <w:r w:rsidR="006161E0">
        <w:rPr>
          <w:noProof/>
        </w:rPr>
        <w:t>16</w:t>
      </w:r>
    </w:p>
    <w:p w14:paraId="1B30AD2D" w14:textId="003CF2B4" w:rsidR="00195E2F" w:rsidRPr="00A453A8" w:rsidRDefault="00195E2F" w:rsidP="00655571">
      <w:pPr>
        <w:pStyle w:val="TOC1"/>
        <w:ind w:leftChars="100" w:left="210"/>
        <w:rPr>
          <w:noProof/>
        </w:rPr>
      </w:pPr>
      <w:r w:rsidRPr="00A453A8">
        <w:rPr>
          <w:rFonts w:hint="eastAsia"/>
          <w:noProof/>
        </w:rPr>
        <w:t xml:space="preserve">4.3  </w:t>
      </w:r>
      <w:r w:rsidRPr="00A453A8">
        <w:rPr>
          <w:noProof/>
        </w:rPr>
        <w:t>Layout</w:t>
      </w:r>
      <w:r w:rsidRPr="00A453A8">
        <w:rPr>
          <w:noProof/>
        </w:rPr>
        <w:tab/>
      </w:r>
      <w:r w:rsidR="006161E0">
        <w:rPr>
          <w:noProof/>
        </w:rPr>
        <w:t>18</w:t>
      </w:r>
    </w:p>
    <w:p w14:paraId="35705AC9" w14:textId="3D37A4E1" w:rsidR="00195E2F" w:rsidRDefault="00195E2F" w:rsidP="006A0558">
      <w:pPr>
        <w:pStyle w:val="TOC1"/>
        <w:rPr>
          <w:noProof/>
        </w:rPr>
      </w:pPr>
      <w:r>
        <w:rPr>
          <w:rFonts w:ascii="黑体" w:eastAsia="黑体" w:hAnsi="黑体" w:cs="黑体" w:hint="eastAsia"/>
          <w:noProof/>
        </w:rPr>
        <w:t xml:space="preserve">5  </w:t>
      </w:r>
      <w:r>
        <w:rPr>
          <w:noProof/>
        </w:rPr>
        <w:t>I</w:t>
      </w:r>
      <w:r w:rsidRPr="00195E2F">
        <w:rPr>
          <w:noProof/>
        </w:rPr>
        <w:t xml:space="preserve">ndoor </w:t>
      </w:r>
      <w:r>
        <w:rPr>
          <w:rFonts w:hint="eastAsia"/>
          <w:noProof/>
        </w:rPr>
        <w:t>E</w:t>
      </w:r>
      <w:r w:rsidRPr="00195E2F">
        <w:rPr>
          <w:noProof/>
        </w:rPr>
        <w:t>nvironment</w:t>
      </w:r>
      <w:r>
        <w:rPr>
          <w:noProof/>
        </w:rPr>
        <w:tab/>
      </w:r>
      <w:r w:rsidR="006161E0">
        <w:rPr>
          <w:noProof/>
        </w:rPr>
        <w:t>23</w:t>
      </w:r>
    </w:p>
    <w:p w14:paraId="325796C7" w14:textId="1ABD1C24" w:rsidR="00195E2F" w:rsidRPr="00A453A8" w:rsidRDefault="00195E2F" w:rsidP="00655571">
      <w:pPr>
        <w:pStyle w:val="TOC1"/>
        <w:ind w:leftChars="100" w:left="210"/>
        <w:rPr>
          <w:noProof/>
        </w:rPr>
      </w:pPr>
      <w:r w:rsidRPr="00A453A8">
        <w:rPr>
          <w:rFonts w:hint="eastAsia"/>
          <w:noProof/>
        </w:rPr>
        <w:t xml:space="preserve">5.1  </w:t>
      </w:r>
      <w:r w:rsidRPr="00A453A8">
        <w:rPr>
          <w:noProof/>
        </w:rPr>
        <w:t xml:space="preserve">General </w:t>
      </w:r>
      <w:r w:rsidRPr="00A453A8">
        <w:rPr>
          <w:rFonts w:hint="eastAsia"/>
          <w:noProof/>
        </w:rPr>
        <w:t>r</w:t>
      </w:r>
      <w:r w:rsidRPr="00A453A8">
        <w:rPr>
          <w:noProof/>
        </w:rPr>
        <w:t>equirements</w:t>
      </w:r>
      <w:r w:rsidRPr="00A453A8">
        <w:rPr>
          <w:noProof/>
        </w:rPr>
        <w:tab/>
      </w:r>
      <w:r w:rsidR="006161E0">
        <w:rPr>
          <w:noProof/>
        </w:rPr>
        <w:t>23</w:t>
      </w:r>
    </w:p>
    <w:p w14:paraId="65402E40" w14:textId="63ED4F1E" w:rsidR="00195E2F" w:rsidRPr="00A453A8" w:rsidRDefault="00195E2F" w:rsidP="00655571">
      <w:pPr>
        <w:pStyle w:val="TOC1"/>
        <w:ind w:leftChars="100" w:left="210"/>
        <w:rPr>
          <w:noProof/>
        </w:rPr>
      </w:pPr>
      <w:r w:rsidRPr="00A453A8">
        <w:rPr>
          <w:rFonts w:hint="eastAsia"/>
          <w:noProof/>
        </w:rPr>
        <w:t xml:space="preserve">5.2  </w:t>
      </w:r>
      <w:r w:rsidRPr="00A453A8">
        <w:rPr>
          <w:noProof/>
        </w:rPr>
        <w:t>quality requirements</w:t>
      </w:r>
      <w:r w:rsidRPr="00A453A8">
        <w:rPr>
          <w:noProof/>
        </w:rPr>
        <w:tab/>
      </w:r>
      <w:r w:rsidR="006161E0">
        <w:rPr>
          <w:noProof/>
        </w:rPr>
        <w:t>23</w:t>
      </w:r>
    </w:p>
    <w:p w14:paraId="7ECF7B8D" w14:textId="22011B06" w:rsidR="00195E2F" w:rsidRDefault="00195E2F" w:rsidP="006A0558">
      <w:pPr>
        <w:pStyle w:val="TOC1"/>
        <w:rPr>
          <w:noProof/>
        </w:rPr>
      </w:pPr>
      <w:r>
        <w:rPr>
          <w:rFonts w:ascii="黑体" w:hAnsi="黑体" w:cs="黑体" w:hint="eastAsia"/>
          <w:noProof/>
          <w:szCs w:val="28"/>
        </w:rPr>
        <w:t xml:space="preserve">6  </w:t>
      </w:r>
      <w:r w:rsidRPr="00195E2F">
        <w:rPr>
          <w:noProof/>
        </w:rPr>
        <w:t xml:space="preserve">Architectural </w:t>
      </w:r>
      <w:r>
        <w:rPr>
          <w:rFonts w:hint="eastAsia"/>
          <w:noProof/>
        </w:rPr>
        <w:t>v</w:t>
      </w:r>
      <w:r w:rsidRPr="00195E2F">
        <w:rPr>
          <w:noProof/>
        </w:rPr>
        <w:t xml:space="preserve">entilation </w:t>
      </w:r>
      <w:r>
        <w:rPr>
          <w:noProof/>
        </w:rPr>
        <w:t>D</w:t>
      </w:r>
      <w:r w:rsidRPr="00195E2F">
        <w:rPr>
          <w:noProof/>
        </w:rPr>
        <w:t>esign</w:t>
      </w:r>
      <w:r>
        <w:rPr>
          <w:noProof/>
        </w:rPr>
        <w:tab/>
      </w:r>
      <w:r w:rsidR="006161E0">
        <w:rPr>
          <w:noProof/>
        </w:rPr>
        <w:t>28</w:t>
      </w:r>
    </w:p>
    <w:p w14:paraId="78C3D96A" w14:textId="1F7688F4" w:rsidR="00195E2F" w:rsidRPr="00A453A8" w:rsidRDefault="00195E2F" w:rsidP="00655571">
      <w:pPr>
        <w:pStyle w:val="TOC1"/>
        <w:ind w:leftChars="100" w:left="210"/>
        <w:rPr>
          <w:noProof/>
        </w:rPr>
      </w:pPr>
      <w:r w:rsidRPr="00A453A8">
        <w:rPr>
          <w:rFonts w:hint="eastAsia"/>
          <w:noProof/>
        </w:rPr>
        <w:t xml:space="preserve">6.1  </w:t>
      </w:r>
      <w:r w:rsidRPr="00A453A8">
        <w:rPr>
          <w:noProof/>
        </w:rPr>
        <w:t xml:space="preserve">General </w:t>
      </w:r>
      <w:r w:rsidRPr="00A453A8">
        <w:rPr>
          <w:rFonts w:hint="eastAsia"/>
          <w:noProof/>
        </w:rPr>
        <w:t>r</w:t>
      </w:r>
      <w:r w:rsidRPr="00A453A8">
        <w:rPr>
          <w:noProof/>
        </w:rPr>
        <w:t>equirements</w:t>
      </w:r>
      <w:r w:rsidRPr="00A453A8">
        <w:rPr>
          <w:noProof/>
        </w:rPr>
        <w:tab/>
      </w:r>
      <w:r w:rsidR="006161E0">
        <w:rPr>
          <w:noProof/>
        </w:rPr>
        <w:t>28</w:t>
      </w:r>
    </w:p>
    <w:p w14:paraId="0C78A7D4" w14:textId="2170AEF7" w:rsidR="00195E2F" w:rsidRPr="00A453A8" w:rsidRDefault="00195E2F" w:rsidP="00655571">
      <w:pPr>
        <w:pStyle w:val="TOC1"/>
        <w:ind w:leftChars="100" w:left="210"/>
        <w:rPr>
          <w:noProof/>
        </w:rPr>
      </w:pPr>
      <w:r w:rsidRPr="00A453A8">
        <w:rPr>
          <w:rFonts w:hint="eastAsia"/>
          <w:noProof/>
        </w:rPr>
        <w:t xml:space="preserve">6.2  </w:t>
      </w:r>
      <w:r w:rsidRPr="00A453A8">
        <w:rPr>
          <w:noProof/>
        </w:rPr>
        <w:t>ventilation design</w:t>
      </w:r>
      <w:r w:rsidRPr="00A453A8">
        <w:rPr>
          <w:noProof/>
        </w:rPr>
        <w:tab/>
      </w:r>
      <w:r w:rsidR="006161E0">
        <w:rPr>
          <w:noProof/>
        </w:rPr>
        <w:t>29</w:t>
      </w:r>
    </w:p>
    <w:p w14:paraId="0A250110" w14:textId="7AF507A7" w:rsidR="00195E2F" w:rsidRDefault="00195E2F" w:rsidP="006A0558">
      <w:pPr>
        <w:pStyle w:val="TOC1"/>
        <w:rPr>
          <w:noProof/>
        </w:rPr>
      </w:pPr>
      <w:r>
        <w:rPr>
          <w:rFonts w:hint="eastAsia"/>
          <w:noProof/>
        </w:rPr>
        <w:t xml:space="preserve">7  </w:t>
      </w:r>
      <w:r w:rsidRPr="00195E2F">
        <w:rPr>
          <w:noProof/>
        </w:rPr>
        <w:t xml:space="preserve">Facility and </w:t>
      </w:r>
      <w:r>
        <w:rPr>
          <w:noProof/>
        </w:rPr>
        <w:t>E</w:t>
      </w:r>
      <w:r w:rsidRPr="00195E2F">
        <w:rPr>
          <w:noProof/>
        </w:rPr>
        <w:t xml:space="preserve">quipment </w:t>
      </w:r>
      <w:r>
        <w:rPr>
          <w:noProof/>
        </w:rPr>
        <w:t>D</w:t>
      </w:r>
      <w:r w:rsidRPr="00195E2F">
        <w:rPr>
          <w:noProof/>
        </w:rPr>
        <w:t>esign</w:t>
      </w:r>
      <w:r>
        <w:rPr>
          <w:noProof/>
        </w:rPr>
        <w:tab/>
      </w:r>
      <w:r w:rsidR="006161E0">
        <w:rPr>
          <w:noProof/>
        </w:rPr>
        <w:t>39</w:t>
      </w:r>
    </w:p>
    <w:p w14:paraId="48A67A42" w14:textId="25338E47" w:rsidR="00195E2F" w:rsidRPr="00A453A8" w:rsidRDefault="00195E2F" w:rsidP="00655571">
      <w:pPr>
        <w:pStyle w:val="TOC1"/>
        <w:ind w:leftChars="100" w:left="210"/>
        <w:rPr>
          <w:noProof/>
        </w:rPr>
      </w:pPr>
      <w:r w:rsidRPr="00A453A8">
        <w:rPr>
          <w:rFonts w:hint="eastAsia"/>
          <w:noProof/>
        </w:rPr>
        <w:t xml:space="preserve">7.1  </w:t>
      </w:r>
      <w:r w:rsidRPr="00A453A8">
        <w:rPr>
          <w:noProof/>
        </w:rPr>
        <w:t xml:space="preserve">General </w:t>
      </w:r>
      <w:r w:rsidRPr="00A453A8">
        <w:rPr>
          <w:rFonts w:hint="eastAsia"/>
          <w:noProof/>
        </w:rPr>
        <w:t>r</w:t>
      </w:r>
      <w:r w:rsidRPr="00A453A8">
        <w:rPr>
          <w:noProof/>
        </w:rPr>
        <w:t>equirements</w:t>
      </w:r>
      <w:r w:rsidRPr="00A453A8">
        <w:rPr>
          <w:noProof/>
        </w:rPr>
        <w:tab/>
      </w:r>
      <w:r w:rsidR="006161E0">
        <w:rPr>
          <w:noProof/>
        </w:rPr>
        <w:t>39</w:t>
      </w:r>
    </w:p>
    <w:p w14:paraId="35AD1FB4" w14:textId="45E5EFF7" w:rsidR="00195E2F" w:rsidRPr="00A453A8" w:rsidRDefault="00195E2F" w:rsidP="00655571">
      <w:pPr>
        <w:pStyle w:val="TOC1"/>
        <w:ind w:leftChars="100" w:left="210"/>
        <w:rPr>
          <w:noProof/>
        </w:rPr>
      </w:pPr>
      <w:r w:rsidRPr="00A453A8">
        <w:rPr>
          <w:rFonts w:hint="eastAsia"/>
          <w:noProof/>
        </w:rPr>
        <w:t xml:space="preserve">7.2 </w:t>
      </w:r>
      <w:r w:rsidRPr="00A453A8">
        <w:rPr>
          <w:noProof/>
        </w:rPr>
        <w:t>Ventilator</w:t>
      </w:r>
      <w:r w:rsidRPr="00A453A8">
        <w:rPr>
          <w:noProof/>
        </w:rPr>
        <w:tab/>
      </w:r>
      <w:r w:rsidR="006161E0">
        <w:rPr>
          <w:noProof/>
        </w:rPr>
        <w:t>40</w:t>
      </w:r>
    </w:p>
    <w:p w14:paraId="6DFB6AFD" w14:textId="2133BD16" w:rsidR="00195E2F" w:rsidRPr="00655571" w:rsidRDefault="00195E2F" w:rsidP="00655571">
      <w:pPr>
        <w:pStyle w:val="TOC1"/>
        <w:ind w:leftChars="100" w:left="210"/>
        <w:rPr>
          <w:noProof/>
        </w:rPr>
      </w:pPr>
      <w:r w:rsidRPr="00A453A8">
        <w:rPr>
          <w:rFonts w:hint="eastAsia"/>
          <w:noProof/>
        </w:rPr>
        <w:t>7.</w:t>
      </w:r>
      <w:r w:rsidRPr="00A453A8">
        <w:rPr>
          <w:noProof/>
        </w:rPr>
        <w:t>3</w:t>
      </w:r>
      <w:r w:rsidRPr="00A453A8">
        <w:rPr>
          <w:rFonts w:hint="eastAsia"/>
          <w:noProof/>
        </w:rPr>
        <w:t xml:space="preserve">  </w:t>
      </w:r>
      <w:r w:rsidRPr="00A453A8">
        <w:rPr>
          <w:noProof/>
        </w:rPr>
        <w:t>ventilation system</w:t>
      </w:r>
      <w:r w:rsidRPr="00A453A8">
        <w:rPr>
          <w:noProof/>
        </w:rPr>
        <w:tab/>
      </w:r>
      <w:r w:rsidR="006161E0">
        <w:rPr>
          <w:noProof/>
        </w:rPr>
        <w:t>41</w:t>
      </w:r>
    </w:p>
    <w:p w14:paraId="275F3DAC" w14:textId="17A30D40" w:rsidR="00195E2F" w:rsidRPr="00CE383B" w:rsidRDefault="00195E2F" w:rsidP="006A0558">
      <w:pPr>
        <w:pStyle w:val="TOC1"/>
        <w:ind w:firstLine="422"/>
        <w:rPr>
          <w:noProof/>
        </w:rPr>
      </w:pPr>
      <w:r w:rsidRPr="00655571">
        <w:rPr>
          <w:b/>
          <w:bCs/>
          <w:noProof/>
        </w:rPr>
        <w:t>Explanation of terms used in this standard</w:t>
      </w:r>
      <w:r w:rsidRPr="00CE383B">
        <w:rPr>
          <w:noProof/>
        </w:rPr>
        <w:tab/>
      </w:r>
      <w:r w:rsidR="006161E0">
        <w:rPr>
          <w:noProof/>
        </w:rPr>
        <w:t>45</w:t>
      </w:r>
    </w:p>
    <w:p w14:paraId="0BCDA98F" w14:textId="65BEB283" w:rsidR="00195E2F" w:rsidRPr="00CE383B" w:rsidRDefault="00195E2F" w:rsidP="006A0558">
      <w:pPr>
        <w:pStyle w:val="TOC1"/>
        <w:ind w:firstLine="422"/>
        <w:rPr>
          <w:noProof/>
        </w:rPr>
      </w:pPr>
      <w:r w:rsidRPr="00655571">
        <w:rPr>
          <w:b/>
          <w:bCs/>
          <w:noProof/>
        </w:rPr>
        <w:t>List of Reference Standards</w:t>
      </w:r>
      <w:r w:rsidRPr="00CE383B">
        <w:rPr>
          <w:noProof/>
        </w:rPr>
        <w:tab/>
      </w:r>
      <w:r w:rsidR="006161E0">
        <w:rPr>
          <w:noProof/>
        </w:rPr>
        <w:t>46</w:t>
      </w:r>
    </w:p>
    <w:p w14:paraId="6BEE7DA8" w14:textId="0AAA9D10" w:rsidR="00195E2F" w:rsidRPr="00CE383B" w:rsidRDefault="00195E2F" w:rsidP="006A0558">
      <w:pPr>
        <w:pStyle w:val="TOC1"/>
        <w:ind w:firstLine="422"/>
        <w:rPr>
          <w:noProof/>
        </w:rPr>
      </w:pPr>
      <w:r w:rsidRPr="00655571">
        <w:rPr>
          <w:rFonts w:hint="eastAsia"/>
          <w:b/>
          <w:bCs/>
          <w:noProof/>
        </w:rPr>
        <w:t>Explanation of Provisions</w:t>
      </w:r>
      <w:r w:rsidRPr="00CE383B">
        <w:rPr>
          <w:noProof/>
        </w:rPr>
        <w:tab/>
      </w:r>
    </w:p>
    <w:p w14:paraId="03E092D0" w14:textId="498DEAF9" w:rsidR="00AA1F75" w:rsidRPr="00EB1E6C" w:rsidRDefault="00195E2F" w:rsidP="006A0558">
      <w:pPr>
        <w:pStyle w:val="TOC1"/>
      </w:pPr>
      <w:r>
        <w:rPr>
          <w:rFonts w:hint="eastAsia"/>
        </w:rPr>
        <w:fldChar w:fldCharType="end"/>
      </w:r>
      <w:r>
        <w:br w:type="page"/>
      </w:r>
    </w:p>
    <w:p w14:paraId="5674C8F1" w14:textId="0A09E64E" w:rsidR="006C2E39" w:rsidRDefault="006C2E39" w:rsidP="006C2E39">
      <w:pPr>
        <w:spacing w:line="360" w:lineRule="auto"/>
        <w:jc w:val="center"/>
        <w:outlineLvl w:val="0"/>
        <w:rPr>
          <w:rFonts w:ascii="黑体" w:eastAsia="黑体" w:hAnsi="黑体" w:cs="黑体"/>
          <w:sz w:val="28"/>
          <w:szCs w:val="28"/>
        </w:rPr>
      </w:pPr>
      <w:bookmarkStart w:id="6" w:name="_Toc103349290"/>
      <w:bookmarkStart w:id="7" w:name="_Toc104108767"/>
      <w:r>
        <w:rPr>
          <w:rFonts w:ascii="黑体" w:eastAsia="黑体" w:hAnsi="黑体" w:cs="黑体" w:hint="eastAsia"/>
          <w:sz w:val="28"/>
          <w:szCs w:val="28"/>
        </w:rPr>
        <w:lastRenderedPageBreak/>
        <w:t>1  总则</w:t>
      </w:r>
      <w:bookmarkEnd w:id="6"/>
      <w:bookmarkEnd w:id="7"/>
    </w:p>
    <w:p w14:paraId="594DB80A" w14:textId="0B9D5786" w:rsidR="006C2E39" w:rsidRDefault="006C2E39" w:rsidP="006C2E39">
      <w:pPr>
        <w:spacing w:line="360" w:lineRule="auto"/>
        <w:rPr>
          <w:szCs w:val="21"/>
        </w:rPr>
      </w:pPr>
      <w:r>
        <w:rPr>
          <w:b/>
          <w:szCs w:val="21"/>
        </w:rPr>
        <w:t>1.0.1</w:t>
      </w:r>
      <w:r>
        <w:rPr>
          <w:rFonts w:hint="eastAsia"/>
          <w:b/>
          <w:szCs w:val="21"/>
        </w:rPr>
        <w:t xml:space="preserve"> </w:t>
      </w:r>
      <w:r>
        <w:rPr>
          <w:rFonts w:hint="eastAsia"/>
          <w:szCs w:val="21"/>
        </w:rPr>
        <w:t>为</w:t>
      </w:r>
      <w:r w:rsidR="009457D4" w:rsidRPr="009457D4">
        <w:rPr>
          <w:rFonts w:hint="eastAsia"/>
          <w:szCs w:val="21"/>
        </w:rPr>
        <w:t>促进</w:t>
      </w:r>
      <w:r w:rsidR="00EC02DD" w:rsidRPr="00EC02DD">
        <w:rPr>
          <w:rFonts w:hint="eastAsia"/>
          <w:szCs w:val="21"/>
        </w:rPr>
        <w:t>重庆市居住建筑</w:t>
      </w:r>
      <w:r w:rsidR="009457D4" w:rsidRPr="009457D4">
        <w:rPr>
          <w:rFonts w:hint="eastAsia"/>
          <w:szCs w:val="21"/>
        </w:rPr>
        <w:t>自然通风</w:t>
      </w:r>
      <w:r w:rsidR="00EC02DD">
        <w:rPr>
          <w:rFonts w:hint="eastAsia"/>
          <w:szCs w:val="21"/>
        </w:rPr>
        <w:t>的</w:t>
      </w:r>
      <w:r w:rsidR="009457D4" w:rsidRPr="009457D4">
        <w:rPr>
          <w:rFonts w:hint="eastAsia"/>
          <w:szCs w:val="21"/>
        </w:rPr>
        <w:t>实施</w:t>
      </w:r>
      <w:r w:rsidR="00EC02DD">
        <w:rPr>
          <w:rFonts w:hint="eastAsia"/>
          <w:szCs w:val="21"/>
        </w:rPr>
        <w:t>效果</w:t>
      </w:r>
      <w:r w:rsidR="009457D4" w:rsidRPr="009457D4">
        <w:rPr>
          <w:rFonts w:hint="eastAsia"/>
          <w:szCs w:val="21"/>
        </w:rPr>
        <w:t>，</w:t>
      </w:r>
      <w:r w:rsidR="00EC02DD">
        <w:rPr>
          <w:rFonts w:hint="eastAsia"/>
          <w:szCs w:val="21"/>
        </w:rPr>
        <w:t>提升</w:t>
      </w:r>
      <w:r w:rsidR="009457D4" w:rsidRPr="009457D4">
        <w:rPr>
          <w:rFonts w:hint="eastAsia"/>
          <w:szCs w:val="21"/>
        </w:rPr>
        <w:t>居住建筑</w:t>
      </w:r>
      <w:r w:rsidR="00EC02DD">
        <w:rPr>
          <w:rFonts w:hint="eastAsia"/>
          <w:szCs w:val="21"/>
        </w:rPr>
        <w:t>在</w:t>
      </w:r>
      <w:r w:rsidR="009457D4" w:rsidRPr="009457D4">
        <w:rPr>
          <w:rFonts w:hint="eastAsia"/>
          <w:szCs w:val="21"/>
        </w:rPr>
        <w:t>通风作用下的环境质量，针对重庆的气候、地理特点</w:t>
      </w:r>
      <w:r>
        <w:rPr>
          <w:rFonts w:hint="eastAsia"/>
          <w:szCs w:val="21"/>
        </w:rPr>
        <w:t>制定本标准。</w:t>
      </w:r>
    </w:p>
    <w:p w14:paraId="4CE9ED30" w14:textId="77777777" w:rsidR="00F80F5F" w:rsidRPr="00176E84" w:rsidRDefault="00F80F5F" w:rsidP="006C2E39">
      <w:pPr>
        <w:spacing w:line="360" w:lineRule="auto"/>
        <w:rPr>
          <w:rFonts w:ascii="仿宋" w:eastAsia="仿宋" w:hAnsi="仿宋"/>
          <w:szCs w:val="21"/>
        </w:rPr>
      </w:pPr>
      <w:r w:rsidRPr="00176E84">
        <w:rPr>
          <w:rFonts w:ascii="仿宋" w:eastAsia="仿宋" w:hAnsi="仿宋" w:hint="eastAsia"/>
          <w:szCs w:val="21"/>
        </w:rPr>
        <w:t>【条文说明】</w:t>
      </w:r>
    </w:p>
    <w:p w14:paraId="2E3355F8" w14:textId="4716B350" w:rsidR="00FA3BFF" w:rsidRPr="00176E84" w:rsidRDefault="00FA3BFF" w:rsidP="00440036">
      <w:pPr>
        <w:spacing w:line="360" w:lineRule="auto"/>
        <w:rPr>
          <w:szCs w:val="21"/>
        </w:rPr>
      </w:pPr>
      <w:r w:rsidRPr="00176E84">
        <w:rPr>
          <w:rFonts w:ascii="仿宋" w:eastAsia="仿宋" w:hAnsi="仿宋" w:hint="eastAsia"/>
          <w:szCs w:val="21"/>
        </w:rPr>
        <w:t>1.0.1自然通风是直接利用室外新鲜空气改善建筑室内空气质量、排除室内余热、去除室内污染物的有效手段，是改善室内环境、推动建筑节能的有效措施。但自然通风的实际通风效果不仅受到建筑布局、外窗开启面积的大小等因素影响，还受开口位置、窗户形式、开启方式等因素的影响。利用自然通风实现室内空气环境的改善，需要综合室内环境、室外场地、建筑设计、设施设备等多方面因素进行综合设计。制定本标准的目的是针对重庆的气候特点，形成合理的居住建筑自然通风技术规定，促进自然通风技术在改善重庆市居住建筑室内空气质量的合理实施，保证居住建筑通风作用下的环境质量提升。</w:t>
      </w:r>
    </w:p>
    <w:p w14:paraId="40D854C8" w14:textId="76E07AE1" w:rsidR="00F03101" w:rsidRPr="00F03101" w:rsidRDefault="006C2E39" w:rsidP="0074092D">
      <w:pPr>
        <w:spacing w:line="360" w:lineRule="auto"/>
        <w:rPr>
          <w:rStyle w:val="a3"/>
        </w:rPr>
      </w:pPr>
      <w:r>
        <w:rPr>
          <w:b/>
          <w:szCs w:val="21"/>
        </w:rPr>
        <w:t>1.0.2</w:t>
      </w:r>
      <w:r>
        <w:rPr>
          <w:rFonts w:hint="eastAsia"/>
          <w:b/>
          <w:szCs w:val="21"/>
        </w:rPr>
        <w:t xml:space="preserve"> </w:t>
      </w:r>
      <w:r w:rsidR="004D3433">
        <w:rPr>
          <w:b/>
          <w:szCs w:val="21"/>
        </w:rPr>
        <w:t xml:space="preserve"> </w:t>
      </w:r>
      <w:r w:rsidR="00FB7619" w:rsidRPr="00FB7619">
        <w:rPr>
          <w:rStyle w:val="a3"/>
          <w:rFonts w:hint="eastAsia"/>
        </w:rPr>
        <w:t>本标准</w:t>
      </w:r>
      <w:bookmarkStart w:id="8" w:name="_Hlk102331573"/>
      <w:r w:rsidR="00FB7619" w:rsidRPr="00FB7619">
        <w:rPr>
          <w:rStyle w:val="a3"/>
          <w:rFonts w:hint="eastAsia"/>
        </w:rPr>
        <w:t>适用于</w:t>
      </w:r>
      <w:bookmarkEnd w:id="8"/>
      <w:r w:rsidR="00FB7619" w:rsidRPr="00FB7619">
        <w:rPr>
          <w:rStyle w:val="a3"/>
          <w:rFonts w:hint="eastAsia"/>
        </w:rPr>
        <w:t>新建、改建、扩建居住建筑</w:t>
      </w:r>
      <w:r w:rsidR="00FB7619">
        <w:rPr>
          <w:rStyle w:val="a3"/>
          <w:rFonts w:hint="eastAsia"/>
        </w:rPr>
        <w:t>的</w:t>
      </w:r>
      <w:r w:rsidR="002D2800">
        <w:rPr>
          <w:rStyle w:val="a3"/>
          <w:rFonts w:hint="eastAsia"/>
        </w:rPr>
        <w:t>自然</w:t>
      </w:r>
      <w:r w:rsidR="00FB7619" w:rsidRPr="00FB7619">
        <w:rPr>
          <w:rStyle w:val="a3"/>
          <w:rFonts w:hint="eastAsia"/>
        </w:rPr>
        <w:t>通风设计</w:t>
      </w:r>
      <w:r w:rsidR="00FB7619">
        <w:rPr>
          <w:rStyle w:val="a3"/>
          <w:rFonts w:hint="eastAsia"/>
        </w:rPr>
        <w:t>。</w:t>
      </w:r>
    </w:p>
    <w:p w14:paraId="3F675583" w14:textId="78EB1B13" w:rsidR="00A24B35" w:rsidRDefault="00C73DAB" w:rsidP="00C05850">
      <w:pPr>
        <w:spacing w:line="360" w:lineRule="auto"/>
        <w:rPr>
          <w:szCs w:val="21"/>
        </w:rPr>
      </w:pPr>
      <w:bookmarkStart w:id="9" w:name="_Hlk102307930"/>
      <w:r>
        <w:rPr>
          <w:b/>
        </w:rPr>
        <w:t>1.0.3</w:t>
      </w:r>
      <w:bookmarkEnd w:id="9"/>
      <w:r>
        <w:rPr>
          <w:b/>
        </w:rPr>
        <w:t xml:space="preserve"> </w:t>
      </w:r>
      <w:r w:rsidR="00252690">
        <w:rPr>
          <w:b/>
        </w:rPr>
        <w:t xml:space="preserve"> </w:t>
      </w:r>
      <w:r>
        <w:rPr>
          <w:rFonts w:hint="eastAsia"/>
          <w:szCs w:val="21"/>
        </w:rPr>
        <w:t>本标准所指</w:t>
      </w:r>
      <w:r w:rsidRPr="00C73DAB">
        <w:rPr>
          <w:rFonts w:hint="eastAsia"/>
          <w:szCs w:val="21"/>
        </w:rPr>
        <w:t>居住建筑</w:t>
      </w:r>
      <w:r w:rsidR="00252690">
        <w:rPr>
          <w:rFonts w:hint="eastAsia"/>
          <w:szCs w:val="21"/>
        </w:rPr>
        <w:t>包括</w:t>
      </w:r>
      <w:bookmarkStart w:id="10" w:name="_Hlk102308117"/>
      <w:r w:rsidR="00252690" w:rsidRPr="00252690">
        <w:rPr>
          <w:rFonts w:hint="eastAsia"/>
          <w:szCs w:val="21"/>
        </w:rPr>
        <w:t>住宅类居住建筑</w:t>
      </w:r>
      <w:bookmarkEnd w:id="10"/>
      <w:r w:rsidR="00252690">
        <w:rPr>
          <w:rFonts w:hint="eastAsia"/>
          <w:szCs w:val="21"/>
        </w:rPr>
        <w:t>和</w:t>
      </w:r>
      <w:r w:rsidR="00252690" w:rsidRPr="00252690">
        <w:rPr>
          <w:rFonts w:hint="eastAsia"/>
          <w:szCs w:val="21"/>
        </w:rPr>
        <w:t>非住宅类居住建筑</w:t>
      </w:r>
      <w:r>
        <w:rPr>
          <w:rFonts w:hint="eastAsia"/>
          <w:szCs w:val="21"/>
        </w:rPr>
        <w:t>。</w:t>
      </w:r>
    </w:p>
    <w:p w14:paraId="6E7AAE06" w14:textId="497CD793" w:rsidR="00F80F5F" w:rsidRPr="00176E84" w:rsidRDefault="00F80F5F" w:rsidP="00C05850">
      <w:pPr>
        <w:spacing w:line="360" w:lineRule="auto"/>
        <w:rPr>
          <w:rStyle w:val="a3"/>
          <w:rFonts w:ascii="仿宋" w:eastAsia="仿宋" w:hAnsi="仿宋"/>
        </w:rPr>
      </w:pPr>
      <w:r w:rsidRPr="00176E84">
        <w:rPr>
          <w:rStyle w:val="a3"/>
          <w:rFonts w:ascii="仿宋" w:eastAsia="仿宋" w:hAnsi="仿宋" w:hint="eastAsia"/>
        </w:rPr>
        <w:t>【条文说明】</w:t>
      </w:r>
    </w:p>
    <w:p w14:paraId="15CD1947" w14:textId="671D358C" w:rsidR="00440036" w:rsidRPr="00176E84" w:rsidRDefault="00F80F5F" w:rsidP="00440036">
      <w:pPr>
        <w:spacing w:line="360" w:lineRule="auto"/>
        <w:rPr>
          <w:rFonts w:ascii="仿宋" w:eastAsia="仿宋" w:hAnsi="仿宋"/>
          <w:bCs/>
        </w:rPr>
      </w:pPr>
      <w:r w:rsidRPr="00176E84">
        <w:rPr>
          <w:rFonts w:ascii="仿宋" w:eastAsia="仿宋" w:hAnsi="仿宋"/>
          <w:bCs/>
        </w:rPr>
        <w:t>1.0.3</w:t>
      </w:r>
      <w:r w:rsidRPr="00176E84">
        <w:rPr>
          <w:rFonts w:ascii="仿宋" w:eastAsia="仿宋" w:hAnsi="仿宋"/>
          <w:b/>
        </w:rPr>
        <w:t xml:space="preserve"> </w:t>
      </w:r>
      <w:r w:rsidR="002F6C1D" w:rsidRPr="00176E84">
        <w:rPr>
          <w:rFonts w:ascii="仿宋" w:eastAsia="仿宋" w:hAnsi="仿宋" w:hint="eastAsia"/>
          <w:bCs/>
        </w:rPr>
        <w:t>本标准中的住宅类居住建筑</w:t>
      </w:r>
      <w:r w:rsidR="00440036" w:rsidRPr="00176E84">
        <w:rPr>
          <w:rFonts w:ascii="仿宋" w:eastAsia="仿宋" w:hAnsi="仿宋" w:hint="eastAsia"/>
          <w:bCs/>
        </w:rPr>
        <w:t>包括但不限于普通住宅、公寓、别墅等；非住宅类居住建筑按使用功能及管理方式分为宿舍类、旅馆类、照料设施类，包括但不限于下列建筑:</w:t>
      </w:r>
    </w:p>
    <w:p w14:paraId="465E3F98" w14:textId="0E548BF6" w:rsidR="00FD4105" w:rsidRDefault="00440036" w:rsidP="006C2E39">
      <w:pPr>
        <w:spacing w:line="360" w:lineRule="auto"/>
        <w:rPr>
          <w:szCs w:val="21"/>
        </w:rPr>
      </w:pPr>
      <w:r w:rsidRPr="00176E84">
        <w:rPr>
          <w:rFonts w:ascii="仿宋" w:eastAsia="仿宋" w:hAnsi="仿宋" w:hint="eastAsia"/>
          <w:bCs/>
        </w:rPr>
        <w:t>(1)宿舍类居住建筑:供单身人士长期住宿、居住管理的居住建筑，如:学生宿舍、职工宿舍、专家公寓等。(2)旅馆类居住建筑;供临时短期住宿人员使用，并提供一定公共服务设施的居住建筑，如:酒店、宾馆、招待所、度假村、公寓式旅馆等。(3)照料设施类居住建筑:专为老年人和幼儿提供长期住宿，并有几种照料服务的居住建筑。如:老年人照料设施、老年养护院、养老院、敬老院、护养院、托老所、医养建筑、老年公寓、幼儿园、托儿所等。</w:t>
      </w:r>
      <w:r w:rsidR="006C2E39">
        <w:rPr>
          <w:b/>
          <w:szCs w:val="21"/>
        </w:rPr>
        <w:t>1.0.</w:t>
      </w:r>
      <w:r w:rsidR="00C73DAB">
        <w:rPr>
          <w:rFonts w:hint="eastAsia"/>
          <w:b/>
          <w:szCs w:val="21"/>
        </w:rPr>
        <w:t>4</w:t>
      </w:r>
      <w:r w:rsidR="006C2E39">
        <w:rPr>
          <w:b/>
          <w:szCs w:val="21"/>
        </w:rPr>
        <w:t xml:space="preserve"> </w:t>
      </w:r>
      <w:r w:rsidR="00C73DAB" w:rsidRPr="00C73DAB">
        <w:rPr>
          <w:rFonts w:hint="eastAsia"/>
          <w:szCs w:val="21"/>
        </w:rPr>
        <w:t>居住建筑自然通风设计</w:t>
      </w:r>
      <w:r w:rsidR="00C05850">
        <w:rPr>
          <w:rFonts w:hint="eastAsia"/>
          <w:szCs w:val="21"/>
        </w:rPr>
        <w:t>的</w:t>
      </w:r>
      <w:r w:rsidR="00C73DAB" w:rsidRPr="00C73DAB">
        <w:rPr>
          <w:rFonts w:hint="eastAsia"/>
          <w:szCs w:val="21"/>
        </w:rPr>
        <w:t>技术</w:t>
      </w:r>
      <w:r w:rsidR="006C2E39" w:rsidRPr="006C2E39">
        <w:rPr>
          <w:rFonts w:hint="eastAsia"/>
          <w:szCs w:val="21"/>
        </w:rPr>
        <w:t>要求</w:t>
      </w:r>
      <w:r w:rsidR="006C2E39">
        <w:rPr>
          <w:rFonts w:hint="eastAsia"/>
          <w:szCs w:val="21"/>
        </w:rPr>
        <w:t>，除应符合本标准的规定外，尚应符合国家、行业和地方现行有关标准的规定。</w:t>
      </w:r>
    </w:p>
    <w:p w14:paraId="3119C596" w14:textId="77777777" w:rsidR="00F80F5F" w:rsidRPr="006A00ED" w:rsidRDefault="00F80F5F" w:rsidP="00432B3A">
      <w:pPr>
        <w:spacing w:line="360" w:lineRule="auto"/>
        <w:rPr>
          <w:rFonts w:ascii="仿宋" w:eastAsia="仿宋" w:hAnsi="仿宋"/>
          <w:szCs w:val="21"/>
        </w:rPr>
      </w:pPr>
      <w:bookmarkStart w:id="11" w:name="_Hlk102307917"/>
      <w:r w:rsidRPr="006A00ED">
        <w:rPr>
          <w:rFonts w:ascii="仿宋" w:eastAsia="仿宋" w:hAnsi="仿宋" w:hint="eastAsia"/>
          <w:szCs w:val="21"/>
        </w:rPr>
        <w:t>【条文说明】</w:t>
      </w:r>
    </w:p>
    <w:bookmarkEnd w:id="11"/>
    <w:p w14:paraId="4B4D1E95" w14:textId="70666D35" w:rsidR="006C2E39" w:rsidRPr="006A00ED" w:rsidRDefault="00FA3BFF" w:rsidP="00432B3A">
      <w:pPr>
        <w:spacing w:line="360" w:lineRule="auto"/>
        <w:rPr>
          <w:rFonts w:ascii="仿宋" w:eastAsia="仿宋" w:hAnsi="仿宋"/>
          <w:szCs w:val="21"/>
        </w:rPr>
      </w:pPr>
      <w:r w:rsidRPr="006A00ED">
        <w:rPr>
          <w:rFonts w:ascii="仿宋" w:eastAsia="仿宋" w:hAnsi="仿宋" w:hint="eastAsia"/>
          <w:szCs w:val="21"/>
        </w:rPr>
        <w:t>1.0.4国家、行业和地方现行有关标准包括但不限于《民用建筑供暖通风与空气调节设计规范》GB50736、《民用建筑统一设计标准》GB50352、《民用建筑热工设计规范》GB50176、</w:t>
      </w:r>
      <w:r w:rsidR="00DE6998" w:rsidRPr="006A00ED">
        <w:rPr>
          <w:rFonts w:ascii="仿宋" w:eastAsia="仿宋" w:hAnsi="仿宋" w:hint="eastAsia"/>
          <w:szCs w:val="21"/>
        </w:rPr>
        <w:t>《住宅设计规范》 GB50096</w:t>
      </w:r>
      <w:r w:rsidRPr="006A00ED">
        <w:rPr>
          <w:rFonts w:ascii="仿宋" w:eastAsia="仿宋" w:hAnsi="仿宋" w:hint="eastAsia"/>
          <w:szCs w:val="21"/>
        </w:rPr>
        <w:t>、</w:t>
      </w:r>
      <w:r w:rsidR="00DE6998" w:rsidRPr="006A00ED">
        <w:rPr>
          <w:rFonts w:ascii="仿宋" w:eastAsia="仿宋" w:hAnsi="仿宋" w:hint="eastAsia"/>
          <w:szCs w:val="21"/>
        </w:rPr>
        <w:t>《住宅建筑规范》GB50368、《</w:t>
      </w:r>
      <w:r w:rsidRPr="006A00ED">
        <w:rPr>
          <w:rFonts w:ascii="仿宋" w:eastAsia="仿宋" w:hAnsi="仿宋" w:hint="eastAsia"/>
          <w:szCs w:val="21"/>
        </w:rPr>
        <w:t>民用建筑绿色设计规范</w:t>
      </w:r>
      <w:r w:rsidR="00DE6998" w:rsidRPr="006A00ED">
        <w:rPr>
          <w:rFonts w:ascii="仿宋" w:eastAsia="仿宋" w:hAnsi="仿宋" w:hint="eastAsia"/>
          <w:szCs w:val="21"/>
        </w:rPr>
        <w:t>》</w:t>
      </w:r>
      <w:r w:rsidRPr="006A00ED">
        <w:rPr>
          <w:rFonts w:ascii="仿宋" w:eastAsia="仿宋" w:hAnsi="仿宋" w:hint="eastAsia"/>
          <w:szCs w:val="21"/>
        </w:rPr>
        <w:t>JGJ/T229、</w:t>
      </w:r>
      <w:r w:rsidR="00DE6998" w:rsidRPr="006A00ED">
        <w:rPr>
          <w:rFonts w:ascii="仿宋" w:eastAsia="仿宋" w:hAnsi="仿宋" w:hint="eastAsia"/>
          <w:szCs w:val="21"/>
        </w:rPr>
        <w:t>《建筑节能与可再生能源利用通用规范》GB55015</w:t>
      </w:r>
      <w:r w:rsidRPr="006A00ED">
        <w:rPr>
          <w:rFonts w:ascii="仿宋" w:eastAsia="仿宋" w:hAnsi="仿宋" w:hint="eastAsia"/>
          <w:szCs w:val="21"/>
        </w:rPr>
        <w:t>、</w:t>
      </w:r>
      <w:r w:rsidR="00DE6998" w:rsidRPr="006A00ED">
        <w:rPr>
          <w:rFonts w:ascii="仿宋" w:eastAsia="仿宋" w:hAnsi="仿宋" w:hint="eastAsia"/>
          <w:szCs w:val="21"/>
        </w:rPr>
        <w:t>《建筑环境通用规范》GB55016、</w:t>
      </w:r>
      <w:r w:rsidRPr="006A00ED">
        <w:rPr>
          <w:rFonts w:ascii="仿宋" w:eastAsia="仿宋" w:hAnsi="仿宋" w:hint="eastAsia"/>
          <w:szCs w:val="21"/>
        </w:rPr>
        <w:t>重庆市《绿色建筑评价标准》DBJ50/T-066、</w:t>
      </w:r>
      <w:r w:rsidR="00DE6998" w:rsidRPr="006A00ED">
        <w:rPr>
          <w:rFonts w:ascii="仿宋" w:eastAsia="仿宋" w:hAnsi="仿宋" w:hint="eastAsia"/>
          <w:szCs w:val="21"/>
        </w:rPr>
        <w:t>重庆市《居住建筑节能65%(绿色建</w:t>
      </w:r>
      <w:r w:rsidR="00DE6998" w:rsidRPr="006A00ED">
        <w:rPr>
          <w:rFonts w:ascii="仿宋" w:eastAsia="仿宋" w:hAnsi="仿宋" w:hint="eastAsia"/>
          <w:szCs w:val="21"/>
        </w:rPr>
        <w:lastRenderedPageBreak/>
        <w:t>筑)设计标准》DBJ50-071</w:t>
      </w:r>
      <w:r w:rsidRPr="006A00ED">
        <w:rPr>
          <w:rFonts w:ascii="仿宋" w:eastAsia="仿宋" w:hAnsi="仿宋" w:hint="eastAsia"/>
          <w:szCs w:val="21"/>
        </w:rPr>
        <w:t>等。</w:t>
      </w:r>
    </w:p>
    <w:p w14:paraId="5DCAF79E" w14:textId="77777777" w:rsidR="006C2E39" w:rsidRDefault="006C2E39">
      <w:pPr>
        <w:widowControl/>
        <w:jc w:val="left"/>
      </w:pPr>
      <w:r>
        <w:br w:type="page"/>
      </w:r>
    </w:p>
    <w:p w14:paraId="0E918942" w14:textId="50564E21" w:rsidR="006C2E39" w:rsidRDefault="006C2E39" w:rsidP="006C2E39">
      <w:pPr>
        <w:spacing w:beforeLines="100" w:before="312" w:afterLines="50" w:after="156" w:line="360" w:lineRule="auto"/>
        <w:jc w:val="center"/>
        <w:outlineLvl w:val="0"/>
        <w:rPr>
          <w:rFonts w:ascii="黑体" w:eastAsia="黑体" w:hAnsi="黑体" w:cs="黑体"/>
          <w:sz w:val="28"/>
          <w:szCs w:val="28"/>
        </w:rPr>
      </w:pPr>
      <w:bookmarkStart w:id="12" w:name="_Toc9844"/>
      <w:bookmarkStart w:id="13" w:name="_Toc55650743"/>
      <w:bookmarkStart w:id="14" w:name="_Toc17394"/>
      <w:bookmarkStart w:id="15" w:name="_Toc27746"/>
      <w:bookmarkStart w:id="16" w:name="_Toc103349291"/>
      <w:bookmarkStart w:id="17" w:name="_Toc104108768"/>
      <w:r>
        <w:rPr>
          <w:rFonts w:ascii="黑体" w:eastAsia="黑体" w:hAnsi="黑体" w:cs="黑体" w:hint="eastAsia"/>
          <w:sz w:val="28"/>
          <w:szCs w:val="28"/>
        </w:rPr>
        <w:lastRenderedPageBreak/>
        <w:t>2  术语</w:t>
      </w:r>
      <w:bookmarkEnd w:id="12"/>
      <w:bookmarkEnd w:id="13"/>
      <w:bookmarkEnd w:id="14"/>
      <w:bookmarkEnd w:id="15"/>
      <w:bookmarkEnd w:id="16"/>
      <w:bookmarkEnd w:id="17"/>
    </w:p>
    <w:p w14:paraId="004B5BDC" w14:textId="77777777" w:rsidR="006C2E39" w:rsidRPr="00F1100C" w:rsidRDefault="006C2E39" w:rsidP="006C2E39">
      <w:pPr>
        <w:spacing w:line="360" w:lineRule="auto"/>
        <w:rPr>
          <w:szCs w:val="21"/>
        </w:rPr>
      </w:pPr>
      <w:r w:rsidRPr="00F1100C">
        <w:rPr>
          <w:b/>
          <w:bCs/>
        </w:rPr>
        <w:t>2.</w:t>
      </w:r>
      <w:r w:rsidRPr="00F1100C">
        <w:rPr>
          <w:rFonts w:hint="eastAsia"/>
          <w:b/>
          <w:bCs/>
        </w:rPr>
        <w:t>0</w:t>
      </w:r>
      <w:r w:rsidRPr="00F1100C">
        <w:rPr>
          <w:b/>
          <w:bCs/>
        </w:rPr>
        <w:t>.</w:t>
      </w:r>
      <w:r w:rsidRPr="00F1100C">
        <w:rPr>
          <w:rFonts w:hint="eastAsia"/>
          <w:b/>
          <w:bCs/>
        </w:rPr>
        <w:t>1</w:t>
      </w:r>
      <w:r w:rsidRPr="00F1100C">
        <w:rPr>
          <w:rFonts w:hint="eastAsia"/>
          <w:szCs w:val="21"/>
        </w:rPr>
        <w:t>自然通风</w:t>
      </w:r>
      <w:r w:rsidRPr="00591235">
        <w:rPr>
          <w:rFonts w:ascii="Times New Roman" w:hAnsi="Times New Roman" w:cs="Times New Roman" w:hint="eastAsia"/>
        </w:rPr>
        <w:t>natural ventilation</w:t>
      </w:r>
    </w:p>
    <w:p w14:paraId="660FB7D9" w14:textId="77777777" w:rsidR="006C2E39" w:rsidRPr="00F1100C" w:rsidRDefault="006C2E39" w:rsidP="006C2E39">
      <w:pPr>
        <w:spacing w:line="360" w:lineRule="auto"/>
        <w:ind w:firstLineChars="200" w:firstLine="420"/>
        <w:rPr>
          <w:sz w:val="24"/>
        </w:rPr>
      </w:pPr>
      <w:r w:rsidRPr="00F1100C">
        <w:rPr>
          <w:rFonts w:hint="eastAsia"/>
          <w:szCs w:val="21"/>
        </w:rPr>
        <w:t>不用通风机械，利用热压、风压作用实现室内换气的通风方式。</w:t>
      </w:r>
    </w:p>
    <w:p w14:paraId="040CF121" w14:textId="77777777" w:rsidR="006C2E39" w:rsidRPr="00F1100C" w:rsidRDefault="006C2E39" w:rsidP="006C2E39">
      <w:pPr>
        <w:spacing w:line="360" w:lineRule="auto"/>
        <w:rPr>
          <w:szCs w:val="21"/>
        </w:rPr>
      </w:pPr>
      <w:r w:rsidRPr="00F1100C">
        <w:rPr>
          <w:b/>
          <w:bCs/>
        </w:rPr>
        <w:t>2.</w:t>
      </w:r>
      <w:r w:rsidRPr="00F1100C">
        <w:rPr>
          <w:rFonts w:hint="eastAsia"/>
          <w:b/>
          <w:bCs/>
        </w:rPr>
        <w:t>0</w:t>
      </w:r>
      <w:r w:rsidRPr="00F1100C">
        <w:rPr>
          <w:b/>
          <w:bCs/>
        </w:rPr>
        <w:t>.</w:t>
      </w:r>
      <w:r w:rsidRPr="00F1100C">
        <w:rPr>
          <w:rFonts w:hint="eastAsia"/>
          <w:b/>
          <w:bCs/>
        </w:rPr>
        <w:t>2</w:t>
      </w:r>
      <w:r w:rsidRPr="00F1100C">
        <w:rPr>
          <w:rFonts w:hint="eastAsia"/>
          <w:szCs w:val="21"/>
        </w:rPr>
        <w:t>机械通风</w:t>
      </w:r>
      <w:r w:rsidRPr="00591235">
        <w:rPr>
          <w:rFonts w:ascii="Times New Roman" w:hAnsi="Times New Roman" w:cs="Times New Roman" w:hint="eastAsia"/>
        </w:rPr>
        <w:t>mechanical ventilation</w:t>
      </w:r>
    </w:p>
    <w:p w14:paraId="7F8B330F" w14:textId="77777777" w:rsidR="006C2E39" w:rsidRPr="00F1100C" w:rsidRDefault="006C2E39" w:rsidP="006C2E39">
      <w:pPr>
        <w:spacing w:line="360" w:lineRule="auto"/>
        <w:ind w:firstLineChars="200" w:firstLine="420"/>
        <w:rPr>
          <w:sz w:val="24"/>
        </w:rPr>
      </w:pPr>
      <w:r w:rsidRPr="00F1100C">
        <w:rPr>
          <w:rFonts w:hint="eastAsia"/>
          <w:szCs w:val="21"/>
        </w:rPr>
        <w:t>采用通风机械实现换气，以获得安全、健康等适宜的空气环境的通风方式。</w:t>
      </w:r>
    </w:p>
    <w:p w14:paraId="1A32CFDF" w14:textId="77777777" w:rsidR="006C2E39" w:rsidRPr="00F1100C" w:rsidRDefault="006C2E39" w:rsidP="006C2E39">
      <w:pPr>
        <w:spacing w:line="360" w:lineRule="auto"/>
        <w:rPr>
          <w:szCs w:val="21"/>
        </w:rPr>
      </w:pPr>
      <w:r w:rsidRPr="00F1100C">
        <w:rPr>
          <w:b/>
          <w:bCs/>
        </w:rPr>
        <w:t>2.</w:t>
      </w:r>
      <w:r w:rsidRPr="00F1100C">
        <w:rPr>
          <w:rFonts w:hint="eastAsia"/>
          <w:b/>
          <w:bCs/>
        </w:rPr>
        <w:t>0</w:t>
      </w:r>
      <w:r w:rsidRPr="00F1100C">
        <w:rPr>
          <w:b/>
          <w:bCs/>
        </w:rPr>
        <w:t>.</w:t>
      </w:r>
      <w:r w:rsidRPr="00F1100C">
        <w:rPr>
          <w:rFonts w:hint="eastAsia"/>
          <w:b/>
          <w:bCs/>
        </w:rPr>
        <w:t>3</w:t>
      </w:r>
      <w:r w:rsidRPr="00F1100C">
        <w:rPr>
          <w:rFonts w:hint="eastAsia"/>
          <w:szCs w:val="21"/>
        </w:rPr>
        <w:t>复合通风</w:t>
      </w:r>
      <w:r w:rsidRPr="00591235">
        <w:rPr>
          <w:rFonts w:ascii="Times New Roman" w:hAnsi="Times New Roman" w:cs="Times New Roman" w:hint="eastAsia"/>
        </w:rPr>
        <w:t>compound ventilation</w:t>
      </w:r>
    </w:p>
    <w:p w14:paraId="2A5D5696" w14:textId="77777777" w:rsidR="006C2E39" w:rsidRPr="00F1100C" w:rsidRDefault="006C2E39" w:rsidP="006C2E39">
      <w:pPr>
        <w:spacing w:line="360" w:lineRule="auto"/>
        <w:ind w:firstLineChars="200" w:firstLine="420"/>
        <w:rPr>
          <w:sz w:val="24"/>
        </w:rPr>
      </w:pPr>
      <w:r w:rsidRPr="00F1100C">
        <w:rPr>
          <w:rFonts w:hint="eastAsia"/>
          <w:szCs w:val="21"/>
        </w:rPr>
        <w:t>自然通风和机械通风在一天内的不同时间、不同季节的有机组合，达到最大程度地利用室外气候环境条件、减少能耗，创造可以接受的热舒适条件以及稀释有害物浓度的通风方式，也称多元通风。</w:t>
      </w:r>
    </w:p>
    <w:p w14:paraId="59CF7149" w14:textId="77777777" w:rsidR="006C2E39" w:rsidRDefault="006C2E39" w:rsidP="006C2E39">
      <w:pPr>
        <w:spacing w:line="360" w:lineRule="auto"/>
        <w:rPr>
          <w:szCs w:val="21"/>
        </w:rPr>
      </w:pPr>
      <w:r>
        <w:rPr>
          <w:b/>
          <w:bCs/>
        </w:rPr>
        <w:t>2.</w:t>
      </w:r>
      <w:r>
        <w:rPr>
          <w:rFonts w:hint="eastAsia"/>
          <w:b/>
          <w:bCs/>
        </w:rPr>
        <w:t>0</w:t>
      </w:r>
      <w:r>
        <w:rPr>
          <w:b/>
          <w:bCs/>
        </w:rPr>
        <w:t>.</w:t>
      </w:r>
      <w:r>
        <w:rPr>
          <w:rFonts w:hint="eastAsia"/>
          <w:b/>
          <w:bCs/>
        </w:rPr>
        <w:t>4</w:t>
      </w:r>
      <w:r>
        <w:rPr>
          <w:rFonts w:hint="eastAsia"/>
          <w:szCs w:val="21"/>
        </w:rPr>
        <w:t>穿堂风</w:t>
      </w:r>
      <w:r w:rsidRPr="00591235">
        <w:rPr>
          <w:rFonts w:ascii="Times New Roman" w:hAnsi="Times New Roman" w:cs="Times New Roman" w:hint="eastAsia"/>
        </w:rPr>
        <w:t>draught</w:t>
      </w:r>
    </w:p>
    <w:p w14:paraId="0639F196" w14:textId="77777777" w:rsidR="006C2E39" w:rsidRDefault="006C2E39" w:rsidP="00572343">
      <w:pPr>
        <w:spacing w:line="360" w:lineRule="auto"/>
        <w:ind w:firstLineChars="200" w:firstLine="420"/>
        <w:rPr>
          <w:szCs w:val="21"/>
        </w:rPr>
      </w:pPr>
      <w:r>
        <w:rPr>
          <w:rFonts w:hint="eastAsia"/>
          <w:szCs w:val="21"/>
        </w:rPr>
        <w:t>在风压作用下，室外空气从建筑物一侧进入，贯穿房间内部，从另一侧流出的自然通风。</w:t>
      </w:r>
    </w:p>
    <w:p w14:paraId="78B7F770" w14:textId="2615C652" w:rsidR="006C2E39" w:rsidRDefault="006C2E39" w:rsidP="006C2E39">
      <w:pPr>
        <w:spacing w:line="360" w:lineRule="auto"/>
        <w:rPr>
          <w:szCs w:val="21"/>
        </w:rPr>
      </w:pPr>
      <w:r>
        <w:rPr>
          <w:b/>
          <w:bCs/>
        </w:rPr>
        <w:t>2.</w:t>
      </w:r>
      <w:r>
        <w:rPr>
          <w:rFonts w:hint="eastAsia"/>
          <w:b/>
          <w:bCs/>
        </w:rPr>
        <w:t>0</w:t>
      </w:r>
      <w:r>
        <w:rPr>
          <w:b/>
          <w:bCs/>
        </w:rPr>
        <w:t>.</w:t>
      </w:r>
      <w:r w:rsidR="00195E2F">
        <w:rPr>
          <w:b/>
          <w:bCs/>
        </w:rPr>
        <w:t>5</w:t>
      </w:r>
      <w:r>
        <w:rPr>
          <w:rFonts w:hint="eastAsia"/>
          <w:szCs w:val="21"/>
        </w:rPr>
        <w:t>热压</w:t>
      </w:r>
      <w:r w:rsidRPr="00591235">
        <w:rPr>
          <w:rFonts w:ascii="Times New Roman" w:hAnsi="Times New Roman" w:cs="Times New Roman" w:hint="eastAsia"/>
        </w:rPr>
        <w:t>hot press</w:t>
      </w:r>
    </w:p>
    <w:p w14:paraId="449C77D4" w14:textId="77777777" w:rsidR="006C2E39" w:rsidRDefault="006C2E39" w:rsidP="006C2E39">
      <w:pPr>
        <w:spacing w:line="360" w:lineRule="auto"/>
        <w:ind w:firstLineChars="200" w:firstLine="420"/>
        <w:rPr>
          <w:szCs w:val="21"/>
        </w:rPr>
      </w:pPr>
      <w:r>
        <w:rPr>
          <w:rFonts w:hint="eastAsia"/>
          <w:szCs w:val="21"/>
        </w:rPr>
        <w:t>由于温差引起的室内外或管内外空气的压力差。</w:t>
      </w:r>
    </w:p>
    <w:p w14:paraId="41ADC879" w14:textId="2C660EB5" w:rsidR="006C2E39" w:rsidRDefault="006C2E39" w:rsidP="006C2E39">
      <w:pPr>
        <w:spacing w:line="360" w:lineRule="auto"/>
        <w:rPr>
          <w:szCs w:val="21"/>
        </w:rPr>
      </w:pPr>
      <w:r>
        <w:rPr>
          <w:b/>
          <w:bCs/>
        </w:rPr>
        <w:t>2.</w:t>
      </w:r>
      <w:r>
        <w:rPr>
          <w:rFonts w:hint="eastAsia"/>
          <w:b/>
          <w:bCs/>
        </w:rPr>
        <w:t>0</w:t>
      </w:r>
      <w:r>
        <w:rPr>
          <w:b/>
          <w:bCs/>
        </w:rPr>
        <w:t>.</w:t>
      </w:r>
      <w:r w:rsidR="00195E2F">
        <w:rPr>
          <w:b/>
          <w:bCs/>
        </w:rPr>
        <w:t>6</w:t>
      </w:r>
      <w:r>
        <w:rPr>
          <w:rFonts w:hint="eastAsia"/>
          <w:szCs w:val="21"/>
        </w:rPr>
        <w:t>风压</w:t>
      </w:r>
      <w:r w:rsidRPr="00591235">
        <w:rPr>
          <w:rFonts w:ascii="Times New Roman" w:hAnsi="Times New Roman" w:cs="Times New Roman" w:hint="eastAsia"/>
        </w:rPr>
        <w:t>wind pressure</w:t>
      </w:r>
    </w:p>
    <w:p w14:paraId="42F0963C" w14:textId="77777777" w:rsidR="006C2E39" w:rsidRDefault="006C2E39" w:rsidP="006C2E39">
      <w:pPr>
        <w:spacing w:line="360" w:lineRule="auto"/>
        <w:ind w:firstLineChars="200" w:firstLine="420"/>
        <w:rPr>
          <w:sz w:val="24"/>
        </w:rPr>
      </w:pPr>
      <w:r>
        <w:rPr>
          <w:rFonts w:hint="eastAsia"/>
          <w:szCs w:val="21"/>
        </w:rPr>
        <w:t>风流经建筑物时，在其周围形成的静压与未受干扰的稳定气流静压的差值。</w:t>
      </w:r>
    </w:p>
    <w:p w14:paraId="22C05231" w14:textId="624F0434" w:rsidR="006C2E39" w:rsidRDefault="006C2E39" w:rsidP="006C2E39">
      <w:pPr>
        <w:spacing w:line="360" w:lineRule="auto"/>
        <w:rPr>
          <w:szCs w:val="21"/>
        </w:rPr>
      </w:pPr>
      <w:r>
        <w:rPr>
          <w:b/>
          <w:bCs/>
        </w:rPr>
        <w:t>2.</w:t>
      </w:r>
      <w:r>
        <w:rPr>
          <w:rFonts w:hint="eastAsia"/>
          <w:b/>
          <w:bCs/>
        </w:rPr>
        <w:t>0</w:t>
      </w:r>
      <w:r>
        <w:rPr>
          <w:b/>
          <w:bCs/>
        </w:rPr>
        <w:t>.</w:t>
      </w:r>
      <w:r w:rsidR="00195E2F">
        <w:rPr>
          <w:b/>
          <w:bCs/>
        </w:rPr>
        <w:t>7</w:t>
      </w:r>
      <w:r>
        <w:rPr>
          <w:rFonts w:hint="eastAsia"/>
          <w:szCs w:val="21"/>
        </w:rPr>
        <w:t>通风量</w:t>
      </w:r>
      <w:r w:rsidRPr="00591235">
        <w:rPr>
          <w:rFonts w:ascii="Times New Roman" w:hAnsi="Times New Roman" w:cs="Times New Roman" w:hint="eastAsia"/>
        </w:rPr>
        <w:t>ventilation</w:t>
      </w:r>
    </w:p>
    <w:p w14:paraId="471DE5D6" w14:textId="7053BCBD" w:rsidR="006C2E39" w:rsidRDefault="006C2E39" w:rsidP="006C2E39">
      <w:pPr>
        <w:spacing w:line="360" w:lineRule="auto"/>
        <w:ind w:firstLineChars="200" w:firstLine="420"/>
        <w:rPr>
          <w:szCs w:val="21"/>
        </w:rPr>
      </w:pPr>
      <w:r>
        <w:rPr>
          <w:rFonts w:hint="eastAsia"/>
          <w:szCs w:val="21"/>
        </w:rPr>
        <w:t>单位时间内进入室内或从室内排出的空气量。</w:t>
      </w:r>
    </w:p>
    <w:p w14:paraId="6418BABE" w14:textId="7E5C3474" w:rsidR="00D070DE" w:rsidRDefault="00D070DE" w:rsidP="00D070DE">
      <w:pPr>
        <w:spacing w:line="360" w:lineRule="auto"/>
        <w:rPr>
          <w:rFonts w:ascii="宋体" w:hAnsi="宋体"/>
          <w:szCs w:val="21"/>
        </w:rPr>
      </w:pPr>
      <w:r>
        <w:rPr>
          <w:rFonts w:hint="eastAsia"/>
          <w:b/>
          <w:bCs/>
        </w:rPr>
        <w:t>2.0.</w:t>
      </w:r>
      <w:r w:rsidR="00195E2F">
        <w:rPr>
          <w:b/>
          <w:bCs/>
        </w:rPr>
        <w:t>8</w:t>
      </w:r>
      <w:r w:rsidRPr="002E7A64">
        <w:rPr>
          <w:rFonts w:ascii="宋体" w:hAnsi="宋体" w:hint="eastAsia"/>
          <w:szCs w:val="21"/>
        </w:rPr>
        <w:t>居住建筑净密度</w:t>
      </w:r>
      <w:r w:rsidRPr="00591235">
        <w:rPr>
          <w:rFonts w:ascii="Times New Roman" w:hAnsi="Times New Roman" w:cs="Times New Roman"/>
        </w:rPr>
        <w:t xml:space="preserve">Net </w:t>
      </w:r>
      <w:r w:rsidRPr="00591235">
        <w:rPr>
          <w:rFonts w:ascii="Times New Roman" w:hAnsi="Times New Roman" w:cs="Times New Roman" w:hint="eastAsia"/>
        </w:rPr>
        <w:t>d</w:t>
      </w:r>
      <w:r w:rsidRPr="00591235">
        <w:rPr>
          <w:rFonts w:ascii="Times New Roman" w:hAnsi="Times New Roman" w:cs="Times New Roman"/>
        </w:rPr>
        <w:t>ensity of residential structures</w:t>
      </w:r>
    </w:p>
    <w:p w14:paraId="577C7F9E" w14:textId="412C2D63" w:rsidR="00D070DE" w:rsidRPr="00D070DE" w:rsidRDefault="00D070DE" w:rsidP="00D070DE">
      <w:pPr>
        <w:spacing w:line="360" w:lineRule="auto"/>
        <w:ind w:firstLineChars="200" w:firstLine="420"/>
      </w:pPr>
      <w:r w:rsidRPr="00591235">
        <w:rPr>
          <w:rFonts w:hint="eastAsia"/>
        </w:rPr>
        <w:t>居住建筑基底总面积与建筑用地</w:t>
      </w:r>
      <w:r>
        <w:rPr>
          <w:rFonts w:hint="eastAsia"/>
        </w:rPr>
        <w:t>面积</w:t>
      </w:r>
      <w:r w:rsidRPr="00591235">
        <w:rPr>
          <w:rFonts w:hint="eastAsia"/>
        </w:rPr>
        <w:t>的比率</w:t>
      </w:r>
      <w:r w:rsidRPr="00591235">
        <w:rPr>
          <w:rFonts w:hint="eastAsia"/>
        </w:rPr>
        <w:t>(</w:t>
      </w:r>
      <w:r w:rsidRPr="00591235">
        <w:rPr>
          <w:rFonts w:ascii="Times New Roman" w:hAnsi="Times New Roman" w:cs="Times New Roman" w:hint="eastAsia"/>
        </w:rPr>
        <w:t>%)</w:t>
      </w:r>
      <w:r>
        <w:rPr>
          <w:rFonts w:hint="eastAsia"/>
        </w:rPr>
        <w:t>。</w:t>
      </w:r>
    </w:p>
    <w:p w14:paraId="1A244E10" w14:textId="202BF940" w:rsidR="006C2E39" w:rsidRDefault="006C2E39" w:rsidP="006C2E39">
      <w:pPr>
        <w:spacing w:line="360" w:lineRule="auto"/>
        <w:rPr>
          <w:szCs w:val="21"/>
        </w:rPr>
      </w:pPr>
      <w:r>
        <w:rPr>
          <w:b/>
          <w:bCs/>
        </w:rPr>
        <w:t>2.</w:t>
      </w:r>
      <w:r>
        <w:rPr>
          <w:rFonts w:hint="eastAsia"/>
          <w:b/>
          <w:bCs/>
        </w:rPr>
        <w:t>0</w:t>
      </w:r>
      <w:r>
        <w:rPr>
          <w:b/>
          <w:bCs/>
        </w:rPr>
        <w:t>.</w:t>
      </w:r>
      <w:r w:rsidR="00195E2F">
        <w:rPr>
          <w:b/>
          <w:bCs/>
        </w:rPr>
        <w:t>9</w:t>
      </w:r>
      <w:r>
        <w:rPr>
          <w:rFonts w:hint="eastAsia"/>
          <w:szCs w:val="21"/>
        </w:rPr>
        <w:t>风速放大系数</w:t>
      </w:r>
      <w:r w:rsidRPr="00591235">
        <w:rPr>
          <w:rFonts w:ascii="Times New Roman" w:hAnsi="Times New Roman" w:cs="Times New Roman" w:hint="eastAsia"/>
        </w:rPr>
        <w:t>wind speed amplification factor</w:t>
      </w:r>
    </w:p>
    <w:p w14:paraId="7DD36E50" w14:textId="6CD52C6C" w:rsidR="006C2E39" w:rsidRDefault="006C2E39" w:rsidP="006C2E39">
      <w:pPr>
        <w:spacing w:line="360" w:lineRule="auto"/>
        <w:ind w:firstLineChars="200" w:firstLine="420"/>
        <w:rPr>
          <w:szCs w:val="21"/>
        </w:rPr>
      </w:pPr>
      <w:r>
        <w:rPr>
          <w:rFonts w:hint="eastAsia"/>
          <w:szCs w:val="21"/>
        </w:rPr>
        <w:t>建筑物周围离地面</w:t>
      </w:r>
      <w:r>
        <w:rPr>
          <w:rFonts w:hint="eastAsia"/>
          <w:szCs w:val="21"/>
        </w:rPr>
        <w:t>1.5m</w:t>
      </w:r>
      <w:r>
        <w:rPr>
          <w:rFonts w:hint="eastAsia"/>
          <w:szCs w:val="21"/>
        </w:rPr>
        <w:t>处的风速与开阔地面同高度风速之比。</w:t>
      </w:r>
    </w:p>
    <w:p w14:paraId="6F7B1ACA" w14:textId="46AA19CD" w:rsidR="00195E2F" w:rsidRPr="00410DDE" w:rsidRDefault="00195E2F" w:rsidP="00195E2F">
      <w:pPr>
        <w:spacing w:line="360" w:lineRule="auto"/>
      </w:pPr>
      <w:r w:rsidRPr="0006544E">
        <w:rPr>
          <w:rFonts w:hint="eastAsia"/>
          <w:b/>
          <w:bCs/>
        </w:rPr>
        <w:t>2.0.</w:t>
      </w:r>
      <w:r>
        <w:rPr>
          <w:b/>
          <w:bCs/>
        </w:rPr>
        <w:t>10</w:t>
      </w:r>
      <w:r w:rsidRPr="0006544E">
        <w:rPr>
          <w:rFonts w:hint="eastAsia"/>
        </w:rPr>
        <w:t>正压区</w:t>
      </w:r>
      <w:r>
        <w:t>zone of positive pressure</w:t>
      </w:r>
    </w:p>
    <w:p w14:paraId="60BFAD2B" w14:textId="77777777" w:rsidR="00195E2F" w:rsidRDefault="00195E2F" w:rsidP="00195E2F">
      <w:pPr>
        <w:spacing w:line="360" w:lineRule="auto"/>
        <w:ind w:firstLineChars="200" w:firstLine="420"/>
        <w:rPr>
          <w:sz w:val="24"/>
        </w:rPr>
      </w:pPr>
      <w:r w:rsidRPr="0006544E">
        <w:rPr>
          <w:rFonts w:hint="eastAsia"/>
        </w:rPr>
        <w:t>当风吹向和流经建筑时，由于撞击作用而使得其静压高于稳定气流区静压的区域称为正压区。</w:t>
      </w:r>
    </w:p>
    <w:p w14:paraId="34633924" w14:textId="6180DC2A" w:rsidR="00195E2F" w:rsidRPr="0006544E" w:rsidRDefault="00195E2F" w:rsidP="00195E2F">
      <w:pPr>
        <w:spacing w:line="360" w:lineRule="auto"/>
      </w:pPr>
      <w:r w:rsidRPr="0006544E">
        <w:rPr>
          <w:rFonts w:hint="eastAsia"/>
          <w:b/>
          <w:bCs/>
        </w:rPr>
        <w:t>2.0.</w:t>
      </w:r>
      <w:r>
        <w:rPr>
          <w:b/>
          <w:bCs/>
        </w:rPr>
        <w:t>11</w:t>
      </w:r>
      <w:r w:rsidRPr="0006544E">
        <w:rPr>
          <w:rFonts w:hint="eastAsia"/>
        </w:rPr>
        <w:t>动力阴影区</w:t>
      </w:r>
      <w:r w:rsidRPr="006C135A">
        <w:t>zone of aerodynamic shadow</w:t>
      </w:r>
    </w:p>
    <w:p w14:paraId="49162F2F" w14:textId="5D93F0D8" w:rsidR="00195E2F" w:rsidRDefault="00195E2F" w:rsidP="00195E2F">
      <w:pPr>
        <w:spacing w:line="360" w:lineRule="auto"/>
        <w:ind w:firstLineChars="200" w:firstLine="420"/>
        <w:rPr>
          <w:szCs w:val="21"/>
        </w:rPr>
      </w:pPr>
      <w:r w:rsidRPr="0006544E">
        <w:rPr>
          <w:rFonts w:hint="eastAsia"/>
        </w:rPr>
        <w:t>当风吹向和流经建筑物时，由于撞击作用，产生弯曲、跳跃和旋流现象，在屋顶、侧墙和背风侧形成的负压闭合循环气流区称为动力阴影区。</w:t>
      </w:r>
    </w:p>
    <w:p w14:paraId="686582EB" w14:textId="0AC15005" w:rsidR="00195E2F" w:rsidRDefault="00195E2F" w:rsidP="00195E2F">
      <w:pPr>
        <w:spacing w:line="360" w:lineRule="auto"/>
        <w:rPr>
          <w:sz w:val="24"/>
        </w:rPr>
      </w:pPr>
      <w:r>
        <w:rPr>
          <w:rFonts w:hint="eastAsia"/>
          <w:b/>
          <w:bCs/>
        </w:rPr>
        <w:t>2.0.</w:t>
      </w:r>
      <w:r>
        <w:rPr>
          <w:b/>
          <w:bCs/>
        </w:rPr>
        <w:t>12</w:t>
      </w:r>
      <w:r>
        <w:rPr>
          <w:rFonts w:hint="eastAsia"/>
        </w:rPr>
        <w:t>空气龄</w:t>
      </w:r>
      <w:r>
        <w:rPr>
          <w:rFonts w:hint="eastAsia"/>
          <w:sz w:val="24"/>
        </w:rPr>
        <w:t xml:space="preserve"> </w:t>
      </w:r>
      <w:r w:rsidRPr="00591235">
        <w:rPr>
          <w:rFonts w:ascii="Times New Roman" w:hAnsi="Times New Roman" w:cs="Times New Roman"/>
        </w:rPr>
        <w:t>air age</w:t>
      </w:r>
    </w:p>
    <w:p w14:paraId="195C5DCC" w14:textId="77777777" w:rsidR="00195E2F" w:rsidRDefault="00195E2F" w:rsidP="00195E2F">
      <w:pPr>
        <w:spacing w:line="360" w:lineRule="auto"/>
        <w:ind w:firstLineChars="200" w:firstLine="420"/>
      </w:pPr>
      <w:r>
        <w:rPr>
          <w:rFonts w:hint="eastAsia"/>
        </w:rPr>
        <w:lastRenderedPageBreak/>
        <w:t>通风过程送入室内的空气通过某特定点时所需要的时间。</w:t>
      </w:r>
    </w:p>
    <w:p w14:paraId="07870838" w14:textId="3CC599F9" w:rsidR="00195E2F" w:rsidRDefault="00195E2F" w:rsidP="00195E2F">
      <w:pPr>
        <w:spacing w:line="360" w:lineRule="auto"/>
        <w:rPr>
          <w:szCs w:val="21"/>
        </w:rPr>
      </w:pPr>
      <w:r>
        <w:rPr>
          <w:b/>
          <w:bCs/>
        </w:rPr>
        <w:t>2.</w:t>
      </w:r>
      <w:r>
        <w:rPr>
          <w:rFonts w:hint="eastAsia"/>
          <w:b/>
          <w:bCs/>
        </w:rPr>
        <w:t>0</w:t>
      </w:r>
      <w:r>
        <w:rPr>
          <w:b/>
          <w:bCs/>
        </w:rPr>
        <w:t>.13</w:t>
      </w:r>
      <w:r>
        <w:rPr>
          <w:rFonts w:hint="eastAsia"/>
          <w:szCs w:val="21"/>
        </w:rPr>
        <w:t>换气次数</w:t>
      </w:r>
      <w:r w:rsidRPr="00591235">
        <w:rPr>
          <w:rFonts w:ascii="Times New Roman" w:hAnsi="Times New Roman" w:cs="Times New Roman" w:hint="eastAsia"/>
        </w:rPr>
        <w:t>air changes</w:t>
      </w:r>
    </w:p>
    <w:p w14:paraId="13B0DF8B" w14:textId="62530D28" w:rsidR="00195E2F" w:rsidRDefault="00195E2F" w:rsidP="00195E2F">
      <w:pPr>
        <w:spacing w:line="360" w:lineRule="auto"/>
        <w:rPr>
          <w:b/>
          <w:bCs/>
        </w:rPr>
      </w:pPr>
      <w:r>
        <w:rPr>
          <w:rFonts w:hint="eastAsia"/>
          <w:szCs w:val="21"/>
        </w:rPr>
        <w:t>单位时间内室内空气的更换次数，即通风量与房间容积的比值。</w:t>
      </w:r>
    </w:p>
    <w:p w14:paraId="333BDD3D" w14:textId="43849E21" w:rsidR="006C2E39" w:rsidRDefault="006C2E39" w:rsidP="006C2E39">
      <w:pPr>
        <w:spacing w:line="360" w:lineRule="auto"/>
        <w:rPr>
          <w:szCs w:val="21"/>
        </w:rPr>
      </w:pPr>
      <w:r>
        <w:rPr>
          <w:b/>
          <w:bCs/>
        </w:rPr>
        <w:t>2.</w:t>
      </w:r>
      <w:r>
        <w:rPr>
          <w:rFonts w:hint="eastAsia"/>
          <w:b/>
          <w:bCs/>
        </w:rPr>
        <w:t>0</w:t>
      </w:r>
      <w:r>
        <w:rPr>
          <w:b/>
          <w:bCs/>
        </w:rPr>
        <w:t>.</w:t>
      </w:r>
      <w:r w:rsidR="00195E2F">
        <w:rPr>
          <w:b/>
          <w:bCs/>
        </w:rPr>
        <w:t>14</w:t>
      </w:r>
      <w:r>
        <w:rPr>
          <w:rFonts w:hint="eastAsia"/>
        </w:rPr>
        <w:t>自然</w:t>
      </w:r>
      <w:r>
        <w:rPr>
          <w:rFonts w:hint="eastAsia"/>
          <w:szCs w:val="21"/>
        </w:rPr>
        <w:t>通风路径</w:t>
      </w:r>
      <w:r w:rsidRPr="00591235">
        <w:rPr>
          <w:rFonts w:ascii="Times New Roman" w:hAnsi="Times New Roman" w:cs="Times New Roman" w:hint="eastAsia"/>
        </w:rPr>
        <w:t>natural ventilation path</w:t>
      </w:r>
    </w:p>
    <w:p w14:paraId="1AA32F79" w14:textId="77777777" w:rsidR="006C2E39" w:rsidRDefault="006C2E39" w:rsidP="006C2E39">
      <w:pPr>
        <w:spacing w:line="360" w:lineRule="auto"/>
        <w:ind w:firstLineChars="200" w:firstLine="420"/>
        <w:rPr>
          <w:szCs w:val="21"/>
        </w:rPr>
      </w:pPr>
      <w:r>
        <w:rPr>
          <w:rFonts w:hint="eastAsia"/>
          <w:szCs w:val="21"/>
        </w:rPr>
        <w:t>经进风口进入室内的自然风气流通过房间由排风口流到室外所经过的路线。</w:t>
      </w:r>
    </w:p>
    <w:p w14:paraId="05438D7A" w14:textId="293443A9" w:rsidR="00D070DE" w:rsidRDefault="00D070DE" w:rsidP="00D070DE">
      <w:pPr>
        <w:spacing w:line="360" w:lineRule="auto"/>
      </w:pPr>
      <w:r>
        <w:rPr>
          <w:rFonts w:hint="eastAsia"/>
          <w:b/>
          <w:bCs/>
        </w:rPr>
        <w:t>2.0.1</w:t>
      </w:r>
      <w:r w:rsidR="00195E2F">
        <w:rPr>
          <w:b/>
          <w:bCs/>
        </w:rPr>
        <w:t>5</w:t>
      </w:r>
      <w:r w:rsidRPr="00D070DE">
        <w:rPr>
          <w:rFonts w:hint="eastAsia"/>
        </w:rPr>
        <w:t>自然通风开口面积</w:t>
      </w:r>
      <w:r w:rsidRPr="00D070DE">
        <w:t xml:space="preserve"> natural ventilation area</w:t>
      </w:r>
      <w:r w:rsidRPr="00591235">
        <w:rPr>
          <w:rFonts w:ascii="Times New Roman" w:hAnsi="Times New Roman" w:cs="Times New Roman" w:hint="eastAsia"/>
        </w:rPr>
        <w:t xml:space="preserve"> </w:t>
      </w:r>
    </w:p>
    <w:p w14:paraId="0251B174" w14:textId="27BFE6FF" w:rsidR="00FF0FD7" w:rsidRDefault="00D070DE" w:rsidP="006C2E39">
      <w:pPr>
        <w:spacing w:line="360" w:lineRule="auto"/>
        <w:ind w:firstLineChars="200" w:firstLine="420"/>
      </w:pPr>
      <w:r w:rsidRPr="00D070DE">
        <w:rPr>
          <w:rFonts w:hint="eastAsia"/>
        </w:rPr>
        <w:t>建筑外围护结构上自然风气流通过门窗开启扇面积和门窗开启后的空气流通界面面积的较小值。用于进风者为进风口面积，用于排风者为排风口面积。</w:t>
      </w:r>
    </w:p>
    <w:p w14:paraId="2ABFD232" w14:textId="2730DC33" w:rsidR="003A186F" w:rsidRDefault="00F1100C" w:rsidP="00F1100C">
      <w:pPr>
        <w:spacing w:line="360" w:lineRule="auto"/>
      </w:pPr>
      <w:r>
        <w:rPr>
          <w:rFonts w:hint="eastAsia"/>
          <w:b/>
          <w:bCs/>
        </w:rPr>
        <w:t>2.0.1</w:t>
      </w:r>
      <w:r>
        <w:rPr>
          <w:b/>
          <w:bCs/>
        </w:rPr>
        <w:t>6</w:t>
      </w:r>
      <w:r w:rsidR="002A4DD7" w:rsidRPr="002A4DD7">
        <w:rPr>
          <w:rFonts w:hint="eastAsia"/>
        </w:rPr>
        <w:t>门窗及墙用自然通风器</w:t>
      </w:r>
      <w:r w:rsidR="002A4DD7" w:rsidRPr="00591235">
        <w:rPr>
          <w:rFonts w:ascii="Times New Roman" w:hAnsi="Times New Roman" w:cs="Times New Roman"/>
        </w:rPr>
        <w:t>passive</w:t>
      </w:r>
      <w:r w:rsidR="002A4DD7" w:rsidRPr="00591235">
        <w:rPr>
          <w:rFonts w:ascii="Times New Roman" w:hAnsi="Times New Roman" w:cs="Times New Roman" w:hint="eastAsia"/>
        </w:rPr>
        <w:t>-</w:t>
      </w:r>
      <w:r w:rsidR="002A4DD7" w:rsidRPr="00591235">
        <w:rPr>
          <w:rFonts w:ascii="Times New Roman" w:hAnsi="Times New Roman" w:cs="Times New Roman"/>
        </w:rPr>
        <w:t>ventilator system for windows and wall</w:t>
      </w:r>
      <w:r w:rsidRPr="00591235">
        <w:rPr>
          <w:rFonts w:ascii="Times New Roman" w:hAnsi="Times New Roman" w:cs="Times New Roman" w:hint="eastAsia"/>
        </w:rPr>
        <w:t xml:space="preserve"> </w:t>
      </w:r>
    </w:p>
    <w:p w14:paraId="617C3E9A" w14:textId="6AD99902" w:rsidR="0006544E" w:rsidRDefault="002A4DD7" w:rsidP="002A4DD7">
      <w:pPr>
        <w:spacing w:line="360" w:lineRule="auto"/>
        <w:ind w:firstLineChars="200" w:firstLine="420"/>
      </w:pPr>
      <w:r w:rsidRPr="002A4DD7">
        <w:rPr>
          <w:rFonts w:hint="eastAsia"/>
        </w:rPr>
        <w:t>安装于建筑门窗、幕墙及外墙上，依靠热压、风压等产生的空气压差实现室内外空气交换的可控通风装置。</w:t>
      </w:r>
    </w:p>
    <w:p w14:paraId="4D2F3994" w14:textId="4D78FA54" w:rsidR="002A4DD7" w:rsidRDefault="002A4DD7" w:rsidP="002A4DD7">
      <w:pPr>
        <w:spacing w:line="360" w:lineRule="auto"/>
      </w:pPr>
      <w:r>
        <w:rPr>
          <w:rFonts w:hint="eastAsia"/>
          <w:b/>
          <w:bCs/>
        </w:rPr>
        <w:t>2.0.1</w:t>
      </w:r>
      <w:r w:rsidR="00195E2F">
        <w:rPr>
          <w:b/>
          <w:bCs/>
        </w:rPr>
        <w:t>7</w:t>
      </w:r>
      <w:r w:rsidRPr="002A4DD7">
        <w:rPr>
          <w:rFonts w:hint="eastAsia"/>
        </w:rPr>
        <w:t>门窗及墙用动力通风器</w:t>
      </w:r>
      <w:r w:rsidRPr="00591235">
        <w:rPr>
          <w:rFonts w:ascii="Times New Roman" w:hAnsi="Times New Roman" w:cs="Times New Roman"/>
        </w:rPr>
        <w:t>ventilator for window</w:t>
      </w:r>
      <w:r w:rsidRPr="00591235">
        <w:rPr>
          <w:rFonts w:ascii="Times New Roman" w:hAnsi="Times New Roman" w:cs="Times New Roman" w:hint="eastAsia"/>
        </w:rPr>
        <w:t>-</w:t>
      </w:r>
      <w:r w:rsidRPr="00591235">
        <w:rPr>
          <w:rFonts w:ascii="Times New Roman" w:hAnsi="Times New Roman" w:cs="Times New Roman"/>
        </w:rPr>
        <w:t>sand wall</w:t>
      </w:r>
      <w:r w:rsidRPr="00591235">
        <w:rPr>
          <w:rFonts w:ascii="Times New Roman" w:hAnsi="Times New Roman" w:cs="Times New Roman" w:hint="eastAsia"/>
        </w:rPr>
        <w:t xml:space="preserve"> </w:t>
      </w:r>
    </w:p>
    <w:p w14:paraId="38CFDF28" w14:textId="4D4FE541" w:rsidR="002A4DD7" w:rsidRPr="002A4DD7" w:rsidRDefault="002A4DD7" w:rsidP="002A4DD7">
      <w:pPr>
        <w:spacing w:line="360" w:lineRule="auto"/>
        <w:ind w:firstLineChars="200" w:firstLine="420"/>
      </w:pPr>
      <w:r w:rsidRPr="002A4DD7">
        <w:rPr>
          <w:rFonts w:hint="eastAsia"/>
        </w:rPr>
        <w:t>安装于建筑门窗、幕墙及外墙上，依靠产品自身附加的动力装置实现室内外空气交换的可控通风装置。</w:t>
      </w:r>
    </w:p>
    <w:p w14:paraId="0476B6B1" w14:textId="43E33A7C" w:rsidR="002A4DD7" w:rsidRDefault="0006544E" w:rsidP="00F1100C">
      <w:pPr>
        <w:spacing w:line="360" w:lineRule="auto"/>
      </w:pPr>
      <w:r>
        <w:rPr>
          <w:rFonts w:hint="eastAsia"/>
          <w:b/>
          <w:bCs/>
        </w:rPr>
        <w:t>2.0.1</w:t>
      </w:r>
      <w:r w:rsidR="00195E2F">
        <w:rPr>
          <w:b/>
          <w:bCs/>
        </w:rPr>
        <w:t>8</w:t>
      </w:r>
      <w:r w:rsidR="00D62094">
        <w:rPr>
          <w:rFonts w:hint="eastAsia"/>
        </w:rPr>
        <w:t>通风系统</w:t>
      </w:r>
      <w:r w:rsidR="001649A9">
        <w:rPr>
          <w:rFonts w:hint="eastAsia"/>
        </w:rPr>
        <w:t xml:space="preserve"> </w:t>
      </w:r>
      <w:r w:rsidR="001649A9" w:rsidRPr="00591235">
        <w:rPr>
          <w:rFonts w:ascii="Times New Roman" w:hAnsi="Times New Roman" w:cs="Times New Roman"/>
        </w:rPr>
        <w:t>ventilation system</w:t>
      </w:r>
    </w:p>
    <w:p w14:paraId="0A28044E" w14:textId="15D342FA" w:rsidR="0006544E" w:rsidRDefault="00527B18" w:rsidP="00591235">
      <w:pPr>
        <w:spacing w:line="360" w:lineRule="auto"/>
        <w:ind w:firstLineChars="200" w:firstLine="420"/>
      </w:pPr>
      <w:r>
        <w:t xml:space="preserve">  </w:t>
      </w:r>
      <w:r w:rsidR="001649A9" w:rsidRPr="001649A9">
        <w:rPr>
          <w:rFonts w:hint="eastAsia"/>
        </w:rPr>
        <w:t>包括进风口、排风口、送风管道、风机、降温及采暖、过滤器、控制系统以及其他附属设备在内的实现通风功能</w:t>
      </w:r>
      <w:r w:rsidR="001649A9">
        <w:rPr>
          <w:rFonts w:hint="eastAsia"/>
        </w:rPr>
        <w:t>的</w:t>
      </w:r>
      <w:r w:rsidR="001649A9" w:rsidRPr="001649A9">
        <w:rPr>
          <w:rFonts w:hint="eastAsia"/>
        </w:rPr>
        <w:t>一整套装置</w:t>
      </w:r>
      <w:r w:rsidR="001649A9">
        <w:rPr>
          <w:rFonts w:hint="eastAsia"/>
        </w:rPr>
        <w:t>。</w:t>
      </w:r>
    </w:p>
    <w:p w14:paraId="39824F1A" w14:textId="63572B1F" w:rsidR="006C2E39" w:rsidRDefault="006C2E39" w:rsidP="00591235">
      <w:pPr>
        <w:spacing w:line="360" w:lineRule="auto"/>
        <w:ind w:firstLineChars="200" w:firstLine="420"/>
      </w:pPr>
      <w:r>
        <w:br w:type="page"/>
      </w:r>
    </w:p>
    <w:p w14:paraId="4E8240B5" w14:textId="77777777" w:rsidR="006C2E39" w:rsidRDefault="006C2E39" w:rsidP="006C2E39">
      <w:pPr>
        <w:spacing w:beforeLines="100" w:before="312" w:afterLines="50" w:after="156" w:line="360" w:lineRule="auto"/>
        <w:jc w:val="center"/>
        <w:outlineLvl w:val="0"/>
        <w:rPr>
          <w:rFonts w:ascii="黑体" w:eastAsia="黑体" w:hAnsi="黑体" w:cs="黑体"/>
          <w:sz w:val="28"/>
          <w:szCs w:val="28"/>
        </w:rPr>
      </w:pPr>
      <w:bookmarkStart w:id="18" w:name="_Toc20709"/>
      <w:bookmarkStart w:id="19" w:name="_Toc15818"/>
      <w:bookmarkStart w:id="20" w:name="_Toc55650744"/>
      <w:bookmarkStart w:id="21" w:name="_Toc6187"/>
      <w:bookmarkStart w:id="22" w:name="_Toc103349292"/>
      <w:bookmarkStart w:id="23" w:name="_Toc104108769"/>
      <w:r>
        <w:rPr>
          <w:rFonts w:ascii="黑体" w:eastAsia="黑体" w:hAnsi="黑体" w:cs="黑体" w:hint="eastAsia"/>
          <w:sz w:val="28"/>
          <w:szCs w:val="28"/>
        </w:rPr>
        <w:lastRenderedPageBreak/>
        <w:t>3  基本规定</w:t>
      </w:r>
      <w:bookmarkEnd w:id="18"/>
      <w:bookmarkEnd w:id="19"/>
      <w:bookmarkEnd w:id="20"/>
      <w:bookmarkEnd w:id="21"/>
      <w:bookmarkEnd w:id="22"/>
      <w:bookmarkEnd w:id="23"/>
    </w:p>
    <w:p w14:paraId="75F945BA" w14:textId="187C51B8" w:rsidR="006C2E39" w:rsidRDefault="006C2E39" w:rsidP="006C2E39">
      <w:pPr>
        <w:spacing w:line="360" w:lineRule="auto"/>
        <w:rPr>
          <w:szCs w:val="21"/>
        </w:rPr>
      </w:pPr>
      <w:r>
        <w:rPr>
          <w:b/>
          <w:szCs w:val="21"/>
        </w:rPr>
        <w:t>3.</w:t>
      </w:r>
      <w:r>
        <w:rPr>
          <w:rFonts w:hint="eastAsia"/>
          <w:b/>
          <w:szCs w:val="21"/>
        </w:rPr>
        <w:t>0</w:t>
      </w:r>
      <w:r>
        <w:rPr>
          <w:b/>
          <w:szCs w:val="21"/>
        </w:rPr>
        <w:t xml:space="preserve">.1 </w:t>
      </w:r>
      <w:r>
        <w:rPr>
          <w:rFonts w:hint="eastAsia"/>
          <w:szCs w:val="21"/>
        </w:rPr>
        <w:t>建筑通风应满足室内人员对新鲜空气的需要，排除室内余热以及</w:t>
      </w:r>
      <w:r w:rsidR="005C4E1C" w:rsidRPr="005C4E1C">
        <w:rPr>
          <w:rFonts w:hint="eastAsia"/>
          <w:szCs w:val="21"/>
        </w:rPr>
        <w:t>改善室内空气品质</w:t>
      </w:r>
      <w:r w:rsidR="005C4E1C">
        <w:rPr>
          <w:rFonts w:hint="eastAsia"/>
          <w:szCs w:val="21"/>
        </w:rPr>
        <w:t>、</w:t>
      </w:r>
      <w:r w:rsidR="005C4E1C" w:rsidRPr="005C4E1C">
        <w:rPr>
          <w:rFonts w:hint="eastAsia"/>
          <w:szCs w:val="21"/>
        </w:rPr>
        <w:t>排出</w:t>
      </w:r>
      <w:r>
        <w:rPr>
          <w:rFonts w:hint="eastAsia"/>
          <w:szCs w:val="21"/>
        </w:rPr>
        <w:t>室内空气污染物。</w:t>
      </w:r>
    </w:p>
    <w:p w14:paraId="7641A6B8" w14:textId="0D87A152" w:rsidR="002D2800" w:rsidRPr="006A00ED" w:rsidRDefault="002D2800" w:rsidP="006C2E39">
      <w:pPr>
        <w:spacing w:line="360" w:lineRule="auto"/>
        <w:rPr>
          <w:rFonts w:ascii="仿宋" w:eastAsia="仿宋" w:hAnsi="仿宋"/>
          <w:szCs w:val="21"/>
        </w:rPr>
      </w:pPr>
      <w:bookmarkStart w:id="24" w:name="_Hlk102310181"/>
      <w:r w:rsidRPr="006A00ED">
        <w:rPr>
          <w:rFonts w:ascii="仿宋" w:eastAsia="仿宋" w:hAnsi="仿宋" w:hint="eastAsia"/>
          <w:szCs w:val="21"/>
        </w:rPr>
        <w:t>【条文说明】</w:t>
      </w:r>
    </w:p>
    <w:bookmarkEnd w:id="24"/>
    <w:p w14:paraId="274473AC" w14:textId="12529E5C" w:rsidR="002D2800" w:rsidRPr="006A00ED" w:rsidRDefault="002D2800" w:rsidP="006C2E39">
      <w:pPr>
        <w:spacing w:line="360" w:lineRule="auto"/>
        <w:rPr>
          <w:rFonts w:ascii="仿宋" w:eastAsia="仿宋" w:hAnsi="仿宋"/>
          <w:bCs/>
          <w:szCs w:val="21"/>
        </w:rPr>
      </w:pPr>
      <w:r w:rsidRPr="00E515E8">
        <w:rPr>
          <w:rFonts w:ascii="仿宋" w:eastAsia="仿宋" w:hAnsi="仿宋"/>
          <w:bCs/>
          <w:szCs w:val="21"/>
        </w:rPr>
        <w:t>3.</w:t>
      </w:r>
      <w:r w:rsidRPr="00E515E8">
        <w:rPr>
          <w:rFonts w:ascii="仿宋" w:eastAsia="仿宋" w:hAnsi="仿宋" w:hint="eastAsia"/>
          <w:bCs/>
          <w:szCs w:val="21"/>
        </w:rPr>
        <w:t>0</w:t>
      </w:r>
      <w:r w:rsidRPr="00E515E8">
        <w:rPr>
          <w:rFonts w:ascii="仿宋" w:eastAsia="仿宋" w:hAnsi="仿宋"/>
          <w:bCs/>
          <w:szCs w:val="21"/>
        </w:rPr>
        <w:t>.1</w:t>
      </w:r>
      <w:r w:rsidRPr="006A00ED">
        <w:rPr>
          <w:rFonts w:ascii="仿宋" w:eastAsia="仿宋" w:hAnsi="仿宋"/>
          <w:b/>
          <w:szCs w:val="21"/>
        </w:rPr>
        <w:t xml:space="preserve"> </w:t>
      </w:r>
      <w:r w:rsidRPr="006A00ED">
        <w:rPr>
          <w:rFonts w:ascii="仿宋" w:eastAsia="仿宋" w:hAnsi="仿宋" w:hint="eastAsia"/>
          <w:bCs/>
          <w:szCs w:val="21"/>
        </w:rPr>
        <w:t>建筑通风的目的，是为了保证人员对新鲜空气的需求，同时保证室内热舒适要求，改善室内空气环境。当采用通风处理余热余湿</w:t>
      </w:r>
      <w:r w:rsidR="007E54AB" w:rsidRPr="006A00ED">
        <w:rPr>
          <w:rFonts w:ascii="仿宋" w:eastAsia="仿宋" w:hAnsi="仿宋" w:hint="eastAsia"/>
          <w:bCs/>
          <w:szCs w:val="21"/>
        </w:rPr>
        <w:t>，能够</w:t>
      </w:r>
      <w:r w:rsidRPr="006A00ED">
        <w:rPr>
          <w:rFonts w:ascii="仿宋" w:eastAsia="仿宋" w:hAnsi="仿宋" w:hint="eastAsia"/>
          <w:bCs/>
          <w:szCs w:val="21"/>
        </w:rPr>
        <w:t>满足要求时，应优先使用通风措施，可以极大降低建筑能耗。当室外空气湿度较高时，为保证室内热湿环境舒适度，可采取相应的除湿措施。</w:t>
      </w:r>
    </w:p>
    <w:p w14:paraId="2F82DF47" w14:textId="7A5491B5" w:rsidR="009E60E2" w:rsidRDefault="009E60E2" w:rsidP="009E60E2">
      <w:pPr>
        <w:spacing w:line="360" w:lineRule="auto"/>
        <w:rPr>
          <w:szCs w:val="21"/>
        </w:rPr>
      </w:pPr>
      <w:r>
        <w:rPr>
          <w:b/>
          <w:szCs w:val="21"/>
        </w:rPr>
        <w:t>3.</w:t>
      </w:r>
      <w:r>
        <w:rPr>
          <w:rFonts w:hint="eastAsia"/>
          <w:b/>
          <w:szCs w:val="21"/>
        </w:rPr>
        <w:t>0</w:t>
      </w:r>
      <w:r>
        <w:rPr>
          <w:b/>
          <w:szCs w:val="21"/>
        </w:rPr>
        <w:t>.2</w:t>
      </w:r>
      <w:r w:rsidRPr="009E60E2">
        <w:rPr>
          <w:rFonts w:hint="eastAsia"/>
          <w:szCs w:val="21"/>
        </w:rPr>
        <w:t>建筑通风应提高自然通风效率，减少机械通风和空调的使用时间</w:t>
      </w:r>
      <w:r w:rsidRPr="00FB15ED">
        <w:rPr>
          <w:rFonts w:hint="eastAsia"/>
          <w:szCs w:val="21"/>
        </w:rPr>
        <w:t>。</w:t>
      </w:r>
    </w:p>
    <w:p w14:paraId="4ABC7ACA" w14:textId="77777777" w:rsidR="009E60E2" w:rsidRPr="006A00ED" w:rsidRDefault="009E60E2" w:rsidP="009E60E2">
      <w:pPr>
        <w:spacing w:line="360" w:lineRule="auto"/>
        <w:rPr>
          <w:rFonts w:ascii="仿宋" w:eastAsia="仿宋" w:hAnsi="仿宋"/>
          <w:szCs w:val="21"/>
        </w:rPr>
      </w:pPr>
      <w:r w:rsidRPr="006A00ED">
        <w:rPr>
          <w:rFonts w:ascii="仿宋" w:eastAsia="仿宋" w:hAnsi="仿宋" w:hint="eastAsia"/>
          <w:szCs w:val="21"/>
        </w:rPr>
        <w:t>【条文说明】</w:t>
      </w:r>
    </w:p>
    <w:p w14:paraId="0691E201" w14:textId="06178E33" w:rsidR="009E60E2" w:rsidRPr="006A00ED" w:rsidRDefault="0074092D" w:rsidP="007C6A95">
      <w:pPr>
        <w:spacing w:line="360" w:lineRule="auto"/>
        <w:rPr>
          <w:rFonts w:ascii="仿宋" w:eastAsia="仿宋" w:hAnsi="仿宋"/>
          <w:szCs w:val="21"/>
        </w:rPr>
      </w:pPr>
      <w:r w:rsidRPr="006A00ED">
        <w:rPr>
          <w:rFonts w:ascii="仿宋" w:eastAsia="仿宋" w:hAnsi="仿宋" w:hint="eastAsia"/>
          <w:szCs w:val="21"/>
        </w:rPr>
        <w:t>3.0.2在进行自然通风设计时，应结合建筑设计和各季节室外气象条件情况，形成室内良好气流通路。对于利用自然通风延长非空调使用时间，需要根据重庆的气候特点和居民行为习惯，确定适合自然通风的室外温度范围以及对最小通风换气次数提出要求。以往认为当室外日平均气温持续高于26℃，该地区进入空调期，并由此确定出重庆地区空调期为6月1日-9月15日。但编制组通过理论计算和实际实验，确定出对于重庆地区一个人员数量为五人的三室两厅的住宅，适合自然通风的室外温度范围为12-27℃。以上结论表明室外温度为27℃时，仍可通过自然通风满足室内相关需求，故可推迟空调季，将27℃作为进入空调期的判断条件，以此确定的夏季空调期为6月20日-9月5日。这一结论可以使得空调期缩短一个月，对建筑的节能具有重要作用。</w:t>
      </w:r>
    </w:p>
    <w:p w14:paraId="1A0AF7D8" w14:textId="77777777" w:rsidR="009E60E2" w:rsidRDefault="009E60E2" w:rsidP="009E60E2">
      <w:pPr>
        <w:spacing w:line="360" w:lineRule="auto"/>
        <w:rPr>
          <w:szCs w:val="21"/>
        </w:rPr>
      </w:pPr>
      <w:r>
        <w:rPr>
          <w:b/>
          <w:bCs/>
        </w:rPr>
        <w:t>3.0.3</w:t>
      </w:r>
      <w:r w:rsidRPr="009E1B7A">
        <w:rPr>
          <w:rFonts w:hint="eastAsia"/>
          <w:szCs w:val="21"/>
        </w:rPr>
        <w:t>当自然通风不能满足本标准规定的环境需求时，应进行自然通风和机械通风结合的复合通风设计。</w:t>
      </w:r>
    </w:p>
    <w:p w14:paraId="31D2E3CC" w14:textId="77777777" w:rsidR="009E60E2" w:rsidRPr="006A00ED" w:rsidRDefault="009E60E2" w:rsidP="009E60E2">
      <w:pPr>
        <w:spacing w:line="360" w:lineRule="auto"/>
        <w:rPr>
          <w:rFonts w:ascii="仿宋" w:eastAsia="仿宋" w:hAnsi="仿宋"/>
          <w:szCs w:val="21"/>
        </w:rPr>
      </w:pPr>
      <w:r w:rsidRPr="006A00ED">
        <w:rPr>
          <w:rFonts w:ascii="仿宋" w:eastAsia="仿宋" w:hAnsi="仿宋" w:hint="eastAsia"/>
          <w:szCs w:val="21"/>
        </w:rPr>
        <w:t>【条文说明】</w:t>
      </w:r>
    </w:p>
    <w:p w14:paraId="7D9F745F" w14:textId="0279EA25" w:rsidR="009E60E2" w:rsidRDefault="009E60E2" w:rsidP="009E60E2">
      <w:pPr>
        <w:spacing w:line="360" w:lineRule="auto"/>
        <w:rPr>
          <w:szCs w:val="21"/>
        </w:rPr>
      </w:pPr>
      <w:r w:rsidRPr="006A00ED">
        <w:rPr>
          <w:rFonts w:ascii="仿宋" w:eastAsia="仿宋" w:hAnsi="仿宋" w:hint="eastAsia"/>
          <w:szCs w:val="21"/>
        </w:rPr>
        <w:t>3</w:t>
      </w:r>
      <w:r w:rsidRPr="006A00ED">
        <w:rPr>
          <w:rFonts w:ascii="仿宋" w:eastAsia="仿宋" w:hAnsi="仿宋"/>
          <w:szCs w:val="21"/>
        </w:rPr>
        <w:t>.0.3</w:t>
      </w:r>
      <w:r w:rsidRPr="006A00ED">
        <w:rPr>
          <w:rFonts w:ascii="仿宋" w:eastAsia="仿宋" w:hAnsi="仿宋" w:hint="eastAsia"/>
          <w:szCs w:val="21"/>
        </w:rPr>
        <w:t>由于自然通风受自然资源的影响，当自然通风的通风效果不能满足热舒适要求，室内污染物不能有效排出时，应采用复合通风方式促进建筑通风。</w:t>
      </w:r>
    </w:p>
    <w:p w14:paraId="2BA5DF22" w14:textId="50259035" w:rsidR="00485CE7" w:rsidRDefault="00485CE7" w:rsidP="006C2E39">
      <w:pPr>
        <w:spacing w:line="360" w:lineRule="auto"/>
        <w:rPr>
          <w:szCs w:val="21"/>
        </w:rPr>
      </w:pPr>
      <w:r w:rsidRPr="006F0A46">
        <w:rPr>
          <w:rFonts w:hint="eastAsia"/>
          <w:b/>
          <w:bCs/>
          <w:szCs w:val="21"/>
        </w:rPr>
        <w:t>3.0.</w:t>
      </w:r>
      <w:r w:rsidR="009E60E2">
        <w:rPr>
          <w:b/>
          <w:bCs/>
          <w:szCs w:val="21"/>
        </w:rPr>
        <w:t>4</w:t>
      </w:r>
      <w:r w:rsidRPr="00485CE7">
        <w:rPr>
          <w:rFonts w:hint="eastAsia"/>
          <w:szCs w:val="21"/>
        </w:rPr>
        <w:t>居住建筑自然通风的分析计算应</w:t>
      </w:r>
      <w:r>
        <w:rPr>
          <w:rFonts w:hint="eastAsia"/>
          <w:szCs w:val="21"/>
        </w:rPr>
        <w:t>分阶段进行，</w:t>
      </w:r>
      <w:bookmarkStart w:id="25" w:name="_Hlk102322631"/>
      <w:r w:rsidRPr="00485CE7">
        <w:rPr>
          <w:rFonts w:hint="eastAsia"/>
          <w:szCs w:val="21"/>
        </w:rPr>
        <w:t>从规划布局阶段开始并贯穿设计全过</w:t>
      </w:r>
      <w:r>
        <w:rPr>
          <w:rFonts w:hint="eastAsia"/>
          <w:szCs w:val="21"/>
        </w:rPr>
        <w:t>程。</w:t>
      </w:r>
      <w:bookmarkEnd w:id="25"/>
      <w:r w:rsidRPr="00485CE7">
        <w:rPr>
          <w:rFonts w:hint="eastAsia"/>
          <w:szCs w:val="21"/>
        </w:rPr>
        <w:t xml:space="preserve"> </w:t>
      </w:r>
    </w:p>
    <w:p w14:paraId="6F4841F6" w14:textId="4C38C38B" w:rsidR="002D2800" w:rsidRPr="006A00ED" w:rsidRDefault="002D2800" w:rsidP="006C2E39">
      <w:pPr>
        <w:spacing w:line="360" w:lineRule="auto"/>
        <w:rPr>
          <w:rFonts w:ascii="仿宋" w:eastAsia="仿宋" w:hAnsi="仿宋"/>
          <w:szCs w:val="21"/>
        </w:rPr>
      </w:pPr>
      <w:r w:rsidRPr="006A00ED">
        <w:rPr>
          <w:rFonts w:ascii="仿宋" w:eastAsia="仿宋" w:hAnsi="仿宋" w:hint="eastAsia"/>
          <w:szCs w:val="21"/>
        </w:rPr>
        <w:t>【条文说明】</w:t>
      </w:r>
    </w:p>
    <w:p w14:paraId="10C456C8" w14:textId="2317515B" w:rsidR="00FB15ED" w:rsidRPr="006A00ED" w:rsidRDefault="00513524" w:rsidP="006C2E39">
      <w:pPr>
        <w:spacing w:line="360" w:lineRule="auto"/>
        <w:rPr>
          <w:rFonts w:ascii="仿宋" w:eastAsia="仿宋" w:hAnsi="仿宋"/>
          <w:szCs w:val="21"/>
        </w:rPr>
      </w:pPr>
      <w:r w:rsidRPr="006A00ED">
        <w:rPr>
          <w:rFonts w:ascii="仿宋" w:eastAsia="仿宋" w:hAnsi="仿宋" w:hint="eastAsia"/>
          <w:szCs w:val="21"/>
        </w:rPr>
        <w:t>3</w:t>
      </w:r>
      <w:r w:rsidRPr="006A00ED">
        <w:rPr>
          <w:rFonts w:ascii="仿宋" w:eastAsia="仿宋" w:hAnsi="仿宋"/>
          <w:szCs w:val="21"/>
        </w:rPr>
        <w:t>.0.</w:t>
      </w:r>
      <w:r w:rsidR="009E60E2" w:rsidRPr="006A00ED">
        <w:rPr>
          <w:rFonts w:ascii="仿宋" w:eastAsia="仿宋" w:hAnsi="仿宋"/>
          <w:szCs w:val="21"/>
        </w:rPr>
        <w:t>4</w:t>
      </w:r>
      <w:r w:rsidRPr="006A00ED">
        <w:rPr>
          <w:rFonts w:ascii="仿宋" w:eastAsia="仿宋" w:hAnsi="仿宋" w:hint="eastAsia"/>
          <w:szCs w:val="21"/>
        </w:rPr>
        <w:t>自然通风是一项多学科共同操作的建筑技术，设计中通常涉及到常规专业中的建筑设计、室内装饰设计、暖通设计、园林景观设计等，在设计时</w:t>
      </w:r>
      <w:r w:rsidR="00022478" w:rsidRPr="006A00ED">
        <w:rPr>
          <w:rFonts w:ascii="仿宋" w:eastAsia="仿宋" w:hAnsi="仿宋" w:hint="eastAsia"/>
          <w:szCs w:val="21"/>
        </w:rPr>
        <w:t>需要多专业密切配合，合理安排各专业配合时序，</w:t>
      </w:r>
      <w:r w:rsidRPr="006A00ED">
        <w:rPr>
          <w:rFonts w:ascii="仿宋" w:eastAsia="仿宋" w:hAnsi="仿宋" w:hint="eastAsia"/>
          <w:szCs w:val="21"/>
        </w:rPr>
        <w:t>分阶段进行</w:t>
      </w:r>
      <w:r w:rsidR="00022478" w:rsidRPr="006A00ED">
        <w:rPr>
          <w:rFonts w:ascii="仿宋" w:eastAsia="仿宋" w:hAnsi="仿宋" w:hint="eastAsia"/>
          <w:szCs w:val="21"/>
        </w:rPr>
        <w:t>设计</w:t>
      </w:r>
      <w:r w:rsidRPr="006A00ED">
        <w:rPr>
          <w:rFonts w:ascii="仿宋" w:eastAsia="仿宋" w:hAnsi="仿宋" w:hint="eastAsia"/>
          <w:szCs w:val="21"/>
        </w:rPr>
        <w:t>。</w:t>
      </w:r>
      <w:r w:rsidR="00FB15ED" w:rsidRPr="006A00ED">
        <w:rPr>
          <w:rFonts w:ascii="仿宋" w:eastAsia="仿宋" w:hAnsi="仿宋" w:hint="eastAsia"/>
          <w:szCs w:val="21"/>
        </w:rPr>
        <w:t>设计流程及主要工作见下表。</w:t>
      </w:r>
    </w:p>
    <w:p w14:paraId="406A5559" w14:textId="77777777" w:rsidR="00FB15ED" w:rsidRPr="006A00ED" w:rsidRDefault="00FB15ED" w:rsidP="00FB15ED">
      <w:pPr>
        <w:spacing w:line="360" w:lineRule="auto"/>
        <w:jc w:val="center"/>
        <w:rPr>
          <w:rFonts w:ascii="仿宋" w:eastAsia="仿宋" w:hAnsi="仿宋"/>
          <w:noProof/>
          <w:szCs w:val="21"/>
        </w:rPr>
      </w:pPr>
      <w:r w:rsidRPr="006A00ED">
        <w:rPr>
          <w:rFonts w:ascii="仿宋" w:eastAsia="仿宋" w:hAnsi="仿宋" w:hint="eastAsia"/>
          <w:szCs w:val="21"/>
        </w:rPr>
        <w:lastRenderedPageBreak/>
        <w:t>1.方案设计阶段</w:t>
      </w:r>
    </w:p>
    <w:tbl>
      <w:tblPr>
        <w:tblStyle w:val="a4"/>
        <w:tblW w:w="0" w:type="auto"/>
        <w:tblLook w:val="04A0" w:firstRow="1" w:lastRow="0" w:firstColumn="1" w:lastColumn="0" w:noHBand="0" w:noVBand="1"/>
      </w:tblPr>
      <w:tblGrid>
        <w:gridCol w:w="1481"/>
        <w:gridCol w:w="6815"/>
      </w:tblGrid>
      <w:tr w:rsidR="00FB15ED" w:rsidRPr="006A00ED" w14:paraId="114CB41A" w14:textId="77777777" w:rsidTr="000C7E58">
        <w:tc>
          <w:tcPr>
            <w:tcW w:w="1555" w:type="dxa"/>
            <w:vAlign w:val="center"/>
          </w:tcPr>
          <w:p w14:paraId="4A591AFD"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hint="eastAsia"/>
                <w:szCs w:val="21"/>
              </w:rPr>
              <w:t>设计流程</w:t>
            </w:r>
          </w:p>
        </w:tc>
        <w:tc>
          <w:tcPr>
            <w:tcW w:w="7257" w:type="dxa"/>
            <w:vAlign w:val="center"/>
          </w:tcPr>
          <w:p w14:paraId="576D25B7"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主要工作内容</w:t>
            </w:r>
          </w:p>
        </w:tc>
      </w:tr>
      <w:tr w:rsidR="00FB15ED" w:rsidRPr="006A00ED" w14:paraId="7EA9677B" w14:textId="77777777" w:rsidTr="000C7E58">
        <w:tc>
          <w:tcPr>
            <w:tcW w:w="1555" w:type="dxa"/>
            <w:vAlign w:val="center"/>
          </w:tcPr>
          <w:p w14:paraId="46A5FC06"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hint="eastAsia"/>
                <w:szCs w:val="21"/>
              </w:rPr>
              <w:t>1.1输入条件</w:t>
            </w:r>
          </w:p>
        </w:tc>
        <w:tc>
          <w:tcPr>
            <w:tcW w:w="7257" w:type="dxa"/>
            <w:vAlign w:val="center"/>
          </w:tcPr>
          <w:p w14:paraId="68C23CF5"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收集</w:t>
            </w:r>
            <w:r w:rsidRPr="006A00ED">
              <w:rPr>
                <w:rFonts w:ascii="仿宋" w:eastAsia="仿宋" w:hAnsi="仿宋"/>
                <w:szCs w:val="21"/>
              </w:rPr>
              <w:t>分析</w:t>
            </w:r>
            <w:r w:rsidRPr="006A00ED">
              <w:rPr>
                <w:rFonts w:ascii="仿宋" w:eastAsia="仿宋" w:hAnsi="仿宋" w:hint="eastAsia"/>
                <w:szCs w:val="21"/>
              </w:rPr>
              <w:t>建筑主要功能、容积率、建筑密度、交通条件、用地周边建筑体形、布局、用地内外地形地貌、项目所在地各</w:t>
            </w:r>
            <w:r w:rsidRPr="006A00ED">
              <w:rPr>
                <w:rFonts w:ascii="仿宋" w:eastAsia="仿宋" w:hAnsi="仿宋"/>
                <w:szCs w:val="21"/>
              </w:rPr>
              <w:t>季节</w:t>
            </w:r>
            <w:r w:rsidRPr="006A00ED">
              <w:rPr>
                <w:rFonts w:ascii="仿宋" w:eastAsia="仿宋" w:hAnsi="仿宋" w:hint="eastAsia"/>
                <w:szCs w:val="21"/>
              </w:rPr>
              <w:t>气象数据</w:t>
            </w:r>
          </w:p>
        </w:tc>
      </w:tr>
      <w:tr w:rsidR="00FB15ED" w:rsidRPr="006A00ED" w14:paraId="1A61489D" w14:textId="77777777" w:rsidTr="000C7E58">
        <w:tc>
          <w:tcPr>
            <w:tcW w:w="1555" w:type="dxa"/>
            <w:vAlign w:val="center"/>
          </w:tcPr>
          <w:p w14:paraId="43F3C9C7"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1.2</w:t>
            </w:r>
            <w:r w:rsidRPr="006A00ED">
              <w:rPr>
                <w:rFonts w:ascii="仿宋" w:eastAsia="仿宋" w:hAnsi="仿宋" w:hint="eastAsia"/>
                <w:szCs w:val="21"/>
              </w:rPr>
              <w:t>初步</w:t>
            </w:r>
            <w:r w:rsidRPr="006A00ED">
              <w:rPr>
                <w:rFonts w:ascii="仿宋" w:eastAsia="仿宋" w:hAnsi="仿宋"/>
                <w:szCs w:val="21"/>
              </w:rPr>
              <w:t>方案</w:t>
            </w:r>
          </w:p>
        </w:tc>
        <w:tc>
          <w:tcPr>
            <w:tcW w:w="7257" w:type="dxa"/>
            <w:vAlign w:val="center"/>
          </w:tcPr>
          <w:p w14:paraId="7A90A6F0"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依据输入条件，以有利于室外气流流动为原则，定性确定建筑的</w:t>
            </w:r>
            <w:r w:rsidRPr="006A00ED">
              <w:rPr>
                <w:rFonts w:ascii="仿宋" w:eastAsia="仿宋" w:hAnsi="仿宋"/>
                <w:szCs w:val="21"/>
              </w:rPr>
              <w:t>初步</w:t>
            </w:r>
            <w:r w:rsidRPr="006A00ED">
              <w:rPr>
                <w:rFonts w:ascii="仿宋" w:eastAsia="仿宋" w:hAnsi="仿宋" w:hint="eastAsia"/>
                <w:szCs w:val="21"/>
              </w:rPr>
              <w:t>形态、</w:t>
            </w:r>
            <w:r w:rsidRPr="006A00ED">
              <w:rPr>
                <w:rFonts w:ascii="仿宋" w:eastAsia="仿宋" w:hAnsi="仿宋"/>
                <w:szCs w:val="21"/>
              </w:rPr>
              <w:t>功能布局</w:t>
            </w:r>
            <w:r w:rsidRPr="006A00ED">
              <w:rPr>
                <w:rFonts w:ascii="仿宋" w:eastAsia="仿宋" w:hAnsi="仿宋" w:hint="eastAsia"/>
                <w:szCs w:val="21"/>
              </w:rPr>
              <w:t>及各建筑的布局。合理控制</w:t>
            </w:r>
            <w:r w:rsidRPr="006A00ED">
              <w:rPr>
                <w:rFonts w:ascii="仿宋" w:eastAsia="仿宋" w:hAnsi="仿宋"/>
                <w:szCs w:val="21"/>
              </w:rPr>
              <w:t>建筑进深，</w:t>
            </w:r>
            <w:r w:rsidRPr="006A00ED">
              <w:rPr>
                <w:rFonts w:ascii="仿宋" w:eastAsia="仿宋" w:hAnsi="仿宋" w:hint="eastAsia"/>
              </w:rPr>
              <w:t>创造形成穿堂</w:t>
            </w:r>
            <w:r w:rsidRPr="006A00ED">
              <w:rPr>
                <w:rFonts w:ascii="仿宋" w:eastAsia="仿宋" w:hAnsi="仿宋"/>
              </w:rPr>
              <w:t>通风</w:t>
            </w:r>
            <w:r w:rsidRPr="006A00ED">
              <w:rPr>
                <w:rFonts w:ascii="仿宋" w:eastAsia="仿宋" w:hAnsi="仿宋" w:hint="eastAsia"/>
              </w:rPr>
              <w:t>条件</w:t>
            </w:r>
            <w:r w:rsidRPr="006A00ED">
              <w:rPr>
                <w:rFonts w:ascii="仿宋" w:eastAsia="仿宋" w:hAnsi="仿宋"/>
              </w:rPr>
              <w:t>，</w:t>
            </w:r>
            <w:r w:rsidRPr="006A00ED">
              <w:rPr>
                <w:rFonts w:ascii="仿宋" w:eastAsia="仿宋" w:hAnsi="仿宋"/>
                <w:szCs w:val="21"/>
              </w:rPr>
              <w:t>重点</w:t>
            </w:r>
            <w:r w:rsidRPr="006A00ED">
              <w:rPr>
                <w:rFonts w:ascii="仿宋" w:eastAsia="仿宋" w:hAnsi="仿宋" w:hint="eastAsia"/>
                <w:szCs w:val="21"/>
              </w:rPr>
              <w:t>控制各</w:t>
            </w:r>
            <w:r w:rsidRPr="006A00ED">
              <w:rPr>
                <w:rFonts w:ascii="仿宋" w:eastAsia="仿宋" w:hAnsi="仿宋"/>
                <w:szCs w:val="21"/>
              </w:rPr>
              <w:t>通风路径</w:t>
            </w:r>
            <w:r w:rsidRPr="006A00ED">
              <w:rPr>
                <w:rFonts w:ascii="仿宋" w:eastAsia="仿宋" w:hAnsi="仿宋" w:hint="eastAsia"/>
                <w:szCs w:val="21"/>
              </w:rPr>
              <w:t>的</w:t>
            </w:r>
            <w:r w:rsidRPr="006A00ED">
              <w:rPr>
                <w:rFonts w:ascii="仿宋" w:eastAsia="仿宋" w:hAnsi="仿宋"/>
                <w:szCs w:val="21"/>
              </w:rPr>
              <w:t>合理性</w:t>
            </w:r>
            <w:r w:rsidRPr="006A00ED">
              <w:rPr>
                <w:rFonts w:ascii="仿宋" w:eastAsia="仿宋" w:hAnsi="仿宋" w:hint="eastAsia"/>
                <w:szCs w:val="21"/>
              </w:rPr>
              <w:t>及</w:t>
            </w:r>
            <w:r w:rsidRPr="006A00ED">
              <w:rPr>
                <w:rFonts w:ascii="仿宋" w:eastAsia="仿宋" w:hAnsi="仿宋"/>
                <w:szCs w:val="21"/>
              </w:rPr>
              <w:t>进</w:t>
            </w:r>
            <w:r w:rsidRPr="006A00ED">
              <w:rPr>
                <w:rFonts w:ascii="仿宋" w:eastAsia="仿宋" w:hAnsi="仿宋" w:hint="eastAsia"/>
                <w:szCs w:val="21"/>
              </w:rPr>
              <w:t>、</w:t>
            </w:r>
            <w:r w:rsidRPr="006A00ED">
              <w:rPr>
                <w:rFonts w:ascii="仿宋" w:eastAsia="仿宋" w:hAnsi="仿宋"/>
                <w:szCs w:val="21"/>
              </w:rPr>
              <w:t>排风口</w:t>
            </w:r>
            <w:r w:rsidRPr="006A00ED">
              <w:rPr>
                <w:rFonts w:ascii="仿宋" w:eastAsia="仿宋" w:hAnsi="仿宋" w:hint="eastAsia"/>
                <w:szCs w:val="21"/>
              </w:rPr>
              <w:t>位置、开窗方式</w:t>
            </w:r>
            <w:r w:rsidRPr="006A00ED">
              <w:rPr>
                <w:rFonts w:ascii="仿宋" w:eastAsia="仿宋" w:hAnsi="仿宋"/>
                <w:szCs w:val="21"/>
              </w:rPr>
              <w:t>符合本标准要求</w:t>
            </w:r>
            <w:r w:rsidRPr="006A00ED">
              <w:rPr>
                <w:rFonts w:ascii="仿宋" w:eastAsia="仿宋" w:hAnsi="仿宋" w:hint="eastAsia"/>
                <w:szCs w:val="21"/>
              </w:rPr>
              <w:t>，</w:t>
            </w:r>
            <w:r w:rsidRPr="006A00ED">
              <w:rPr>
                <w:rFonts w:ascii="仿宋" w:eastAsia="仿宋" w:hAnsi="仿宋"/>
                <w:szCs w:val="21"/>
              </w:rPr>
              <w:t>自然通风条件不利的应提出</w:t>
            </w:r>
            <w:r w:rsidRPr="006A00ED">
              <w:rPr>
                <w:rFonts w:ascii="仿宋" w:eastAsia="仿宋" w:hAnsi="仿宋" w:hint="eastAsia"/>
                <w:szCs w:val="21"/>
              </w:rPr>
              <w:t>有效</w:t>
            </w:r>
            <w:r w:rsidRPr="006A00ED">
              <w:rPr>
                <w:rFonts w:ascii="仿宋" w:eastAsia="仿宋" w:hAnsi="仿宋"/>
                <w:szCs w:val="21"/>
              </w:rPr>
              <w:t>改善</w:t>
            </w:r>
            <w:r w:rsidRPr="006A00ED">
              <w:rPr>
                <w:rFonts w:ascii="仿宋" w:eastAsia="仿宋" w:hAnsi="仿宋" w:hint="eastAsia"/>
                <w:szCs w:val="21"/>
              </w:rPr>
              <w:t>自然</w:t>
            </w:r>
            <w:r w:rsidRPr="006A00ED">
              <w:rPr>
                <w:rFonts w:ascii="仿宋" w:eastAsia="仿宋" w:hAnsi="仿宋"/>
                <w:szCs w:val="21"/>
              </w:rPr>
              <w:t>通风效果的技术措施</w:t>
            </w:r>
          </w:p>
        </w:tc>
      </w:tr>
      <w:tr w:rsidR="00FB15ED" w:rsidRPr="006A00ED" w14:paraId="2414030E" w14:textId="77777777" w:rsidTr="000C7E58">
        <w:tc>
          <w:tcPr>
            <w:tcW w:w="1555" w:type="dxa"/>
            <w:vAlign w:val="center"/>
          </w:tcPr>
          <w:p w14:paraId="212B7997"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hint="eastAsia"/>
                <w:szCs w:val="21"/>
              </w:rPr>
              <w:t>1.3模拟分析</w:t>
            </w:r>
          </w:p>
        </w:tc>
        <w:tc>
          <w:tcPr>
            <w:tcW w:w="7257" w:type="dxa"/>
            <w:vAlign w:val="center"/>
          </w:tcPr>
          <w:p w14:paraId="1BE4656F"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应用计算流体力学(CFD)软件，</w:t>
            </w:r>
            <w:r w:rsidRPr="006A00ED">
              <w:rPr>
                <w:rFonts w:ascii="仿宋" w:eastAsia="仿宋" w:hAnsi="仿宋" w:hint="eastAsia"/>
              </w:rPr>
              <w:t>按</w:t>
            </w:r>
            <w:r w:rsidRPr="006A00ED">
              <w:rPr>
                <w:rFonts w:ascii="仿宋" w:eastAsia="仿宋" w:hAnsi="仿宋"/>
              </w:rPr>
              <w:t>本标准</w:t>
            </w:r>
            <w:r w:rsidRPr="006A00ED">
              <w:rPr>
                <w:rFonts w:ascii="仿宋" w:eastAsia="仿宋" w:hAnsi="仿宋" w:hint="eastAsia"/>
              </w:rPr>
              <w:t>及</w:t>
            </w:r>
            <w:r w:rsidRPr="006A00ED">
              <w:rPr>
                <w:rFonts w:ascii="仿宋" w:eastAsia="仿宋" w:hAnsi="仿宋"/>
              </w:rPr>
              <w:t>《</w:t>
            </w:r>
            <w:r w:rsidRPr="006A00ED">
              <w:rPr>
                <w:rFonts w:ascii="仿宋" w:eastAsia="仿宋" w:hAnsi="仿宋" w:hint="eastAsia"/>
              </w:rPr>
              <w:t>民用建筑绿色性能计算标准</w:t>
            </w:r>
            <w:r w:rsidRPr="006A00ED">
              <w:rPr>
                <w:rFonts w:ascii="仿宋" w:eastAsia="仿宋" w:hAnsi="仿宋"/>
              </w:rPr>
              <w:t>》</w:t>
            </w:r>
            <w:r w:rsidRPr="006A00ED">
              <w:rPr>
                <w:rFonts w:ascii="仿宋" w:eastAsia="仿宋" w:hAnsi="仿宋" w:hint="eastAsia"/>
              </w:rPr>
              <w:t xml:space="preserve"> JGJ／T 449规定</w:t>
            </w:r>
            <w:r w:rsidRPr="006A00ED">
              <w:rPr>
                <w:rFonts w:ascii="仿宋" w:eastAsia="仿宋" w:hAnsi="仿宋"/>
              </w:rPr>
              <w:t>的</w:t>
            </w:r>
            <w:r w:rsidRPr="006A00ED">
              <w:rPr>
                <w:rFonts w:ascii="仿宋" w:eastAsia="仿宋" w:hAnsi="仿宋" w:hint="eastAsia"/>
              </w:rPr>
              <w:t>建模</w:t>
            </w:r>
            <w:r w:rsidRPr="006A00ED">
              <w:rPr>
                <w:rFonts w:ascii="仿宋" w:eastAsia="仿宋" w:hAnsi="仿宋"/>
              </w:rPr>
              <w:t>规则和</w:t>
            </w:r>
            <w:r w:rsidRPr="006A00ED">
              <w:rPr>
                <w:rFonts w:ascii="仿宋" w:eastAsia="仿宋" w:hAnsi="仿宋" w:hint="eastAsia"/>
              </w:rPr>
              <w:t>分析</w:t>
            </w:r>
            <w:r w:rsidRPr="006A00ED">
              <w:rPr>
                <w:rFonts w:ascii="仿宋" w:eastAsia="仿宋" w:hAnsi="仿宋"/>
              </w:rPr>
              <w:t>要求，</w:t>
            </w:r>
            <w:r w:rsidRPr="006A00ED">
              <w:rPr>
                <w:rFonts w:ascii="仿宋" w:eastAsia="仿宋" w:hAnsi="仿宋" w:hint="eastAsia"/>
                <w:szCs w:val="21"/>
              </w:rPr>
              <w:t>对初步</w:t>
            </w:r>
            <w:r w:rsidRPr="006A00ED">
              <w:rPr>
                <w:rFonts w:ascii="仿宋" w:eastAsia="仿宋" w:hAnsi="仿宋"/>
                <w:szCs w:val="21"/>
              </w:rPr>
              <w:t>方案</w:t>
            </w:r>
            <w:r w:rsidRPr="006A00ED">
              <w:rPr>
                <w:rFonts w:ascii="仿宋" w:eastAsia="仿宋" w:hAnsi="仿宋" w:hint="eastAsia"/>
                <w:szCs w:val="21"/>
              </w:rPr>
              <w:t>中的室外</w:t>
            </w:r>
            <w:r w:rsidRPr="006A00ED">
              <w:rPr>
                <w:rFonts w:ascii="仿宋" w:eastAsia="仿宋" w:hAnsi="仿宋"/>
                <w:szCs w:val="21"/>
              </w:rPr>
              <w:t>环境和</w:t>
            </w:r>
            <w:r w:rsidRPr="006A00ED">
              <w:rPr>
                <w:rFonts w:ascii="仿宋" w:eastAsia="仿宋" w:hAnsi="仿宋" w:hint="eastAsia"/>
                <w:szCs w:val="21"/>
              </w:rPr>
              <w:t>各建筑物的</w:t>
            </w:r>
            <w:r w:rsidRPr="006A00ED">
              <w:rPr>
                <w:rFonts w:ascii="仿宋" w:eastAsia="仿宋" w:hAnsi="仿宋"/>
                <w:szCs w:val="21"/>
              </w:rPr>
              <w:t>自然通风潜力</w:t>
            </w:r>
            <w:r w:rsidRPr="006A00ED">
              <w:rPr>
                <w:rFonts w:ascii="仿宋" w:eastAsia="仿宋" w:hAnsi="仿宋" w:hint="eastAsia"/>
                <w:szCs w:val="21"/>
              </w:rPr>
              <w:t>进行定量模拟分析</w:t>
            </w:r>
          </w:p>
        </w:tc>
      </w:tr>
      <w:tr w:rsidR="00FB15ED" w:rsidRPr="006A00ED" w14:paraId="41F0DB77" w14:textId="77777777" w:rsidTr="000C7E58">
        <w:tc>
          <w:tcPr>
            <w:tcW w:w="1555" w:type="dxa"/>
            <w:vAlign w:val="center"/>
          </w:tcPr>
          <w:p w14:paraId="2EC5FE9D"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1.4</w:t>
            </w:r>
            <w:r w:rsidRPr="006A00ED">
              <w:rPr>
                <w:rFonts w:ascii="仿宋" w:eastAsia="仿宋" w:hAnsi="仿宋" w:hint="eastAsia"/>
                <w:szCs w:val="21"/>
              </w:rPr>
              <w:t>优化调整</w:t>
            </w:r>
          </w:p>
        </w:tc>
        <w:tc>
          <w:tcPr>
            <w:tcW w:w="7257" w:type="dxa"/>
            <w:vAlign w:val="center"/>
          </w:tcPr>
          <w:p w14:paraId="7CC58E4B"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根据自然通风软件模拟分析结果</w:t>
            </w:r>
            <w:r w:rsidRPr="006A00ED">
              <w:rPr>
                <w:rFonts w:ascii="仿宋" w:eastAsia="仿宋" w:hAnsi="仿宋"/>
                <w:szCs w:val="21"/>
              </w:rPr>
              <w:t>，</w:t>
            </w:r>
            <w:r w:rsidRPr="006A00ED">
              <w:rPr>
                <w:rFonts w:ascii="仿宋" w:eastAsia="仿宋" w:hAnsi="仿宋" w:hint="eastAsia"/>
                <w:szCs w:val="21"/>
              </w:rPr>
              <w:t>充分</w:t>
            </w:r>
            <w:r w:rsidRPr="006A00ED">
              <w:rPr>
                <w:rFonts w:ascii="仿宋" w:eastAsia="仿宋" w:hAnsi="仿宋"/>
                <w:szCs w:val="21"/>
              </w:rPr>
              <w:t>利用</w:t>
            </w:r>
            <w:r w:rsidRPr="006A00ED">
              <w:rPr>
                <w:rFonts w:ascii="仿宋" w:eastAsia="仿宋" w:hAnsi="仿宋" w:hint="eastAsia"/>
                <w:szCs w:val="21"/>
              </w:rPr>
              <w:t>建筑形体架空或</w:t>
            </w:r>
            <w:r w:rsidRPr="006A00ED">
              <w:rPr>
                <w:rFonts w:ascii="仿宋" w:eastAsia="仿宋" w:hAnsi="仿宋"/>
                <w:szCs w:val="21"/>
              </w:rPr>
              <w:t>开洞</w:t>
            </w:r>
            <w:r w:rsidRPr="006A00ED">
              <w:rPr>
                <w:rFonts w:ascii="仿宋" w:eastAsia="仿宋" w:hAnsi="仿宋" w:hint="eastAsia"/>
                <w:szCs w:val="21"/>
              </w:rPr>
              <w:t>、凹凸错落、设置导风墙（板）、拔风井</w:t>
            </w:r>
            <w:r w:rsidRPr="006A00ED">
              <w:rPr>
                <w:rFonts w:ascii="仿宋" w:eastAsia="仿宋" w:hAnsi="仿宋"/>
                <w:szCs w:val="21"/>
              </w:rPr>
              <w:t>、</w:t>
            </w:r>
            <w:r w:rsidRPr="006A00ED">
              <w:rPr>
                <w:rFonts w:ascii="仿宋" w:eastAsia="仿宋" w:hAnsi="仿宋" w:hint="eastAsia"/>
                <w:szCs w:val="21"/>
              </w:rPr>
              <w:t>水平风道等导风措施促，精确调整用地内</w:t>
            </w:r>
            <w:r w:rsidRPr="006A00ED">
              <w:rPr>
                <w:rFonts w:ascii="仿宋" w:eastAsia="仿宋" w:hAnsi="仿宋"/>
                <w:szCs w:val="21"/>
              </w:rPr>
              <w:t>的</w:t>
            </w:r>
            <w:r w:rsidRPr="006A00ED">
              <w:rPr>
                <w:rFonts w:ascii="仿宋" w:eastAsia="仿宋" w:hAnsi="仿宋" w:hint="eastAsia"/>
                <w:szCs w:val="21"/>
              </w:rPr>
              <w:t>建筑布局和建筑形态，使小区室外有利于自然通风，</w:t>
            </w:r>
            <w:r w:rsidRPr="006A00ED">
              <w:rPr>
                <w:rFonts w:ascii="仿宋" w:eastAsia="仿宋" w:hAnsi="仿宋"/>
                <w:szCs w:val="21"/>
              </w:rPr>
              <w:t>建筑</w:t>
            </w:r>
            <w:r w:rsidRPr="006A00ED">
              <w:rPr>
                <w:rFonts w:ascii="仿宋" w:eastAsia="仿宋" w:hAnsi="仿宋" w:hint="eastAsia"/>
                <w:szCs w:val="21"/>
              </w:rPr>
              <w:t>形态和</w:t>
            </w:r>
            <w:r w:rsidRPr="006A00ED">
              <w:rPr>
                <w:rFonts w:ascii="仿宋" w:eastAsia="仿宋" w:hAnsi="仿宋"/>
                <w:szCs w:val="21"/>
              </w:rPr>
              <w:t>外立面</w:t>
            </w:r>
            <w:r w:rsidRPr="006A00ED">
              <w:rPr>
                <w:rFonts w:ascii="仿宋" w:eastAsia="仿宋" w:hAnsi="仿宋" w:hint="eastAsia"/>
                <w:szCs w:val="21"/>
              </w:rPr>
              <w:t>具备良好</w:t>
            </w:r>
            <w:r w:rsidRPr="006A00ED">
              <w:rPr>
                <w:rFonts w:ascii="仿宋" w:eastAsia="仿宋" w:hAnsi="仿宋"/>
                <w:szCs w:val="21"/>
              </w:rPr>
              <w:t>的</w:t>
            </w:r>
            <w:r w:rsidRPr="006A00ED">
              <w:rPr>
                <w:rFonts w:ascii="仿宋" w:eastAsia="仿宋" w:hAnsi="仿宋" w:hint="eastAsia"/>
                <w:szCs w:val="21"/>
              </w:rPr>
              <w:t>室内</w:t>
            </w:r>
            <w:r w:rsidRPr="006A00ED">
              <w:rPr>
                <w:rFonts w:ascii="仿宋" w:eastAsia="仿宋" w:hAnsi="仿宋"/>
                <w:szCs w:val="21"/>
              </w:rPr>
              <w:t>自然通风</w:t>
            </w:r>
            <w:r w:rsidRPr="006A00ED">
              <w:rPr>
                <w:rFonts w:ascii="仿宋" w:eastAsia="仿宋" w:hAnsi="仿宋" w:hint="eastAsia"/>
                <w:szCs w:val="21"/>
              </w:rPr>
              <w:t>潜力。</w:t>
            </w:r>
          </w:p>
        </w:tc>
      </w:tr>
      <w:tr w:rsidR="00FB15ED" w:rsidRPr="006A00ED" w14:paraId="2E4E8E53" w14:textId="77777777" w:rsidTr="000C7E58">
        <w:tc>
          <w:tcPr>
            <w:tcW w:w="1555" w:type="dxa"/>
            <w:vAlign w:val="center"/>
          </w:tcPr>
          <w:p w14:paraId="502046C3"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hint="eastAsia"/>
                <w:szCs w:val="21"/>
              </w:rPr>
              <w:t>1.5计算</w:t>
            </w:r>
            <w:r w:rsidRPr="006A00ED">
              <w:rPr>
                <w:rFonts w:ascii="仿宋" w:eastAsia="仿宋" w:hAnsi="仿宋"/>
                <w:szCs w:val="21"/>
              </w:rPr>
              <w:t>报告</w:t>
            </w:r>
          </w:p>
        </w:tc>
        <w:tc>
          <w:tcPr>
            <w:tcW w:w="7257" w:type="dxa"/>
            <w:vAlign w:val="center"/>
          </w:tcPr>
          <w:p w14:paraId="01477B37"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布局调整后，应通过自然通风模拟分析软件输出计算</w:t>
            </w:r>
            <w:r w:rsidRPr="006A00ED">
              <w:rPr>
                <w:rFonts w:ascii="仿宋" w:eastAsia="仿宋" w:hAnsi="仿宋"/>
                <w:szCs w:val="21"/>
              </w:rPr>
              <w:t>报告</w:t>
            </w:r>
            <w:r w:rsidRPr="006A00ED">
              <w:rPr>
                <w:rFonts w:ascii="仿宋" w:eastAsia="仿宋" w:hAnsi="仿宋" w:hint="eastAsia"/>
                <w:szCs w:val="21"/>
              </w:rPr>
              <w:t>，确定室外</w:t>
            </w:r>
            <w:r w:rsidRPr="006A00ED">
              <w:rPr>
                <w:rFonts w:ascii="仿宋" w:eastAsia="仿宋" w:hAnsi="仿宋"/>
                <w:szCs w:val="21"/>
              </w:rPr>
              <w:t>风环境及</w:t>
            </w:r>
            <w:r w:rsidRPr="006A00ED">
              <w:rPr>
                <w:rFonts w:ascii="仿宋" w:eastAsia="仿宋" w:hAnsi="仿宋" w:hint="eastAsia"/>
                <w:szCs w:val="21"/>
              </w:rPr>
              <w:t>各立面的风压分布数据，</w:t>
            </w:r>
            <w:r w:rsidRPr="006A00ED">
              <w:rPr>
                <w:rFonts w:ascii="仿宋" w:eastAsia="仿宋" w:hAnsi="仿宋"/>
                <w:szCs w:val="21"/>
              </w:rPr>
              <w:t>作为</w:t>
            </w:r>
            <w:r w:rsidRPr="006A00ED">
              <w:rPr>
                <w:rFonts w:ascii="仿宋" w:eastAsia="仿宋" w:hAnsi="仿宋" w:hint="eastAsia"/>
                <w:szCs w:val="21"/>
              </w:rPr>
              <w:t>后续</w:t>
            </w:r>
            <w:r w:rsidRPr="006A00ED">
              <w:rPr>
                <w:rFonts w:ascii="仿宋" w:eastAsia="仿宋" w:hAnsi="仿宋"/>
                <w:szCs w:val="21"/>
              </w:rPr>
              <w:t>设计阶段的</w:t>
            </w:r>
            <w:r w:rsidRPr="006A00ED">
              <w:rPr>
                <w:rFonts w:ascii="仿宋" w:eastAsia="仿宋" w:hAnsi="仿宋" w:hint="eastAsia"/>
                <w:szCs w:val="21"/>
              </w:rPr>
              <w:t>自然</w:t>
            </w:r>
            <w:r w:rsidRPr="006A00ED">
              <w:rPr>
                <w:rFonts w:ascii="仿宋" w:eastAsia="仿宋" w:hAnsi="仿宋"/>
                <w:szCs w:val="21"/>
              </w:rPr>
              <w:t>通风设计依据</w:t>
            </w:r>
          </w:p>
        </w:tc>
      </w:tr>
    </w:tbl>
    <w:p w14:paraId="16B6D97A" w14:textId="77777777" w:rsidR="00FB15ED" w:rsidRPr="006A00ED" w:rsidRDefault="00FB15ED" w:rsidP="00FB15ED">
      <w:pPr>
        <w:spacing w:line="360" w:lineRule="auto"/>
        <w:jc w:val="center"/>
        <w:rPr>
          <w:rFonts w:ascii="仿宋" w:eastAsia="仿宋" w:hAnsi="仿宋"/>
          <w:noProof/>
          <w:szCs w:val="21"/>
        </w:rPr>
      </w:pPr>
      <w:r w:rsidRPr="006A00ED">
        <w:rPr>
          <w:rFonts w:ascii="仿宋" w:eastAsia="仿宋" w:hAnsi="仿宋"/>
          <w:szCs w:val="21"/>
        </w:rPr>
        <w:t>2</w:t>
      </w:r>
      <w:r w:rsidRPr="006A00ED">
        <w:rPr>
          <w:rFonts w:ascii="仿宋" w:eastAsia="仿宋" w:hAnsi="仿宋" w:hint="eastAsia"/>
          <w:szCs w:val="21"/>
        </w:rPr>
        <w:t>.初步设计、</w:t>
      </w:r>
      <w:r w:rsidRPr="006A00ED">
        <w:rPr>
          <w:rFonts w:ascii="仿宋" w:eastAsia="仿宋" w:hAnsi="仿宋"/>
          <w:szCs w:val="21"/>
        </w:rPr>
        <w:t>施工图设计</w:t>
      </w:r>
      <w:r w:rsidRPr="006A00ED">
        <w:rPr>
          <w:rFonts w:ascii="仿宋" w:eastAsia="仿宋" w:hAnsi="仿宋" w:hint="eastAsia"/>
          <w:szCs w:val="21"/>
        </w:rPr>
        <w:t>阶段</w:t>
      </w:r>
    </w:p>
    <w:tbl>
      <w:tblPr>
        <w:tblStyle w:val="a4"/>
        <w:tblW w:w="0" w:type="auto"/>
        <w:tblLook w:val="04A0" w:firstRow="1" w:lastRow="0" w:firstColumn="1" w:lastColumn="0" w:noHBand="0" w:noVBand="1"/>
      </w:tblPr>
      <w:tblGrid>
        <w:gridCol w:w="1484"/>
        <w:gridCol w:w="6812"/>
      </w:tblGrid>
      <w:tr w:rsidR="00FB15ED" w:rsidRPr="006A00ED" w14:paraId="2D61482D" w14:textId="77777777" w:rsidTr="000C7E58">
        <w:tc>
          <w:tcPr>
            <w:tcW w:w="1555" w:type="dxa"/>
            <w:vAlign w:val="center"/>
          </w:tcPr>
          <w:p w14:paraId="7FC1DBB2"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hint="eastAsia"/>
                <w:szCs w:val="21"/>
              </w:rPr>
              <w:t>设计流程</w:t>
            </w:r>
          </w:p>
        </w:tc>
        <w:tc>
          <w:tcPr>
            <w:tcW w:w="7257" w:type="dxa"/>
            <w:vAlign w:val="center"/>
          </w:tcPr>
          <w:p w14:paraId="4B1630F7"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主要工作内容</w:t>
            </w:r>
          </w:p>
        </w:tc>
      </w:tr>
      <w:tr w:rsidR="00FB15ED" w:rsidRPr="006A00ED" w14:paraId="178D40DB" w14:textId="77777777" w:rsidTr="000C7E58">
        <w:tc>
          <w:tcPr>
            <w:tcW w:w="1555" w:type="dxa"/>
            <w:vAlign w:val="center"/>
          </w:tcPr>
          <w:p w14:paraId="081AB507"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2</w:t>
            </w:r>
            <w:r w:rsidRPr="006A00ED">
              <w:rPr>
                <w:rFonts w:ascii="仿宋" w:eastAsia="仿宋" w:hAnsi="仿宋" w:hint="eastAsia"/>
                <w:szCs w:val="21"/>
              </w:rPr>
              <w:t>.1输入条件</w:t>
            </w:r>
          </w:p>
        </w:tc>
        <w:tc>
          <w:tcPr>
            <w:tcW w:w="7257" w:type="dxa"/>
            <w:vAlign w:val="center"/>
          </w:tcPr>
          <w:p w14:paraId="039F7662"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方案设计阶段和</w:t>
            </w:r>
            <w:r w:rsidRPr="006A00ED">
              <w:rPr>
                <w:rFonts w:ascii="仿宋" w:eastAsia="仿宋" w:hAnsi="仿宋"/>
                <w:szCs w:val="21"/>
              </w:rPr>
              <w:t>设计</w:t>
            </w:r>
            <w:r w:rsidRPr="006A00ED">
              <w:rPr>
                <w:rFonts w:ascii="仿宋" w:eastAsia="仿宋" w:hAnsi="仿宋" w:hint="eastAsia"/>
                <w:szCs w:val="21"/>
              </w:rPr>
              <w:t>深化</w:t>
            </w:r>
            <w:r w:rsidRPr="006A00ED">
              <w:rPr>
                <w:rFonts w:ascii="仿宋" w:eastAsia="仿宋" w:hAnsi="仿宋"/>
                <w:szCs w:val="21"/>
              </w:rPr>
              <w:t>调整</w:t>
            </w:r>
            <w:r w:rsidRPr="006A00ED">
              <w:rPr>
                <w:rFonts w:ascii="仿宋" w:eastAsia="仿宋" w:hAnsi="仿宋" w:hint="eastAsia"/>
                <w:szCs w:val="21"/>
              </w:rPr>
              <w:t>后</w:t>
            </w:r>
            <w:r w:rsidRPr="006A00ED">
              <w:rPr>
                <w:rFonts w:ascii="仿宋" w:eastAsia="仿宋" w:hAnsi="仿宋"/>
                <w:szCs w:val="21"/>
              </w:rPr>
              <w:t>的建筑</w:t>
            </w:r>
            <w:r w:rsidRPr="006A00ED">
              <w:rPr>
                <w:rFonts w:ascii="仿宋" w:eastAsia="仿宋" w:hAnsi="仿宋" w:hint="eastAsia"/>
                <w:szCs w:val="21"/>
              </w:rPr>
              <w:t>形态和各个立面的风压分布</w:t>
            </w:r>
            <w:r w:rsidRPr="006A00ED">
              <w:rPr>
                <w:rFonts w:ascii="仿宋" w:eastAsia="仿宋" w:hAnsi="仿宋"/>
                <w:szCs w:val="21"/>
              </w:rPr>
              <w:t>，功能</w:t>
            </w:r>
            <w:r w:rsidRPr="006A00ED">
              <w:rPr>
                <w:rFonts w:ascii="仿宋" w:eastAsia="仿宋" w:hAnsi="仿宋" w:hint="eastAsia"/>
                <w:szCs w:val="21"/>
              </w:rPr>
              <w:t>分区及其平面布置和空间净</w:t>
            </w:r>
            <w:r w:rsidRPr="006A00ED">
              <w:rPr>
                <w:rFonts w:ascii="仿宋" w:eastAsia="仿宋" w:hAnsi="仿宋"/>
                <w:szCs w:val="21"/>
              </w:rPr>
              <w:t>高</w:t>
            </w:r>
            <w:r w:rsidRPr="006A00ED">
              <w:rPr>
                <w:rFonts w:ascii="仿宋" w:eastAsia="仿宋" w:hAnsi="仿宋" w:hint="eastAsia"/>
                <w:szCs w:val="21"/>
              </w:rPr>
              <w:t>，</w:t>
            </w:r>
            <w:r w:rsidRPr="006A00ED">
              <w:rPr>
                <w:rFonts w:ascii="仿宋" w:eastAsia="仿宋" w:hAnsi="仿宋"/>
                <w:szCs w:val="21"/>
              </w:rPr>
              <w:t>自然通风开口</w:t>
            </w:r>
            <w:r w:rsidRPr="006A00ED">
              <w:rPr>
                <w:rFonts w:ascii="仿宋" w:eastAsia="仿宋" w:hAnsi="仿宋" w:hint="eastAsia"/>
                <w:szCs w:val="21"/>
              </w:rPr>
              <w:t>位置</w:t>
            </w:r>
            <w:r w:rsidRPr="006A00ED">
              <w:rPr>
                <w:rFonts w:ascii="仿宋" w:eastAsia="仿宋" w:hAnsi="仿宋"/>
                <w:szCs w:val="21"/>
              </w:rPr>
              <w:t>、面积</w:t>
            </w:r>
          </w:p>
        </w:tc>
      </w:tr>
      <w:tr w:rsidR="00FB15ED" w:rsidRPr="006A00ED" w14:paraId="305E3062" w14:textId="77777777" w:rsidTr="000C7E58">
        <w:tc>
          <w:tcPr>
            <w:tcW w:w="1555" w:type="dxa"/>
            <w:vAlign w:val="center"/>
          </w:tcPr>
          <w:p w14:paraId="20FDCE54"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2.2</w:t>
            </w:r>
            <w:r w:rsidRPr="006A00ED">
              <w:rPr>
                <w:rFonts w:ascii="仿宋" w:eastAsia="仿宋" w:hAnsi="仿宋" w:hint="eastAsia"/>
                <w:szCs w:val="21"/>
              </w:rPr>
              <w:t>初步</w:t>
            </w:r>
            <w:r w:rsidRPr="006A00ED">
              <w:rPr>
                <w:rFonts w:ascii="仿宋" w:eastAsia="仿宋" w:hAnsi="仿宋"/>
                <w:szCs w:val="21"/>
              </w:rPr>
              <w:t>方案</w:t>
            </w:r>
          </w:p>
        </w:tc>
        <w:tc>
          <w:tcPr>
            <w:tcW w:w="7257" w:type="dxa"/>
            <w:vAlign w:val="center"/>
          </w:tcPr>
          <w:p w14:paraId="43E12BE8"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依据输入条件，</w:t>
            </w:r>
            <w:r w:rsidRPr="006A00ED">
              <w:rPr>
                <w:rFonts w:ascii="仿宋" w:eastAsia="仿宋" w:hAnsi="仿宋"/>
              </w:rPr>
              <w:t>以</w:t>
            </w:r>
            <w:r w:rsidRPr="006A00ED">
              <w:rPr>
                <w:rFonts w:ascii="仿宋" w:eastAsia="仿宋" w:hAnsi="仿宋" w:hint="eastAsia"/>
              </w:rPr>
              <w:t>高</w:t>
            </w:r>
            <w:r w:rsidRPr="006A00ED">
              <w:rPr>
                <w:rFonts w:ascii="仿宋" w:eastAsia="仿宋" w:hAnsi="仿宋"/>
              </w:rPr>
              <w:t>效利用风压通风为原则，</w:t>
            </w:r>
            <w:r w:rsidRPr="006A00ED">
              <w:rPr>
                <w:rFonts w:ascii="仿宋" w:eastAsia="仿宋" w:hAnsi="仿宋" w:hint="eastAsia"/>
              </w:rPr>
              <w:t>优先</w:t>
            </w:r>
            <w:r w:rsidRPr="006A00ED">
              <w:rPr>
                <w:rFonts w:ascii="仿宋" w:eastAsia="仿宋" w:hAnsi="仿宋"/>
              </w:rPr>
              <w:t>选择</w:t>
            </w:r>
            <w:r w:rsidRPr="006A00ED">
              <w:rPr>
                <w:rFonts w:ascii="仿宋" w:eastAsia="仿宋" w:hAnsi="仿宋" w:hint="eastAsia"/>
              </w:rPr>
              <w:t>穿堂</w:t>
            </w:r>
            <w:r w:rsidRPr="006A00ED">
              <w:rPr>
                <w:rFonts w:ascii="仿宋" w:eastAsia="仿宋" w:hAnsi="仿宋"/>
              </w:rPr>
              <w:t>通风，</w:t>
            </w:r>
            <w:r w:rsidRPr="006A00ED">
              <w:rPr>
                <w:rFonts w:ascii="仿宋" w:eastAsia="仿宋" w:hAnsi="仿宋" w:hint="eastAsia"/>
              </w:rPr>
              <w:t>房间布局应使卧室和起居室为进风房间,厨房和卫生间为排风房间。按</w:t>
            </w:r>
            <w:r w:rsidRPr="006A00ED">
              <w:rPr>
                <w:rFonts w:ascii="仿宋" w:eastAsia="仿宋" w:hAnsi="仿宋"/>
              </w:rPr>
              <w:t>本标准的相关要求，</w:t>
            </w:r>
            <w:r w:rsidRPr="006A00ED">
              <w:rPr>
                <w:rFonts w:ascii="仿宋" w:eastAsia="仿宋" w:hAnsi="仿宋" w:hint="eastAsia"/>
              </w:rPr>
              <w:t>除</w:t>
            </w:r>
            <w:r w:rsidRPr="006A00ED">
              <w:rPr>
                <w:rFonts w:ascii="仿宋" w:eastAsia="仿宋" w:hAnsi="仿宋" w:hint="eastAsia"/>
                <w:szCs w:val="21"/>
              </w:rPr>
              <w:t>复核公共</w:t>
            </w:r>
            <w:r w:rsidRPr="006A00ED">
              <w:rPr>
                <w:rFonts w:ascii="仿宋" w:eastAsia="仿宋" w:hAnsi="仿宋"/>
                <w:szCs w:val="21"/>
              </w:rPr>
              <w:t>区域和各户型的通风路径</w:t>
            </w:r>
            <w:r w:rsidRPr="006A00ED">
              <w:rPr>
                <w:rFonts w:ascii="仿宋" w:eastAsia="仿宋" w:hAnsi="仿宋" w:hint="eastAsia"/>
                <w:szCs w:val="21"/>
              </w:rPr>
              <w:t>及</w:t>
            </w:r>
            <w:r w:rsidRPr="006A00ED">
              <w:rPr>
                <w:rFonts w:ascii="仿宋" w:eastAsia="仿宋" w:hAnsi="仿宋"/>
                <w:szCs w:val="21"/>
              </w:rPr>
              <w:t>进</w:t>
            </w:r>
            <w:r w:rsidRPr="006A00ED">
              <w:rPr>
                <w:rFonts w:ascii="仿宋" w:eastAsia="仿宋" w:hAnsi="仿宋" w:hint="eastAsia"/>
                <w:szCs w:val="21"/>
              </w:rPr>
              <w:t>、</w:t>
            </w:r>
            <w:r w:rsidRPr="006A00ED">
              <w:rPr>
                <w:rFonts w:ascii="仿宋" w:eastAsia="仿宋" w:hAnsi="仿宋"/>
                <w:szCs w:val="21"/>
              </w:rPr>
              <w:t>排风口</w:t>
            </w:r>
            <w:r w:rsidRPr="006A00ED">
              <w:rPr>
                <w:rFonts w:ascii="仿宋" w:eastAsia="仿宋" w:hAnsi="仿宋" w:hint="eastAsia"/>
                <w:szCs w:val="21"/>
              </w:rPr>
              <w:t>位置、开窗方式外，</w:t>
            </w:r>
            <w:r w:rsidRPr="006A00ED">
              <w:rPr>
                <w:rFonts w:ascii="仿宋" w:eastAsia="仿宋" w:hAnsi="仿宋"/>
                <w:szCs w:val="21"/>
              </w:rPr>
              <w:t>重点控制</w:t>
            </w:r>
            <w:r w:rsidRPr="006A00ED">
              <w:rPr>
                <w:rFonts w:ascii="仿宋" w:eastAsia="仿宋" w:hAnsi="仿宋" w:hint="eastAsia"/>
                <w:szCs w:val="21"/>
              </w:rPr>
              <w:t>外门窗可开启面积等内容</w:t>
            </w:r>
          </w:p>
        </w:tc>
      </w:tr>
      <w:tr w:rsidR="00FB15ED" w:rsidRPr="006A00ED" w14:paraId="0BA462BD" w14:textId="77777777" w:rsidTr="000C7E58">
        <w:tc>
          <w:tcPr>
            <w:tcW w:w="1555" w:type="dxa"/>
            <w:vAlign w:val="center"/>
          </w:tcPr>
          <w:p w14:paraId="2872F5EC"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2</w:t>
            </w:r>
            <w:r w:rsidRPr="006A00ED">
              <w:rPr>
                <w:rFonts w:ascii="仿宋" w:eastAsia="仿宋" w:hAnsi="仿宋" w:hint="eastAsia"/>
                <w:szCs w:val="21"/>
              </w:rPr>
              <w:t>.3模拟分析</w:t>
            </w:r>
          </w:p>
        </w:tc>
        <w:tc>
          <w:tcPr>
            <w:tcW w:w="7257" w:type="dxa"/>
            <w:vAlign w:val="center"/>
          </w:tcPr>
          <w:p w14:paraId="5D511BCD"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szCs w:val="21"/>
              </w:rPr>
              <w:t>根据各</w:t>
            </w:r>
            <w:r w:rsidRPr="006A00ED">
              <w:rPr>
                <w:rFonts w:ascii="仿宋" w:eastAsia="仿宋" w:hAnsi="仿宋"/>
                <w:szCs w:val="21"/>
              </w:rPr>
              <w:t>户</w:t>
            </w:r>
            <w:r w:rsidRPr="006A00ED">
              <w:rPr>
                <w:rFonts w:ascii="仿宋" w:eastAsia="仿宋" w:hAnsi="仿宋" w:hint="eastAsia"/>
                <w:szCs w:val="21"/>
              </w:rPr>
              <w:t>型自然通风进排风口的平均风压差及</w:t>
            </w:r>
            <w:r w:rsidRPr="006A00ED">
              <w:rPr>
                <w:rFonts w:ascii="仿宋" w:eastAsia="仿宋" w:hAnsi="仿宋"/>
                <w:szCs w:val="21"/>
              </w:rPr>
              <w:t>其他输入条件，</w:t>
            </w:r>
            <w:r w:rsidRPr="006A00ED">
              <w:rPr>
                <w:rFonts w:ascii="仿宋" w:eastAsia="仿宋" w:hAnsi="仿宋" w:hint="eastAsia"/>
                <w:szCs w:val="21"/>
              </w:rPr>
              <w:t>应用计算流体力学(CFD)软件，</w:t>
            </w:r>
            <w:r w:rsidRPr="006A00ED">
              <w:rPr>
                <w:rFonts w:ascii="仿宋" w:eastAsia="仿宋" w:hAnsi="仿宋" w:hint="eastAsia"/>
              </w:rPr>
              <w:t>按</w:t>
            </w:r>
            <w:r w:rsidRPr="006A00ED">
              <w:rPr>
                <w:rFonts w:ascii="仿宋" w:eastAsia="仿宋" w:hAnsi="仿宋"/>
              </w:rPr>
              <w:t>本标准</w:t>
            </w:r>
            <w:r w:rsidRPr="006A00ED">
              <w:rPr>
                <w:rFonts w:ascii="仿宋" w:eastAsia="仿宋" w:hAnsi="仿宋" w:hint="eastAsia"/>
              </w:rPr>
              <w:t>及</w:t>
            </w:r>
            <w:r w:rsidRPr="006A00ED">
              <w:rPr>
                <w:rFonts w:ascii="仿宋" w:eastAsia="仿宋" w:hAnsi="仿宋"/>
              </w:rPr>
              <w:t>《</w:t>
            </w:r>
            <w:r w:rsidRPr="006A00ED">
              <w:rPr>
                <w:rFonts w:ascii="仿宋" w:eastAsia="仿宋" w:hAnsi="仿宋" w:hint="eastAsia"/>
              </w:rPr>
              <w:t>民用建筑绿色性能计算标准</w:t>
            </w:r>
            <w:r w:rsidRPr="006A00ED">
              <w:rPr>
                <w:rFonts w:ascii="仿宋" w:eastAsia="仿宋" w:hAnsi="仿宋"/>
              </w:rPr>
              <w:t>》</w:t>
            </w:r>
            <w:r w:rsidRPr="006A00ED">
              <w:rPr>
                <w:rFonts w:ascii="仿宋" w:eastAsia="仿宋" w:hAnsi="仿宋" w:hint="eastAsia"/>
              </w:rPr>
              <w:t xml:space="preserve"> JGJ／T 449规定</w:t>
            </w:r>
            <w:r w:rsidRPr="006A00ED">
              <w:rPr>
                <w:rFonts w:ascii="仿宋" w:eastAsia="仿宋" w:hAnsi="仿宋"/>
              </w:rPr>
              <w:t>的</w:t>
            </w:r>
            <w:r w:rsidRPr="006A00ED">
              <w:rPr>
                <w:rFonts w:ascii="仿宋" w:eastAsia="仿宋" w:hAnsi="仿宋" w:hint="eastAsia"/>
              </w:rPr>
              <w:t>建模</w:t>
            </w:r>
            <w:r w:rsidRPr="006A00ED">
              <w:rPr>
                <w:rFonts w:ascii="仿宋" w:eastAsia="仿宋" w:hAnsi="仿宋"/>
              </w:rPr>
              <w:t>规则和</w:t>
            </w:r>
            <w:r w:rsidRPr="006A00ED">
              <w:rPr>
                <w:rFonts w:ascii="仿宋" w:eastAsia="仿宋" w:hAnsi="仿宋" w:hint="eastAsia"/>
              </w:rPr>
              <w:t>分析</w:t>
            </w:r>
            <w:r w:rsidRPr="006A00ED">
              <w:rPr>
                <w:rFonts w:ascii="仿宋" w:eastAsia="仿宋" w:hAnsi="仿宋"/>
              </w:rPr>
              <w:t>要求，</w:t>
            </w:r>
            <w:r w:rsidRPr="006A00ED">
              <w:rPr>
                <w:rFonts w:ascii="仿宋" w:eastAsia="仿宋" w:hAnsi="仿宋" w:hint="eastAsia"/>
                <w:szCs w:val="21"/>
              </w:rPr>
              <w:t>对各</w:t>
            </w:r>
            <w:r w:rsidRPr="006A00ED">
              <w:rPr>
                <w:rFonts w:ascii="仿宋" w:eastAsia="仿宋" w:hAnsi="仿宋"/>
                <w:szCs w:val="21"/>
              </w:rPr>
              <w:t>户</w:t>
            </w:r>
            <w:r w:rsidRPr="006A00ED">
              <w:rPr>
                <w:rFonts w:ascii="仿宋" w:eastAsia="仿宋" w:hAnsi="仿宋" w:hint="eastAsia"/>
                <w:szCs w:val="21"/>
              </w:rPr>
              <w:t>型初步</w:t>
            </w:r>
            <w:r w:rsidRPr="006A00ED">
              <w:rPr>
                <w:rFonts w:ascii="仿宋" w:eastAsia="仿宋" w:hAnsi="仿宋"/>
                <w:szCs w:val="21"/>
              </w:rPr>
              <w:t>方案</w:t>
            </w:r>
            <w:r w:rsidRPr="006A00ED">
              <w:rPr>
                <w:rFonts w:ascii="仿宋" w:eastAsia="仿宋" w:hAnsi="仿宋" w:hint="eastAsia"/>
                <w:szCs w:val="21"/>
              </w:rPr>
              <w:t>进行自然通风定量模拟分析</w:t>
            </w:r>
          </w:p>
        </w:tc>
      </w:tr>
      <w:tr w:rsidR="00FB15ED" w:rsidRPr="006A00ED" w14:paraId="30039604" w14:textId="77777777" w:rsidTr="000C7E58">
        <w:tc>
          <w:tcPr>
            <w:tcW w:w="1555" w:type="dxa"/>
            <w:vAlign w:val="center"/>
          </w:tcPr>
          <w:p w14:paraId="3C6CA947"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2.4</w:t>
            </w:r>
            <w:r w:rsidRPr="006A00ED">
              <w:rPr>
                <w:rFonts w:ascii="仿宋" w:eastAsia="仿宋" w:hAnsi="仿宋" w:hint="eastAsia"/>
                <w:szCs w:val="21"/>
              </w:rPr>
              <w:t>优化调整</w:t>
            </w:r>
          </w:p>
        </w:tc>
        <w:tc>
          <w:tcPr>
            <w:tcW w:w="7257" w:type="dxa"/>
            <w:vAlign w:val="center"/>
          </w:tcPr>
          <w:p w14:paraId="2FA6E09C" w14:textId="77777777" w:rsidR="00FB15ED" w:rsidRPr="006A00ED" w:rsidRDefault="00FB15ED" w:rsidP="000C7E58">
            <w:pPr>
              <w:spacing w:line="360" w:lineRule="auto"/>
              <w:jc w:val="left"/>
              <w:rPr>
                <w:rFonts w:ascii="仿宋" w:eastAsia="仿宋" w:hAnsi="仿宋"/>
                <w:szCs w:val="21"/>
              </w:rPr>
            </w:pPr>
            <w:r w:rsidRPr="006A00ED">
              <w:rPr>
                <w:rFonts w:ascii="仿宋" w:eastAsia="仿宋" w:hAnsi="仿宋" w:hint="eastAsia"/>
              </w:rPr>
              <w:t>根据</w:t>
            </w:r>
            <w:r w:rsidRPr="006A00ED">
              <w:rPr>
                <w:rFonts w:ascii="仿宋" w:eastAsia="仿宋" w:hAnsi="仿宋"/>
              </w:rPr>
              <w:t>自然通风模拟结果</w:t>
            </w:r>
            <w:r w:rsidRPr="006A00ED">
              <w:rPr>
                <w:rFonts w:ascii="仿宋" w:eastAsia="仿宋" w:hAnsi="仿宋" w:hint="eastAsia"/>
              </w:rPr>
              <w:t>，</w:t>
            </w:r>
            <w:r w:rsidRPr="006A00ED">
              <w:rPr>
                <w:rFonts w:ascii="仿宋" w:eastAsia="仿宋" w:hAnsi="仿宋"/>
              </w:rPr>
              <w:t>对</w:t>
            </w:r>
            <w:r w:rsidRPr="006A00ED">
              <w:rPr>
                <w:rFonts w:ascii="仿宋" w:eastAsia="仿宋" w:hAnsi="仿宋" w:hint="eastAsia"/>
              </w:rPr>
              <w:t>各</w:t>
            </w:r>
            <w:r w:rsidRPr="006A00ED">
              <w:rPr>
                <w:rFonts w:ascii="仿宋" w:eastAsia="仿宋" w:hAnsi="仿宋"/>
                <w:szCs w:val="21"/>
              </w:rPr>
              <w:t>户</w:t>
            </w:r>
            <w:r w:rsidRPr="006A00ED">
              <w:rPr>
                <w:rFonts w:ascii="仿宋" w:eastAsia="仿宋" w:hAnsi="仿宋"/>
              </w:rPr>
              <w:t>型的空间布局、平面布置、开</w:t>
            </w:r>
            <w:r w:rsidRPr="006A00ED">
              <w:rPr>
                <w:rFonts w:ascii="仿宋" w:eastAsia="仿宋" w:hAnsi="仿宋" w:hint="eastAsia"/>
              </w:rPr>
              <w:t>口</w:t>
            </w:r>
            <w:r w:rsidRPr="006A00ED">
              <w:rPr>
                <w:rFonts w:ascii="仿宋" w:eastAsia="仿宋" w:hAnsi="仿宋"/>
              </w:rPr>
              <w:t>位置、开</w:t>
            </w:r>
            <w:r w:rsidRPr="006A00ED">
              <w:rPr>
                <w:rFonts w:ascii="仿宋" w:eastAsia="仿宋" w:hAnsi="仿宋" w:hint="eastAsia"/>
              </w:rPr>
              <w:t>口</w:t>
            </w:r>
            <w:r w:rsidRPr="006A00ED">
              <w:rPr>
                <w:rFonts w:ascii="仿宋" w:eastAsia="仿宋" w:hAnsi="仿宋"/>
              </w:rPr>
              <w:t>大小进行优化调整</w:t>
            </w:r>
            <w:r w:rsidRPr="006A00ED">
              <w:rPr>
                <w:rFonts w:ascii="仿宋" w:eastAsia="仿宋" w:hAnsi="仿宋" w:hint="eastAsia"/>
              </w:rPr>
              <w:t>并</w:t>
            </w:r>
          </w:p>
        </w:tc>
      </w:tr>
      <w:tr w:rsidR="00FB15ED" w:rsidRPr="006A00ED" w14:paraId="4F0BCBFE" w14:textId="77777777" w:rsidTr="000C7E58">
        <w:tc>
          <w:tcPr>
            <w:tcW w:w="1555" w:type="dxa"/>
            <w:vAlign w:val="center"/>
          </w:tcPr>
          <w:p w14:paraId="149EED06" w14:textId="77777777" w:rsidR="00FB15ED" w:rsidRPr="006A00ED" w:rsidRDefault="00FB15ED" w:rsidP="000C7E58">
            <w:pPr>
              <w:spacing w:line="360" w:lineRule="auto"/>
              <w:jc w:val="center"/>
              <w:rPr>
                <w:rFonts w:ascii="仿宋" w:eastAsia="仿宋" w:hAnsi="仿宋"/>
                <w:szCs w:val="21"/>
              </w:rPr>
            </w:pPr>
            <w:r w:rsidRPr="006A00ED">
              <w:rPr>
                <w:rFonts w:ascii="仿宋" w:eastAsia="仿宋" w:hAnsi="仿宋"/>
                <w:szCs w:val="21"/>
              </w:rPr>
              <w:t>2</w:t>
            </w:r>
            <w:r w:rsidRPr="006A00ED">
              <w:rPr>
                <w:rFonts w:ascii="仿宋" w:eastAsia="仿宋" w:hAnsi="仿宋" w:hint="eastAsia"/>
                <w:szCs w:val="21"/>
              </w:rPr>
              <w:t>.5计算</w:t>
            </w:r>
            <w:r w:rsidRPr="006A00ED">
              <w:rPr>
                <w:rFonts w:ascii="仿宋" w:eastAsia="仿宋" w:hAnsi="仿宋"/>
                <w:szCs w:val="21"/>
              </w:rPr>
              <w:t>报告</w:t>
            </w:r>
          </w:p>
        </w:tc>
        <w:tc>
          <w:tcPr>
            <w:tcW w:w="7257" w:type="dxa"/>
            <w:vAlign w:val="center"/>
          </w:tcPr>
          <w:p w14:paraId="2FF7C34A" w14:textId="77777777" w:rsidR="00FB15ED" w:rsidRPr="006A00ED" w:rsidRDefault="00FB15ED" w:rsidP="000C7E58">
            <w:pPr>
              <w:spacing w:line="360" w:lineRule="auto"/>
              <w:jc w:val="left"/>
              <w:rPr>
                <w:rFonts w:ascii="仿宋" w:eastAsia="仿宋" w:hAnsi="仿宋"/>
              </w:rPr>
            </w:pPr>
            <w:r w:rsidRPr="006A00ED">
              <w:rPr>
                <w:rFonts w:ascii="仿宋" w:eastAsia="仿宋" w:hAnsi="仿宋" w:hint="eastAsia"/>
                <w:szCs w:val="21"/>
              </w:rPr>
              <w:t>优化调整后，应通过自然通风模拟分析软件输出计算</w:t>
            </w:r>
            <w:r w:rsidRPr="006A00ED">
              <w:rPr>
                <w:rFonts w:ascii="仿宋" w:eastAsia="仿宋" w:hAnsi="仿宋"/>
                <w:szCs w:val="21"/>
              </w:rPr>
              <w:t>报告</w:t>
            </w:r>
            <w:r w:rsidRPr="006A00ED">
              <w:rPr>
                <w:rFonts w:ascii="仿宋" w:eastAsia="仿宋" w:hAnsi="仿宋" w:hint="eastAsia"/>
                <w:szCs w:val="21"/>
              </w:rPr>
              <w:t>，</w:t>
            </w:r>
            <w:r w:rsidRPr="006A00ED">
              <w:rPr>
                <w:rFonts w:ascii="仿宋" w:eastAsia="仿宋" w:hAnsi="仿宋"/>
              </w:rPr>
              <w:t>使各</w:t>
            </w:r>
            <w:r w:rsidRPr="006A00ED">
              <w:rPr>
                <w:rFonts w:ascii="仿宋" w:eastAsia="仿宋" w:hAnsi="仿宋"/>
                <w:szCs w:val="21"/>
              </w:rPr>
              <w:t>户</w:t>
            </w:r>
            <w:r w:rsidRPr="006A00ED">
              <w:rPr>
                <w:rFonts w:ascii="仿宋" w:eastAsia="仿宋" w:hAnsi="仿宋"/>
              </w:rPr>
              <w:t>型</w:t>
            </w:r>
            <w:r w:rsidRPr="006A00ED">
              <w:rPr>
                <w:rFonts w:ascii="仿宋" w:eastAsia="仿宋" w:hAnsi="仿宋" w:hint="eastAsia"/>
              </w:rPr>
              <w:t>具备良好</w:t>
            </w:r>
            <w:r w:rsidRPr="006A00ED">
              <w:rPr>
                <w:rFonts w:ascii="仿宋" w:eastAsia="仿宋" w:hAnsi="仿宋"/>
              </w:rPr>
              <w:t>的自然通风</w:t>
            </w:r>
            <w:r w:rsidRPr="006A00ED">
              <w:rPr>
                <w:rFonts w:ascii="仿宋" w:eastAsia="仿宋" w:hAnsi="仿宋" w:hint="eastAsia"/>
              </w:rPr>
              <w:t>性能</w:t>
            </w:r>
          </w:p>
        </w:tc>
      </w:tr>
    </w:tbl>
    <w:p w14:paraId="73E917F2" w14:textId="27700828" w:rsidR="00D1644A" w:rsidRPr="009E1B7A" w:rsidRDefault="00D1644A" w:rsidP="006C2E39">
      <w:pPr>
        <w:spacing w:line="360" w:lineRule="auto"/>
        <w:rPr>
          <w:szCs w:val="21"/>
        </w:rPr>
      </w:pPr>
    </w:p>
    <w:p w14:paraId="7838F7D5" w14:textId="78E851AD" w:rsidR="00DC4FDB" w:rsidRDefault="006C2E39" w:rsidP="006C2E39">
      <w:pPr>
        <w:spacing w:line="360" w:lineRule="auto"/>
        <w:rPr>
          <w:szCs w:val="21"/>
        </w:rPr>
      </w:pPr>
      <w:bookmarkStart w:id="26" w:name="_Hlk97716875"/>
      <w:r w:rsidRPr="009E1B7A">
        <w:rPr>
          <w:b/>
          <w:szCs w:val="21"/>
        </w:rPr>
        <w:lastRenderedPageBreak/>
        <w:t>3.</w:t>
      </w:r>
      <w:r w:rsidRPr="009E1B7A">
        <w:rPr>
          <w:rFonts w:hint="eastAsia"/>
          <w:b/>
          <w:szCs w:val="21"/>
        </w:rPr>
        <w:t>0</w:t>
      </w:r>
      <w:r w:rsidRPr="009E1B7A">
        <w:rPr>
          <w:b/>
          <w:szCs w:val="21"/>
        </w:rPr>
        <w:t>.</w:t>
      </w:r>
      <w:r w:rsidR="007E54AB">
        <w:rPr>
          <w:b/>
          <w:szCs w:val="21"/>
        </w:rPr>
        <w:t>5</w:t>
      </w:r>
      <w:r w:rsidR="007E54AB" w:rsidRPr="009E1B7A">
        <w:rPr>
          <w:b/>
          <w:szCs w:val="21"/>
        </w:rPr>
        <w:t xml:space="preserve"> </w:t>
      </w:r>
      <w:r w:rsidRPr="009E1B7A">
        <w:rPr>
          <w:rFonts w:hint="eastAsia"/>
        </w:rPr>
        <w:t>在进行建筑</w:t>
      </w:r>
      <w:r w:rsidRPr="009E1B7A">
        <w:rPr>
          <w:rFonts w:hint="eastAsia"/>
          <w:szCs w:val="21"/>
        </w:rPr>
        <w:t>自然通风设计时，</w:t>
      </w:r>
      <w:r w:rsidR="005C4ABA" w:rsidRPr="009E1B7A">
        <w:rPr>
          <w:rFonts w:hint="eastAsia"/>
          <w:szCs w:val="21"/>
        </w:rPr>
        <w:t>应</w:t>
      </w:r>
      <w:r w:rsidRPr="009E1B7A">
        <w:rPr>
          <w:rFonts w:hint="eastAsia"/>
          <w:szCs w:val="21"/>
        </w:rPr>
        <w:t>收集建筑所在地的气象参数</w:t>
      </w:r>
      <w:r w:rsidR="009E1B7A">
        <w:rPr>
          <w:rFonts w:hint="eastAsia"/>
          <w:szCs w:val="21"/>
        </w:rPr>
        <w:t>和</w:t>
      </w:r>
      <w:r w:rsidR="009E1B7A" w:rsidRPr="009E1B7A">
        <w:rPr>
          <w:rFonts w:hint="eastAsia"/>
          <w:szCs w:val="21"/>
        </w:rPr>
        <w:t>用地周边风环境影响因素</w:t>
      </w:r>
      <w:r w:rsidRPr="009E1B7A">
        <w:rPr>
          <w:rFonts w:hint="eastAsia"/>
          <w:szCs w:val="21"/>
        </w:rPr>
        <w:t>，并应结合功能布局、立面形态与外装饰、园林景观等相关</w:t>
      </w:r>
      <w:r w:rsidR="009E1B7A" w:rsidRPr="009E1B7A">
        <w:rPr>
          <w:rFonts w:hint="eastAsia"/>
          <w:szCs w:val="21"/>
        </w:rPr>
        <w:t>情况和要求</w:t>
      </w:r>
      <w:r w:rsidRPr="00186CA5">
        <w:rPr>
          <w:rFonts w:hint="eastAsia"/>
          <w:szCs w:val="21"/>
        </w:rPr>
        <w:t>，采用计算流体力学（</w:t>
      </w:r>
      <w:r w:rsidRPr="00186CA5">
        <w:rPr>
          <w:szCs w:val="21"/>
        </w:rPr>
        <w:t>CFD</w:t>
      </w:r>
      <w:r w:rsidRPr="00186CA5">
        <w:rPr>
          <w:rFonts w:hint="eastAsia"/>
          <w:szCs w:val="21"/>
        </w:rPr>
        <w:t>）方法对建筑进行周边风环境分析。</w:t>
      </w:r>
      <w:bookmarkEnd w:id="26"/>
    </w:p>
    <w:p w14:paraId="12A5A2FB" w14:textId="7543AC6A" w:rsidR="00D1644A" w:rsidRPr="006A00ED" w:rsidRDefault="00D1644A" w:rsidP="006C2E39">
      <w:pPr>
        <w:spacing w:line="360" w:lineRule="auto"/>
        <w:rPr>
          <w:rFonts w:ascii="仿宋" w:eastAsia="仿宋" w:hAnsi="仿宋"/>
          <w:szCs w:val="21"/>
        </w:rPr>
      </w:pPr>
      <w:bookmarkStart w:id="27" w:name="_Hlk102311418"/>
      <w:r w:rsidRPr="006A00ED">
        <w:rPr>
          <w:rFonts w:ascii="仿宋" w:eastAsia="仿宋" w:hAnsi="仿宋" w:hint="eastAsia"/>
          <w:szCs w:val="21"/>
        </w:rPr>
        <w:t>【条文说明】</w:t>
      </w:r>
      <w:bookmarkEnd w:id="27"/>
    </w:p>
    <w:p w14:paraId="3E218AEF" w14:textId="6A180F6A" w:rsidR="00D1644A" w:rsidRDefault="00D1644A" w:rsidP="006C2E39">
      <w:pPr>
        <w:spacing w:line="360" w:lineRule="auto"/>
        <w:rPr>
          <w:szCs w:val="21"/>
        </w:rPr>
      </w:pPr>
      <w:r w:rsidRPr="006A00ED">
        <w:rPr>
          <w:rFonts w:ascii="仿宋" w:eastAsia="仿宋" w:hAnsi="仿宋" w:hint="eastAsia"/>
          <w:szCs w:val="21"/>
        </w:rPr>
        <w:t>3</w:t>
      </w:r>
      <w:r w:rsidRPr="006A00ED">
        <w:rPr>
          <w:rFonts w:ascii="仿宋" w:eastAsia="仿宋" w:hAnsi="仿宋"/>
          <w:szCs w:val="21"/>
        </w:rPr>
        <w:t>.0.5</w:t>
      </w:r>
      <w:r w:rsidRPr="006A00ED">
        <w:rPr>
          <w:rFonts w:ascii="仿宋" w:eastAsia="仿宋" w:hAnsi="仿宋" w:hint="eastAsia"/>
          <w:szCs w:val="21"/>
        </w:rPr>
        <w:t>室外气象条件是影响一个地区的自然通风潜力的重要因素之一，建筑室内自然通风随着气候变化而变化，此外，建筑的布局可能会产生无风区或涡旋区，因此在确定自然通风方案之前，必须收集建筑所在地的气象参数，作为风环境和自然通风潜力分析的依据之一，指导建筑通风设计。同时，朝向、造型、布局、开口、通风路径等要素可以有效提升自然通风的实施效果，是自然通风的主要实施保障。采用人工计算难以精确反映建筑环境需求和有效解决通风问题，而计算流体力学方法具有快速的建模能力以及可视化的分析结果，能够增加设计的可靠性与准确性。</w:t>
      </w:r>
    </w:p>
    <w:p w14:paraId="2EFEFF82" w14:textId="323FB08F" w:rsidR="006C2E39" w:rsidRDefault="006C2E39" w:rsidP="006C2E39">
      <w:pPr>
        <w:spacing w:line="360" w:lineRule="auto"/>
        <w:rPr>
          <w:szCs w:val="21"/>
        </w:rPr>
      </w:pPr>
      <w:r>
        <w:rPr>
          <w:rFonts w:hint="eastAsia"/>
          <w:b/>
          <w:bCs/>
        </w:rPr>
        <w:t>3.0.</w:t>
      </w:r>
      <w:r w:rsidR="007E54AB">
        <w:rPr>
          <w:b/>
          <w:bCs/>
        </w:rPr>
        <w:t>6</w:t>
      </w:r>
      <w:r>
        <w:rPr>
          <w:rFonts w:hint="eastAsia"/>
          <w:szCs w:val="21"/>
        </w:rPr>
        <w:t>建筑的</w:t>
      </w:r>
      <w:r w:rsidR="005C4E1C">
        <w:rPr>
          <w:rFonts w:hint="eastAsia"/>
          <w:szCs w:val="21"/>
        </w:rPr>
        <w:t>朝向和间距，建筑群布置</w:t>
      </w:r>
      <w:r w:rsidR="004A0394">
        <w:rPr>
          <w:rFonts w:hint="eastAsia"/>
          <w:szCs w:val="21"/>
        </w:rPr>
        <w:t>，</w:t>
      </w:r>
      <w:r>
        <w:rPr>
          <w:rFonts w:hint="eastAsia"/>
          <w:szCs w:val="21"/>
        </w:rPr>
        <w:t>平、立、剖面设计，</w:t>
      </w:r>
      <w:bookmarkStart w:id="28" w:name="_Hlk103198732"/>
      <w:r>
        <w:rPr>
          <w:rFonts w:hint="eastAsia"/>
          <w:szCs w:val="21"/>
        </w:rPr>
        <w:t>空间组织和门窗洞口</w:t>
      </w:r>
      <w:bookmarkEnd w:id="28"/>
      <w:r w:rsidR="005C4E1C">
        <w:rPr>
          <w:rFonts w:hint="eastAsia"/>
          <w:szCs w:val="21"/>
        </w:rPr>
        <w:t>，门窗装置方法及</w:t>
      </w:r>
      <w:bookmarkStart w:id="29" w:name="_Hlk103280345"/>
      <w:r w:rsidR="005C4E1C">
        <w:rPr>
          <w:rFonts w:hint="eastAsia"/>
          <w:szCs w:val="21"/>
        </w:rPr>
        <w:t>通风构造措施</w:t>
      </w:r>
      <w:r>
        <w:rPr>
          <w:rFonts w:hint="eastAsia"/>
          <w:szCs w:val="21"/>
        </w:rPr>
        <w:t>的设置应有利于组织室内自然通风</w:t>
      </w:r>
      <w:bookmarkEnd w:id="29"/>
      <w:r w:rsidRPr="00195E2F">
        <w:rPr>
          <w:rFonts w:hint="eastAsia"/>
          <w:szCs w:val="21"/>
        </w:rPr>
        <w:t>。</w:t>
      </w:r>
    </w:p>
    <w:p w14:paraId="2F57B929" w14:textId="4CBDB3D8" w:rsidR="00D1644A" w:rsidRPr="006A00ED" w:rsidRDefault="00D1644A" w:rsidP="006C2E39">
      <w:pPr>
        <w:spacing w:line="360" w:lineRule="auto"/>
        <w:rPr>
          <w:rFonts w:ascii="仿宋" w:eastAsia="仿宋" w:hAnsi="仿宋"/>
          <w:szCs w:val="21"/>
        </w:rPr>
      </w:pPr>
      <w:bookmarkStart w:id="30" w:name="_Hlk102311585"/>
      <w:r w:rsidRPr="006A00ED">
        <w:rPr>
          <w:rFonts w:ascii="仿宋" w:eastAsia="仿宋" w:hAnsi="仿宋" w:hint="eastAsia"/>
          <w:szCs w:val="21"/>
        </w:rPr>
        <w:t>【条文说明】</w:t>
      </w:r>
    </w:p>
    <w:bookmarkEnd w:id="30"/>
    <w:p w14:paraId="214BEB21" w14:textId="77777777" w:rsidR="00033FA5" w:rsidRPr="006A00ED" w:rsidRDefault="00D1644A" w:rsidP="006C2E39">
      <w:pPr>
        <w:spacing w:line="360" w:lineRule="auto"/>
        <w:rPr>
          <w:rFonts w:ascii="仿宋" w:eastAsia="仿宋" w:hAnsi="仿宋"/>
          <w:szCs w:val="21"/>
        </w:rPr>
      </w:pPr>
      <w:r w:rsidRPr="006A00ED">
        <w:rPr>
          <w:rFonts w:ascii="仿宋" w:eastAsia="仿宋" w:hAnsi="仿宋" w:hint="eastAsia"/>
          <w:szCs w:val="21"/>
        </w:rPr>
        <w:t>3</w:t>
      </w:r>
      <w:r w:rsidRPr="006A00ED">
        <w:rPr>
          <w:rFonts w:ascii="仿宋" w:eastAsia="仿宋" w:hAnsi="仿宋"/>
          <w:szCs w:val="21"/>
        </w:rPr>
        <w:t>.0.6</w:t>
      </w:r>
      <w:r w:rsidRPr="006A00ED">
        <w:rPr>
          <w:rFonts w:ascii="仿宋" w:eastAsia="仿宋" w:hAnsi="仿宋" w:hint="eastAsia"/>
          <w:szCs w:val="21"/>
        </w:rPr>
        <w:t>建筑物能否进行有效的自然通风，除受室外气象条件制约外，还取决于建筑本身。</w:t>
      </w:r>
      <w:r w:rsidR="000A1072" w:rsidRPr="006A00ED">
        <w:rPr>
          <w:rFonts w:ascii="仿宋" w:eastAsia="仿宋" w:hAnsi="仿宋" w:hint="eastAsia"/>
          <w:szCs w:val="21"/>
        </w:rPr>
        <w:t>与通风相关的考虑因素主要为建筑朝向、间距、布局形式、空间组织和门窗洞口设置等。为验证上述因素对自然通风效果的影响情况，编制组选取了重庆市九龙坡区某小区住宅2栋（全为三室两厅户型）2、9、19和29层为研究对象，进行通风效果分析及优化。</w:t>
      </w:r>
    </w:p>
    <w:p w14:paraId="6E7675E3" w14:textId="65FDEEC6" w:rsidR="000A1072" w:rsidRPr="006A00ED" w:rsidRDefault="00694064" w:rsidP="00216F8F">
      <w:pPr>
        <w:spacing w:line="360" w:lineRule="auto"/>
        <w:ind w:firstLineChars="200" w:firstLine="420"/>
        <w:rPr>
          <w:rFonts w:ascii="仿宋" w:eastAsia="仿宋" w:hAnsi="仿宋"/>
          <w:szCs w:val="21"/>
        </w:rPr>
      </w:pPr>
      <w:r w:rsidRPr="006A00ED">
        <w:rPr>
          <w:rFonts w:ascii="仿宋" w:eastAsia="仿宋" w:hAnsi="仿宋" w:cs="Times New Roman"/>
          <w:noProof/>
          <w:szCs w:val="21"/>
        </w:rPr>
        <w:drawing>
          <wp:anchor distT="0" distB="0" distL="114300" distR="114300" simplePos="0" relativeHeight="251500544" behindDoc="0" locked="0" layoutInCell="1" allowOverlap="1" wp14:anchorId="69F8DA8F" wp14:editId="02682E1D">
            <wp:simplePos x="0" y="0"/>
            <wp:positionH relativeFrom="column">
              <wp:posOffset>2667000</wp:posOffset>
            </wp:positionH>
            <wp:positionV relativeFrom="paragraph">
              <wp:posOffset>1824990</wp:posOffset>
            </wp:positionV>
            <wp:extent cx="1293495" cy="1198880"/>
            <wp:effectExtent l="0" t="0" r="0" b="0"/>
            <wp:wrapTopAndBottom/>
            <wp:docPr id="1095" name="图片 1095" descr="C:\Users\Tina\AppData\Local\Temp\WeChat Files\df268a474699876f553a307fc38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na\AppData\Local\Temp\WeChat Files\df268a474699876f553a307fc38e3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437"/>
                    <a:stretch/>
                  </pic:blipFill>
                  <pic:spPr bwMode="auto">
                    <a:xfrm>
                      <a:off x="0" y="0"/>
                      <a:ext cx="1293495" cy="119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Cs w:val="21"/>
        </w:rPr>
        <w:drawing>
          <wp:anchor distT="0" distB="0" distL="114300" distR="114300" simplePos="0" relativeHeight="251600896" behindDoc="0" locked="0" layoutInCell="1" allowOverlap="1" wp14:anchorId="3017A3E9" wp14:editId="6E90D543">
            <wp:simplePos x="0" y="0"/>
            <wp:positionH relativeFrom="column">
              <wp:posOffset>1363922</wp:posOffset>
            </wp:positionH>
            <wp:positionV relativeFrom="paragraph">
              <wp:posOffset>1822450</wp:posOffset>
            </wp:positionV>
            <wp:extent cx="1309370" cy="1201420"/>
            <wp:effectExtent l="0" t="0" r="0" b="0"/>
            <wp:wrapTopAndBottom/>
            <wp:docPr id="2" name="图片 2" descr="C:\Users\Tina\AppData\Local\Temp\WeChat Files\48412e4af5c13d034cc8843296a8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na\AppData\Local\Temp\WeChat Files\48412e4af5c13d034cc8843296a852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470"/>
                    <a:stretch/>
                  </pic:blipFill>
                  <pic:spPr bwMode="auto">
                    <a:xfrm>
                      <a:off x="0" y="0"/>
                      <a:ext cx="1309370" cy="1201420"/>
                    </a:xfrm>
                    <a:prstGeom prst="rect">
                      <a:avLst/>
                    </a:prstGeom>
                    <a:noFill/>
                    <a:ln>
                      <a:noFill/>
                    </a:ln>
                    <a:extLst>
                      <a:ext uri="{53640926-AAD7-44D8-BBD7-CCE9431645EC}">
                        <a14:shadowObscured xmlns:a14="http://schemas.microsoft.com/office/drawing/2010/main"/>
                      </a:ext>
                    </a:extLst>
                  </pic:spPr>
                </pic:pic>
              </a:graphicData>
            </a:graphic>
          </wp:anchor>
        </w:drawing>
      </w:r>
      <w:r w:rsidR="00033FA5" w:rsidRPr="006A00ED">
        <w:rPr>
          <w:rFonts w:ascii="仿宋" w:eastAsia="仿宋" w:hAnsi="仿宋" w:hint="eastAsia"/>
          <w:szCs w:val="21"/>
        </w:rPr>
        <w:t>① 朝向：</w:t>
      </w:r>
      <w:r w:rsidR="000A1072" w:rsidRPr="006A00ED">
        <w:rPr>
          <w:rFonts w:ascii="仿宋" w:eastAsia="仿宋" w:hAnsi="仿宋" w:hint="eastAsia"/>
          <w:szCs w:val="21"/>
        </w:rPr>
        <w:t>使用</w:t>
      </w:r>
      <w:r w:rsidR="000A1072" w:rsidRPr="006A00ED">
        <w:rPr>
          <w:rFonts w:ascii="仿宋" w:eastAsia="仿宋" w:hAnsi="仿宋"/>
          <w:szCs w:val="21"/>
        </w:rPr>
        <w:t>PHOENICS</w:t>
      </w:r>
      <w:r w:rsidR="000A1072" w:rsidRPr="006A00ED">
        <w:rPr>
          <w:rFonts w:ascii="仿宋" w:eastAsia="仿宋" w:hAnsi="仿宋" w:hint="eastAsia"/>
          <w:szCs w:val="21"/>
        </w:rPr>
        <w:t>软件，以九月为例，在其他条件不变的情况下，将原有建筑模型逆时针旋转15°，分析其效果。在原朝向下，由于西北方向建筑的遮挡，目标建筑中只有2室和2室窗户开口位于正压区，其余户型均处于负压区；对建筑朝向进行调整后，正压区开口数量增多，尤其是4室，原本处于负压区的北向开口，在经过调整后处于正压区，有利于室内通风。因此，对建筑朝向进行选择时，结合建筑所在地微气候条件，确定建筑正压区和负压区，尽可能多地使建筑开口处于正压区，有利于建筑内部自然通风。</w:t>
      </w:r>
    </w:p>
    <w:p w14:paraId="1AE7CBEA" w14:textId="02E461EB" w:rsidR="000A1072" w:rsidRPr="006A00ED" w:rsidRDefault="000A1072" w:rsidP="000A1072">
      <w:pPr>
        <w:ind w:firstLineChars="1500" w:firstLine="3150"/>
        <w:rPr>
          <w:rFonts w:ascii="仿宋" w:eastAsia="仿宋" w:hAnsi="仿宋" w:cs="Times New Roman"/>
          <w:szCs w:val="21"/>
        </w:rPr>
      </w:pPr>
      <w:r w:rsidRPr="006A00ED">
        <w:rPr>
          <w:rFonts w:ascii="仿宋" w:eastAsia="仿宋" w:hAnsi="仿宋" w:cs="Times New Roman"/>
          <w:szCs w:val="21"/>
        </w:rPr>
        <w:t>(a)2F             (b)9F</w:t>
      </w:r>
    </w:p>
    <w:p w14:paraId="19BA55CD" w14:textId="1646C38F" w:rsidR="000A1072" w:rsidRPr="006A00ED" w:rsidRDefault="00694064" w:rsidP="000A1072">
      <w:pPr>
        <w:ind w:firstLineChars="1500" w:firstLine="3150"/>
        <w:rPr>
          <w:rFonts w:ascii="仿宋" w:eastAsia="仿宋" w:hAnsi="仿宋" w:cs="Times New Roman"/>
          <w:szCs w:val="21"/>
        </w:rPr>
      </w:pPr>
      <w:r w:rsidRPr="006A00ED">
        <w:rPr>
          <w:rFonts w:ascii="仿宋" w:eastAsia="仿宋" w:hAnsi="仿宋" w:cs="Times New Roman"/>
          <w:noProof/>
          <w:szCs w:val="21"/>
        </w:rPr>
        <w:lastRenderedPageBreak/>
        <w:drawing>
          <wp:anchor distT="0" distB="0" distL="114300" distR="114300" simplePos="0" relativeHeight="251718656" behindDoc="0" locked="0" layoutInCell="1" allowOverlap="1" wp14:anchorId="0BD4392E" wp14:editId="4BEF6182">
            <wp:simplePos x="0" y="0"/>
            <wp:positionH relativeFrom="column">
              <wp:posOffset>1375410</wp:posOffset>
            </wp:positionH>
            <wp:positionV relativeFrom="paragraph">
              <wp:posOffset>102870</wp:posOffset>
            </wp:positionV>
            <wp:extent cx="1358900" cy="1264285"/>
            <wp:effectExtent l="0" t="0" r="0" b="0"/>
            <wp:wrapTopAndBottom/>
            <wp:docPr id="3" name="图片 3" descr="C:\Users\Tina\AppData\Local\Temp\WeChat Files\c454d39a254868709b1b40f0e0c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na\AppData\Local\Temp\WeChat Files\c454d39a254868709b1b40f0e0c349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301"/>
                    <a:stretch/>
                  </pic:blipFill>
                  <pic:spPr bwMode="auto">
                    <a:xfrm>
                      <a:off x="0" y="0"/>
                      <a:ext cx="1358900" cy="126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Cs w:val="21"/>
        </w:rPr>
        <w:drawing>
          <wp:anchor distT="0" distB="0" distL="114300" distR="114300" simplePos="0" relativeHeight="251835392" behindDoc="0" locked="0" layoutInCell="1" allowOverlap="1" wp14:anchorId="154BE771" wp14:editId="1297283D">
            <wp:simplePos x="0" y="0"/>
            <wp:positionH relativeFrom="column">
              <wp:posOffset>2723168</wp:posOffset>
            </wp:positionH>
            <wp:positionV relativeFrom="paragraph">
              <wp:posOffset>103274</wp:posOffset>
            </wp:positionV>
            <wp:extent cx="1277620" cy="1264285"/>
            <wp:effectExtent l="0" t="0" r="0" b="0"/>
            <wp:wrapTopAndBottom/>
            <wp:docPr id="4" name="图片 4" descr="C:\Users\Tina\AppData\Local\Temp\WeChat Files\5e8426a3221d20e096bd2a78c029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ina\AppData\Local\Temp\WeChat Files\5e8426a3221d20e096bd2a78c029fe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333"/>
                    <a:stretch/>
                  </pic:blipFill>
                  <pic:spPr bwMode="auto">
                    <a:xfrm>
                      <a:off x="0" y="0"/>
                      <a:ext cx="1277620" cy="126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072" w:rsidRPr="006A00ED">
        <w:rPr>
          <w:rFonts w:ascii="仿宋" w:eastAsia="仿宋" w:hAnsi="仿宋" w:cs="Times New Roman"/>
          <w:szCs w:val="21"/>
        </w:rPr>
        <w:t>(c)19F            (d)29F</w:t>
      </w:r>
    </w:p>
    <w:p w14:paraId="4222EDFA" w14:textId="03CAABD9" w:rsidR="000A1072" w:rsidRPr="006A00ED" w:rsidRDefault="00694064" w:rsidP="000A1072">
      <w:pPr>
        <w:spacing w:line="360" w:lineRule="auto"/>
        <w:jc w:val="center"/>
        <w:rPr>
          <w:rFonts w:ascii="仿宋" w:eastAsia="仿宋" w:hAnsi="仿宋"/>
          <w:szCs w:val="21"/>
        </w:rPr>
      </w:pPr>
      <w:r w:rsidRPr="006A00ED">
        <w:rPr>
          <w:rFonts w:ascii="仿宋" w:eastAsia="仿宋" w:hAnsi="仿宋" w:cs="Times New Roman"/>
          <w:noProof/>
          <w:sz w:val="24"/>
        </w:rPr>
        <w:drawing>
          <wp:anchor distT="0" distB="0" distL="114300" distR="114300" simplePos="0" relativeHeight="251889664" behindDoc="0" locked="0" layoutInCell="1" allowOverlap="1" wp14:anchorId="623F5A79" wp14:editId="41122D4B">
            <wp:simplePos x="0" y="0"/>
            <wp:positionH relativeFrom="column">
              <wp:posOffset>1374775</wp:posOffset>
            </wp:positionH>
            <wp:positionV relativeFrom="paragraph">
              <wp:posOffset>1875155</wp:posOffset>
            </wp:positionV>
            <wp:extent cx="1243965" cy="1252855"/>
            <wp:effectExtent l="19050" t="19050" r="0" b="4445"/>
            <wp:wrapTopAndBottom/>
            <wp:docPr id="1098" name="图片 1098" descr="C:\Users\Tina\AppData\Local\Temp\WeChat Files\0f6c22cd1fcd263ea48ba98d86a7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ina\AppData\Local\Temp\WeChat Files\0f6c22cd1fcd263ea48ba98d86a701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337" b="3606"/>
                    <a:stretch/>
                  </pic:blipFill>
                  <pic:spPr bwMode="auto">
                    <a:xfrm>
                      <a:off x="0" y="0"/>
                      <a:ext cx="1243965" cy="1252855"/>
                    </a:xfrm>
                    <a:prstGeom prst="rect">
                      <a:avLst/>
                    </a:prstGeom>
                    <a:noFill/>
                    <a:ln w="9525" cap="flat" cmpd="sng" algn="ctr">
                      <a:solidFill>
                        <a:srgbClr val="EEECE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 w:val="24"/>
        </w:rPr>
        <w:drawing>
          <wp:anchor distT="0" distB="0" distL="114300" distR="114300" simplePos="0" relativeHeight="251853824" behindDoc="0" locked="0" layoutInCell="1" allowOverlap="1" wp14:anchorId="096514C3" wp14:editId="4289F1E8">
            <wp:simplePos x="0" y="0"/>
            <wp:positionH relativeFrom="column">
              <wp:posOffset>1379855</wp:posOffset>
            </wp:positionH>
            <wp:positionV relativeFrom="paragraph">
              <wp:posOffset>427355</wp:posOffset>
            </wp:positionV>
            <wp:extent cx="1290320" cy="1212850"/>
            <wp:effectExtent l="19050" t="19050" r="5080" b="6350"/>
            <wp:wrapTopAndBottom/>
            <wp:docPr id="5" name="图片 5" descr="C:\Users\Tina\AppData\Local\Temp\WeChat Files\acdb39110ff37309e1cd2530bcc9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ina\AppData\Local\Temp\WeChat Files\acdb39110ff37309e1cd2530bcc926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25"/>
                    <a:stretch/>
                  </pic:blipFill>
                  <pic:spPr bwMode="auto">
                    <a:xfrm>
                      <a:off x="0" y="0"/>
                      <a:ext cx="1290320" cy="121285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 w:val="24"/>
        </w:rPr>
        <w:drawing>
          <wp:anchor distT="0" distB="0" distL="114300" distR="114300" simplePos="0" relativeHeight="251873280" behindDoc="0" locked="0" layoutInCell="1" allowOverlap="1" wp14:anchorId="1FAA3785" wp14:editId="670B9618">
            <wp:simplePos x="0" y="0"/>
            <wp:positionH relativeFrom="column">
              <wp:posOffset>2674620</wp:posOffset>
            </wp:positionH>
            <wp:positionV relativeFrom="paragraph">
              <wp:posOffset>422910</wp:posOffset>
            </wp:positionV>
            <wp:extent cx="1266190" cy="1212850"/>
            <wp:effectExtent l="19050" t="19050" r="0" b="6350"/>
            <wp:wrapTopAndBottom/>
            <wp:docPr id="1091" name="图片 1091" descr="C:\Users\Tina\AppData\Local\Temp\WeChat Files\6e033349654405f7b303c5d60823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ina\AppData\Local\Temp\WeChat Files\6e033349654405f7b303c5d60823f6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53" b="1"/>
                    <a:stretch/>
                  </pic:blipFill>
                  <pic:spPr bwMode="auto">
                    <a:xfrm>
                      <a:off x="0" y="0"/>
                      <a:ext cx="1266190" cy="121285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 w:val="24"/>
        </w:rPr>
        <w:drawing>
          <wp:anchor distT="0" distB="0" distL="114300" distR="114300" simplePos="0" relativeHeight="251906048" behindDoc="0" locked="0" layoutInCell="1" allowOverlap="1" wp14:anchorId="1DD59D2C" wp14:editId="7A13DCD3">
            <wp:simplePos x="0" y="0"/>
            <wp:positionH relativeFrom="column">
              <wp:posOffset>2618740</wp:posOffset>
            </wp:positionH>
            <wp:positionV relativeFrom="paragraph">
              <wp:posOffset>1875155</wp:posOffset>
            </wp:positionV>
            <wp:extent cx="1298575" cy="1251585"/>
            <wp:effectExtent l="19050" t="19050" r="0" b="5715"/>
            <wp:wrapTopAndBottom/>
            <wp:docPr id="1099" name="图片 1099" descr="C:\Users\Tina\AppData\Local\Temp\WeChat Files\b9e649a797fd29b50edbe4dc5c72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ina\AppData\Local\Temp\WeChat Files\b9e649a797fd29b50edbe4dc5c7259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147" b="3730"/>
                    <a:stretch/>
                  </pic:blipFill>
                  <pic:spPr bwMode="auto">
                    <a:xfrm>
                      <a:off x="0" y="0"/>
                      <a:ext cx="1298575" cy="1251585"/>
                    </a:xfrm>
                    <a:prstGeom prst="rect">
                      <a:avLst/>
                    </a:prstGeom>
                    <a:noFill/>
                    <a:ln w="9525" cap="flat" cmpd="sng" algn="ctr">
                      <a:solidFill>
                        <a:srgbClr val="EEECE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072" w:rsidRPr="006A00ED">
        <w:rPr>
          <w:rFonts w:ascii="仿宋" w:eastAsia="仿宋" w:hAnsi="仿宋" w:cs="Times New Roman"/>
          <w:szCs w:val="21"/>
        </w:rPr>
        <w:t>图3.0.6.1 朝向改变</w:t>
      </w:r>
      <w:r w:rsidR="000A1072" w:rsidRPr="006A00ED">
        <w:rPr>
          <w:rFonts w:ascii="仿宋" w:eastAsia="仿宋" w:hAnsi="仿宋" w:cs="Times New Roman" w:hint="eastAsia"/>
          <w:szCs w:val="21"/>
        </w:rPr>
        <w:t>前</w:t>
      </w:r>
      <w:r w:rsidR="000A1072" w:rsidRPr="006A00ED">
        <w:rPr>
          <w:rFonts w:ascii="仿宋" w:eastAsia="仿宋" w:hAnsi="仿宋" w:cs="Times New Roman"/>
          <w:szCs w:val="21"/>
        </w:rPr>
        <w:t>的室外风压云图</w:t>
      </w:r>
    </w:p>
    <w:p w14:paraId="6AAF2827" w14:textId="49EF03A7" w:rsidR="000A1072" w:rsidRPr="006A00ED" w:rsidRDefault="000A1072" w:rsidP="00195E2F">
      <w:pPr>
        <w:tabs>
          <w:tab w:val="left" w:pos="3002"/>
        </w:tabs>
        <w:ind w:firstLineChars="1500" w:firstLine="3150"/>
        <w:rPr>
          <w:rFonts w:ascii="仿宋" w:eastAsia="仿宋" w:hAnsi="仿宋" w:cs="Times New Roman"/>
          <w:snapToGrid w:val="0"/>
          <w:color w:val="000000"/>
          <w:w w:val="0"/>
          <w:kern w:val="0"/>
          <w:sz w:val="0"/>
          <w:szCs w:val="0"/>
          <w:u w:color="000000"/>
          <w:bdr w:val="none" w:sz="0" w:space="0" w:color="000000"/>
          <w:shd w:val="clear" w:color="000000" w:fill="000000"/>
          <w:lang w:val="x-none" w:bidi="x-none"/>
        </w:rPr>
      </w:pPr>
      <w:r w:rsidRPr="006A00ED">
        <w:rPr>
          <w:rFonts w:ascii="仿宋" w:eastAsia="仿宋" w:hAnsi="仿宋" w:cs="Times New Roman"/>
          <w:szCs w:val="21"/>
        </w:rPr>
        <w:t>(a)2F             (b)9F</w:t>
      </w:r>
    </w:p>
    <w:p w14:paraId="5CA43DE7" w14:textId="76F728C7" w:rsidR="000A1072" w:rsidRPr="006A00ED" w:rsidRDefault="000A1072" w:rsidP="00033FA5">
      <w:pPr>
        <w:ind w:firstLineChars="1500" w:firstLine="3150"/>
        <w:rPr>
          <w:rFonts w:ascii="仿宋" w:eastAsia="仿宋" w:hAnsi="仿宋" w:cs="Times New Roman"/>
          <w:szCs w:val="21"/>
        </w:rPr>
      </w:pPr>
      <w:r w:rsidRPr="006A00ED">
        <w:rPr>
          <w:rFonts w:ascii="仿宋" w:eastAsia="仿宋" w:hAnsi="仿宋" w:cs="Times New Roman"/>
          <w:szCs w:val="21"/>
        </w:rPr>
        <w:t xml:space="preserve">(c)19F         </w:t>
      </w:r>
      <w:r w:rsidR="009F203C">
        <w:rPr>
          <w:rFonts w:ascii="仿宋" w:eastAsia="仿宋" w:hAnsi="仿宋" w:cs="Times New Roman"/>
          <w:szCs w:val="21"/>
        </w:rPr>
        <w:t xml:space="preserve">  </w:t>
      </w:r>
      <w:r w:rsidRPr="006A00ED">
        <w:rPr>
          <w:rFonts w:ascii="仿宋" w:eastAsia="仿宋" w:hAnsi="仿宋" w:cs="Times New Roman"/>
          <w:szCs w:val="21"/>
        </w:rPr>
        <w:t>(d)29F</w:t>
      </w:r>
    </w:p>
    <w:p w14:paraId="23E7A9AD" w14:textId="044BD13D" w:rsidR="000A1072" w:rsidRPr="006A00ED" w:rsidRDefault="000A1072" w:rsidP="000A1072">
      <w:pPr>
        <w:pStyle w:val="af1"/>
        <w:keepNext/>
        <w:jc w:val="center"/>
        <w:rPr>
          <w:rFonts w:ascii="仿宋" w:eastAsia="仿宋" w:hAnsi="仿宋" w:cs="Times New Roman"/>
          <w:szCs w:val="21"/>
        </w:rPr>
      </w:pPr>
      <w:r w:rsidRPr="006A00ED">
        <w:rPr>
          <w:rFonts w:ascii="仿宋" w:eastAsia="仿宋" w:hAnsi="仿宋" w:cs="Times New Roman"/>
          <w:szCs w:val="21"/>
        </w:rPr>
        <w:t>图</w:t>
      </w:r>
      <w:r w:rsidR="00451A84" w:rsidRPr="006A00ED">
        <w:rPr>
          <w:rFonts w:ascii="仿宋" w:eastAsia="仿宋" w:hAnsi="仿宋" w:cs="Times New Roman"/>
          <w:szCs w:val="21"/>
        </w:rPr>
        <w:t>3.</w:t>
      </w:r>
      <w:r w:rsidR="009C7BEB" w:rsidRPr="006A00ED">
        <w:rPr>
          <w:rFonts w:ascii="仿宋" w:eastAsia="仿宋" w:hAnsi="仿宋" w:cs="Times New Roman"/>
          <w:szCs w:val="21"/>
        </w:rPr>
        <w:t>0</w:t>
      </w:r>
      <w:r w:rsidR="00451A84" w:rsidRPr="006A00ED">
        <w:rPr>
          <w:rFonts w:ascii="仿宋" w:eastAsia="仿宋" w:hAnsi="仿宋" w:cs="Times New Roman"/>
          <w:szCs w:val="21"/>
        </w:rPr>
        <w:t>.</w:t>
      </w:r>
      <w:r w:rsidR="009C7BEB" w:rsidRPr="006A00ED">
        <w:rPr>
          <w:rFonts w:ascii="仿宋" w:eastAsia="仿宋" w:hAnsi="仿宋" w:cs="Times New Roman"/>
          <w:szCs w:val="21"/>
        </w:rPr>
        <w:t>6</w:t>
      </w:r>
      <w:r w:rsidR="00451A84" w:rsidRPr="006A00ED">
        <w:rPr>
          <w:rFonts w:ascii="仿宋" w:eastAsia="仿宋" w:hAnsi="仿宋" w:cs="Times New Roman"/>
          <w:szCs w:val="21"/>
        </w:rPr>
        <w:t>.2</w:t>
      </w:r>
      <w:r w:rsidRPr="006A00ED">
        <w:rPr>
          <w:rFonts w:ascii="仿宋" w:eastAsia="仿宋" w:hAnsi="仿宋" w:cs="Times New Roman"/>
          <w:szCs w:val="21"/>
        </w:rPr>
        <w:t xml:space="preserve"> 朝向改变后的室外风压云图</w:t>
      </w:r>
    </w:p>
    <w:p w14:paraId="50E46FE2" w14:textId="6D1B96BC" w:rsidR="000A1072" w:rsidRPr="006A00ED" w:rsidRDefault="00033FA5" w:rsidP="00216F8F">
      <w:pPr>
        <w:spacing w:line="360" w:lineRule="auto"/>
        <w:ind w:firstLineChars="200" w:firstLine="420"/>
        <w:rPr>
          <w:rFonts w:ascii="仿宋" w:eastAsia="仿宋" w:hAnsi="仿宋"/>
          <w:szCs w:val="21"/>
        </w:rPr>
      </w:pPr>
      <w:r w:rsidRPr="006A00ED">
        <w:rPr>
          <w:rFonts w:ascii="仿宋" w:eastAsia="仿宋" w:hAnsi="仿宋" w:hint="eastAsia"/>
          <w:szCs w:val="21"/>
        </w:rPr>
        <w:t>②间距：</w:t>
      </w:r>
      <w:r w:rsidR="00451A84" w:rsidRPr="006A00ED">
        <w:rPr>
          <w:rFonts w:ascii="仿宋" w:eastAsia="仿宋" w:hAnsi="仿宋" w:hint="eastAsia"/>
          <w:szCs w:val="21"/>
        </w:rPr>
        <w:t>根据大量学者对高层建筑规划布局的研究，对于高层建筑，建筑间距宜为0.7-1.1倍建筑高度。原建筑模型中建筑间距约为30m，对建筑间距进行优化，按0.7倍建筑高度进行取值，即建筑间距约为70m。仍以九月气象条件为例，图</w:t>
      </w:r>
      <w:r w:rsidR="00451A84" w:rsidRPr="006A00ED">
        <w:rPr>
          <w:rFonts w:ascii="仿宋" w:eastAsia="仿宋" w:hAnsi="仿宋"/>
          <w:szCs w:val="21"/>
        </w:rPr>
        <w:t>3.6.0.3</w:t>
      </w:r>
      <w:r w:rsidR="00451A84" w:rsidRPr="006A00ED">
        <w:rPr>
          <w:rFonts w:ascii="仿宋" w:eastAsia="仿宋" w:hAnsi="仿宋" w:hint="eastAsia"/>
          <w:szCs w:val="21"/>
        </w:rPr>
        <w:t>展示了扩大建筑间间距后各楼层室外风压云图。从图中可以看出，在扩大建筑间间距后，目标建筑不再位于西北方建筑的风影区内，自然通风效果受其影响减弱，原本位于负压区的1室和4室的北向开口，现在均处于正压区，且楼层越高，这一改变效果越明显。</w:t>
      </w:r>
    </w:p>
    <w:p w14:paraId="1A8B6D37" w14:textId="0F53DC02" w:rsidR="009C7BEB" w:rsidRPr="006A00ED" w:rsidRDefault="009C7BEB" w:rsidP="006C2E39">
      <w:pPr>
        <w:spacing w:line="360" w:lineRule="auto"/>
        <w:rPr>
          <w:rFonts w:ascii="仿宋" w:eastAsia="仿宋" w:hAnsi="仿宋"/>
          <w:szCs w:val="21"/>
        </w:rPr>
      </w:pPr>
    </w:p>
    <w:p w14:paraId="253327BA" w14:textId="5BBD622D" w:rsidR="009C7BEB" w:rsidRPr="006A00ED" w:rsidRDefault="009C7BEB" w:rsidP="009C7BEB">
      <w:pPr>
        <w:spacing w:line="400" w:lineRule="exact"/>
        <w:ind w:firstLineChars="1200" w:firstLine="2880"/>
        <w:rPr>
          <w:rFonts w:ascii="仿宋" w:eastAsia="仿宋" w:hAnsi="仿宋" w:cs="Times New Roman"/>
          <w:sz w:val="24"/>
        </w:rPr>
      </w:pPr>
      <w:r w:rsidRPr="006A00ED">
        <w:rPr>
          <w:rFonts w:ascii="仿宋" w:eastAsia="仿宋" w:hAnsi="仿宋" w:cs="Times New Roman"/>
          <w:noProof/>
          <w:sz w:val="24"/>
        </w:rPr>
        <w:lastRenderedPageBreak/>
        <w:drawing>
          <wp:anchor distT="0" distB="0" distL="114300" distR="114300" simplePos="0" relativeHeight="251909120" behindDoc="0" locked="0" layoutInCell="1" allowOverlap="1" wp14:anchorId="0296EC1E" wp14:editId="7C8EE46C">
            <wp:simplePos x="0" y="0"/>
            <wp:positionH relativeFrom="column">
              <wp:posOffset>1339850</wp:posOffset>
            </wp:positionH>
            <wp:positionV relativeFrom="paragraph">
              <wp:posOffset>1614805</wp:posOffset>
            </wp:positionV>
            <wp:extent cx="1292860" cy="1212850"/>
            <wp:effectExtent l="19050" t="19050" r="2540" b="6350"/>
            <wp:wrapTopAndBottom/>
            <wp:docPr id="1082" name="图片 1082" descr="C:\Users\Tina\AppData\Local\Temp\WeChat Files\9a379d02f8aa9d6fbeb43b92e29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na\AppData\Local\Temp\WeChat Files\9a379d02f8aa9d6fbeb43b92e2937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194" b="22190"/>
                    <a:stretch/>
                  </pic:blipFill>
                  <pic:spPr bwMode="auto">
                    <a:xfrm>
                      <a:off x="0" y="0"/>
                      <a:ext cx="1292860" cy="121285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 w:val="24"/>
        </w:rPr>
        <w:drawing>
          <wp:anchor distT="0" distB="0" distL="114300" distR="114300" simplePos="0" relativeHeight="251910144" behindDoc="0" locked="0" layoutInCell="1" allowOverlap="1" wp14:anchorId="088FB2E3" wp14:editId="10B78BC1">
            <wp:simplePos x="0" y="0"/>
            <wp:positionH relativeFrom="column">
              <wp:posOffset>2640201</wp:posOffset>
            </wp:positionH>
            <wp:positionV relativeFrom="paragraph">
              <wp:posOffset>1606550</wp:posOffset>
            </wp:positionV>
            <wp:extent cx="1251585" cy="1221105"/>
            <wp:effectExtent l="19050" t="19050" r="5715" b="0"/>
            <wp:wrapTopAndBottom/>
            <wp:docPr id="1083" name="图片 1083" descr="C:\Users\Tina\AppData\Local\Temp\WeChat Files\80a43692289f8bf6993d6221e4fa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na\AppData\Local\Temp\WeChat Files\80a43692289f8bf6993d6221e4fad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70" b="21164"/>
                    <a:stretch/>
                  </pic:blipFill>
                  <pic:spPr bwMode="auto">
                    <a:xfrm>
                      <a:off x="0" y="0"/>
                      <a:ext cx="1251585" cy="1221105"/>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 w:val="24"/>
        </w:rPr>
        <w:drawing>
          <wp:anchor distT="0" distB="0" distL="114300" distR="114300" simplePos="0" relativeHeight="251908096" behindDoc="0" locked="0" layoutInCell="1" allowOverlap="1" wp14:anchorId="224E05F1" wp14:editId="7B75ADE7">
            <wp:simplePos x="0" y="0"/>
            <wp:positionH relativeFrom="column">
              <wp:posOffset>2618740</wp:posOffset>
            </wp:positionH>
            <wp:positionV relativeFrom="paragraph">
              <wp:posOffset>104140</wp:posOffset>
            </wp:positionV>
            <wp:extent cx="1280795" cy="1217930"/>
            <wp:effectExtent l="19050" t="19050" r="0" b="1270"/>
            <wp:wrapTopAndBottom/>
            <wp:docPr id="1081" name="图片 1081" descr="C:\Users\Tina\AppData\Local\Temp\WeChat Files\b7a83ff036cbd149d6fa93a171c0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na\AppData\Local\Temp\WeChat Files\b7a83ff036cbd149d6fa93a171c050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269" b="19479"/>
                    <a:stretch/>
                  </pic:blipFill>
                  <pic:spPr bwMode="auto">
                    <a:xfrm>
                      <a:off x="0" y="0"/>
                      <a:ext cx="1280795" cy="121793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noProof/>
          <w:sz w:val="24"/>
        </w:rPr>
        <w:drawing>
          <wp:anchor distT="0" distB="0" distL="114300" distR="114300" simplePos="0" relativeHeight="251907072" behindDoc="0" locked="0" layoutInCell="1" allowOverlap="1" wp14:anchorId="1D870DA6" wp14:editId="2F8205DA">
            <wp:simplePos x="0" y="0"/>
            <wp:positionH relativeFrom="column">
              <wp:posOffset>1339850</wp:posOffset>
            </wp:positionH>
            <wp:positionV relativeFrom="paragraph">
              <wp:posOffset>104140</wp:posOffset>
            </wp:positionV>
            <wp:extent cx="1344295" cy="1217930"/>
            <wp:effectExtent l="19050" t="19050" r="8255" b="1270"/>
            <wp:wrapTopAndBottom/>
            <wp:docPr id="6" name="图片 6" descr="C:\Users\Tina\AppData\Local\Temp\WeChat Files\e2b06d053e90a889d1fcb159da23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na\AppData\Local\Temp\WeChat Files\e2b06d053e90a889d1fcb159da23be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2393" b="21830"/>
                    <a:stretch/>
                  </pic:blipFill>
                  <pic:spPr bwMode="auto">
                    <a:xfrm>
                      <a:off x="0" y="0"/>
                      <a:ext cx="1344295" cy="121793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0ED">
        <w:rPr>
          <w:rFonts w:ascii="仿宋" w:eastAsia="仿宋" w:hAnsi="仿宋" w:cs="Times New Roman"/>
          <w:szCs w:val="21"/>
        </w:rPr>
        <w:t>(a)2F             (b)9F</w:t>
      </w:r>
    </w:p>
    <w:p w14:paraId="3687C816" w14:textId="2F901A03" w:rsidR="009C7BEB" w:rsidRPr="006A00ED" w:rsidRDefault="009C7BEB" w:rsidP="009C7BEB">
      <w:pPr>
        <w:ind w:firstLineChars="1400" w:firstLine="2940"/>
        <w:rPr>
          <w:rFonts w:ascii="仿宋" w:eastAsia="仿宋" w:hAnsi="仿宋" w:cs="Times New Roman"/>
          <w:szCs w:val="21"/>
        </w:rPr>
      </w:pPr>
      <w:r w:rsidRPr="006A00ED">
        <w:rPr>
          <w:rFonts w:ascii="仿宋" w:eastAsia="仿宋" w:hAnsi="仿宋" w:cs="Times New Roman"/>
          <w:szCs w:val="21"/>
        </w:rPr>
        <w:t>(c)19F           (d)29F</w:t>
      </w:r>
    </w:p>
    <w:p w14:paraId="15075B5B" w14:textId="31FD8902" w:rsidR="00451A84" w:rsidRPr="006A00ED" w:rsidRDefault="009C7BEB" w:rsidP="00D322DB">
      <w:pPr>
        <w:pStyle w:val="af1"/>
        <w:keepNext/>
        <w:jc w:val="center"/>
        <w:rPr>
          <w:rFonts w:ascii="仿宋" w:eastAsia="仿宋" w:hAnsi="仿宋" w:cs="宋体"/>
          <w:szCs w:val="21"/>
        </w:rPr>
      </w:pPr>
      <w:r w:rsidRPr="006A00ED">
        <w:rPr>
          <w:rFonts w:ascii="仿宋" w:eastAsia="仿宋" w:hAnsi="仿宋" w:cs="宋体"/>
          <w:szCs w:val="21"/>
        </w:rPr>
        <w:t>图3.0.6.3 间距改变后的室外风压云图</w:t>
      </w:r>
    </w:p>
    <w:p w14:paraId="064B0C7A" w14:textId="5DBB1A5B" w:rsidR="00BC29B1" w:rsidRDefault="00BC29B1" w:rsidP="00216F8F">
      <w:pPr>
        <w:spacing w:line="360" w:lineRule="auto"/>
        <w:ind w:firstLineChars="200" w:firstLine="420"/>
        <w:rPr>
          <w:szCs w:val="21"/>
        </w:rPr>
      </w:pPr>
      <w:r w:rsidRPr="006A00ED">
        <w:rPr>
          <w:rFonts w:ascii="仿宋" w:eastAsia="仿宋" w:hAnsi="仿宋" w:hint="eastAsia"/>
          <w:szCs w:val="21"/>
        </w:rPr>
        <w:t>同时，构造措施的设置应有利于组织室内自然通风。例如，对于某些户型有进风口、无出风口的情况，可设置入户门通风窗。入户门与走廊相连接，在入户门加装通风窗可以使得室内与走廊的气流相连通，原有户型的通风口数量增加，为房间创造了出风口，且该通风口处风压受室外风环境影响较小，能够为室内通风创造更大的风压差。此外，由于入户门通风窗位于起居室，增加了起居室开口，为起居室创造了更加流畅的通风路径。针对窗口风压差较小的问题，除了上述入户门通风窗能够改变室内风压差，还可以利用建筑构造改变窗口附近的风环境，通过人工创造正压区和负压区，来改变窗口处风压值。导风板即为住宅常见的改善自然通风的建筑构造。</w:t>
      </w:r>
    </w:p>
    <w:p w14:paraId="17AEA776" w14:textId="1BF2D0EB" w:rsidR="006C2E39" w:rsidRDefault="006C2E39" w:rsidP="006C2E39">
      <w:pPr>
        <w:spacing w:line="360" w:lineRule="auto"/>
        <w:rPr>
          <w:szCs w:val="21"/>
        </w:rPr>
      </w:pPr>
      <w:r>
        <w:rPr>
          <w:b/>
          <w:szCs w:val="21"/>
        </w:rPr>
        <w:t>3.</w:t>
      </w:r>
      <w:r>
        <w:rPr>
          <w:rFonts w:hint="eastAsia"/>
          <w:b/>
          <w:szCs w:val="21"/>
        </w:rPr>
        <w:t>0</w:t>
      </w:r>
      <w:r w:rsidR="00FD5D1E">
        <w:rPr>
          <w:rFonts w:hint="eastAsia"/>
          <w:b/>
          <w:szCs w:val="21"/>
        </w:rPr>
        <w:t>.</w:t>
      </w:r>
      <w:r w:rsidR="007E54AB">
        <w:rPr>
          <w:b/>
          <w:szCs w:val="21"/>
        </w:rPr>
        <w:t xml:space="preserve">7 </w:t>
      </w:r>
      <w:r>
        <w:rPr>
          <w:rFonts w:hint="eastAsia"/>
          <w:szCs w:val="21"/>
        </w:rPr>
        <w:t>当室外空气污染和噪声污染严重时，应采用具备相应处理措施的复合通风。</w:t>
      </w:r>
    </w:p>
    <w:p w14:paraId="165E5A07" w14:textId="42C3102E" w:rsidR="00D1644A" w:rsidRPr="006A00ED" w:rsidRDefault="00D1644A" w:rsidP="006C2E39">
      <w:pPr>
        <w:spacing w:line="360" w:lineRule="auto"/>
        <w:rPr>
          <w:rFonts w:ascii="仿宋" w:eastAsia="仿宋" w:hAnsi="仿宋"/>
          <w:szCs w:val="21"/>
        </w:rPr>
      </w:pPr>
      <w:r w:rsidRPr="006A00ED">
        <w:rPr>
          <w:rFonts w:ascii="仿宋" w:eastAsia="仿宋" w:hAnsi="仿宋" w:hint="eastAsia"/>
          <w:szCs w:val="21"/>
        </w:rPr>
        <w:t>【条文说明】</w:t>
      </w:r>
    </w:p>
    <w:p w14:paraId="50507CDE" w14:textId="187B292D" w:rsidR="00D1644A" w:rsidRDefault="00D1644A" w:rsidP="006C2E39">
      <w:pPr>
        <w:spacing w:line="360" w:lineRule="auto"/>
        <w:rPr>
          <w:szCs w:val="21"/>
        </w:rPr>
      </w:pPr>
      <w:r w:rsidRPr="006A00ED">
        <w:rPr>
          <w:rFonts w:ascii="仿宋" w:eastAsia="仿宋" w:hAnsi="仿宋" w:hint="eastAsia"/>
          <w:szCs w:val="21"/>
        </w:rPr>
        <w:t>3</w:t>
      </w:r>
      <w:r w:rsidRPr="006A00ED">
        <w:rPr>
          <w:rFonts w:ascii="仿宋" w:eastAsia="仿宋" w:hAnsi="仿宋"/>
          <w:szCs w:val="21"/>
        </w:rPr>
        <w:t xml:space="preserve">.0.7 </w:t>
      </w:r>
      <w:r w:rsidR="00186C50" w:rsidRPr="006A00ED">
        <w:rPr>
          <w:rFonts w:ascii="仿宋" w:eastAsia="仿宋" w:hAnsi="仿宋" w:hint="eastAsia"/>
          <w:szCs w:val="21"/>
        </w:rPr>
        <w:t>由于通风是直接利用室外空气对室内空气进行置换的过程，因此，室外环境质量会对室内环境形成直接关联，为了保证室内环境质量，当室外空气污染超过《环境空气质量》GB3095的二级浓度限值，即项目所在地前一年PM2.5年平均浓度大于35</w:t>
      </w:r>
      <w:r w:rsidR="00186C50" w:rsidRPr="006A00ED">
        <w:rPr>
          <w:rFonts w:eastAsia="仿宋" w:cs="Calibri"/>
          <w:szCs w:val="21"/>
        </w:rPr>
        <w:t>µ</w:t>
      </w:r>
      <w:r w:rsidR="00186C50" w:rsidRPr="006A00ED">
        <w:rPr>
          <w:rFonts w:ascii="仿宋" w:eastAsia="仿宋" w:hAnsi="仿宋" w:hint="eastAsia"/>
          <w:szCs w:val="21"/>
        </w:rPr>
        <w:t>g/m3，需对通风系统采用室内空气净化措施；噪声污染比较严重的地区，即未达到《社会生活环境噪声排放标准》GB22337的2类要求的地区，直接的自然通风会将室外噪声带入室内，不利于人体健康，应采用自然通风和机械通风结合的复合通风或具有隔声性能的通风设施。</w:t>
      </w:r>
    </w:p>
    <w:p w14:paraId="68BC309F" w14:textId="2924E655" w:rsidR="008850CE" w:rsidRDefault="006C2E39" w:rsidP="00F93613">
      <w:pPr>
        <w:widowControl/>
        <w:spacing w:line="360" w:lineRule="auto"/>
        <w:jc w:val="left"/>
        <w:rPr>
          <w:szCs w:val="21"/>
        </w:rPr>
      </w:pPr>
      <w:r>
        <w:rPr>
          <w:b/>
          <w:szCs w:val="21"/>
        </w:rPr>
        <w:t>3.</w:t>
      </w:r>
      <w:r>
        <w:rPr>
          <w:rFonts w:hint="eastAsia"/>
          <w:b/>
          <w:szCs w:val="21"/>
        </w:rPr>
        <w:t>0</w:t>
      </w:r>
      <w:r>
        <w:rPr>
          <w:b/>
          <w:szCs w:val="21"/>
        </w:rPr>
        <w:t>.</w:t>
      </w:r>
      <w:r w:rsidR="007E54AB">
        <w:rPr>
          <w:b/>
          <w:szCs w:val="21"/>
        </w:rPr>
        <w:t xml:space="preserve">8 </w:t>
      </w:r>
      <w:r>
        <w:rPr>
          <w:rFonts w:hint="eastAsia"/>
          <w:szCs w:val="21"/>
        </w:rPr>
        <w:t>对</w:t>
      </w:r>
      <w:bookmarkStart w:id="31" w:name="_Hlk102335004"/>
      <w:r>
        <w:rPr>
          <w:rFonts w:hint="eastAsia"/>
          <w:szCs w:val="21"/>
        </w:rPr>
        <w:t>有污染</w:t>
      </w:r>
      <w:r w:rsidRPr="006F0A46">
        <w:rPr>
          <w:rFonts w:ascii="宋体" w:hAnsi="宋体" w:hint="eastAsia"/>
          <w:szCs w:val="21"/>
        </w:rPr>
        <w:t>物排放的</w:t>
      </w:r>
      <w:r w:rsidR="004A0394" w:rsidRPr="006F0A46">
        <w:rPr>
          <w:rFonts w:ascii="宋体" w:hAnsi="宋体" w:hint="eastAsia"/>
          <w:szCs w:val="21"/>
        </w:rPr>
        <w:t>空间</w:t>
      </w:r>
      <w:bookmarkEnd w:id="31"/>
      <w:r w:rsidR="00775341" w:rsidRPr="006F0A46">
        <w:rPr>
          <w:rFonts w:ascii="宋体" w:hAnsi="宋体" w:hint="eastAsia"/>
          <w:szCs w:val="21"/>
        </w:rPr>
        <w:t>、垃圾收集的场所或房间</w:t>
      </w:r>
      <w:r w:rsidRPr="006F0A46">
        <w:rPr>
          <w:rFonts w:ascii="宋体" w:hAnsi="宋体" w:hint="eastAsia"/>
          <w:szCs w:val="21"/>
        </w:rPr>
        <w:t>，</w:t>
      </w:r>
      <w:bookmarkStart w:id="32" w:name="_Hlk102335214"/>
      <w:r w:rsidRPr="006F0A46">
        <w:rPr>
          <w:rFonts w:ascii="宋体" w:hAnsi="宋体" w:hint="eastAsia"/>
          <w:szCs w:val="21"/>
        </w:rPr>
        <w:t>应采用有组织通风，</w:t>
      </w:r>
      <w:r w:rsidR="00775341" w:rsidRPr="006F0A46">
        <w:rPr>
          <w:rFonts w:ascii="宋体" w:hAnsi="宋体" w:hint="eastAsia"/>
          <w:szCs w:val="21"/>
        </w:rPr>
        <w:t>设置机械通风系统，</w:t>
      </w:r>
      <w:bookmarkEnd w:id="32"/>
      <w:r w:rsidR="006158B3" w:rsidRPr="006F0A46">
        <w:rPr>
          <w:rFonts w:ascii="宋体" w:hAnsi="宋体" w:hint="eastAsia"/>
          <w:szCs w:val="21"/>
        </w:rPr>
        <w:t>或进行空</w:t>
      </w:r>
      <w:r w:rsidR="006158B3">
        <w:rPr>
          <w:rFonts w:hint="eastAsia"/>
          <w:szCs w:val="21"/>
        </w:rPr>
        <w:t>气净化处理。</w:t>
      </w:r>
    </w:p>
    <w:p w14:paraId="47EAB2B5" w14:textId="77777777" w:rsidR="008850CE" w:rsidRPr="006A00ED" w:rsidRDefault="008850CE" w:rsidP="006A00ED">
      <w:pPr>
        <w:spacing w:line="360" w:lineRule="auto"/>
        <w:rPr>
          <w:rFonts w:ascii="仿宋" w:eastAsia="仿宋" w:hAnsi="仿宋"/>
          <w:szCs w:val="21"/>
        </w:rPr>
      </w:pPr>
      <w:bookmarkStart w:id="33" w:name="_Hlk102336023"/>
      <w:r w:rsidRPr="006A00ED">
        <w:rPr>
          <w:rFonts w:ascii="仿宋" w:eastAsia="仿宋" w:hAnsi="仿宋" w:hint="eastAsia"/>
          <w:szCs w:val="21"/>
        </w:rPr>
        <w:lastRenderedPageBreak/>
        <w:t>【条文说明】</w:t>
      </w:r>
    </w:p>
    <w:p w14:paraId="6793ED42" w14:textId="4642B69D" w:rsidR="008850CE" w:rsidRPr="006A00ED" w:rsidRDefault="008850CE" w:rsidP="006A00ED">
      <w:pPr>
        <w:widowControl/>
        <w:spacing w:line="360" w:lineRule="auto"/>
        <w:rPr>
          <w:rFonts w:ascii="仿宋" w:eastAsia="仿宋" w:hAnsi="仿宋"/>
          <w:szCs w:val="21"/>
        </w:rPr>
        <w:sectPr w:rsidR="008850CE" w:rsidRPr="006A00ED">
          <w:footerReference w:type="default" r:id="rId20"/>
          <w:pgSz w:w="11906" w:h="16838"/>
          <w:pgMar w:top="1440" w:right="1800" w:bottom="1440" w:left="1800" w:header="851" w:footer="992" w:gutter="0"/>
          <w:cols w:space="425"/>
          <w:docGrid w:type="lines" w:linePitch="312"/>
        </w:sectPr>
      </w:pPr>
      <w:r w:rsidRPr="006A00ED">
        <w:rPr>
          <w:rFonts w:ascii="仿宋" w:eastAsia="仿宋" w:hAnsi="仿宋" w:hint="eastAsia"/>
          <w:szCs w:val="21"/>
        </w:rPr>
        <w:t>3</w:t>
      </w:r>
      <w:r w:rsidRPr="006A00ED">
        <w:rPr>
          <w:rFonts w:ascii="仿宋" w:eastAsia="仿宋" w:hAnsi="仿宋"/>
          <w:szCs w:val="21"/>
        </w:rPr>
        <w:t>.0.8</w:t>
      </w:r>
      <w:r w:rsidRPr="006A00ED">
        <w:rPr>
          <w:rFonts w:ascii="仿宋" w:eastAsia="仿宋" w:hAnsi="仿宋" w:hint="eastAsia"/>
          <w:szCs w:val="21"/>
        </w:rPr>
        <w:t>有污染物排放的空间，如厨房、卫生间、车库、地下室等</w:t>
      </w:r>
      <w:r w:rsidR="00AF6071" w:rsidRPr="006A00ED">
        <w:rPr>
          <w:rFonts w:ascii="仿宋" w:eastAsia="仿宋" w:hAnsi="仿宋" w:hint="eastAsia"/>
          <w:szCs w:val="21"/>
        </w:rPr>
        <w:t>，应设置机械通风系统。为了不对室外环境产生污染，当室内空气质量指标不能达到排放要求时，需进行净化处理后再集中排放，排放应满足相关标准要求</w:t>
      </w:r>
      <w:r w:rsidR="00D070DE" w:rsidRPr="006A00ED">
        <w:rPr>
          <w:rFonts w:ascii="仿宋" w:eastAsia="仿宋" w:hAnsi="仿宋" w:hint="eastAsia"/>
          <w:szCs w:val="21"/>
        </w:rPr>
        <w:t>。</w:t>
      </w:r>
    </w:p>
    <w:p w14:paraId="73F77466" w14:textId="5D12943F" w:rsidR="00CE3E71" w:rsidRDefault="00CE3E71" w:rsidP="000044E7">
      <w:pPr>
        <w:spacing w:beforeLines="100" w:before="312" w:afterLines="50" w:after="156" w:line="360" w:lineRule="auto"/>
        <w:jc w:val="center"/>
        <w:outlineLvl w:val="0"/>
        <w:rPr>
          <w:rFonts w:ascii="黑体" w:eastAsia="黑体" w:hAnsi="黑体" w:cs="黑体"/>
          <w:sz w:val="28"/>
          <w:szCs w:val="28"/>
        </w:rPr>
      </w:pPr>
      <w:bookmarkStart w:id="34" w:name="_Toc103349293"/>
      <w:bookmarkStart w:id="35" w:name="_Toc104108770"/>
      <w:bookmarkStart w:id="36" w:name="_Toc18836"/>
      <w:bookmarkStart w:id="37" w:name="_Toc20631"/>
      <w:bookmarkStart w:id="38" w:name="_Toc19762"/>
      <w:bookmarkStart w:id="39" w:name="_Toc55650745"/>
      <w:bookmarkEnd w:id="33"/>
      <w:r>
        <w:rPr>
          <w:rFonts w:ascii="黑体" w:eastAsia="黑体" w:hAnsi="黑体" w:cs="黑体"/>
          <w:sz w:val="28"/>
          <w:szCs w:val="28"/>
        </w:rPr>
        <w:lastRenderedPageBreak/>
        <w:t>4</w:t>
      </w:r>
      <w:r>
        <w:rPr>
          <w:rFonts w:ascii="黑体" w:eastAsia="黑体" w:hAnsi="黑体" w:cs="黑体" w:hint="eastAsia"/>
          <w:sz w:val="28"/>
          <w:szCs w:val="28"/>
        </w:rPr>
        <w:t xml:space="preserve">  </w:t>
      </w:r>
      <w:r w:rsidRPr="00A465E7">
        <w:rPr>
          <w:rFonts w:ascii="黑体" w:eastAsia="黑体" w:hAnsi="黑体" w:cs="黑体" w:hint="eastAsia"/>
          <w:sz w:val="28"/>
          <w:szCs w:val="28"/>
        </w:rPr>
        <w:t>室外环境分析</w:t>
      </w:r>
      <w:bookmarkEnd w:id="34"/>
      <w:bookmarkEnd w:id="35"/>
    </w:p>
    <w:p w14:paraId="773957D3" w14:textId="0D34E286" w:rsidR="00CE3E71" w:rsidRDefault="006F0A46" w:rsidP="00CE3E71">
      <w:pPr>
        <w:spacing w:beforeLines="50" w:before="156" w:afterLines="50" w:after="156" w:line="360" w:lineRule="auto"/>
        <w:jc w:val="center"/>
        <w:outlineLvl w:val="1"/>
        <w:rPr>
          <w:rFonts w:ascii="黑体" w:eastAsia="黑体" w:hAnsi="黑体" w:cs="黑体"/>
          <w:sz w:val="24"/>
        </w:rPr>
      </w:pPr>
      <w:bookmarkStart w:id="40" w:name="_Toc103349294"/>
      <w:bookmarkStart w:id="41" w:name="_Toc104108771"/>
      <w:r>
        <w:rPr>
          <w:rFonts w:ascii="黑体" w:eastAsia="黑体" w:hAnsi="黑体" w:cs="黑体"/>
          <w:sz w:val="24"/>
        </w:rPr>
        <w:t>4</w:t>
      </w:r>
      <w:r w:rsidR="00CE3E71">
        <w:rPr>
          <w:rFonts w:ascii="黑体" w:eastAsia="黑体" w:hAnsi="黑体" w:cs="黑体" w:hint="eastAsia"/>
          <w:sz w:val="24"/>
        </w:rPr>
        <w:t>.1  一般规定</w:t>
      </w:r>
      <w:bookmarkEnd w:id="40"/>
      <w:bookmarkEnd w:id="41"/>
    </w:p>
    <w:p w14:paraId="6DEB33B5" w14:textId="7D93DEC6" w:rsidR="00CE3E71" w:rsidRDefault="006F0A46" w:rsidP="00CE3E71">
      <w:pPr>
        <w:spacing w:line="360" w:lineRule="auto"/>
      </w:pPr>
      <w:r>
        <w:rPr>
          <w:b/>
          <w:bCs/>
        </w:rPr>
        <w:t>4</w:t>
      </w:r>
      <w:r w:rsidR="00CE3E71" w:rsidRPr="00FA34B2">
        <w:rPr>
          <w:rFonts w:hint="eastAsia"/>
          <w:b/>
          <w:bCs/>
        </w:rPr>
        <w:t>.1.</w:t>
      </w:r>
      <w:r w:rsidR="00CE3E71">
        <w:rPr>
          <w:b/>
          <w:bCs/>
        </w:rPr>
        <w:t>1</w:t>
      </w:r>
      <w:r w:rsidR="00CE3E71" w:rsidRPr="00FA34B2">
        <w:rPr>
          <w:rFonts w:hint="eastAsia"/>
        </w:rPr>
        <w:t>室外环境应结合</w:t>
      </w:r>
      <w:r w:rsidR="009E60E2" w:rsidRPr="009E60E2">
        <w:rPr>
          <w:rFonts w:hint="eastAsia"/>
        </w:rPr>
        <w:t>建筑所在地的</w:t>
      </w:r>
      <w:r w:rsidR="00CE3E71" w:rsidRPr="00FA34B2">
        <w:rPr>
          <w:rFonts w:hint="eastAsia"/>
        </w:rPr>
        <w:t>室外气象参数设计，并合理组织引导空间的空气流动。</w:t>
      </w:r>
    </w:p>
    <w:p w14:paraId="2A3F3A5E" w14:textId="77777777" w:rsidR="00A97890" w:rsidRPr="00901F1D" w:rsidRDefault="00A97890" w:rsidP="00A97890">
      <w:pPr>
        <w:spacing w:line="360" w:lineRule="auto"/>
        <w:rPr>
          <w:rFonts w:ascii="仿宋" w:eastAsia="仿宋" w:hAnsi="仿宋"/>
        </w:rPr>
      </w:pPr>
      <w:r w:rsidRPr="00901F1D">
        <w:rPr>
          <w:rFonts w:ascii="仿宋" w:eastAsia="仿宋" w:hAnsi="仿宋" w:hint="eastAsia"/>
        </w:rPr>
        <w:t>【条文说明】</w:t>
      </w:r>
    </w:p>
    <w:p w14:paraId="19E8A149" w14:textId="61B625F0" w:rsidR="00A97890" w:rsidRPr="006A00ED" w:rsidRDefault="00A97890" w:rsidP="00CE3E71">
      <w:pPr>
        <w:spacing w:line="360" w:lineRule="auto"/>
        <w:rPr>
          <w:rFonts w:ascii="仿宋" w:eastAsia="仿宋" w:hAnsi="仿宋"/>
        </w:rPr>
      </w:pPr>
      <w:r w:rsidRPr="006A00ED">
        <w:rPr>
          <w:rFonts w:ascii="仿宋" w:eastAsia="仿宋" w:hAnsi="仿宋"/>
        </w:rPr>
        <w:t>4.1.1</w:t>
      </w:r>
      <w:r w:rsidR="00520271" w:rsidRPr="006A00ED">
        <w:rPr>
          <w:rFonts w:ascii="仿宋" w:eastAsia="仿宋" w:hAnsi="仿宋" w:hint="eastAsia"/>
        </w:rPr>
        <w:t>室外环境的设计包括墙（导风墙、挡风墙）、树等的设计。结合室外气象条件，冬季可以考虑以挡风墙的做法控制冬季主导风对室外风环境的影响；夏季可考虑利用景观挡墙等做法为局部活动场所导风</w:t>
      </w:r>
      <w:r w:rsidRPr="006A00ED">
        <w:rPr>
          <w:rFonts w:ascii="仿宋" w:eastAsia="仿宋" w:hAnsi="仿宋" w:hint="eastAsia"/>
        </w:rPr>
        <w:t>。</w:t>
      </w:r>
    </w:p>
    <w:p w14:paraId="732BA2E8" w14:textId="643BA5C1" w:rsidR="00CE3E71" w:rsidRDefault="00520271" w:rsidP="00CE3E71">
      <w:pPr>
        <w:spacing w:line="360" w:lineRule="auto"/>
      </w:pPr>
      <w:r>
        <w:rPr>
          <w:b/>
          <w:bCs/>
        </w:rPr>
        <w:t>4</w:t>
      </w:r>
      <w:r w:rsidR="00CE3E71">
        <w:rPr>
          <w:b/>
          <w:bCs/>
        </w:rPr>
        <w:t>.1.2</w:t>
      </w:r>
      <w:r w:rsidR="00CE3E71" w:rsidRPr="00DB1641">
        <w:rPr>
          <w:rFonts w:hint="eastAsia"/>
        </w:rPr>
        <w:t>建筑的总体规划和总平面设计应有利于组织室内自然通风。</w:t>
      </w:r>
    </w:p>
    <w:p w14:paraId="494769F5" w14:textId="77777777" w:rsidR="00520271" w:rsidRPr="006A00ED" w:rsidRDefault="00520271" w:rsidP="00520271">
      <w:pPr>
        <w:spacing w:line="360" w:lineRule="auto"/>
        <w:rPr>
          <w:rFonts w:ascii="仿宋" w:eastAsia="仿宋" w:hAnsi="仿宋"/>
        </w:rPr>
      </w:pPr>
      <w:r w:rsidRPr="006A00ED">
        <w:rPr>
          <w:rFonts w:ascii="仿宋" w:eastAsia="仿宋" w:hAnsi="仿宋" w:hint="eastAsia"/>
        </w:rPr>
        <w:t>【条文说明】</w:t>
      </w:r>
    </w:p>
    <w:p w14:paraId="5F52C869" w14:textId="3875D433" w:rsidR="00520271" w:rsidRPr="006A00ED" w:rsidRDefault="00520271" w:rsidP="00520271">
      <w:pPr>
        <w:spacing w:line="360" w:lineRule="auto"/>
        <w:rPr>
          <w:rFonts w:ascii="仿宋" w:eastAsia="仿宋" w:hAnsi="仿宋"/>
          <w:szCs w:val="21"/>
        </w:rPr>
      </w:pPr>
      <w:r w:rsidRPr="006A00ED">
        <w:rPr>
          <w:rFonts w:ascii="仿宋" w:eastAsia="仿宋" w:hAnsi="仿宋"/>
        </w:rPr>
        <w:t>4.1.2</w:t>
      </w:r>
      <w:r w:rsidRPr="006A00ED">
        <w:rPr>
          <w:rFonts w:ascii="仿宋" w:eastAsia="仿宋" w:hAnsi="仿宋" w:hint="eastAsia"/>
        </w:rPr>
        <w:t>建筑总体规划和总平面设计是影响室内自然通风的重要因素之一。规划与设计原则是主要考虑夏季和过渡季能利用自然通风，权衡各因素之间的得失，通过多方面分析，优化建筑的总体规划。</w:t>
      </w:r>
    </w:p>
    <w:p w14:paraId="6C159DBB" w14:textId="329944F9" w:rsidR="00CE3E71" w:rsidRDefault="006F0A46" w:rsidP="00CE3E71">
      <w:pPr>
        <w:spacing w:beforeLines="50" w:before="156" w:afterLines="50" w:after="156" w:line="360" w:lineRule="auto"/>
        <w:jc w:val="center"/>
        <w:outlineLvl w:val="1"/>
        <w:rPr>
          <w:rFonts w:ascii="黑体" w:eastAsia="黑体" w:hAnsi="黑体" w:cs="黑体"/>
          <w:sz w:val="24"/>
        </w:rPr>
      </w:pPr>
      <w:bookmarkStart w:id="42" w:name="_Toc103349295"/>
      <w:bookmarkStart w:id="43" w:name="_Toc104108772"/>
      <w:r>
        <w:rPr>
          <w:rFonts w:ascii="黑体" w:eastAsia="黑体" w:hAnsi="黑体" w:cs="黑体"/>
          <w:sz w:val="24"/>
        </w:rPr>
        <w:t>4</w:t>
      </w:r>
      <w:r w:rsidR="00CE3E71">
        <w:rPr>
          <w:rFonts w:ascii="黑体" w:eastAsia="黑体" w:hAnsi="黑体" w:cs="黑体" w:hint="eastAsia"/>
          <w:sz w:val="24"/>
        </w:rPr>
        <w:t>.2  风环境分析</w:t>
      </w:r>
      <w:bookmarkEnd w:id="42"/>
      <w:bookmarkEnd w:id="43"/>
    </w:p>
    <w:p w14:paraId="56A11FE5" w14:textId="7798CA4A" w:rsidR="00B623DC" w:rsidRDefault="00B623DC" w:rsidP="00B623DC">
      <w:pPr>
        <w:spacing w:line="360" w:lineRule="auto"/>
      </w:pPr>
      <w:r>
        <w:rPr>
          <w:b/>
          <w:bCs/>
        </w:rPr>
        <w:t>4</w:t>
      </w:r>
      <w:r>
        <w:rPr>
          <w:rFonts w:hint="eastAsia"/>
          <w:b/>
          <w:bCs/>
        </w:rPr>
        <w:t>.2.</w:t>
      </w:r>
      <w:r>
        <w:rPr>
          <w:b/>
          <w:bCs/>
        </w:rPr>
        <w:t>1</w:t>
      </w:r>
      <w:r w:rsidRPr="00B82104">
        <w:rPr>
          <w:rFonts w:hint="eastAsia"/>
        </w:rPr>
        <w:t>建筑室外风环境分析应包括室外流场、风速和风压分布</w:t>
      </w:r>
      <w:r>
        <w:rPr>
          <w:rFonts w:hint="eastAsia"/>
        </w:rPr>
        <w:t>三</w:t>
      </w:r>
      <w:r w:rsidRPr="00B82104">
        <w:rPr>
          <w:rFonts w:hint="eastAsia"/>
        </w:rPr>
        <w:t>个内容</w:t>
      </w:r>
      <w:r>
        <w:rPr>
          <w:rFonts w:hint="eastAsia"/>
        </w:rPr>
        <w:t>。</w:t>
      </w:r>
    </w:p>
    <w:p w14:paraId="7E516BB4" w14:textId="77777777" w:rsidR="00B623DC" w:rsidRPr="006A00ED" w:rsidRDefault="00B623DC" w:rsidP="00B623DC">
      <w:pPr>
        <w:spacing w:line="360" w:lineRule="auto"/>
        <w:rPr>
          <w:rFonts w:ascii="仿宋" w:eastAsia="仿宋" w:hAnsi="仿宋"/>
        </w:rPr>
      </w:pPr>
      <w:r w:rsidRPr="006A00ED">
        <w:rPr>
          <w:rFonts w:ascii="仿宋" w:eastAsia="仿宋" w:hAnsi="仿宋" w:hint="eastAsia"/>
        </w:rPr>
        <w:t>【条文说明】</w:t>
      </w:r>
    </w:p>
    <w:p w14:paraId="149DDE97" w14:textId="3537EE6C" w:rsidR="00B623DC" w:rsidRPr="006A00ED" w:rsidRDefault="00B623DC" w:rsidP="00B623DC">
      <w:pPr>
        <w:spacing w:line="360" w:lineRule="auto"/>
        <w:rPr>
          <w:rFonts w:ascii="仿宋" w:eastAsia="仿宋" w:hAnsi="仿宋"/>
        </w:rPr>
      </w:pPr>
      <w:r w:rsidRPr="006A00ED">
        <w:rPr>
          <w:rFonts w:ascii="仿宋" w:eastAsia="仿宋" w:hAnsi="仿宋"/>
        </w:rPr>
        <w:t>4.2.1</w:t>
      </w:r>
      <w:r w:rsidRPr="006A00ED">
        <w:rPr>
          <w:rFonts w:ascii="仿宋" w:eastAsia="仿宋" w:hAnsi="仿宋" w:hint="eastAsia"/>
        </w:rPr>
        <w:t>具体分析内容包括：</w:t>
      </w:r>
    </w:p>
    <w:p w14:paraId="077106A0" w14:textId="77777777" w:rsidR="00B623DC" w:rsidRPr="006A00ED" w:rsidRDefault="00B623DC" w:rsidP="00B623DC">
      <w:pPr>
        <w:spacing w:line="360" w:lineRule="auto"/>
        <w:rPr>
          <w:rFonts w:ascii="仿宋" w:eastAsia="仿宋" w:hAnsi="仿宋"/>
        </w:rPr>
      </w:pPr>
      <w:r w:rsidRPr="006A00ED">
        <w:rPr>
          <w:rFonts w:ascii="仿宋" w:eastAsia="仿宋" w:hAnsi="仿宋" w:hint="eastAsia"/>
        </w:rPr>
        <w:t>1 流场：根据距地1.5 m高度风速矢量图判断流场中是否存在涡流区和无风区，如果存在需要在图中进行标注；</w:t>
      </w:r>
    </w:p>
    <w:p w14:paraId="1617CB58" w14:textId="77777777" w:rsidR="00B623DC" w:rsidRPr="006A00ED" w:rsidRDefault="00B623DC" w:rsidP="00B623DC">
      <w:pPr>
        <w:spacing w:line="360" w:lineRule="auto"/>
        <w:rPr>
          <w:rFonts w:ascii="仿宋" w:eastAsia="仿宋" w:hAnsi="仿宋"/>
        </w:rPr>
      </w:pPr>
      <w:r w:rsidRPr="006A00ED">
        <w:rPr>
          <w:rFonts w:ascii="仿宋" w:eastAsia="仿宋" w:hAnsi="仿宋" w:hint="eastAsia"/>
        </w:rPr>
        <w:t>2 风速：列出模拟区域内距地1.5 m高度处平均风速、最大风速计风速放大系数；</w:t>
      </w:r>
    </w:p>
    <w:p w14:paraId="4CDF6703" w14:textId="2A3E687D" w:rsidR="00B623DC" w:rsidRPr="00B623DC" w:rsidRDefault="00B623DC" w:rsidP="00CE3E71">
      <w:pPr>
        <w:spacing w:line="360" w:lineRule="auto"/>
      </w:pPr>
      <w:r w:rsidRPr="006A00ED">
        <w:rPr>
          <w:rFonts w:ascii="仿宋" w:eastAsia="仿宋" w:hAnsi="仿宋" w:hint="eastAsia"/>
        </w:rPr>
        <w:t>3 风压：通过建筑表面风压云图及模拟结果给出建筑前后表面风压差取值范围。</w:t>
      </w:r>
    </w:p>
    <w:p w14:paraId="14510E17" w14:textId="4BFA2130" w:rsidR="00CE3E71" w:rsidRDefault="006F0A46" w:rsidP="00CE3E71">
      <w:pPr>
        <w:spacing w:line="360" w:lineRule="auto"/>
        <w:rPr>
          <w:rFonts w:ascii="宋体" w:hAnsi="宋体"/>
          <w:szCs w:val="21"/>
        </w:rPr>
      </w:pPr>
      <w:r>
        <w:rPr>
          <w:b/>
          <w:bCs/>
        </w:rPr>
        <w:t>4</w:t>
      </w:r>
      <w:r w:rsidR="00CE3E71">
        <w:rPr>
          <w:b/>
          <w:bCs/>
        </w:rPr>
        <w:t>.</w:t>
      </w:r>
      <w:r w:rsidR="00CE3E71">
        <w:rPr>
          <w:rFonts w:hint="eastAsia"/>
          <w:b/>
          <w:bCs/>
        </w:rPr>
        <w:t>2.</w:t>
      </w:r>
      <w:r w:rsidR="00B623DC">
        <w:rPr>
          <w:b/>
          <w:bCs/>
        </w:rPr>
        <w:t>2</w:t>
      </w:r>
      <w:r w:rsidR="00CE3E71">
        <w:rPr>
          <w:rFonts w:ascii="宋体" w:hAnsi="宋体" w:hint="eastAsia"/>
          <w:szCs w:val="21"/>
        </w:rPr>
        <w:t>室外风环境应有利于室外行走﹑活动舒适和建筑的自然通风：</w:t>
      </w:r>
    </w:p>
    <w:p w14:paraId="04964547" w14:textId="77777777" w:rsidR="00CE3E71" w:rsidRDefault="00CE3E71" w:rsidP="00CE3E71">
      <w:pPr>
        <w:spacing w:line="360" w:lineRule="auto"/>
        <w:rPr>
          <w:rFonts w:ascii="宋体" w:hAnsi="宋体"/>
          <w:szCs w:val="21"/>
        </w:rPr>
      </w:pPr>
      <w:r>
        <w:rPr>
          <w:rFonts w:ascii="宋体" w:hAnsi="宋体" w:hint="eastAsia"/>
          <w:szCs w:val="21"/>
        </w:rPr>
        <w:t>1 在建筑物周围行人区1.5m处风速不大于5m/s，</w:t>
      </w:r>
      <w:bookmarkStart w:id="44" w:name="_Hlk102336609"/>
      <w:r w:rsidRPr="00FA34B2">
        <w:rPr>
          <w:rFonts w:ascii="宋体" w:hAnsi="宋体" w:hint="eastAsia"/>
          <w:szCs w:val="21"/>
        </w:rPr>
        <w:t>户外老人及儿童活动区风速小于2m/s</w:t>
      </w:r>
      <w:bookmarkEnd w:id="44"/>
      <w:r w:rsidRPr="00FA34B2">
        <w:rPr>
          <w:rFonts w:ascii="宋体" w:hAnsi="宋体" w:hint="eastAsia"/>
          <w:szCs w:val="21"/>
        </w:rPr>
        <w:t>且冬季风速放大系数不大于2</w:t>
      </w:r>
      <w:r>
        <w:rPr>
          <w:rFonts w:ascii="宋体" w:hAnsi="宋体" w:hint="eastAsia"/>
          <w:szCs w:val="21"/>
        </w:rPr>
        <w:t>；</w:t>
      </w:r>
      <w:r w:rsidDel="00FA34B2">
        <w:rPr>
          <w:rFonts w:ascii="宋体" w:hAnsi="宋体" w:hint="eastAsia"/>
          <w:szCs w:val="21"/>
        </w:rPr>
        <w:t xml:space="preserve"> </w:t>
      </w:r>
    </w:p>
    <w:p w14:paraId="13EC5BC2" w14:textId="62FEA7C4" w:rsidR="00CE3E71" w:rsidRDefault="00CE3E71" w:rsidP="00CE3E71">
      <w:pPr>
        <w:spacing w:line="360" w:lineRule="auto"/>
        <w:rPr>
          <w:rFonts w:ascii="宋体" w:hAnsi="宋体"/>
          <w:szCs w:val="21"/>
        </w:rPr>
      </w:pPr>
      <w:r>
        <w:rPr>
          <w:rFonts w:ascii="宋体" w:hAnsi="宋体" w:hint="eastAsia"/>
          <w:szCs w:val="21"/>
        </w:rPr>
        <w:t>2 过渡季、夏季建筑物室外风压均匀，典型风速、风向条件下的建筑前后（或主要开窗）表面</w:t>
      </w:r>
      <w:r w:rsidR="009E60E2">
        <w:rPr>
          <w:rFonts w:ascii="宋体" w:hAnsi="宋体" w:hint="eastAsia"/>
          <w:szCs w:val="21"/>
        </w:rPr>
        <w:t>风</w:t>
      </w:r>
      <w:r>
        <w:rPr>
          <w:rFonts w:ascii="宋体" w:hAnsi="宋体" w:hint="eastAsia"/>
          <w:szCs w:val="21"/>
        </w:rPr>
        <w:t>压差大于0.5Pa；</w:t>
      </w:r>
    </w:p>
    <w:p w14:paraId="6D88E655" w14:textId="4E03C5AB" w:rsidR="00CE3E71" w:rsidRDefault="00CE3E71" w:rsidP="00CE3E71">
      <w:pPr>
        <w:spacing w:line="360" w:lineRule="auto"/>
        <w:rPr>
          <w:rFonts w:ascii="宋体" w:hAnsi="宋体"/>
          <w:szCs w:val="21"/>
        </w:rPr>
      </w:pPr>
      <w:r>
        <w:rPr>
          <w:rFonts w:ascii="宋体" w:hAnsi="宋体" w:hint="eastAsia"/>
          <w:szCs w:val="21"/>
        </w:rPr>
        <w:t xml:space="preserve">3 </w:t>
      </w:r>
      <w:r w:rsidRPr="00FA34B2">
        <w:rPr>
          <w:rFonts w:ascii="宋体" w:hAnsi="宋体" w:hint="eastAsia"/>
          <w:szCs w:val="21"/>
        </w:rPr>
        <w:t>场地内人活动区避免出现涡旋或无风区</w:t>
      </w:r>
      <w:r>
        <w:rPr>
          <w:rFonts w:ascii="宋体" w:hAnsi="宋体" w:hint="eastAsia"/>
          <w:szCs w:val="21"/>
        </w:rPr>
        <w:t>。</w:t>
      </w:r>
    </w:p>
    <w:p w14:paraId="76E553E1" w14:textId="77777777" w:rsidR="00577F0C" w:rsidRPr="006A00ED" w:rsidRDefault="00577F0C" w:rsidP="00577F0C">
      <w:pPr>
        <w:spacing w:line="360" w:lineRule="auto"/>
        <w:rPr>
          <w:rFonts w:ascii="仿宋" w:eastAsia="仿宋" w:hAnsi="仿宋"/>
        </w:rPr>
      </w:pPr>
      <w:r w:rsidRPr="006A00ED">
        <w:rPr>
          <w:rFonts w:ascii="仿宋" w:eastAsia="仿宋" w:hAnsi="仿宋" w:hint="eastAsia"/>
        </w:rPr>
        <w:t>【条文说明】</w:t>
      </w:r>
    </w:p>
    <w:p w14:paraId="01C3148E" w14:textId="6D1253F7" w:rsidR="00577F0C" w:rsidRDefault="00577F0C" w:rsidP="00577F0C">
      <w:pPr>
        <w:spacing w:line="360" w:lineRule="auto"/>
        <w:rPr>
          <w:rFonts w:ascii="宋体" w:hAnsi="宋体"/>
          <w:szCs w:val="21"/>
        </w:rPr>
      </w:pPr>
      <w:r w:rsidRPr="006A00ED">
        <w:rPr>
          <w:rFonts w:ascii="仿宋" w:eastAsia="仿宋" w:hAnsi="仿宋"/>
        </w:rPr>
        <w:lastRenderedPageBreak/>
        <w:t>4.2.</w:t>
      </w:r>
      <w:r w:rsidR="00B623DC" w:rsidRPr="006A00ED">
        <w:rPr>
          <w:rFonts w:ascii="仿宋" w:eastAsia="仿宋" w:hAnsi="仿宋"/>
        </w:rPr>
        <w:t>2</w:t>
      </w:r>
      <w:r w:rsidRPr="006A00ED">
        <w:rPr>
          <w:rFonts w:ascii="仿宋" w:eastAsia="仿宋" w:hAnsi="仿宋"/>
        </w:rPr>
        <w:t xml:space="preserve"> </w:t>
      </w:r>
      <w:r w:rsidRPr="006A00ED">
        <w:rPr>
          <w:rFonts w:ascii="仿宋" w:eastAsia="仿宋" w:hAnsi="仿宋" w:hint="eastAsia"/>
        </w:rPr>
        <w:t>建筑物周围人行区1.5m处风速不大于5m/</w:t>
      </w:r>
      <w:r w:rsidRPr="006A00ED">
        <w:rPr>
          <w:rFonts w:ascii="仿宋" w:eastAsia="仿宋" w:hAnsi="仿宋"/>
        </w:rPr>
        <w:t>s</w:t>
      </w:r>
      <w:r w:rsidRPr="006A00ED">
        <w:rPr>
          <w:rFonts w:ascii="仿宋" w:eastAsia="仿宋" w:hAnsi="仿宋" w:hint="eastAsia"/>
        </w:rPr>
        <w:t>，户外老人及儿童活动区风速小于2m/s，是不影响人们正常室外活动的基本要求。夏季、过渡季通风不畅在某些区域形成无风区或涡旋区，不利于建筑散热和污染物消散，应尽量避免。外窗室内外表面的风压差达到0.5Pa有利于建筑的自然通风。通过应用计算流体力学方法的分析方法，可根据分析结果对建筑的朝向、布局、形式等予以调整，从而在建筑设计时保证形成有利于自然通风的条件。例如通过流场分析，可对建筑采用架空结构等方式，从而避免室外涡旋区的产生。</w:t>
      </w:r>
    </w:p>
    <w:p w14:paraId="7157DB3C" w14:textId="031B4519" w:rsidR="00CE3E71" w:rsidRDefault="006F0A46" w:rsidP="00CE3E71">
      <w:pPr>
        <w:spacing w:line="360" w:lineRule="auto"/>
        <w:rPr>
          <w:rFonts w:ascii="宋体" w:hAnsi="宋体"/>
          <w:szCs w:val="21"/>
        </w:rPr>
      </w:pPr>
      <w:r>
        <w:rPr>
          <w:b/>
          <w:bCs/>
        </w:rPr>
        <w:t>4</w:t>
      </w:r>
      <w:r w:rsidR="00CE3E71">
        <w:rPr>
          <w:b/>
          <w:bCs/>
        </w:rPr>
        <w:t>.</w:t>
      </w:r>
      <w:r w:rsidR="00CE3E71">
        <w:rPr>
          <w:rFonts w:hint="eastAsia"/>
          <w:b/>
          <w:bCs/>
        </w:rPr>
        <w:t>2.</w:t>
      </w:r>
      <w:r w:rsidR="00CE3E71">
        <w:rPr>
          <w:b/>
          <w:bCs/>
        </w:rPr>
        <w:t>3</w:t>
      </w:r>
      <w:r w:rsidR="00CE3E71">
        <w:rPr>
          <w:rFonts w:hint="eastAsia"/>
          <w:szCs w:val="21"/>
        </w:rPr>
        <w:t>室外风环境分析应采用计算流体力学（</w:t>
      </w:r>
      <w:r w:rsidR="00CE3E71">
        <w:rPr>
          <w:rFonts w:hint="eastAsia"/>
          <w:szCs w:val="21"/>
        </w:rPr>
        <w:t>CFD</w:t>
      </w:r>
      <w:r w:rsidR="00CE3E71">
        <w:rPr>
          <w:rFonts w:hint="eastAsia"/>
          <w:szCs w:val="21"/>
        </w:rPr>
        <w:t>）方法，合理确定边界条件，基于</w:t>
      </w:r>
      <w:r w:rsidR="009E60E2" w:rsidRPr="009E60E2">
        <w:rPr>
          <w:rFonts w:hint="eastAsia"/>
          <w:szCs w:val="21"/>
        </w:rPr>
        <w:t>建筑所在地的</w:t>
      </w:r>
      <w:r w:rsidR="00CE3E71">
        <w:rPr>
          <w:rFonts w:hint="eastAsia"/>
          <w:szCs w:val="21"/>
        </w:rPr>
        <w:t>典型风向</w:t>
      </w:r>
      <w:r w:rsidR="00CE3E71">
        <w:rPr>
          <w:rFonts w:ascii="宋体" w:hAnsi="宋体" w:hint="eastAsia"/>
          <w:szCs w:val="21"/>
        </w:rPr>
        <w:t>﹑风速进行风环境数值分析，且应满足如下要求：</w:t>
      </w:r>
    </w:p>
    <w:p w14:paraId="52827326" w14:textId="77777777" w:rsidR="00CE3E71" w:rsidRDefault="00CE3E71" w:rsidP="00CE3E71">
      <w:pPr>
        <w:spacing w:line="360" w:lineRule="auto"/>
        <w:rPr>
          <w:rFonts w:ascii="宋体" w:hAnsi="宋体"/>
          <w:szCs w:val="21"/>
        </w:rPr>
      </w:pPr>
      <w:r>
        <w:rPr>
          <w:rFonts w:ascii="宋体" w:hAnsi="宋体" w:hint="eastAsia"/>
          <w:szCs w:val="21"/>
        </w:rPr>
        <w:t>1计算区域：建筑迎风截面堵塞比</w:t>
      </w:r>
      <w:r>
        <w:rPr>
          <w:rStyle w:val="a3"/>
          <w:rFonts w:hint="eastAsia"/>
        </w:rPr>
        <w:t>（模型面积</w:t>
      </w:r>
      <w:r>
        <w:rPr>
          <w:rStyle w:val="a3"/>
          <w:rFonts w:hint="eastAsia"/>
        </w:rPr>
        <w:t>/</w:t>
      </w:r>
      <w:r>
        <w:rPr>
          <w:rStyle w:val="a3"/>
          <w:rFonts w:hint="eastAsia"/>
        </w:rPr>
        <w:t>迎风面计算区域截面积）</w:t>
      </w:r>
      <w:r>
        <w:rPr>
          <w:rFonts w:ascii="宋体" w:hAnsi="宋体" w:hint="eastAsia"/>
          <w:szCs w:val="21"/>
        </w:rPr>
        <w:t>小于4%；以目标建筑（高度H）为中心，半径5H范围内为水平计算域。在来流方向，建筑前方距离计算区域边界要大于2H，建筑后方到计算区域边界要大于6H。</w:t>
      </w:r>
    </w:p>
    <w:p w14:paraId="71885770" w14:textId="77777777" w:rsidR="00CE3E71" w:rsidRDefault="00CE3E71" w:rsidP="00CE3E71">
      <w:pPr>
        <w:spacing w:line="360" w:lineRule="auto"/>
        <w:rPr>
          <w:rFonts w:ascii="宋体" w:hAnsi="宋体"/>
          <w:szCs w:val="21"/>
        </w:rPr>
      </w:pPr>
      <w:r>
        <w:rPr>
          <w:rFonts w:ascii="宋体" w:hAnsi="宋体" w:hint="eastAsia"/>
          <w:szCs w:val="21"/>
        </w:rPr>
        <w:t>2模型再现区域：目标建筑边界H范围内应以</w:t>
      </w:r>
      <w:r w:rsidRPr="00AF3E80">
        <w:rPr>
          <w:rFonts w:ascii="宋体" w:hAnsi="宋体" w:hint="eastAsia"/>
          <w:szCs w:val="21"/>
        </w:rPr>
        <w:t>最大的细节要求</w:t>
      </w:r>
      <w:r>
        <w:rPr>
          <w:rFonts w:ascii="宋体" w:hAnsi="宋体" w:hint="eastAsia"/>
          <w:szCs w:val="21"/>
        </w:rPr>
        <w:t>再现。</w:t>
      </w:r>
    </w:p>
    <w:p w14:paraId="168F4D57" w14:textId="77777777" w:rsidR="00CE3E71" w:rsidRDefault="00CE3E71" w:rsidP="00CE3E71">
      <w:pPr>
        <w:spacing w:line="360" w:lineRule="auto"/>
        <w:rPr>
          <w:rFonts w:ascii="宋体" w:hAnsi="宋体"/>
          <w:szCs w:val="21"/>
        </w:rPr>
      </w:pPr>
      <w:r>
        <w:rPr>
          <w:rFonts w:ascii="宋体" w:hAnsi="宋体" w:hint="eastAsia"/>
          <w:szCs w:val="21"/>
        </w:rPr>
        <w:t>3网格划分：建筑的每一边人行高度区1.5m高度应划分10个网格及以上；重点观测区域要在地面以上第三个网格或者更高网格内。</w:t>
      </w:r>
    </w:p>
    <w:p w14:paraId="1296BA94" w14:textId="77777777" w:rsidR="00CE3E71" w:rsidRDefault="00CE3E71" w:rsidP="00CE3E71">
      <w:pPr>
        <w:spacing w:line="360" w:lineRule="auto"/>
        <w:rPr>
          <w:rFonts w:ascii="宋体" w:hAnsi="宋体"/>
          <w:szCs w:val="21"/>
        </w:rPr>
      </w:pPr>
      <w:r>
        <w:rPr>
          <w:rFonts w:ascii="宋体" w:hAnsi="宋体" w:hint="eastAsia"/>
          <w:szCs w:val="21"/>
        </w:rPr>
        <w:t>4入口边界条件：入口速度的分布应符合梯度风规律。不同地貌情况下入口梯度风的指数</w:t>
      </w:r>
      <w:r>
        <w:rPr>
          <w:rFonts w:ascii="Arial" w:hAnsi="Arial" w:cs="Arial"/>
          <w:szCs w:val="21"/>
        </w:rPr>
        <w:t>α</w:t>
      </w:r>
      <w:r>
        <w:rPr>
          <w:rFonts w:ascii="宋体" w:hAnsi="宋体" w:hint="eastAsia"/>
          <w:szCs w:val="21"/>
        </w:rPr>
        <w:t>取值如下表：</w:t>
      </w:r>
    </w:p>
    <w:p w14:paraId="3B808D8B" w14:textId="77777777" w:rsidR="00CE3E71" w:rsidRDefault="00CE3E71" w:rsidP="00CE3E71">
      <w:pPr>
        <w:spacing w:line="360" w:lineRule="auto"/>
        <w:jc w:val="center"/>
        <w:rPr>
          <w:rFonts w:ascii="Arial" w:hAnsi="Arial" w:cs="Arial"/>
          <w:szCs w:val="21"/>
        </w:rPr>
      </w:pPr>
      <w:r>
        <w:rPr>
          <w:rFonts w:ascii="宋体" w:hAnsi="宋体" w:hint="eastAsia"/>
          <w:szCs w:val="21"/>
        </w:rPr>
        <w:t>表5.2.1 大气边界层不同地貌的</w:t>
      </w:r>
      <w:r>
        <w:rPr>
          <w:rFonts w:ascii="Arial" w:hAnsi="Arial" w:cs="Arial"/>
          <w:szCs w:val="21"/>
        </w:rPr>
        <w:t>α</w:t>
      </w:r>
      <w:r>
        <w:rPr>
          <w:rFonts w:ascii="Arial" w:hAnsi="Arial" w:cs="Arial" w:hint="eastAsia"/>
          <w:szCs w:val="21"/>
        </w:rPr>
        <w:t>值</w:t>
      </w:r>
    </w:p>
    <w:tbl>
      <w:tblPr>
        <w:tblStyle w:val="a4"/>
        <w:tblW w:w="0" w:type="auto"/>
        <w:tblLook w:val="04A0" w:firstRow="1" w:lastRow="0" w:firstColumn="1" w:lastColumn="0" w:noHBand="0" w:noVBand="1"/>
      </w:tblPr>
      <w:tblGrid>
        <w:gridCol w:w="2069"/>
        <w:gridCol w:w="2075"/>
        <w:gridCol w:w="2076"/>
        <w:gridCol w:w="2076"/>
      </w:tblGrid>
      <w:tr w:rsidR="00CE3E71" w14:paraId="1E41E991" w14:textId="77777777" w:rsidTr="003D370A">
        <w:trPr>
          <w:trHeight w:hRule="exact" w:val="283"/>
        </w:trPr>
        <w:tc>
          <w:tcPr>
            <w:tcW w:w="2130" w:type="dxa"/>
            <w:vAlign w:val="center"/>
          </w:tcPr>
          <w:p w14:paraId="4DC2D5CD" w14:textId="77777777" w:rsidR="00CE3E71" w:rsidRDefault="00CE3E71" w:rsidP="003D370A">
            <w:pPr>
              <w:jc w:val="center"/>
              <w:rPr>
                <w:rFonts w:ascii="Arial" w:hAnsi="Arial" w:cs="Arial"/>
                <w:szCs w:val="21"/>
              </w:rPr>
            </w:pPr>
            <w:r>
              <w:rPr>
                <w:rFonts w:ascii="Arial" w:hAnsi="Arial" w:cs="Arial" w:hint="eastAsia"/>
                <w:szCs w:val="21"/>
              </w:rPr>
              <w:t>类别</w:t>
            </w:r>
          </w:p>
        </w:tc>
        <w:tc>
          <w:tcPr>
            <w:tcW w:w="2130" w:type="dxa"/>
            <w:vAlign w:val="center"/>
          </w:tcPr>
          <w:p w14:paraId="4690FE2D" w14:textId="77777777" w:rsidR="00CE3E71" w:rsidRDefault="00CE3E71" w:rsidP="003D370A">
            <w:pPr>
              <w:jc w:val="center"/>
              <w:rPr>
                <w:rFonts w:ascii="Arial" w:hAnsi="Arial" w:cs="Arial"/>
                <w:szCs w:val="21"/>
              </w:rPr>
            </w:pPr>
            <w:r>
              <w:rPr>
                <w:rFonts w:ascii="Arial" w:hAnsi="Arial" w:cs="Arial" w:hint="eastAsia"/>
                <w:szCs w:val="21"/>
              </w:rPr>
              <w:t>空旷平坦地面</w:t>
            </w:r>
          </w:p>
        </w:tc>
        <w:tc>
          <w:tcPr>
            <w:tcW w:w="2131" w:type="dxa"/>
            <w:vAlign w:val="center"/>
          </w:tcPr>
          <w:p w14:paraId="4373E2FB" w14:textId="77777777" w:rsidR="00CE3E71" w:rsidRDefault="00CE3E71" w:rsidP="003D370A">
            <w:pPr>
              <w:jc w:val="center"/>
              <w:rPr>
                <w:rFonts w:ascii="Arial" w:hAnsi="Arial" w:cs="Arial"/>
                <w:szCs w:val="21"/>
              </w:rPr>
            </w:pPr>
            <w:r>
              <w:rPr>
                <w:rFonts w:ascii="Arial" w:hAnsi="Arial" w:cs="Arial" w:hint="eastAsia"/>
                <w:szCs w:val="21"/>
              </w:rPr>
              <w:t>城市郊区</w:t>
            </w:r>
          </w:p>
        </w:tc>
        <w:tc>
          <w:tcPr>
            <w:tcW w:w="2131" w:type="dxa"/>
            <w:vAlign w:val="center"/>
          </w:tcPr>
          <w:p w14:paraId="4FD7A0D5" w14:textId="77777777" w:rsidR="00CE3E71" w:rsidRDefault="00CE3E71" w:rsidP="003D370A">
            <w:pPr>
              <w:jc w:val="center"/>
              <w:rPr>
                <w:rFonts w:ascii="Arial" w:hAnsi="Arial" w:cs="Arial"/>
                <w:szCs w:val="21"/>
              </w:rPr>
            </w:pPr>
            <w:r>
              <w:rPr>
                <w:rFonts w:ascii="Arial" w:hAnsi="Arial" w:cs="Arial" w:hint="eastAsia"/>
                <w:szCs w:val="21"/>
              </w:rPr>
              <w:t>大城市中心</w:t>
            </w:r>
          </w:p>
        </w:tc>
      </w:tr>
      <w:tr w:rsidR="00CE3E71" w14:paraId="2FED726C" w14:textId="77777777" w:rsidTr="003D370A">
        <w:trPr>
          <w:trHeight w:hRule="exact" w:val="283"/>
        </w:trPr>
        <w:tc>
          <w:tcPr>
            <w:tcW w:w="2130" w:type="dxa"/>
            <w:vAlign w:val="center"/>
          </w:tcPr>
          <w:p w14:paraId="61AA1F83" w14:textId="77777777" w:rsidR="00CE3E71" w:rsidRDefault="00CE3E71" w:rsidP="003D370A">
            <w:pPr>
              <w:jc w:val="center"/>
              <w:rPr>
                <w:rFonts w:ascii="Arial" w:hAnsi="Arial" w:cs="Arial"/>
                <w:szCs w:val="21"/>
              </w:rPr>
            </w:pPr>
            <w:r>
              <w:rPr>
                <w:rFonts w:ascii="Arial" w:hAnsi="Arial" w:cs="Arial"/>
                <w:szCs w:val="21"/>
              </w:rPr>
              <w:t>α</w:t>
            </w:r>
          </w:p>
        </w:tc>
        <w:tc>
          <w:tcPr>
            <w:tcW w:w="2130" w:type="dxa"/>
            <w:vAlign w:val="center"/>
          </w:tcPr>
          <w:p w14:paraId="5687DB80" w14:textId="77777777" w:rsidR="00CE3E71" w:rsidRDefault="00CE3E71" w:rsidP="003D370A">
            <w:pPr>
              <w:jc w:val="center"/>
              <w:rPr>
                <w:rFonts w:ascii="Arial" w:hAnsi="Arial" w:cs="Arial"/>
                <w:szCs w:val="21"/>
              </w:rPr>
            </w:pPr>
            <w:r>
              <w:rPr>
                <w:rFonts w:ascii="Arial" w:hAnsi="Arial" w:cs="Arial" w:hint="eastAsia"/>
                <w:szCs w:val="21"/>
              </w:rPr>
              <w:t>0.14</w:t>
            </w:r>
          </w:p>
        </w:tc>
        <w:tc>
          <w:tcPr>
            <w:tcW w:w="2131" w:type="dxa"/>
            <w:vAlign w:val="center"/>
          </w:tcPr>
          <w:p w14:paraId="34FCA175" w14:textId="77777777" w:rsidR="00CE3E71" w:rsidRDefault="00CE3E71" w:rsidP="003D370A">
            <w:pPr>
              <w:jc w:val="center"/>
              <w:rPr>
                <w:rFonts w:ascii="Arial" w:hAnsi="Arial" w:cs="Arial"/>
                <w:szCs w:val="21"/>
              </w:rPr>
            </w:pPr>
            <w:r>
              <w:rPr>
                <w:rFonts w:ascii="Arial" w:hAnsi="Arial" w:cs="Arial" w:hint="eastAsia"/>
                <w:szCs w:val="21"/>
              </w:rPr>
              <w:t>0.22</w:t>
            </w:r>
          </w:p>
        </w:tc>
        <w:tc>
          <w:tcPr>
            <w:tcW w:w="2131" w:type="dxa"/>
            <w:vAlign w:val="center"/>
          </w:tcPr>
          <w:p w14:paraId="5ACAC4D1" w14:textId="77777777" w:rsidR="00CE3E71" w:rsidRDefault="00CE3E71" w:rsidP="003D370A">
            <w:pPr>
              <w:jc w:val="center"/>
              <w:rPr>
                <w:rFonts w:ascii="Arial" w:hAnsi="Arial" w:cs="Arial"/>
                <w:szCs w:val="21"/>
              </w:rPr>
            </w:pPr>
            <w:r>
              <w:rPr>
                <w:rFonts w:ascii="Arial" w:hAnsi="Arial" w:cs="Arial" w:hint="eastAsia"/>
                <w:szCs w:val="21"/>
              </w:rPr>
              <w:t>0.28</w:t>
            </w:r>
          </w:p>
        </w:tc>
      </w:tr>
    </w:tbl>
    <w:p w14:paraId="434B73AC" w14:textId="77777777" w:rsidR="00CE3E71" w:rsidRDefault="00CE3E71" w:rsidP="00CE3E71">
      <w:pPr>
        <w:spacing w:line="360" w:lineRule="auto"/>
        <w:rPr>
          <w:rFonts w:ascii="Arial" w:hAnsi="Arial" w:cs="Arial"/>
          <w:szCs w:val="21"/>
        </w:rPr>
      </w:pPr>
      <w:r>
        <w:rPr>
          <w:rFonts w:ascii="宋体" w:hAnsi="宋体" w:hint="eastAsia"/>
          <w:szCs w:val="21"/>
        </w:rPr>
        <w:t>5</w:t>
      </w:r>
      <w:r>
        <w:rPr>
          <w:rFonts w:ascii="Arial" w:hAnsi="Arial" w:cs="Arial" w:hint="eastAsia"/>
          <w:szCs w:val="21"/>
        </w:rPr>
        <w:t>地面边界条件：对于未考虑粗糙度的情况，采用指数关系式修正粗糙度带来的影响：对于实际建筑的几何再现应采用适应实际地面条件的边界条件；对于光滑壁面应采用对数定律。</w:t>
      </w:r>
    </w:p>
    <w:p w14:paraId="40A1708A" w14:textId="77777777" w:rsidR="00CE3E71" w:rsidRDefault="00CE3E71" w:rsidP="00CE3E71">
      <w:pPr>
        <w:spacing w:line="360" w:lineRule="auto"/>
        <w:rPr>
          <w:rFonts w:ascii="Arial" w:hAnsi="Arial" w:cs="Arial"/>
          <w:szCs w:val="21"/>
        </w:rPr>
      </w:pPr>
      <w:r>
        <w:rPr>
          <w:rFonts w:ascii="宋体" w:hAnsi="宋体" w:hint="eastAsia"/>
          <w:szCs w:val="21"/>
        </w:rPr>
        <w:t>6</w:t>
      </w:r>
      <w:r>
        <w:rPr>
          <w:rFonts w:ascii="Arial" w:hAnsi="Arial" w:cs="Arial" w:hint="eastAsia"/>
          <w:szCs w:val="21"/>
        </w:rPr>
        <w:t>湍流模型：标准</w:t>
      </w:r>
      <w:r>
        <w:rPr>
          <w:rFonts w:ascii="Arial" w:hAnsi="Arial" w:cs="Arial" w:hint="eastAsia"/>
          <w:szCs w:val="21"/>
        </w:rPr>
        <w:t>k-</w:t>
      </w:r>
      <w:r>
        <w:rPr>
          <w:rFonts w:ascii="Arial" w:hAnsi="Arial" w:cs="Arial"/>
          <w:szCs w:val="21"/>
        </w:rPr>
        <w:t>ε</w:t>
      </w:r>
      <w:r>
        <w:rPr>
          <w:rFonts w:ascii="Arial" w:hAnsi="Arial" w:cs="Arial" w:hint="eastAsia"/>
          <w:szCs w:val="21"/>
        </w:rPr>
        <w:t>模型。高精度要求时采用</w:t>
      </w:r>
      <w:r>
        <w:rPr>
          <w:rFonts w:ascii="Arial" w:hAnsi="Arial" w:cs="Arial" w:hint="eastAsia"/>
          <w:szCs w:val="21"/>
        </w:rPr>
        <w:t>Durbin</w:t>
      </w:r>
      <w:r>
        <w:rPr>
          <w:rFonts w:ascii="Arial" w:hAnsi="Arial" w:cs="Arial" w:hint="eastAsia"/>
          <w:szCs w:val="21"/>
        </w:rPr>
        <w:t>模型或</w:t>
      </w:r>
      <w:r>
        <w:rPr>
          <w:rFonts w:ascii="Arial" w:hAnsi="Arial" w:cs="Arial" w:hint="eastAsia"/>
          <w:szCs w:val="21"/>
        </w:rPr>
        <w:t>MMK</w:t>
      </w:r>
      <w:r>
        <w:rPr>
          <w:rFonts w:ascii="Arial" w:hAnsi="Arial" w:cs="Arial" w:hint="eastAsia"/>
          <w:szCs w:val="21"/>
        </w:rPr>
        <w:t>模型。</w:t>
      </w:r>
    </w:p>
    <w:p w14:paraId="0C673CEC" w14:textId="7C1C2655" w:rsidR="00CE3E71" w:rsidRDefault="00CE3E71" w:rsidP="00CE3E71">
      <w:pPr>
        <w:rPr>
          <w:rFonts w:ascii="Arial" w:hAnsi="Arial" w:cs="Arial"/>
          <w:szCs w:val="21"/>
        </w:rPr>
      </w:pPr>
      <w:r>
        <w:rPr>
          <w:rFonts w:ascii="宋体" w:hAnsi="宋体" w:hint="eastAsia"/>
          <w:szCs w:val="21"/>
        </w:rPr>
        <w:t>7</w:t>
      </w:r>
      <w:r>
        <w:rPr>
          <w:rFonts w:ascii="Arial" w:hAnsi="Arial" w:cs="Arial" w:hint="eastAsia"/>
          <w:szCs w:val="21"/>
        </w:rPr>
        <w:t>差分格式：避免采用一阶差分格式。</w:t>
      </w:r>
    </w:p>
    <w:p w14:paraId="6A20C17A" w14:textId="77777777" w:rsidR="00F4271E" w:rsidRPr="006A00ED" w:rsidRDefault="00F4271E" w:rsidP="00F4271E">
      <w:pPr>
        <w:spacing w:line="360" w:lineRule="auto"/>
        <w:rPr>
          <w:rFonts w:ascii="仿宋" w:eastAsia="仿宋" w:hAnsi="仿宋"/>
        </w:rPr>
      </w:pPr>
      <w:bookmarkStart w:id="45" w:name="_Hlk102395800"/>
      <w:r w:rsidRPr="006A00ED">
        <w:rPr>
          <w:rFonts w:ascii="仿宋" w:eastAsia="仿宋" w:hAnsi="仿宋" w:hint="eastAsia"/>
        </w:rPr>
        <w:t>【条文说明】</w:t>
      </w:r>
    </w:p>
    <w:p w14:paraId="4FDBC1CD" w14:textId="77777777" w:rsidR="00062F9C" w:rsidRPr="006A00ED" w:rsidRDefault="00F4271E" w:rsidP="00062F9C">
      <w:pPr>
        <w:spacing w:line="360" w:lineRule="auto"/>
        <w:rPr>
          <w:rFonts w:ascii="仿宋" w:eastAsia="仿宋" w:hAnsi="仿宋"/>
        </w:rPr>
      </w:pPr>
      <w:r w:rsidRPr="006A00ED">
        <w:rPr>
          <w:rFonts w:ascii="仿宋" w:eastAsia="仿宋" w:hAnsi="仿宋"/>
        </w:rPr>
        <w:t>4.2.3</w:t>
      </w:r>
      <w:r w:rsidR="00062F9C" w:rsidRPr="006A00ED">
        <w:rPr>
          <w:rFonts w:ascii="仿宋" w:eastAsia="仿宋" w:hAnsi="仿宋" w:hint="eastAsia"/>
        </w:rPr>
        <w:t>依据重庆市《绿色建筑设计标准》DBJ50/T214-2015，本条介绍了室外风环境的计算方法：</w:t>
      </w:r>
    </w:p>
    <w:bookmarkEnd w:id="45"/>
    <w:p w14:paraId="3CA6A785" w14:textId="77777777" w:rsidR="00062F9C" w:rsidRPr="006A00ED" w:rsidRDefault="00062F9C" w:rsidP="00062F9C">
      <w:pPr>
        <w:spacing w:line="360" w:lineRule="auto"/>
        <w:rPr>
          <w:rFonts w:ascii="仿宋" w:eastAsia="仿宋" w:hAnsi="仿宋"/>
        </w:rPr>
      </w:pPr>
      <w:r w:rsidRPr="006A00ED">
        <w:rPr>
          <w:rFonts w:ascii="仿宋" w:eastAsia="仿宋" w:hAnsi="仿宋" w:hint="eastAsia"/>
        </w:rPr>
        <w:t>1 确定合理的计算区域。计算区域过小，不能真实反映建筑物的流场情况，计算区域过大，网格过多，计算时间较长。H为对象建筑或建筑群特征高度。</w:t>
      </w:r>
    </w:p>
    <w:p w14:paraId="60756F2F" w14:textId="77777777" w:rsidR="00062F9C" w:rsidRPr="006A00ED" w:rsidRDefault="00062F9C" w:rsidP="00062F9C">
      <w:pPr>
        <w:spacing w:line="360" w:lineRule="auto"/>
        <w:rPr>
          <w:rFonts w:ascii="仿宋" w:eastAsia="仿宋" w:hAnsi="仿宋"/>
        </w:rPr>
      </w:pPr>
      <w:r w:rsidRPr="006A00ED">
        <w:rPr>
          <w:rFonts w:ascii="仿宋" w:eastAsia="仿宋" w:hAnsi="仿宋" w:hint="eastAsia"/>
        </w:rPr>
        <w:t>2 在实际较大尺寸的风环境模拟中，建筑数量往往较多，形状和分布不规则，若在建模时完全再现实际情况，则会造成工作量太大及计算不稳定。因此，对于实际工程问题，可对</w:t>
      </w:r>
      <w:r w:rsidRPr="006A00ED">
        <w:rPr>
          <w:rFonts w:ascii="仿宋" w:eastAsia="仿宋" w:hAnsi="仿宋" w:hint="eastAsia"/>
        </w:rPr>
        <w:lastRenderedPageBreak/>
        <w:t>计算物进行大胆的简化处理。</w:t>
      </w:r>
    </w:p>
    <w:p w14:paraId="14373E0F" w14:textId="77777777" w:rsidR="00062F9C" w:rsidRPr="006A00ED" w:rsidRDefault="00062F9C" w:rsidP="00062F9C">
      <w:pPr>
        <w:spacing w:line="360" w:lineRule="auto"/>
        <w:rPr>
          <w:rFonts w:ascii="仿宋" w:eastAsia="仿宋" w:hAnsi="仿宋"/>
        </w:rPr>
      </w:pPr>
      <w:r w:rsidRPr="006A00ED">
        <w:rPr>
          <w:rFonts w:ascii="仿宋" w:eastAsia="仿宋" w:hAnsi="仿宋" w:hint="eastAsia"/>
        </w:rPr>
        <w:t>3 综合不同高度人行区所在位置，将考察平面确定为距地面1.5m高度处。</w:t>
      </w:r>
    </w:p>
    <w:p w14:paraId="26549314" w14:textId="77777777" w:rsidR="00062F9C" w:rsidRPr="006A00ED" w:rsidRDefault="00062F9C" w:rsidP="00062F9C">
      <w:pPr>
        <w:spacing w:line="360" w:lineRule="auto"/>
        <w:rPr>
          <w:rFonts w:ascii="仿宋" w:eastAsia="仿宋" w:hAnsi="仿宋"/>
        </w:rPr>
      </w:pPr>
      <w:r w:rsidRPr="006A00ED">
        <w:rPr>
          <w:rFonts w:ascii="仿宋" w:eastAsia="仿宋" w:hAnsi="仿宋" w:hint="eastAsia"/>
        </w:rPr>
        <w:t>4 对建筑布局相对规整、计算精度要求不是很高的模拟来说，标准k-ε模型时首选的湍流计算模型。</w:t>
      </w:r>
    </w:p>
    <w:p w14:paraId="05AB60A8" w14:textId="159B20A3" w:rsidR="00F4271E" w:rsidRDefault="00062F9C" w:rsidP="00062F9C">
      <w:pPr>
        <w:spacing w:line="360" w:lineRule="auto"/>
      </w:pPr>
      <w:r w:rsidRPr="006A00ED">
        <w:rPr>
          <w:rFonts w:ascii="仿宋" w:eastAsia="仿宋" w:hAnsi="仿宋" w:hint="eastAsia"/>
        </w:rPr>
        <w:t>5 在设置边界条件时，应考虑建筑周边的绿化和植物生长模型。</w:t>
      </w:r>
    </w:p>
    <w:p w14:paraId="5EF77FD7" w14:textId="77777777" w:rsidR="00F4271E" w:rsidRPr="00F4271E" w:rsidRDefault="00F4271E" w:rsidP="00CE3E71"/>
    <w:p w14:paraId="6F98D497" w14:textId="5D7300BF" w:rsidR="00CE3E71" w:rsidRDefault="006F0A46" w:rsidP="00CE3E71">
      <w:pPr>
        <w:spacing w:beforeLines="50" w:before="156" w:afterLines="50" w:after="156" w:line="360" w:lineRule="auto"/>
        <w:jc w:val="center"/>
        <w:outlineLvl w:val="1"/>
        <w:rPr>
          <w:rFonts w:ascii="黑体" w:eastAsia="黑体" w:hAnsi="黑体" w:cs="黑体"/>
          <w:sz w:val="24"/>
        </w:rPr>
      </w:pPr>
      <w:bookmarkStart w:id="46" w:name="_Toc103349296"/>
      <w:bookmarkStart w:id="47" w:name="_Toc104108773"/>
      <w:r>
        <w:rPr>
          <w:rFonts w:ascii="黑体" w:eastAsia="黑体" w:hAnsi="黑体" w:cs="黑体"/>
          <w:sz w:val="24"/>
        </w:rPr>
        <w:t>4</w:t>
      </w:r>
      <w:r w:rsidR="00CE3E71">
        <w:rPr>
          <w:rFonts w:ascii="黑体" w:eastAsia="黑体" w:hAnsi="黑体" w:cs="黑体" w:hint="eastAsia"/>
          <w:sz w:val="24"/>
        </w:rPr>
        <w:t>.3  规划布局</w:t>
      </w:r>
      <w:bookmarkEnd w:id="46"/>
      <w:bookmarkEnd w:id="47"/>
    </w:p>
    <w:p w14:paraId="5520A129" w14:textId="39BECC9C" w:rsidR="00CE3E71" w:rsidRDefault="006F0A46" w:rsidP="00CE3E71">
      <w:pPr>
        <w:spacing w:line="360" w:lineRule="auto"/>
      </w:pPr>
      <w:r>
        <w:rPr>
          <w:b/>
          <w:bCs/>
        </w:rPr>
        <w:t>4</w:t>
      </w:r>
      <w:r w:rsidR="00CE3E71">
        <w:rPr>
          <w:b/>
          <w:bCs/>
        </w:rPr>
        <w:t>.</w:t>
      </w:r>
      <w:r w:rsidR="00CE3E71">
        <w:rPr>
          <w:rFonts w:hint="eastAsia"/>
          <w:b/>
          <w:bCs/>
        </w:rPr>
        <w:t>3</w:t>
      </w:r>
      <w:r w:rsidR="00CE3E71">
        <w:rPr>
          <w:b/>
          <w:bCs/>
        </w:rPr>
        <w:t>.</w:t>
      </w:r>
      <w:r w:rsidR="00CE3E71">
        <w:rPr>
          <w:rFonts w:hint="eastAsia"/>
          <w:b/>
          <w:bCs/>
        </w:rPr>
        <w:t>1</w:t>
      </w:r>
      <w:r w:rsidR="00CE3E71" w:rsidDel="001E7A42">
        <w:rPr>
          <w:rFonts w:hint="eastAsia"/>
        </w:rPr>
        <w:t xml:space="preserve"> </w:t>
      </w:r>
      <w:r w:rsidR="00CE3E71" w:rsidRPr="001E7A42">
        <w:rPr>
          <w:rFonts w:hint="eastAsia"/>
        </w:rPr>
        <w:t>场地规划应基于室外气象数据，分析场地内外的地形起伏变化、大型水体与植被、开敞空间及高大体量建、构筑物对场地风环境的影响。</w:t>
      </w:r>
    </w:p>
    <w:p w14:paraId="6B2DF72D" w14:textId="77777777" w:rsidR="00CA3342" w:rsidRPr="006A00ED" w:rsidRDefault="00CA3342" w:rsidP="00CA3342">
      <w:pPr>
        <w:spacing w:line="360" w:lineRule="auto"/>
        <w:rPr>
          <w:rFonts w:ascii="仿宋" w:eastAsia="仿宋" w:hAnsi="仿宋"/>
        </w:rPr>
      </w:pPr>
      <w:bookmarkStart w:id="48" w:name="_Hlk102395915"/>
      <w:r w:rsidRPr="006A00ED">
        <w:rPr>
          <w:rFonts w:ascii="仿宋" w:eastAsia="仿宋" w:hAnsi="仿宋" w:hint="eastAsia"/>
        </w:rPr>
        <w:t>【条文说明】</w:t>
      </w:r>
    </w:p>
    <w:p w14:paraId="67BC480C" w14:textId="19F6BD06" w:rsidR="00CA3342" w:rsidRPr="00CA3342" w:rsidRDefault="00CA3342" w:rsidP="00CE3E71">
      <w:pPr>
        <w:spacing w:line="360" w:lineRule="auto"/>
      </w:pPr>
      <w:r w:rsidRPr="006A00ED">
        <w:rPr>
          <w:rFonts w:ascii="仿宋" w:eastAsia="仿宋" w:hAnsi="仿宋"/>
        </w:rPr>
        <w:t>4.3.1</w:t>
      </w:r>
      <w:bookmarkEnd w:id="48"/>
      <w:r w:rsidRPr="006A00ED">
        <w:rPr>
          <w:rFonts w:ascii="仿宋" w:eastAsia="仿宋" w:hAnsi="仿宋" w:hint="eastAsia"/>
        </w:rPr>
        <w:t>重庆是典型山水城市，建设用地中靠山坡地和临江滨水地较多，此类用地有一定的温度和气流分布规律，其室外气象数据应结合具体情况分析，在自然通风设计时应予以重视。坡有阴阳面之分，东、南、西三面坡较北坡得热多。山坡对常年主导风向也有影响，一般有迎风坡和背风坡之分。迎风坡风速较高,在山脊处最大，背风面较小。背风面的风向与其坡度有关，坡度越大，风向逆转的涡旋现象越明显。除了主导风，山坡地还受由阳光和地形的综合影响形成的山谷风影响。白天，向阳坡的空气被阳光加热，顺着坡地向高处移动，形成上升山谷风；夜晚，地表冷却后使得冷空气下沉至山谷，容易形成下降山谷风。大面积的水体容易形成热压差, 白天气流从地面向水体移动；夜晚气流从地面移向水体。要加强自然通风，建筑应布置在气流经过的路径上，一般向阳坡和迎风坡有更好的热压和风压通风效果。如要防风，建筑宜布置于背风坡或风屏障后，不宜布置在山脊和坡顶处，高大树木或树林、地形的凸起或者周围建筑都可作为风屏障。</w:t>
      </w:r>
    </w:p>
    <w:p w14:paraId="5FD388EB" w14:textId="4DED55CC" w:rsidR="00CE3E71" w:rsidRDefault="006F0A46" w:rsidP="00CE3E71">
      <w:pPr>
        <w:spacing w:line="360" w:lineRule="auto"/>
      </w:pPr>
      <w:r>
        <w:rPr>
          <w:b/>
          <w:bCs/>
        </w:rPr>
        <w:t>4</w:t>
      </w:r>
      <w:r w:rsidR="00CE3E71">
        <w:rPr>
          <w:rFonts w:hint="eastAsia"/>
          <w:b/>
          <w:bCs/>
        </w:rPr>
        <w:t>.3.2</w:t>
      </w:r>
      <w:r w:rsidR="00CE3E71" w:rsidRPr="00613C82">
        <w:rPr>
          <w:rFonts w:hint="eastAsia"/>
        </w:rPr>
        <w:t>宜结合项目所在地风向，利用地形、地貌和开敞空间进行通风廊道规划</w:t>
      </w:r>
      <w:r w:rsidR="00CE3E71" w:rsidRPr="00EA2332">
        <w:rPr>
          <w:rFonts w:hint="eastAsia"/>
        </w:rPr>
        <w:t>。</w:t>
      </w:r>
      <w:r w:rsidR="00CE3E71" w:rsidRPr="0046143F">
        <w:rPr>
          <w:rFonts w:hint="eastAsia"/>
        </w:rPr>
        <w:t>建筑总平面布局应</w:t>
      </w:r>
      <w:bookmarkStart w:id="49" w:name="_Hlk102396247"/>
      <w:r w:rsidR="00CE3E71" w:rsidRPr="0046143F">
        <w:rPr>
          <w:rFonts w:hint="eastAsia"/>
        </w:rPr>
        <w:t>衔接好外部的自然通风廊道</w:t>
      </w:r>
      <w:bookmarkEnd w:id="49"/>
      <w:r w:rsidR="00CE3E71" w:rsidRPr="0046143F">
        <w:rPr>
          <w:rFonts w:hint="eastAsia"/>
        </w:rPr>
        <w:t>，避免局部风速过大或通风不畅等二次风的不利影响</w:t>
      </w:r>
      <w:r w:rsidR="00CE3E71">
        <w:rPr>
          <w:rFonts w:hint="eastAsia"/>
        </w:rPr>
        <w:t>。</w:t>
      </w:r>
    </w:p>
    <w:p w14:paraId="6B0BF20E" w14:textId="77777777" w:rsidR="00CA3342" w:rsidRPr="006A00ED" w:rsidRDefault="00CA3342" w:rsidP="00CA3342">
      <w:pPr>
        <w:spacing w:line="360" w:lineRule="auto"/>
        <w:rPr>
          <w:rFonts w:ascii="仿宋" w:eastAsia="仿宋" w:hAnsi="仿宋"/>
        </w:rPr>
      </w:pPr>
      <w:r w:rsidRPr="006A00ED">
        <w:rPr>
          <w:rFonts w:ascii="仿宋" w:eastAsia="仿宋" w:hAnsi="仿宋" w:hint="eastAsia"/>
        </w:rPr>
        <w:t>【条文说明】</w:t>
      </w:r>
    </w:p>
    <w:p w14:paraId="2E826873" w14:textId="0F1B5B88" w:rsidR="00E66909" w:rsidRPr="006A00ED" w:rsidRDefault="00CA3342" w:rsidP="00E66909">
      <w:pPr>
        <w:spacing w:line="360" w:lineRule="auto"/>
        <w:rPr>
          <w:rFonts w:ascii="仿宋" w:eastAsia="仿宋" w:hAnsi="仿宋"/>
        </w:rPr>
      </w:pPr>
      <w:r w:rsidRPr="006A00ED">
        <w:rPr>
          <w:rFonts w:ascii="仿宋" w:eastAsia="仿宋" w:hAnsi="仿宋"/>
        </w:rPr>
        <w:t xml:space="preserve">4.3.2  </w:t>
      </w:r>
      <w:r w:rsidR="00E66909" w:rsidRPr="006A00ED">
        <w:rPr>
          <w:rFonts w:ascii="仿宋" w:eastAsia="仿宋" w:hAnsi="仿宋" w:hint="eastAsia"/>
        </w:rPr>
        <w:t>建筑密度越高，地面风速越低，在高密度建筑群中，需借助规划风道来控制建筑群的自然通风效果。在城市规划中，一般都有通风廊道的考虑，通常是结合地形地貌，利用山水绿地或城市交通干线等开敞空间作为城市或片区的通风廊道。在设计时，可由道路、休憩用地及低矮楼宇连成通风廊道，做好自然通风廊道的衔接，避免局部风速过大或通风不畅等二次风问题风环境应有利于冬季室外行走舒适及过渡季、夏季的自然通风。</w:t>
      </w:r>
    </w:p>
    <w:p w14:paraId="65D81A24" w14:textId="5E09FC6D" w:rsidR="00E66909" w:rsidRPr="006A00ED" w:rsidRDefault="00E66909" w:rsidP="00515A83">
      <w:pPr>
        <w:spacing w:line="360" w:lineRule="auto"/>
        <w:ind w:firstLineChars="200" w:firstLine="420"/>
        <w:rPr>
          <w:rStyle w:val="a3"/>
          <w:rFonts w:ascii="仿宋" w:eastAsia="仿宋" w:hAnsi="仿宋"/>
        </w:rPr>
      </w:pPr>
      <w:r w:rsidRPr="006A00ED">
        <w:rPr>
          <w:rFonts w:ascii="仿宋" w:eastAsia="仿宋" w:hAnsi="仿宋" w:hint="eastAsia"/>
        </w:rPr>
        <w:lastRenderedPageBreak/>
        <w:t>在项目所在地主导风向上设置绿化带、水体等开敞空间有利于改善空气温度。绿化带、水体等一方面能够调节来流温度、湿度，另一方面能够调节气流。如在夏季，通过带状绿化能够引导气流和季风，对城市有明显的通风降温效果，</w:t>
      </w:r>
      <w:r w:rsidRPr="006A00ED">
        <w:rPr>
          <w:rStyle w:val="a3"/>
          <w:rFonts w:ascii="仿宋" w:eastAsia="仿宋" w:hAnsi="仿宋" w:hint="eastAsia"/>
        </w:rPr>
        <w:t>有研究对4种不同类型的带状绿地与不受绿地影响的水泥地面进行对比测试，发现带状绿地的降温能力最大可达2.8℃。</w:t>
      </w:r>
    </w:p>
    <w:p w14:paraId="3C5C22F8" w14:textId="7137DD4D" w:rsidR="00267125" w:rsidRDefault="00267125" w:rsidP="00267125">
      <w:pPr>
        <w:spacing w:line="360" w:lineRule="auto"/>
        <w:rPr>
          <w:rFonts w:ascii="宋体" w:hAnsi="宋体"/>
          <w:szCs w:val="21"/>
        </w:rPr>
      </w:pPr>
      <w:r>
        <w:rPr>
          <w:b/>
          <w:bCs/>
        </w:rPr>
        <w:t>4.</w:t>
      </w:r>
      <w:r>
        <w:rPr>
          <w:rFonts w:hint="eastAsia"/>
          <w:b/>
          <w:bCs/>
        </w:rPr>
        <w:t>3</w:t>
      </w:r>
      <w:r>
        <w:rPr>
          <w:b/>
          <w:bCs/>
        </w:rPr>
        <w:t>.</w:t>
      </w:r>
      <w:r w:rsidR="00F752AA">
        <w:rPr>
          <w:b/>
          <w:bCs/>
        </w:rPr>
        <w:t>3</w:t>
      </w:r>
      <w:r w:rsidRPr="00267125">
        <w:rPr>
          <w:rFonts w:ascii="宋体" w:hAnsi="宋体" w:hint="eastAsia"/>
          <w:szCs w:val="21"/>
        </w:rPr>
        <w:t>建筑主要功能空间宜布置在夏季、过渡季节主导风向的迎风面。迎风面与夏季主导风向宜成60°～90°角。</w:t>
      </w:r>
      <w:bookmarkStart w:id="50" w:name="_Hlk102681697"/>
      <w:r w:rsidRPr="00267125">
        <w:rPr>
          <w:rFonts w:ascii="宋体" w:hAnsi="宋体" w:hint="eastAsia"/>
          <w:szCs w:val="21"/>
        </w:rPr>
        <w:t>当不满足时，应结合项目总平面布局、建筑迎风面外轮廓及外门窗开启构造情况合理采取导风措施。</w:t>
      </w:r>
      <w:bookmarkEnd w:id="50"/>
    </w:p>
    <w:p w14:paraId="14056067" w14:textId="77777777" w:rsidR="00267125" w:rsidRPr="006A00ED" w:rsidRDefault="00267125" w:rsidP="00267125">
      <w:pPr>
        <w:spacing w:line="360" w:lineRule="auto"/>
        <w:jc w:val="left"/>
        <w:rPr>
          <w:rFonts w:ascii="仿宋" w:eastAsia="仿宋" w:hAnsi="仿宋"/>
          <w:szCs w:val="21"/>
        </w:rPr>
      </w:pPr>
      <w:r w:rsidRPr="006A00ED">
        <w:rPr>
          <w:rFonts w:ascii="仿宋" w:eastAsia="仿宋" w:hAnsi="仿宋" w:hint="eastAsia"/>
          <w:szCs w:val="21"/>
        </w:rPr>
        <w:t>【条文说明】</w:t>
      </w:r>
    </w:p>
    <w:p w14:paraId="0E254D8D" w14:textId="13AA7A77" w:rsidR="00267125" w:rsidRPr="006A00ED" w:rsidRDefault="00267125" w:rsidP="00267125">
      <w:pPr>
        <w:spacing w:line="360" w:lineRule="auto"/>
        <w:rPr>
          <w:rFonts w:ascii="仿宋" w:eastAsia="仿宋" w:hAnsi="仿宋"/>
          <w:szCs w:val="21"/>
        </w:rPr>
      </w:pPr>
      <w:r w:rsidRPr="006A00ED">
        <w:rPr>
          <w:rFonts w:ascii="仿宋" w:eastAsia="仿宋" w:hAnsi="仿宋"/>
        </w:rPr>
        <w:t>4.3.</w:t>
      </w:r>
      <w:r w:rsidR="00F752AA" w:rsidRPr="006A00ED">
        <w:rPr>
          <w:rFonts w:ascii="仿宋" w:eastAsia="仿宋" w:hAnsi="仿宋"/>
        </w:rPr>
        <w:t>3</w:t>
      </w:r>
      <w:r w:rsidRPr="006A00ED">
        <w:rPr>
          <w:rFonts w:ascii="仿宋" w:eastAsia="仿宋" w:hAnsi="仿宋" w:hint="eastAsia"/>
        </w:rPr>
        <w:t>建筑迎风面朝向应结合设计条件，与项目所在地的主导风向相配合，促进自然通风的形成，满足生产和生活的需求。一般情况下，应按照主导风向进行建筑的设计，同时结合规划布局等局地风向的分布，以调整建筑朝向与之一致。</w:t>
      </w:r>
      <w:r w:rsidR="006E5A63" w:rsidRPr="006A00ED">
        <w:rPr>
          <w:rFonts w:ascii="仿宋" w:eastAsia="仿宋" w:hAnsi="仿宋" w:hint="eastAsia"/>
        </w:rPr>
        <w:t>当不能满足角度要求时，应采取</w:t>
      </w:r>
      <w:r w:rsidR="00F752AA" w:rsidRPr="006A00ED">
        <w:rPr>
          <w:rFonts w:ascii="仿宋" w:eastAsia="仿宋" w:hAnsi="仿宋" w:hint="eastAsia"/>
        </w:rPr>
        <w:t>合理的</w:t>
      </w:r>
      <w:r w:rsidR="006E5A63" w:rsidRPr="006A00ED">
        <w:rPr>
          <w:rFonts w:ascii="仿宋" w:eastAsia="仿宋" w:hAnsi="仿宋" w:hint="eastAsia"/>
        </w:rPr>
        <w:t>导风措施。</w:t>
      </w:r>
    </w:p>
    <w:p w14:paraId="660F8B7E" w14:textId="1ED54E16" w:rsidR="00267125" w:rsidRDefault="00267125" w:rsidP="00267125">
      <w:pPr>
        <w:spacing w:line="360" w:lineRule="auto"/>
      </w:pPr>
      <w:r>
        <w:rPr>
          <w:b/>
          <w:bCs/>
        </w:rPr>
        <w:t>4</w:t>
      </w:r>
      <w:r>
        <w:rPr>
          <w:rFonts w:hint="eastAsia"/>
          <w:b/>
          <w:bCs/>
        </w:rPr>
        <w:t>.3.</w:t>
      </w:r>
      <w:r w:rsidR="00F752AA">
        <w:rPr>
          <w:b/>
          <w:bCs/>
        </w:rPr>
        <w:t>4</w:t>
      </w:r>
      <w:r>
        <w:rPr>
          <w:rFonts w:ascii="宋体" w:hAnsi="宋体" w:hint="eastAsia"/>
          <w:szCs w:val="21"/>
        </w:rPr>
        <w:t>迎风面朝向</w:t>
      </w:r>
      <w:r>
        <w:rPr>
          <w:rFonts w:hint="eastAsia"/>
        </w:rPr>
        <w:t>宜避开冬季不利风向，并宜通过设置防风墙、板、防风林带、微地形等挡风措施阻隔冬季冷风。</w:t>
      </w:r>
    </w:p>
    <w:p w14:paraId="7D674E2A" w14:textId="77777777" w:rsidR="00267125" w:rsidRPr="006A00ED" w:rsidRDefault="00267125" w:rsidP="00267125">
      <w:pPr>
        <w:spacing w:line="360" w:lineRule="auto"/>
        <w:jc w:val="left"/>
        <w:rPr>
          <w:rFonts w:ascii="仿宋" w:eastAsia="仿宋" w:hAnsi="仿宋"/>
          <w:szCs w:val="21"/>
        </w:rPr>
      </w:pPr>
      <w:r w:rsidRPr="006A00ED">
        <w:rPr>
          <w:rFonts w:ascii="仿宋" w:eastAsia="仿宋" w:hAnsi="仿宋" w:hint="eastAsia"/>
          <w:szCs w:val="21"/>
        </w:rPr>
        <w:t>【条文说明】</w:t>
      </w:r>
    </w:p>
    <w:p w14:paraId="7F2EA8F3" w14:textId="6F366630" w:rsidR="00267125" w:rsidRPr="006A00ED" w:rsidRDefault="00267125" w:rsidP="00267125">
      <w:pPr>
        <w:spacing w:line="360" w:lineRule="auto"/>
        <w:rPr>
          <w:rFonts w:ascii="仿宋" w:eastAsia="仿宋" w:hAnsi="仿宋"/>
        </w:rPr>
      </w:pPr>
      <w:r w:rsidRPr="006A00ED">
        <w:rPr>
          <w:rFonts w:ascii="仿宋" w:eastAsia="仿宋" w:hAnsi="仿宋"/>
        </w:rPr>
        <w:t>4.3.</w:t>
      </w:r>
      <w:r w:rsidR="00F752AA" w:rsidRPr="006A00ED">
        <w:rPr>
          <w:rFonts w:ascii="仿宋" w:eastAsia="仿宋" w:hAnsi="仿宋"/>
        </w:rPr>
        <w:t>4</w:t>
      </w:r>
      <w:r w:rsidRPr="006A00ED">
        <w:rPr>
          <w:rFonts w:ascii="仿宋" w:eastAsia="仿宋" w:hAnsi="仿宋"/>
        </w:rPr>
        <w:t xml:space="preserve"> </w:t>
      </w:r>
      <w:r w:rsidRPr="006A00ED">
        <w:rPr>
          <w:rFonts w:ascii="仿宋" w:eastAsia="仿宋" w:hAnsi="仿宋" w:hint="eastAsia"/>
        </w:rPr>
        <w:t>为了防止冷风直接吹入建筑，建筑迎风面朝向宜避开冬季主导风的方向，同时可以采用挡风措施减少冬季冷风造成室内热量的流失。</w:t>
      </w:r>
    </w:p>
    <w:p w14:paraId="08F9718E" w14:textId="16EFD828" w:rsidR="00267125" w:rsidRDefault="00267125" w:rsidP="00267125">
      <w:pPr>
        <w:spacing w:line="360" w:lineRule="auto"/>
      </w:pPr>
      <w:r>
        <w:rPr>
          <w:b/>
          <w:bCs/>
        </w:rPr>
        <w:t>4</w:t>
      </w:r>
      <w:r>
        <w:rPr>
          <w:rFonts w:hint="eastAsia"/>
          <w:b/>
          <w:bCs/>
        </w:rPr>
        <w:t>.3.</w:t>
      </w:r>
      <w:r w:rsidR="00F752AA">
        <w:rPr>
          <w:b/>
          <w:bCs/>
        </w:rPr>
        <w:t>5</w:t>
      </w:r>
      <w:r w:rsidRPr="00267125">
        <w:rPr>
          <w:rFonts w:ascii="宋体" w:hAnsi="宋体" w:hint="eastAsia"/>
          <w:szCs w:val="21"/>
        </w:rPr>
        <w:t>建筑规划布局宜采用降低建筑密度和加大建筑间距等方式营造良好的自然通风效果。宜</w:t>
      </w:r>
      <w:bookmarkStart w:id="51" w:name="_Hlk102681618"/>
      <w:r w:rsidRPr="00267125">
        <w:rPr>
          <w:rFonts w:ascii="宋体" w:hAnsi="宋体" w:hint="eastAsia"/>
          <w:szCs w:val="21"/>
        </w:rPr>
        <w:t>将建筑密度大的建筑群、夏季平均迎风面积比大或高度在建筑群中相对较大的建筑布置</w:t>
      </w:r>
      <w:bookmarkEnd w:id="51"/>
      <w:r w:rsidRPr="00267125">
        <w:rPr>
          <w:rFonts w:ascii="宋体" w:hAnsi="宋体" w:hint="eastAsia"/>
          <w:szCs w:val="21"/>
        </w:rPr>
        <w:t>在夏季主导风向的下风向。</w:t>
      </w:r>
    </w:p>
    <w:p w14:paraId="5090CFA7" w14:textId="77777777" w:rsidR="006E5A63" w:rsidRPr="006A00ED" w:rsidRDefault="00267125" w:rsidP="00267125">
      <w:pPr>
        <w:spacing w:line="360" w:lineRule="auto"/>
        <w:jc w:val="left"/>
        <w:rPr>
          <w:rFonts w:ascii="仿宋" w:eastAsia="仿宋" w:hAnsi="仿宋"/>
          <w:szCs w:val="21"/>
        </w:rPr>
      </w:pPr>
      <w:r w:rsidRPr="006A00ED">
        <w:rPr>
          <w:rFonts w:ascii="仿宋" w:eastAsia="仿宋" w:hAnsi="仿宋" w:hint="eastAsia"/>
          <w:szCs w:val="21"/>
        </w:rPr>
        <w:t>【条文说明】</w:t>
      </w:r>
    </w:p>
    <w:p w14:paraId="6485FEC5" w14:textId="0E28F010" w:rsidR="00267125" w:rsidRPr="006A00ED" w:rsidRDefault="006E5A63" w:rsidP="00267125">
      <w:pPr>
        <w:spacing w:line="360" w:lineRule="auto"/>
        <w:jc w:val="left"/>
        <w:rPr>
          <w:rFonts w:ascii="仿宋" w:eastAsia="仿宋" w:hAnsi="仿宋"/>
          <w:szCs w:val="21"/>
        </w:rPr>
      </w:pPr>
      <w:r w:rsidRPr="006A00ED">
        <w:rPr>
          <w:rFonts w:ascii="仿宋" w:eastAsia="仿宋" w:hAnsi="仿宋"/>
        </w:rPr>
        <w:t>4.3.</w:t>
      </w:r>
      <w:r w:rsidR="00F752AA" w:rsidRPr="006A00ED">
        <w:rPr>
          <w:rFonts w:ascii="仿宋" w:eastAsia="仿宋" w:hAnsi="仿宋"/>
        </w:rPr>
        <w:t>5</w:t>
      </w:r>
      <w:r w:rsidRPr="006A00ED">
        <w:rPr>
          <w:rFonts w:ascii="仿宋" w:eastAsia="仿宋" w:hAnsi="仿宋" w:hint="eastAsia"/>
        </w:rPr>
        <w:t>将建筑密度大的建筑群、夏季平均迎风面积比大或高度在建筑群中相对较大的建筑布置在夏季主导风向的下风向，可以一定程度上减少其对夏季风的阻挡，增加居住区平均风速。</w:t>
      </w:r>
    </w:p>
    <w:p w14:paraId="02E74C3E" w14:textId="2156BCB9" w:rsidR="00CE3E71" w:rsidRDefault="006F0A46" w:rsidP="00CE3E71">
      <w:pPr>
        <w:spacing w:line="360" w:lineRule="auto"/>
        <w:rPr>
          <w:szCs w:val="21"/>
        </w:rPr>
      </w:pPr>
      <w:r>
        <w:rPr>
          <w:b/>
          <w:bCs/>
        </w:rPr>
        <w:t>4</w:t>
      </w:r>
      <w:r w:rsidR="00CE3E71">
        <w:rPr>
          <w:rFonts w:hint="eastAsia"/>
          <w:b/>
          <w:bCs/>
        </w:rPr>
        <w:t>.3.</w:t>
      </w:r>
      <w:r w:rsidR="00F752AA">
        <w:rPr>
          <w:b/>
          <w:bCs/>
        </w:rPr>
        <w:t>6</w:t>
      </w:r>
      <w:r w:rsidR="00CE3E71" w:rsidDel="001E7A42">
        <w:rPr>
          <w:rFonts w:hint="eastAsia"/>
          <w:szCs w:val="21"/>
        </w:rPr>
        <w:t xml:space="preserve"> </w:t>
      </w:r>
      <w:r w:rsidR="00CE3E71">
        <w:rPr>
          <w:rFonts w:hint="eastAsia"/>
          <w:szCs w:val="21"/>
        </w:rPr>
        <w:t>建设项目若处于平地地区，</w:t>
      </w:r>
      <w:r w:rsidR="00CE3E71" w:rsidRPr="007920E9">
        <w:rPr>
          <w:rFonts w:hint="eastAsia"/>
          <w:szCs w:val="21"/>
        </w:rPr>
        <w:t>建筑的相互位置关系宜针对夏季主导风向采用平面错动、前低后高错动、底部架空等</w:t>
      </w:r>
      <w:r w:rsidR="00CE3E71" w:rsidRPr="00782192">
        <w:rPr>
          <w:rFonts w:hint="eastAsia"/>
          <w:szCs w:val="21"/>
        </w:rPr>
        <w:t>有利于自然通风的方式</w:t>
      </w:r>
      <w:r w:rsidR="00CE3E71" w:rsidRPr="007920E9">
        <w:rPr>
          <w:rFonts w:hint="eastAsia"/>
          <w:szCs w:val="21"/>
        </w:rPr>
        <w:t>，减少风影区对</w:t>
      </w:r>
      <w:r w:rsidR="00CE3E71">
        <w:rPr>
          <w:rFonts w:hint="eastAsia"/>
          <w:szCs w:val="21"/>
        </w:rPr>
        <w:t>后排</w:t>
      </w:r>
      <w:r w:rsidR="00CE3E71" w:rsidRPr="007920E9">
        <w:rPr>
          <w:rFonts w:hint="eastAsia"/>
          <w:szCs w:val="21"/>
        </w:rPr>
        <w:t>建筑的影响。</w:t>
      </w:r>
    </w:p>
    <w:p w14:paraId="303D183E" w14:textId="77777777" w:rsidR="00515A83" w:rsidRPr="006A00ED" w:rsidRDefault="00515A83" w:rsidP="00515A83">
      <w:pPr>
        <w:spacing w:line="360" w:lineRule="auto"/>
        <w:rPr>
          <w:rFonts w:ascii="仿宋" w:eastAsia="仿宋" w:hAnsi="仿宋"/>
        </w:rPr>
      </w:pPr>
      <w:r w:rsidRPr="006A00ED">
        <w:rPr>
          <w:rFonts w:ascii="仿宋" w:eastAsia="仿宋" w:hAnsi="仿宋" w:hint="eastAsia"/>
        </w:rPr>
        <w:t>【条文说明】</w:t>
      </w:r>
    </w:p>
    <w:p w14:paraId="10BB611F" w14:textId="4A0048FA" w:rsidR="00515A83" w:rsidRDefault="00515A83" w:rsidP="00515A83">
      <w:pPr>
        <w:spacing w:line="360" w:lineRule="auto"/>
        <w:rPr>
          <w:szCs w:val="21"/>
        </w:rPr>
      </w:pPr>
      <w:r w:rsidRPr="006A00ED">
        <w:rPr>
          <w:rFonts w:ascii="仿宋" w:eastAsia="仿宋" w:hAnsi="仿宋"/>
        </w:rPr>
        <w:t>4.3.</w:t>
      </w:r>
      <w:r w:rsidR="00F752AA" w:rsidRPr="006A00ED">
        <w:rPr>
          <w:rFonts w:ascii="仿宋" w:eastAsia="仿宋" w:hAnsi="仿宋"/>
        </w:rPr>
        <w:t>6</w:t>
      </w:r>
      <w:r w:rsidRPr="006A00ED">
        <w:rPr>
          <w:rFonts w:ascii="仿宋" w:eastAsia="仿宋" w:hAnsi="仿宋"/>
        </w:rPr>
        <w:t xml:space="preserve"> </w:t>
      </w:r>
      <w:r w:rsidRPr="006A00ED">
        <w:rPr>
          <w:rFonts w:ascii="仿宋" w:eastAsia="仿宋" w:hAnsi="仿宋" w:hint="eastAsia"/>
        </w:rPr>
        <w:t>建筑总平面布局对建筑风环境影响效果主要体现在风影区的大小。风影区指风吹向建筑后在建筑背面产生的涡旋区在地面上的投影。风影区内由于空气流呈现漩涡状态，风力变弱，风向不稳定，不利于下风向建筑周围的空气流动。为加强自然通风，建筑布局的</w:t>
      </w:r>
      <w:r w:rsidRPr="006A00ED">
        <w:rPr>
          <w:rFonts w:ascii="仿宋" w:eastAsia="仿宋" w:hAnsi="仿宋" w:hint="eastAsia"/>
        </w:rPr>
        <w:lastRenderedPageBreak/>
        <w:t>基本原则是使下风向建筑尽量少的受到上风向建筑风影区的遮挡。一般来说，风影区的大小与建筑物高度、迎风长度成正比例关系，与建筑深度呈反比例关系。风影区越大，对下风向建筑通风越不利。当风向投射角度（主导风向与迎风建筑的相对夹角）为45°时，平行排列的多排建筑后区会形成较大的风影区。如果该角度呈90°，风影区达到最大值，此时最不利于下风向建筑通风。因此在建筑群布局时，应当避免建筑长轴垂直于主导风向，一般认为入射角30°或60°为好。建筑的相互位置关系宜针对夏季主导风向采用平面错动、前低后高错动、前排建筑开洞或底部架空等方式，减少风影区对后面建筑的影响。</w:t>
      </w:r>
    </w:p>
    <w:p w14:paraId="7E64A9F5" w14:textId="3C7D8D0D" w:rsidR="00CE3E71" w:rsidRDefault="006F0A46" w:rsidP="00CE3E71">
      <w:pPr>
        <w:spacing w:line="360" w:lineRule="auto"/>
      </w:pPr>
      <w:r>
        <w:rPr>
          <w:b/>
          <w:bCs/>
        </w:rPr>
        <w:t>4</w:t>
      </w:r>
      <w:r w:rsidR="00CE3E71">
        <w:rPr>
          <w:b/>
          <w:bCs/>
        </w:rPr>
        <w:t>.</w:t>
      </w:r>
      <w:r w:rsidR="00CE3E71">
        <w:rPr>
          <w:rFonts w:hint="eastAsia"/>
          <w:b/>
          <w:bCs/>
        </w:rPr>
        <w:t>3</w:t>
      </w:r>
      <w:r w:rsidR="00CE3E71">
        <w:rPr>
          <w:b/>
          <w:bCs/>
        </w:rPr>
        <w:t>.</w:t>
      </w:r>
      <w:r w:rsidR="00F752AA">
        <w:rPr>
          <w:b/>
          <w:bCs/>
        </w:rPr>
        <w:t>7</w:t>
      </w:r>
      <w:r w:rsidR="00CE3E71">
        <w:rPr>
          <w:b/>
          <w:bCs/>
        </w:rPr>
        <w:t xml:space="preserve"> </w:t>
      </w:r>
      <w:bookmarkStart w:id="52" w:name="_Hlk102397584"/>
      <w:r w:rsidR="00CE3E71" w:rsidRPr="007D643A">
        <w:rPr>
          <w:rFonts w:hint="eastAsia"/>
        </w:rPr>
        <w:t>建设项目若处于</w:t>
      </w:r>
      <w:bookmarkEnd w:id="52"/>
      <w:r w:rsidR="00CE3E71">
        <w:rPr>
          <w:rFonts w:hint="eastAsia"/>
        </w:rPr>
        <w:t>山地</w:t>
      </w:r>
      <w:r w:rsidR="00CE3E71" w:rsidRPr="007D643A">
        <w:rPr>
          <w:rFonts w:hint="eastAsia"/>
        </w:rPr>
        <w:t>地区</w:t>
      </w:r>
      <w:r w:rsidR="00CE3E71">
        <w:rPr>
          <w:rFonts w:hint="eastAsia"/>
        </w:rPr>
        <w:t>，需综合考虑迎风面与背风面、</w:t>
      </w:r>
      <w:r w:rsidR="00CE3E71" w:rsidRPr="007162BB">
        <w:rPr>
          <w:rFonts w:hint="eastAsia"/>
        </w:rPr>
        <w:t>风压、风向、风速的变化情况，可利用地方小气候风</w:t>
      </w:r>
      <w:r w:rsidR="00CE3E71">
        <w:rPr>
          <w:rFonts w:hint="eastAsia"/>
        </w:rPr>
        <w:t>，</w:t>
      </w:r>
      <w:r w:rsidR="00CE3E71" w:rsidRPr="00D564BA">
        <w:rPr>
          <w:rFonts w:hint="eastAsia"/>
        </w:rPr>
        <w:t>对</w:t>
      </w:r>
      <w:bookmarkStart w:id="53" w:name="_Hlk102397675"/>
      <w:r w:rsidR="00CE3E71" w:rsidRPr="00D564BA">
        <w:rPr>
          <w:rFonts w:hint="eastAsia"/>
        </w:rPr>
        <w:t>建筑进行合理的位置布局</w:t>
      </w:r>
      <w:bookmarkEnd w:id="53"/>
      <w:r w:rsidR="00CE3E71" w:rsidRPr="00D564BA">
        <w:rPr>
          <w:rFonts w:hint="eastAsia"/>
        </w:rPr>
        <w:t>，改善通风效果。</w:t>
      </w:r>
    </w:p>
    <w:p w14:paraId="4F7018BE" w14:textId="77777777" w:rsidR="00515A83" w:rsidRPr="006A00ED" w:rsidRDefault="00515A83" w:rsidP="00515A83">
      <w:pPr>
        <w:spacing w:line="360" w:lineRule="auto"/>
        <w:rPr>
          <w:rFonts w:ascii="仿宋" w:eastAsia="仿宋" w:hAnsi="仿宋"/>
        </w:rPr>
      </w:pPr>
      <w:bookmarkStart w:id="54" w:name="_Hlk102401033"/>
      <w:r w:rsidRPr="006A00ED">
        <w:rPr>
          <w:rFonts w:ascii="仿宋" w:eastAsia="仿宋" w:hAnsi="仿宋" w:hint="eastAsia"/>
        </w:rPr>
        <w:t>【条文说明】</w:t>
      </w:r>
    </w:p>
    <w:p w14:paraId="1B4A47ED" w14:textId="2FBDCBD1" w:rsidR="00515A83" w:rsidRDefault="00515A83" w:rsidP="00515A83">
      <w:pPr>
        <w:spacing w:line="360" w:lineRule="auto"/>
      </w:pPr>
      <w:r w:rsidRPr="006A00ED">
        <w:rPr>
          <w:rFonts w:ascii="仿宋" w:eastAsia="仿宋" w:hAnsi="仿宋"/>
        </w:rPr>
        <w:t>4.3.</w:t>
      </w:r>
      <w:bookmarkEnd w:id="54"/>
      <w:r w:rsidR="00F752AA" w:rsidRPr="006A00ED">
        <w:rPr>
          <w:rFonts w:ascii="仿宋" w:eastAsia="仿宋" w:hAnsi="仿宋"/>
        </w:rPr>
        <w:t>7</w:t>
      </w:r>
      <w:r w:rsidRPr="006A00ED">
        <w:rPr>
          <w:rFonts w:ascii="仿宋" w:eastAsia="仿宋" w:hAnsi="仿宋"/>
        </w:rPr>
        <w:t xml:space="preserve"> </w:t>
      </w:r>
      <w:r w:rsidR="00CE4A62" w:rsidRPr="006A00ED">
        <w:rPr>
          <w:rFonts w:ascii="仿宋" w:eastAsia="仿宋" w:hAnsi="仿宋" w:hint="eastAsia"/>
        </w:rPr>
        <w:t>利用好周边环境会对建筑获得良好的自然通风有很大的益处。建设项目若处于坡地、盆地、水体岸边、林地周围，应充分利用当地山阴风、顺坡风、山谷风、水陆风、林源风等小气候风向与气流。建筑群景观绿化时，可将成排的植物垂直于建筑开窗的墙壁，把气流引向窗口，增强建筑室内自然通风的效果。可采用错列、斜列、长短组合体、高低层住宅交错等手法，对建筑群进行合理的布局，获得更好的自然通风效果。</w:t>
      </w:r>
    </w:p>
    <w:p w14:paraId="76D90820" w14:textId="7F98DF4C" w:rsidR="00CE3E71" w:rsidRDefault="006F0A46" w:rsidP="00CE3E71">
      <w:pPr>
        <w:spacing w:line="360" w:lineRule="auto"/>
        <w:jc w:val="left"/>
        <w:rPr>
          <w:szCs w:val="21"/>
        </w:rPr>
      </w:pPr>
      <w:r>
        <w:rPr>
          <w:b/>
          <w:bCs/>
        </w:rPr>
        <w:t>4</w:t>
      </w:r>
      <w:r w:rsidR="00CE3E71">
        <w:rPr>
          <w:rFonts w:hint="eastAsia"/>
          <w:b/>
          <w:bCs/>
        </w:rPr>
        <w:t>.</w:t>
      </w:r>
      <w:r w:rsidR="00CE3E71">
        <w:rPr>
          <w:b/>
          <w:bCs/>
        </w:rPr>
        <w:t>3</w:t>
      </w:r>
      <w:r w:rsidR="00CE3E71">
        <w:rPr>
          <w:rFonts w:hint="eastAsia"/>
          <w:b/>
          <w:bCs/>
        </w:rPr>
        <w:t>.</w:t>
      </w:r>
      <w:r w:rsidR="00F752AA">
        <w:rPr>
          <w:b/>
          <w:bCs/>
        </w:rPr>
        <w:t>8</w:t>
      </w:r>
      <w:r w:rsidR="00CE3E71">
        <w:rPr>
          <w:rFonts w:hint="eastAsia"/>
          <w:szCs w:val="21"/>
        </w:rPr>
        <w:t>坡地建筑</w:t>
      </w:r>
      <w:r w:rsidR="00CE3E71">
        <w:rPr>
          <w:szCs w:val="21"/>
        </w:rPr>
        <w:t>应充分利用</w:t>
      </w:r>
      <w:r w:rsidR="00CE3E71">
        <w:rPr>
          <w:rFonts w:hint="eastAsia"/>
          <w:szCs w:val="21"/>
        </w:rPr>
        <w:t>场地地形</w:t>
      </w:r>
      <w:r w:rsidR="00CE3E71">
        <w:rPr>
          <w:szCs w:val="21"/>
        </w:rPr>
        <w:t>高差，</w:t>
      </w:r>
      <w:r w:rsidR="00CE3E71">
        <w:rPr>
          <w:rFonts w:hint="eastAsia"/>
          <w:szCs w:val="21"/>
        </w:rPr>
        <w:t>可结合</w:t>
      </w:r>
      <w:bookmarkStart w:id="55" w:name="_Hlk102401325"/>
      <w:r w:rsidR="00CE3E71">
        <w:rPr>
          <w:rFonts w:hint="eastAsia"/>
          <w:szCs w:val="21"/>
        </w:rPr>
        <w:t>下沉庭院、</w:t>
      </w:r>
      <w:r w:rsidR="00CE3E71">
        <w:rPr>
          <w:szCs w:val="21"/>
        </w:rPr>
        <w:t>挡</w:t>
      </w:r>
      <w:r w:rsidR="00CE3E71">
        <w:rPr>
          <w:rFonts w:hint="eastAsia"/>
          <w:szCs w:val="21"/>
        </w:rPr>
        <w:t>土</w:t>
      </w:r>
      <w:r w:rsidR="00CE3E71">
        <w:rPr>
          <w:szCs w:val="21"/>
        </w:rPr>
        <w:t>墙</w:t>
      </w:r>
      <w:r w:rsidR="00CE3E71">
        <w:rPr>
          <w:rFonts w:hint="eastAsia"/>
          <w:szCs w:val="21"/>
        </w:rPr>
        <w:t>、空间架空及埋地通风</w:t>
      </w:r>
      <w:r w:rsidR="00062F9C">
        <w:rPr>
          <w:rFonts w:hint="eastAsia"/>
          <w:szCs w:val="21"/>
        </w:rPr>
        <w:t>管</w:t>
      </w:r>
      <w:r w:rsidR="00CE3E71">
        <w:rPr>
          <w:rFonts w:hint="eastAsia"/>
          <w:szCs w:val="21"/>
        </w:rPr>
        <w:t>道等</w:t>
      </w:r>
      <w:bookmarkEnd w:id="55"/>
      <w:r w:rsidR="00CE3E71">
        <w:rPr>
          <w:rFonts w:hint="eastAsia"/>
          <w:szCs w:val="21"/>
        </w:rPr>
        <w:t>措施构建</w:t>
      </w:r>
      <w:bookmarkStart w:id="56" w:name="_Hlk102401359"/>
      <w:r w:rsidR="00CE3E71">
        <w:rPr>
          <w:rFonts w:hint="eastAsia"/>
          <w:szCs w:val="21"/>
        </w:rPr>
        <w:t>预冷、预热</w:t>
      </w:r>
      <w:bookmarkEnd w:id="56"/>
      <w:r w:rsidR="00CE3E71">
        <w:rPr>
          <w:szCs w:val="21"/>
        </w:rPr>
        <w:t>自然通风路径</w:t>
      </w:r>
      <w:r w:rsidR="00CE3E71">
        <w:rPr>
          <w:rFonts w:hint="eastAsia"/>
          <w:szCs w:val="21"/>
        </w:rPr>
        <w:t>。</w:t>
      </w:r>
    </w:p>
    <w:p w14:paraId="309D69B0" w14:textId="77777777" w:rsidR="00224C45" w:rsidRPr="006A00ED" w:rsidRDefault="00224C45" w:rsidP="00224C45">
      <w:pPr>
        <w:spacing w:line="360" w:lineRule="auto"/>
        <w:jc w:val="left"/>
        <w:rPr>
          <w:rFonts w:ascii="仿宋" w:eastAsia="仿宋" w:hAnsi="仿宋"/>
          <w:szCs w:val="21"/>
        </w:rPr>
      </w:pPr>
      <w:bookmarkStart w:id="57" w:name="_Hlk102401411"/>
      <w:r w:rsidRPr="006A00ED">
        <w:rPr>
          <w:rFonts w:ascii="仿宋" w:eastAsia="仿宋" w:hAnsi="仿宋" w:hint="eastAsia"/>
          <w:szCs w:val="21"/>
        </w:rPr>
        <w:t>【条文说明】</w:t>
      </w:r>
    </w:p>
    <w:p w14:paraId="2ABB875F" w14:textId="31C71F46" w:rsidR="00E56BB6" w:rsidRPr="006A00ED" w:rsidRDefault="00224C45" w:rsidP="00E56BB6">
      <w:pPr>
        <w:spacing w:line="360" w:lineRule="auto"/>
        <w:jc w:val="left"/>
        <w:rPr>
          <w:rFonts w:ascii="仿宋" w:eastAsia="仿宋" w:hAnsi="仿宋"/>
          <w:szCs w:val="21"/>
        </w:rPr>
      </w:pPr>
      <w:r w:rsidRPr="006A00ED">
        <w:rPr>
          <w:rFonts w:ascii="仿宋" w:eastAsia="仿宋" w:hAnsi="仿宋"/>
        </w:rPr>
        <w:t>4.3.</w:t>
      </w:r>
      <w:bookmarkEnd w:id="57"/>
      <w:r w:rsidR="00F752AA" w:rsidRPr="006A00ED">
        <w:rPr>
          <w:rFonts w:ascii="仿宋" w:eastAsia="仿宋" w:hAnsi="仿宋"/>
        </w:rPr>
        <w:t>8</w:t>
      </w:r>
      <w:r w:rsidR="006A00ED">
        <w:rPr>
          <w:rFonts w:ascii="仿宋" w:eastAsia="仿宋" w:hAnsi="仿宋"/>
        </w:rPr>
        <w:t xml:space="preserve"> </w:t>
      </w:r>
      <w:r w:rsidR="00E56BB6" w:rsidRPr="006A00ED">
        <w:rPr>
          <w:rFonts w:ascii="仿宋" w:eastAsia="仿宋" w:hAnsi="仿宋" w:hint="eastAsia"/>
          <w:szCs w:val="21"/>
        </w:rPr>
        <w:t>坡地建筑与平地建筑比，有更多的外表面接触或靠近大地，也有更多的空间高度接近室外地面。坡地受到向上或向下气流的影响，坡地上气流流速一般比平地大。设计应充分利用土壤与挡土墙蓄热能力好、气流易于组织、进排风口布置灵活的特点，结合建筑布局情况，因地制宜地构建建筑的预冷、预热风道。进风口宜迎向夏季主导风以获得正压,房间的通气孔宜设在背风处以形成负压。如坡地上的建筑一个面开敞其他面覆土，在建筑中通常难以获得良好的自然通风效果，因此，在建筑或场地中设置通风竖井是比较好的做法。夏季白天，当室外温度高于室内时，利用热压通风原理，气流从建筑底部向上流动，夜间，室外温度降低，室内温度高于室外时，受冷空气重力影响，气流从竖井上部向下流动，形成夜间通风，降低室内热负荷。除常见的采用空间架空方式组织自然通风路径外，另一种做法与地道风类似，风道结合挡土墙布置，它的效果虽不及地道风，但成本更低，施工与维护方便，空气质量更易控制。设计时应注意控制气流在风道中的流速，使气流与土壤产生有效的热交换。当挡土墙与建筑之间形成开敞空间时，可布置下沉庭院形成遮阳</w:t>
      </w:r>
      <w:r w:rsidR="00E56BB6" w:rsidRPr="006A00ED">
        <w:rPr>
          <w:rFonts w:ascii="仿宋" w:eastAsia="仿宋" w:hAnsi="仿宋" w:hint="eastAsia"/>
          <w:szCs w:val="21"/>
        </w:rPr>
        <w:lastRenderedPageBreak/>
        <w:t>冷巷，建筑内部宜布置中庭等竖向贯通空间并通过水平通道与冷巷连通来达到强化建筑自然通风的效果。</w:t>
      </w:r>
    </w:p>
    <w:p w14:paraId="77450613" w14:textId="77777777" w:rsidR="00E56BB6" w:rsidRPr="006A00ED" w:rsidRDefault="00E56BB6" w:rsidP="00E56BB6">
      <w:pPr>
        <w:spacing w:line="360" w:lineRule="auto"/>
        <w:jc w:val="center"/>
        <w:rPr>
          <w:rFonts w:ascii="仿宋" w:eastAsia="仿宋" w:hAnsi="仿宋"/>
          <w:szCs w:val="21"/>
        </w:rPr>
      </w:pPr>
      <w:r w:rsidRPr="006A00ED">
        <w:rPr>
          <w:rFonts w:ascii="仿宋" w:eastAsia="仿宋" w:hAnsi="仿宋" w:hint="eastAsia"/>
          <w:noProof/>
          <w:szCs w:val="21"/>
        </w:rPr>
        <w:drawing>
          <wp:inline distT="0" distB="0" distL="114300" distR="114300" wp14:anchorId="3146E84B" wp14:editId="084A58A5">
            <wp:extent cx="2800985" cy="1892300"/>
            <wp:effectExtent l="0" t="0" r="5715" b="0"/>
            <wp:docPr id="1" name="图片 1" descr="IMG_20201110_08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080140"/>
                    <pic:cNvPicPr>
                      <a:picLocks noChangeAspect="1"/>
                    </pic:cNvPicPr>
                  </pic:nvPicPr>
                  <pic:blipFill>
                    <a:blip r:embed="rId21"/>
                    <a:stretch>
                      <a:fillRect/>
                    </a:stretch>
                  </pic:blipFill>
                  <pic:spPr>
                    <a:xfrm>
                      <a:off x="0" y="0"/>
                      <a:ext cx="2800985" cy="1892300"/>
                    </a:xfrm>
                    <a:prstGeom prst="rect">
                      <a:avLst/>
                    </a:prstGeom>
                  </pic:spPr>
                </pic:pic>
              </a:graphicData>
            </a:graphic>
          </wp:inline>
        </w:drawing>
      </w:r>
    </w:p>
    <w:p w14:paraId="2E06FA71" w14:textId="4A5E0405" w:rsidR="00E56BB6" w:rsidRDefault="00E56BB6" w:rsidP="00E56BB6">
      <w:pPr>
        <w:spacing w:line="360" w:lineRule="auto"/>
        <w:jc w:val="center"/>
        <w:rPr>
          <w:szCs w:val="21"/>
        </w:rPr>
      </w:pPr>
      <w:r w:rsidRPr="006A00ED">
        <w:rPr>
          <w:rFonts w:ascii="仿宋" w:eastAsia="仿宋" w:hAnsi="仿宋" w:hint="eastAsia"/>
          <w:szCs w:val="21"/>
        </w:rPr>
        <w:t>图</w:t>
      </w:r>
      <w:r w:rsidRPr="006A00ED">
        <w:rPr>
          <w:rFonts w:ascii="仿宋" w:eastAsia="仿宋" w:hAnsi="仿宋"/>
          <w:szCs w:val="21"/>
        </w:rPr>
        <w:t>4</w:t>
      </w:r>
      <w:r w:rsidRPr="006A00ED">
        <w:rPr>
          <w:rFonts w:ascii="仿宋" w:eastAsia="仿宋" w:hAnsi="仿宋" w:hint="eastAsia"/>
          <w:szCs w:val="21"/>
        </w:rPr>
        <w:t>.</w:t>
      </w:r>
      <w:r w:rsidRPr="006A00ED">
        <w:rPr>
          <w:rFonts w:ascii="仿宋" w:eastAsia="仿宋" w:hAnsi="仿宋"/>
          <w:szCs w:val="21"/>
        </w:rPr>
        <w:t>3</w:t>
      </w:r>
      <w:r w:rsidRPr="006A00ED">
        <w:rPr>
          <w:rFonts w:ascii="仿宋" w:eastAsia="仿宋" w:hAnsi="仿宋" w:hint="eastAsia"/>
          <w:szCs w:val="21"/>
        </w:rPr>
        <w:t>.</w:t>
      </w:r>
      <w:r w:rsidRPr="006A00ED">
        <w:rPr>
          <w:rFonts w:ascii="仿宋" w:eastAsia="仿宋" w:hAnsi="仿宋"/>
          <w:szCs w:val="21"/>
        </w:rPr>
        <w:t>8</w:t>
      </w:r>
      <w:r w:rsidRPr="006A00ED">
        <w:rPr>
          <w:rFonts w:ascii="仿宋" w:eastAsia="仿宋" w:hAnsi="仿宋" w:hint="eastAsia"/>
          <w:szCs w:val="21"/>
        </w:rPr>
        <w:t>坡地建筑通风示意图</w:t>
      </w:r>
    </w:p>
    <w:p w14:paraId="66FFEB60" w14:textId="5DDF92A7" w:rsidR="009F57B8" w:rsidRDefault="00267125" w:rsidP="00A86F5D">
      <w:pPr>
        <w:spacing w:line="360" w:lineRule="auto"/>
        <w:rPr>
          <w:rFonts w:ascii="宋体" w:hAnsi="宋体"/>
          <w:szCs w:val="21"/>
        </w:rPr>
      </w:pPr>
      <w:r>
        <w:rPr>
          <w:b/>
          <w:bCs/>
        </w:rPr>
        <w:t>4.</w:t>
      </w:r>
      <w:r>
        <w:rPr>
          <w:rFonts w:hint="eastAsia"/>
          <w:b/>
          <w:bCs/>
        </w:rPr>
        <w:t>3</w:t>
      </w:r>
      <w:r>
        <w:rPr>
          <w:b/>
          <w:bCs/>
        </w:rPr>
        <w:t>.</w:t>
      </w:r>
      <w:r w:rsidR="00F752AA">
        <w:rPr>
          <w:b/>
          <w:bCs/>
        </w:rPr>
        <w:t>9</w:t>
      </w:r>
      <w:r w:rsidRPr="00267125">
        <w:rPr>
          <w:rFonts w:ascii="宋体" w:hAnsi="宋体" w:hint="eastAsia"/>
          <w:szCs w:val="21"/>
        </w:rPr>
        <w:t>建筑夏季平均迎风面积比不应大于0.80。</w:t>
      </w:r>
    </w:p>
    <w:p w14:paraId="51B28CD0" w14:textId="77777777" w:rsidR="00267125" w:rsidRPr="006A00ED" w:rsidRDefault="00267125" w:rsidP="00267125">
      <w:pPr>
        <w:spacing w:line="360" w:lineRule="auto"/>
        <w:jc w:val="left"/>
        <w:rPr>
          <w:rFonts w:ascii="仿宋" w:eastAsia="仿宋" w:hAnsi="仿宋"/>
          <w:szCs w:val="21"/>
        </w:rPr>
      </w:pPr>
      <w:r w:rsidRPr="006A00ED">
        <w:rPr>
          <w:rFonts w:ascii="仿宋" w:eastAsia="仿宋" w:hAnsi="仿宋" w:hint="eastAsia"/>
          <w:szCs w:val="21"/>
        </w:rPr>
        <w:t>【条文说明】</w:t>
      </w:r>
    </w:p>
    <w:p w14:paraId="2FB4A6EC" w14:textId="18A2CD49" w:rsidR="00267125" w:rsidRPr="00A86F5D" w:rsidRDefault="00267125" w:rsidP="00267125">
      <w:pPr>
        <w:spacing w:line="360" w:lineRule="auto"/>
      </w:pPr>
      <w:r w:rsidRPr="006A00ED">
        <w:rPr>
          <w:rFonts w:ascii="仿宋" w:eastAsia="仿宋" w:hAnsi="仿宋"/>
        </w:rPr>
        <w:t>4.3.</w:t>
      </w:r>
      <w:r w:rsidR="00216F8F" w:rsidRPr="006A00ED">
        <w:rPr>
          <w:rFonts w:ascii="仿宋" w:eastAsia="仿宋" w:hAnsi="仿宋"/>
        </w:rPr>
        <w:t>9</w:t>
      </w:r>
      <w:r w:rsidR="000D1F31" w:rsidRPr="006A00ED">
        <w:rPr>
          <w:rFonts w:ascii="仿宋" w:eastAsia="仿宋" w:hAnsi="仿宋"/>
        </w:rPr>
        <w:t xml:space="preserve"> </w:t>
      </w:r>
      <w:r w:rsidR="000D1F31" w:rsidRPr="006A00ED">
        <w:rPr>
          <w:rFonts w:ascii="仿宋" w:eastAsia="仿宋" w:hAnsi="仿宋" w:hint="eastAsia"/>
        </w:rPr>
        <w:t>居住区通风条件与居住区的迎风面积比和建筑密度上限值的乘积（即居住区的通风阻塞比）直接相关，而我国现行规范规定了各地居住区的建筑密度上限值，因此，为保证居住区达到控制热岛强度和热安全指标的基本通风要求，对居住区夏季主导风向的迎风面积比作出限值规定。</w:t>
      </w:r>
    </w:p>
    <w:p w14:paraId="426633A0" w14:textId="58345696" w:rsidR="006A383F" w:rsidRDefault="006A383F" w:rsidP="006A383F">
      <w:pPr>
        <w:spacing w:line="360" w:lineRule="auto"/>
        <w:rPr>
          <w:rFonts w:ascii="宋体" w:hAnsi="宋体"/>
        </w:rPr>
      </w:pPr>
      <w:r>
        <w:rPr>
          <w:b/>
          <w:bCs/>
        </w:rPr>
        <w:t>4</w:t>
      </w:r>
      <w:r>
        <w:rPr>
          <w:rFonts w:hint="eastAsia"/>
          <w:b/>
          <w:bCs/>
        </w:rPr>
        <w:t>.3.</w:t>
      </w:r>
      <w:r w:rsidR="00F752AA">
        <w:rPr>
          <w:b/>
          <w:bCs/>
        </w:rPr>
        <w:t>10</w:t>
      </w:r>
      <w:r>
        <w:rPr>
          <w:b/>
          <w:bCs/>
        </w:rPr>
        <w:t xml:space="preserve"> </w:t>
      </w:r>
      <w:r w:rsidRPr="006A383F">
        <w:rPr>
          <w:rFonts w:ascii="宋体" w:hAnsi="宋体" w:hint="eastAsia"/>
        </w:rPr>
        <w:t>当建筑采用周边式布置或夏季、过渡季节主导风向上游的建筑物迎风面宽度超过80m时，该建筑底层的通风架空率不应小于</w:t>
      </w:r>
      <w:r w:rsidRPr="007E4996">
        <w:rPr>
          <w:rFonts w:ascii="宋体" w:hAnsi="宋体" w:hint="eastAsia"/>
        </w:rPr>
        <w:t>1</w:t>
      </w:r>
      <w:r w:rsidRPr="007E4996">
        <w:rPr>
          <w:rFonts w:ascii="宋体" w:hAnsi="宋体"/>
        </w:rPr>
        <w:t>0</w:t>
      </w:r>
      <w:r w:rsidRPr="007E4996">
        <w:rPr>
          <w:rFonts w:ascii="宋体" w:hAnsi="宋体" w:hint="eastAsia"/>
        </w:rPr>
        <w:t>%</w:t>
      </w:r>
      <w:r w:rsidRPr="006A383F">
        <w:rPr>
          <w:rFonts w:ascii="宋体" w:hAnsi="宋体" w:hint="eastAsia"/>
        </w:rPr>
        <w:t>。架空部位应采用计算流体力学（CFD）方法分析确定。</w:t>
      </w:r>
    </w:p>
    <w:p w14:paraId="65D75784" w14:textId="77777777" w:rsidR="006A383F" w:rsidRPr="006A00ED" w:rsidRDefault="006A383F" w:rsidP="006A383F">
      <w:pPr>
        <w:spacing w:line="360" w:lineRule="auto"/>
        <w:jc w:val="left"/>
        <w:rPr>
          <w:rFonts w:ascii="仿宋" w:eastAsia="仿宋" w:hAnsi="仿宋"/>
          <w:szCs w:val="21"/>
        </w:rPr>
      </w:pPr>
      <w:r w:rsidRPr="006A00ED">
        <w:rPr>
          <w:rFonts w:ascii="仿宋" w:eastAsia="仿宋" w:hAnsi="仿宋" w:hint="eastAsia"/>
          <w:szCs w:val="21"/>
        </w:rPr>
        <w:t>【条文说明】</w:t>
      </w:r>
    </w:p>
    <w:p w14:paraId="12D5F850" w14:textId="1C8EBBB4" w:rsidR="006A383F" w:rsidRDefault="006A383F" w:rsidP="006A383F">
      <w:pPr>
        <w:spacing w:line="360" w:lineRule="auto"/>
      </w:pPr>
      <w:r w:rsidRPr="006A00ED">
        <w:rPr>
          <w:rFonts w:ascii="仿宋" w:eastAsia="仿宋" w:hAnsi="仿宋"/>
        </w:rPr>
        <w:t>4.3.</w:t>
      </w:r>
      <w:r w:rsidR="00F752AA" w:rsidRPr="006A00ED">
        <w:rPr>
          <w:rFonts w:ascii="仿宋" w:eastAsia="仿宋" w:hAnsi="仿宋"/>
        </w:rPr>
        <w:t>10</w:t>
      </w:r>
      <w:r w:rsidRPr="006A00ED">
        <w:rPr>
          <w:rFonts w:ascii="仿宋" w:eastAsia="仿宋" w:hAnsi="仿宋"/>
        </w:rPr>
        <w:t xml:space="preserve"> </w:t>
      </w:r>
      <w:r w:rsidRPr="006A00ED">
        <w:rPr>
          <w:rFonts w:ascii="仿宋" w:eastAsia="仿宋" w:hAnsi="仿宋" w:hint="eastAsia"/>
        </w:rPr>
        <w:t>从建筑挡风作用来看，吹过建筑物的风会在建筑物背后的活动场地上形成一个弱风区域，也称为涡流区，也形象地称为风影区。研究表明，通常这个弱风区长度(风影长度)是随建筑物的长度增加而增加。例如对于多层的条式建筑，当建筑长度从20m增大到80m时，其背后的弱风区长度(风影长)相应从40m增大到了75m，当前后排住宅的间距小干这个风影长度时，后排住宅特别是其底层住户的通风条件必将会受到前排住宅阻挡影响，不利于居住区在春、夏、秋季的通风散湿和夏热季节的通风降温。我国《建筑设计防火规范》GB 50016中对人员安全疏散和消防车辆通行要求，同样是针对建筑长度超过80m的建筑，规定其必须要设置人行通道或贯通的公共楼梯间。故本标准取建筑物长度80m作为住宅底层是否架空的判断条件。模拟分析和实测表明，建筑物背后地面行人高度上的风影长度是随着底层架空率的增大而缩小，当建筑底层架空率从0增至</w:t>
      </w:r>
      <w:r w:rsidR="00E5077C" w:rsidRPr="006A00ED">
        <w:rPr>
          <w:rFonts w:ascii="仿宋" w:eastAsia="仿宋" w:hAnsi="仿宋"/>
        </w:rPr>
        <w:t>1</w:t>
      </w:r>
      <w:r w:rsidR="007E4996" w:rsidRPr="006A00ED">
        <w:rPr>
          <w:rFonts w:ascii="仿宋" w:eastAsia="仿宋" w:hAnsi="仿宋"/>
        </w:rPr>
        <w:t>0</w:t>
      </w:r>
      <w:r w:rsidRPr="006A00ED">
        <w:rPr>
          <w:rFonts w:ascii="仿宋" w:eastAsia="仿宋" w:hAnsi="仿宋" w:hint="eastAsia"/>
        </w:rPr>
        <w:t>%时，80m长度的建筑背后的</w:t>
      </w:r>
      <w:r w:rsidRPr="006A00ED">
        <w:rPr>
          <w:rFonts w:ascii="仿宋" w:eastAsia="仿宋" w:hAnsi="仿宋" w:hint="eastAsia"/>
        </w:rPr>
        <w:lastRenderedPageBreak/>
        <w:t>风影长度从75m缩短到35m，可</w:t>
      </w:r>
      <w:bookmarkStart w:id="58" w:name="_Hlk102643724"/>
      <w:r w:rsidRPr="006A00ED">
        <w:rPr>
          <w:rFonts w:ascii="仿宋" w:eastAsia="仿宋" w:hAnsi="仿宋" w:hint="eastAsia"/>
        </w:rPr>
        <w:t>为后排建筑底层住户提供通风条件。</w:t>
      </w:r>
      <w:bookmarkEnd w:id="58"/>
      <w:r w:rsidRPr="006A00ED">
        <w:rPr>
          <w:rFonts w:ascii="仿宋" w:eastAsia="仿宋" w:hAnsi="仿宋" w:hint="eastAsia"/>
        </w:rPr>
        <w:t>大量的案例证明，采用综合设计的手法，将底层架空空间灵活地与消防的人员疏散通道、消防车通道的设计相结合，与小区的休憩场所、游乐空间、停车场地等相结合，达到架空率10%的指标要求容易做到。当夏季主导风向上的建筑物迎风面宽度未超过80m时，根据分析报告调整架空范围和位置，为后排建筑底层住户提供通风条件。</w:t>
      </w:r>
      <w:r w:rsidR="00D71656" w:rsidRPr="006A00ED">
        <w:rPr>
          <w:rFonts w:ascii="仿宋" w:eastAsia="仿宋" w:hAnsi="仿宋" w:hint="eastAsia"/>
        </w:rPr>
        <w:t xml:space="preserve"> </w:t>
      </w:r>
      <w:r w:rsidR="00D71656">
        <w:t xml:space="preserve">  </w:t>
      </w:r>
    </w:p>
    <w:p w14:paraId="5714DEE7" w14:textId="27DA0DBA" w:rsidR="006A383F" w:rsidRDefault="006A383F" w:rsidP="006A383F">
      <w:pPr>
        <w:spacing w:line="360" w:lineRule="auto"/>
      </w:pPr>
      <w:r>
        <w:rPr>
          <w:b/>
          <w:bCs/>
        </w:rPr>
        <w:t>4.</w:t>
      </w:r>
      <w:r>
        <w:rPr>
          <w:rFonts w:hint="eastAsia"/>
          <w:b/>
          <w:bCs/>
        </w:rPr>
        <w:t>3</w:t>
      </w:r>
      <w:r>
        <w:rPr>
          <w:b/>
          <w:bCs/>
        </w:rPr>
        <w:t>.</w:t>
      </w:r>
      <w:r w:rsidR="00F752AA">
        <w:rPr>
          <w:b/>
          <w:bCs/>
        </w:rPr>
        <w:t>11</w:t>
      </w:r>
      <w:r>
        <w:rPr>
          <w:b/>
          <w:bCs/>
        </w:rPr>
        <w:t xml:space="preserve">  </w:t>
      </w:r>
      <w:r w:rsidRPr="0046143F">
        <w:rPr>
          <w:rFonts w:hint="eastAsia"/>
        </w:rPr>
        <w:t>居住区围墙应能通风，围墙的可通风面积率不宜低于</w:t>
      </w:r>
      <w:r w:rsidRPr="0046143F">
        <w:rPr>
          <w:rFonts w:hint="eastAsia"/>
        </w:rPr>
        <w:t>40%</w:t>
      </w:r>
      <w:r w:rsidRPr="0046143F">
        <w:rPr>
          <w:rFonts w:hint="eastAsia"/>
        </w:rPr>
        <w:t>。</w:t>
      </w:r>
    </w:p>
    <w:p w14:paraId="56B837D5" w14:textId="77777777" w:rsidR="006A383F" w:rsidRPr="006A00ED" w:rsidRDefault="006A383F" w:rsidP="006A383F">
      <w:pPr>
        <w:spacing w:line="360" w:lineRule="auto"/>
        <w:rPr>
          <w:rFonts w:ascii="仿宋" w:eastAsia="仿宋" w:hAnsi="仿宋"/>
        </w:rPr>
      </w:pPr>
      <w:r w:rsidRPr="006A00ED">
        <w:rPr>
          <w:rFonts w:ascii="仿宋" w:eastAsia="仿宋" w:hAnsi="仿宋" w:hint="eastAsia"/>
        </w:rPr>
        <w:t>【条文说明】</w:t>
      </w:r>
    </w:p>
    <w:p w14:paraId="7442C024" w14:textId="554ACDD4" w:rsidR="006A383F" w:rsidRPr="006A00ED" w:rsidRDefault="006A383F" w:rsidP="006A383F">
      <w:pPr>
        <w:spacing w:line="360" w:lineRule="auto"/>
        <w:rPr>
          <w:rFonts w:ascii="仿宋" w:eastAsia="仿宋" w:hAnsi="仿宋"/>
        </w:rPr>
      </w:pPr>
      <w:r w:rsidRPr="006A00ED">
        <w:rPr>
          <w:rFonts w:ascii="仿宋" w:eastAsia="仿宋" w:hAnsi="仿宋"/>
        </w:rPr>
        <w:t>4.3.</w:t>
      </w:r>
      <w:r w:rsidR="00216F8F" w:rsidRPr="006A00ED">
        <w:rPr>
          <w:rFonts w:ascii="仿宋" w:eastAsia="仿宋" w:hAnsi="仿宋"/>
        </w:rPr>
        <w:t>11</w:t>
      </w:r>
      <w:r w:rsidRPr="006A00ED">
        <w:rPr>
          <w:rFonts w:ascii="仿宋" w:eastAsia="仿宋" w:hAnsi="仿宋"/>
        </w:rPr>
        <w:t xml:space="preserve"> </w:t>
      </w:r>
      <w:r w:rsidRPr="006A00ED">
        <w:rPr>
          <w:rFonts w:ascii="仿宋" w:eastAsia="仿宋" w:hAnsi="仿宋" w:hint="eastAsia"/>
        </w:rPr>
        <w:t>密实围墙对底层住户的自然通风影响较大，近年来出于物业管理方便，自行建造密实围墙甚至高围墙，除导致通风不畅外，还有影响视觉观瞻问题，引发的纠纷较多。当围墙的可通风面积率小于40%时应视为不通风围墙。因为居住区环境噪声应该符合国家相关标准规定。因此，居住区各种围墙均不应以环境隔声需要为理由而设计砌筑成密实围墙。</w:t>
      </w:r>
    </w:p>
    <w:p w14:paraId="1FDCF5C8" w14:textId="77777777" w:rsidR="006A383F" w:rsidRPr="006A00ED" w:rsidRDefault="006A383F" w:rsidP="00A86F5D">
      <w:pPr>
        <w:spacing w:line="360" w:lineRule="auto"/>
        <w:rPr>
          <w:rFonts w:ascii="仿宋" w:eastAsia="仿宋" w:hAnsi="仿宋"/>
        </w:rPr>
      </w:pPr>
    </w:p>
    <w:p w14:paraId="25931344" w14:textId="77777777" w:rsidR="00CE3E71" w:rsidRDefault="00CE3E71">
      <w:pPr>
        <w:widowControl/>
        <w:jc w:val="left"/>
        <w:rPr>
          <w:rFonts w:ascii="黑体" w:eastAsia="黑体" w:hAnsi="黑体" w:cs="黑体"/>
          <w:sz w:val="28"/>
          <w:szCs w:val="28"/>
        </w:rPr>
      </w:pPr>
      <w:r>
        <w:rPr>
          <w:rFonts w:ascii="黑体" w:eastAsia="黑体" w:hAnsi="黑体" w:cs="黑体"/>
          <w:sz w:val="28"/>
          <w:szCs w:val="28"/>
        </w:rPr>
        <w:br w:type="page"/>
      </w:r>
    </w:p>
    <w:p w14:paraId="2E390490" w14:textId="123D642D" w:rsidR="002306F9" w:rsidRDefault="00CE3E71" w:rsidP="002306F9">
      <w:pPr>
        <w:spacing w:beforeLines="100" w:before="312" w:afterLines="50" w:after="156" w:line="360" w:lineRule="auto"/>
        <w:jc w:val="center"/>
        <w:outlineLvl w:val="0"/>
        <w:rPr>
          <w:rFonts w:ascii="黑体" w:eastAsia="黑体" w:hAnsi="黑体" w:cs="黑体"/>
          <w:sz w:val="28"/>
          <w:szCs w:val="28"/>
        </w:rPr>
      </w:pPr>
      <w:bookmarkStart w:id="59" w:name="_Toc103349297"/>
      <w:bookmarkStart w:id="60" w:name="_Toc104108774"/>
      <w:r>
        <w:rPr>
          <w:rFonts w:ascii="黑体" w:eastAsia="黑体" w:hAnsi="黑体" w:cs="黑体"/>
          <w:sz w:val="28"/>
          <w:szCs w:val="28"/>
        </w:rPr>
        <w:lastRenderedPageBreak/>
        <w:t>5</w:t>
      </w:r>
      <w:r>
        <w:rPr>
          <w:rFonts w:ascii="黑体" w:eastAsia="黑体" w:hAnsi="黑体" w:cs="黑体" w:hint="eastAsia"/>
          <w:sz w:val="28"/>
          <w:szCs w:val="28"/>
        </w:rPr>
        <w:t xml:space="preserve">  </w:t>
      </w:r>
      <w:r w:rsidR="002306F9">
        <w:rPr>
          <w:rFonts w:ascii="黑体" w:eastAsia="黑体" w:hAnsi="黑体" w:cs="黑体" w:hint="eastAsia"/>
          <w:sz w:val="28"/>
          <w:szCs w:val="28"/>
        </w:rPr>
        <w:t>室内环境</w:t>
      </w:r>
      <w:bookmarkEnd w:id="36"/>
      <w:bookmarkEnd w:id="37"/>
      <w:bookmarkEnd w:id="38"/>
      <w:bookmarkEnd w:id="39"/>
      <w:bookmarkEnd w:id="59"/>
      <w:bookmarkEnd w:id="60"/>
    </w:p>
    <w:p w14:paraId="199080CE" w14:textId="78A2834A" w:rsidR="002306F9" w:rsidRDefault="006F0A46" w:rsidP="002306F9">
      <w:pPr>
        <w:spacing w:beforeLines="50" w:before="156" w:afterLines="50" w:after="156" w:line="360" w:lineRule="auto"/>
        <w:jc w:val="center"/>
        <w:outlineLvl w:val="1"/>
        <w:rPr>
          <w:rFonts w:ascii="黑体" w:eastAsia="黑体" w:hAnsi="黑体" w:cs="黑体"/>
          <w:sz w:val="24"/>
        </w:rPr>
      </w:pPr>
      <w:bookmarkStart w:id="61" w:name="_Toc55650746"/>
      <w:bookmarkStart w:id="62" w:name="_Toc6780"/>
      <w:bookmarkStart w:id="63" w:name="_Toc7404"/>
      <w:bookmarkStart w:id="64" w:name="_Toc22800"/>
      <w:bookmarkStart w:id="65" w:name="_Toc103349298"/>
      <w:bookmarkStart w:id="66" w:name="_Toc104108775"/>
      <w:r>
        <w:rPr>
          <w:rFonts w:ascii="黑体" w:eastAsia="黑体" w:hAnsi="黑体" w:cs="黑体"/>
          <w:sz w:val="24"/>
        </w:rPr>
        <w:t>5</w:t>
      </w:r>
      <w:r w:rsidR="002306F9">
        <w:rPr>
          <w:rFonts w:ascii="黑体" w:eastAsia="黑体" w:hAnsi="黑体" w:cs="黑体" w:hint="eastAsia"/>
          <w:sz w:val="24"/>
        </w:rPr>
        <w:t>.1  一般规定</w:t>
      </w:r>
      <w:bookmarkEnd w:id="61"/>
      <w:bookmarkEnd w:id="62"/>
      <w:bookmarkEnd w:id="63"/>
      <w:bookmarkEnd w:id="64"/>
      <w:bookmarkEnd w:id="65"/>
      <w:bookmarkEnd w:id="66"/>
    </w:p>
    <w:p w14:paraId="7B61209E" w14:textId="191FDF1B" w:rsidR="00AD5719" w:rsidRDefault="006F0A46" w:rsidP="00AD5719">
      <w:pPr>
        <w:spacing w:line="360" w:lineRule="auto"/>
        <w:rPr>
          <w:rFonts w:ascii="宋体" w:hAnsi="宋体"/>
          <w:szCs w:val="21"/>
        </w:rPr>
      </w:pPr>
      <w:r>
        <w:rPr>
          <w:b/>
          <w:bCs/>
        </w:rPr>
        <w:t>5</w:t>
      </w:r>
      <w:r w:rsidR="00AD5719">
        <w:rPr>
          <w:b/>
          <w:bCs/>
        </w:rPr>
        <w:t>.1.1</w:t>
      </w:r>
      <w:r w:rsidR="00AD5719">
        <w:rPr>
          <w:rFonts w:ascii="宋体" w:hAnsi="宋体" w:hint="eastAsia"/>
          <w:szCs w:val="21"/>
        </w:rPr>
        <w:t xml:space="preserve"> 自然通风</w:t>
      </w:r>
      <w:r w:rsidR="00C13A6D">
        <w:rPr>
          <w:rFonts w:ascii="宋体" w:hAnsi="宋体" w:hint="eastAsia"/>
          <w:szCs w:val="21"/>
        </w:rPr>
        <w:t>效果</w:t>
      </w:r>
      <w:r w:rsidR="00AD5719">
        <w:rPr>
          <w:rFonts w:ascii="宋体" w:hAnsi="宋体" w:hint="eastAsia"/>
          <w:szCs w:val="21"/>
        </w:rPr>
        <w:t>应保证室内热环境</w:t>
      </w:r>
      <w:r w:rsidR="00925D97">
        <w:rPr>
          <w:rFonts w:ascii="宋体" w:hAnsi="宋体" w:hint="eastAsia"/>
          <w:szCs w:val="21"/>
        </w:rPr>
        <w:t>和</w:t>
      </w:r>
      <w:r w:rsidR="00AD5719">
        <w:rPr>
          <w:rFonts w:ascii="宋体" w:hAnsi="宋体" w:hint="eastAsia"/>
          <w:szCs w:val="21"/>
        </w:rPr>
        <w:t>空气质量</w:t>
      </w:r>
      <w:r w:rsidR="00925D97">
        <w:rPr>
          <w:rFonts w:ascii="宋体" w:hAnsi="宋体" w:hint="eastAsia"/>
          <w:szCs w:val="21"/>
        </w:rPr>
        <w:t>要求。</w:t>
      </w:r>
    </w:p>
    <w:p w14:paraId="7E1689EF" w14:textId="77777777" w:rsidR="00AD5886" w:rsidRPr="006A00ED" w:rsidRDefault="00AD5886" w:rsidP="00AD5886">
      <w:pPr>
        <w:spacing w:line="360" w:lineRule="auto"/>
        <w:jc w:val="left"/>
        <w:rPr>
          <w:rFonts w:ascii="仿宋" w:eastAsia="仿宋" w:hAnsi="仿宋"/>
          <w:szCs w:val="21"/>
        </w:rPr>
      </w:pPr>
      <w:r w:rsidRPr="006A00ED">
        <w:rPr>
          <w:rFonts w:ascii="仿宋" w:eastAsia="仿宋" w:hAnsi="仿宋" w:hint="eastAsia"/>
          <w:szCs w:val="21"/>
        </w:rPr>
        <w:t>【条文说明】</w:t>
      </w:r>
    </w:p>
    <w:p w14:paraId="76BEC6B4" w14:textId="7BD12F05" w:rsidR="00AD5886" w:rsidRPr="006A00ED" w:rsidRDefault="009D6035" w:rsidP="00AD5886">
      <w:pPr>
        <w:spacing w:line="360" w:lineRule="auto"/>
        <w:rPr>
          <w:rFonts w:ascii="仿宋" w:eastAsia="仿宋" w:hAnsi="仿宋"/>
          <w:szCs w:val="21"/>
        </w:rPr>
      </w:pPr>
      <w:r w:rsidRPr="006A00ED">
        <w:rPr>
          <w:rFonts w:ascii="仿宋" w:eastAsia="仿宋" w:hAnsi="仿宋"/>
        </w:rPr>
        <w:t>5</w:t>
      </w:r>
      <w:r w:rsidR="00AD5886" w:rsidRPr="006A00ED">
        <w:rPr>
          <w:rFonts w:ascii="仿宋" w:eastAsia="仿宋" w:hAnsi="仿宋"/>
        </w:rPr>
        <w:t>.</w:t>
      </w:r>
      <w:r w:rsidRPr="006A00ED">
        <w:rPr>
          <w:rFonts w:ascii="仿宋" w:eastAsia="仿宋" w:hAnsi="仿宋"/>
        </w:rPr>
        <w:t>1</w:t>
      </w:r>
      <w:r w:rsidR="00AD5886" w:rsidRPr="006A00ED">
        <w:rPr>
          <w:rFonts w:ascii="仿宋" w:eastAsia="仿宋" w:hAnsi="仿宋"/>
        </w:rPr>
        <w:t>.</w:t>
      </w:r>
      <w:r w:rsidRPr="006A00ED">
        <w:rPr>
          <w:rFonts w:ascii="仿宋" w:eastAsia="仿宋" w:hAnsi="仿宋"/>
        </w:rPr>
        <w:t>1</w:t>
      </w:r>
      <w:r w:rsidR="00485850" w:rsidRPr="006A00ED">
        <w:rPr>
          <w:rFonts w:ascii="仿宋" w:eastAsia="仿宋" w:hAnsi="仿宋" w:hint="eastAsia"/>
        </w:rPr>
        <w:t>合理利用自然通风能取改善室内热环境</w:t>
      </w:r>
      <w:r w:rsidR="005971E0" w:rsidRPr="006A00ED">
        <w:rPr>
          <w:rFonts w:ascii="仿宋" w:eastAsia="仿宋" w:hAnsi="仿宋" w:hint="eastAsia"/>
        </w:rPr>
        <w:t>，</w:t>
      </w:r>
      <w:r w:rsidR="00485850" w:rsidRPr="006A00ED">
        <w:rPr>
          <w:rFonts w:ascii="仿宋" w:eastAsia="仿宋" w:hAnsi="仿宋" w:hint="eastAsia"/>
        </w:rPr>
        <w:t>而且能提供新鲜、清洁的自然空气，改善室内空气品质，有利于人的身体健康。</w:t>
      </w:r>
    </w:p>
    <w:p w14:paraId="1D325719" w14:textId="1A0A6136" w:rsidR="00AD5719" w:rsidRDefault="006F0A46" w:rsidP="002306F9">
      <w:pPr>
        <w:spacing w:line="360" w:lineRule="auto"/>
      </w:pPr>
      <w:r>
        <w:rPr>
          <w:b/>
          <w:bCs/>
        </w:rPr>
        <w:t>5</w:t>
      </w:r>
      <w:r w:rsidR="00925D97">
        <w:rPr>
          <w:b/>
          <w:bCs/>
        </w:rPr>
        <w:t xml:space="preserve">.1.2 </w:t>
      </w:r>
      <w:r w:rsidR="00925D97" w:rsidRPr="00925D97">
        <w:rPr>
          <w:rFonts w:hint="eastAsia"/>
        </w:rPr>
        <w:t>室内热环境以</w:t>
      </w:r>
      <w:r w:rsidR="00925D97">
        <w:rPr>
          <w:rFonts w:hint="eastAsia"/>
        </w:rPr>
        <w:t>换气次数、风速、温度</w:t>
      </w:r>
      <w:r w:rsidR="00C13A6D">
        <w:rPr>
          <w:rFonts w:hint="eastAsia"/>
        </w:rPr>
        <w:t>作为评价指标</w:t>
      </w:r>
      <w:r w:rsidR="00151455">
        <w:rPr>
          <w:rFonts w:hint="eastAsia"/>
        </w:rPr>
        <w:t>，可将空气龄作为补充评价指标。</w:t>
      </w:r>
    </w:p>
    <w:p w14:paraId="334E2F0A" w14:textId="77777777" w:rsidR="00AD5886" w:rsidRPr="006A00ED" w:rsidRDefault="00AD5886" w:rsidP="00AD5886">
      <w:pPr>
        <w:spacing w:line="360" w:lineRule="auto"/>
        <w:jc w:val="left"/>
        <w:rPr>
          <w:rFonts w:ascii="仿宋" w:eastAsia="仿宋" w:hAnsi="仿宋"/>
          <w:szCs w:val="21"/>
        </w:rPr>
      </w:pPr>
      <w:r w:rsidRPr="006A00ED">
        <w:rPr>
          <w:rFonts w:ascii="仿宋" w:eastAsia="仿宋" w:hAnsi="仿宋" w:hint="eastAsia"/>
          <w:szCs w:val="21"/>
        </w:rPr>
        <w:t>【条文说明】</w:t>
      </w:r>
    </w:p>
    <w:p w14:paraId="4A585FC1" w14:textId="01763D3C" w:rsidR="00AD5886" w:rsidRDefault="009D6035" w:rsidP="00AD5886">
      <w:pPr>
        <w:spacing w:line="360" w:lineRule="auto"/>
      </w:pPr>
      <w:r w:rsidRPr="006A00ED">
        <w:rPr>
          <w:rFonts w:ascii="仿宋" w:eastAsia="仿宋" w:hAnsi="仿宋"/>
        </w:rPr>
        <w:t>5</w:t>
      </w:r>
      <w:r w:rsidR="00AD5886" w:rsidRPr="006A00ED">
        <w:rPr>
          <w:rFonts w:ascii="仿宋" w:eastAsia="仿宋" w:hAnsi="仿宋"/>
        </w:rPr>
        <w:t>.</w:t>
      </w:r>
      <w:r w:rsidRPr="006A00ED">
        <w:rPr>
          <w:rFonts w:ascii="仿宋" w:eastAsia="仿宋" w:hAnsi="仿宋"/>
        </w:rPr>
        <w:t>1</w:t>
      </w:r>
      <w:r w:rsidR="00AD5886" w:rsidRPr="006A00ED">
        <w:rPr>
          <w:rFonts w:ascii="仿宋" w:eastAsia="仿宋" w:hAnsi="仿宋"/>
        </w:rPr>
        <w:t>.</w:t>
      </w:r>
      <w:r w:rsidRPr="006A00ED">
        <w:rPr>
          <w:rFonts w:ascii="仿宋" w:eastAsia="仿宋" w:hAnsi="仿宋"/>
        </w:rPr>
        <w:t>2</w:t>
      </w:r>
      <w:r w:rsidR="0061067C" w:rsidRPr="006A00ED">
        <w:rPr>
          <w:rFonts w:ascii="仿宋" w:eastAsia="仿宋" w:hAnsi="仿宋" w:hint="eastAsia"/>
        </w:rPr>
        <w:t>室内热环境是指影响人体冷热感觉的环境因素</w:t>
      </w:r>
      <w:r w:rsidR="0024523F" w:rsidRPr="006A00ED">
        <w:rPr>
          <w:rFonts w:ascii="仿宋" w:eastAsia="仿宋" w:hAnsi="仿宋" w:hint="eastAsia"/>
        </w:rPr>
        <w:t>，</w:t>
      </w:r>
      <w:r w:rsidR="0061067C" w:rsidRPr="006A00ED">
        <w:rPr>
          <w:rFonts w:ascii="仿宋" w:eastAsia="仿宋" w:hAnsi="仿宋" w:hint="eastAsia"/>
        </w:rPr>
        <w:t>主要包括室内空气温度、气流速度</w:t>
      </w:r>
      <w:r w:rsidR="003604C3" w:rsidRPr="006A00ED">
        <w:rPr>
          <w:rFonts w:ascii="仿宋" w:eastAsia="仿宋" w:hAnsi="仿宋" w:hint="eastAsia"/>
        </w:rPr>
        <w:t>、换气次数</w:t>
      </w:r>
      <w:r w:rsidR="0061067C" w:rsidRPr="006A00ED">
        <w:rPr>
          <w:rFonts w:ascii="仿宋" w:eastAsia="仿宋" w:hAnsi="仿宋" w:hint="eastAsia"/>
        </w:rPr>
        <w:t>以及人体与周围环境之间的辐射换热</w:t>
      </w:r>
      <w:r w:rsidR="0024523F" w:rsidRPr="006A00ED">
        <w:rPr>
          <w:rFonts w:ascii="仿宋" w:eastAsia="仿宋" w:hAnsi="仿宋" w:hint="eastAsia"/>
        </w:rPr>
        <w:t>等</w:t>
      </w:r>
      <w:r w:rsidR="0061067C" w:rsidRPr="006A00ED">
        <w:rPr>
          <w:rFonts w:ascii="仿宋" w:eastAsia="仿宋" w:hAnsi="仿宋" w:hint="eastAsia"/>
        </w:rPr>
        <w:t>。</w:t>
      </w:r>
      <w:r w:rsidR="003604C3" w:rsidRPr="006A00ED">
        <w:rPr>
          <w:rFonts w:ascii="仿宋" w:eastAsia="仿宋" w:hAnsi="仿宋" w:hint="eastAsia"/>
        </w:rPr>
        <w:t>增大房间换气次数是提高室内空气品质的基本保证。</w:t>
      </w:r>
      <w:r w:rsidR="00151455" w:rsidRPr="006A00ED">
        <w:rPr>
          <w:rFonts w:ascii="仿宋" w:eastAsia="仿宋" w:hAnsi="仿宋" w:hint="eastAsia"/>
        </w:rPr>
        <w:t>空气龄是反映室内整体或局部气流新鲜度分布的重要指标，它可以综合衡量房间的通风换气效果，用于评价室内空气品质。</w:t>
      </w:r>
    </w:p>
    <w:p w14:paraId="52F84C7D" w14:textId="4096EEE4" w:rsidR="00C13A6D" w:rsidRDefault="006F0A46" w:rsidP="002306F9">
      <w:pPr>
        <w:spacing w:line="360" w:lineRule="auto"/>
      </w:pPr>
      <w:r w:rsidRPr="006F0A46">
        <w:rPr>
          <w:b/>
          <w:bCs/>
        </w:rPr>
        <w:t>5</w:t>
      </w:r>
      <w:r w:rsidR="00C13A6D" w:rsidRPr="006F0A46">
        <w:rPr>
          <w:b/>
          <w:bCs/>
        </w:rPr>
        <w:t>.1.3</w:t>
      </w:r>
      <w:r w:rsidR="00C13A6D">
        <w:t xml:space="preserve"> </w:t>
      </w:r>
      <w:r w:rsidR="00C13A6D">
        <w:rPr>
          <w:rFonts w:hint="eastAsia"/>
        </w:rPr>
        <w:t>室内空气质量以</w:t>
      </w:r>
      <w:r w:rsidR="00AD280F">
        <w:rPr>
          <w:rFonts w:hint="eastAsia"/>
        </w:rPr>
        <w:t>室内空气中典型污染浓度水平</w:t>
      </w:r>
      <w:r w:rsidR="00DF7ED9">
        <w:rPr>
          <w:rFonts w:hint="eastAsia"/>
        </w:rPr>
        <w:t>、</w:t>
      </w:r>
      <w:r w:rsidR="00AD5886">
        <w:rPr>
          <w:rFonts w:hint="eastAsia"/>
        </w:rPr>
        <w:t>各区域污染物扩散水平</w:t>
      </w:r>
      <w:r w:rsidR="00C13A6D">
        <w:rPr>
          <w:rFonts w:hint="eastAsia"/>
        </w:rPr>
        <w:t>作为评价指标</w:t>
      </w:r>
      <w:r w:rsidR="006D47CD">
        <w:rPr>
          <w:rFonts w:hint="eastAsia"/>
        </w:rPr>
        <w:t>。</w:t>
      </w:r>
      <w:r w:rsidR="006D47CD">
        <w:t xml:space="preserve"> </w:t>
      </w:r>
    </w:p>
    <w:p w14:paraId="6390543C" w14:textId="77777777" w:rsidR="00AD5886" w:rsidRPr="006A00ED" w:rsidRDefault="00AD5886" w:rsidP="00AD5886">
      <w:pPr>
        <w:spacing w:line="360" w:lineRule="auto"/>
        <w:jc w:val="left"/>
        <w:rPr>
          <w:rFonts w:ascii="仿宋" w:eastAsia="仿宋" w:hAnsi="仿宋"/>
          <w:szCs w:val="21"/>
        </w:rPr>
      </w:pPr>
      <w:r w:rsidRPr="006A00ED">
        <w:rPr>
          <w:rFonts w:ascii="仿宋" w:eastAsia="仿宋" w:hAnsi="仿宋" w:hint="eastAsia"/>
          <w:szCs w:val="21"/>
        </w:rPr>
        <w:t>【条文说明】</w:t>
      </w:r>
    </w:p>
    <w:p w14:paraId="7499CC70" w14:textId="457A9791" w:rsidR="00AD5886" w:rsidRDefault="003604C3" w:rsidP="00AD5886">
      <w:pPr>
        <w:spacing w:line="360" w:lineRule="auto"/>
      </w:pPr>
      <w:r w:rsidRPr="006A00ED">
        <w:rPr>
          <w:rFonts w:ascii="仿宋" w:eastAsia="仿宋" w:hAnsi="仿宋"/>
        </w:rPr>
        <w:t>5.1.3</w:t>
      </w:r>
      <w:r w:rsidR="00DF7ED9" w:rsidRPr="006A00ED">
        <w:rPr>
          <w:rFonts w:ascii="仿宋" w:eastAsia="仿宋" w:hAnsi="仿宋"/>
        </w:rPr>
        <w:t xml:space="preserve"> </w:t>
      </w:r>
      <w:r w:rsidR="00DF7ED9" w:rsidRPr="006A00ED">
        <w:rPr>
          <w:rFonts w:ascii="仿宋" w:eastAsia="仿宋" w:hAnsi="仿宋" w:hint="eastAsia"/>
        </w:rPr>
        <w:t>典型污染物包括CO</w:t>
      </w:r>
      <w:r w:rsidR="00DF7ED9" w:rsidRPr="006A00ED">
        <w:rPr>
          <w:rFonts w:ascii="仿宋" w:eastAsia="仿宋" w:hAnsi="仿宋" w:hint="eastAsia"/>
          <w:vertAlign w:val="subscript"/>
        </w:rPr>
        <w:t>2</w:t>
      </w:r>
      <w:r w:rsidR="00DF7ED9" w:rsidRPr="006A00ED">
        <w:rPr>
          <w:rFonts w:ascii="仿宋" w:eastAsia="仿宋" w:hAnsi="仿宋" w:hint="eastAsia"/>
        </w:rPr>
        <w:t>、可挥发性有机化合物及颗粒物等。由人体释放的CO</w:t>
      </w:r>
      <w:r w:rsidR="00DF7ED9" w:rsidRPr="006A00ED">
        <w:rPr>
          <w:rFonts w:ascii="仿宋" w:eastAsia="仿宋" w:hAnsi="仿宋" w:hint="eastAsia"/>
          <w:vertAlign w:val="subscript"/>
        </w:rPr>
        <w:t>2</w:t>
      </w:r>
      <w:r w:rsidR="00DF7ED9" w:rsidRPr="006A00ED">
        <w:rPr>
          <w:rFonts w:ascii="仿宋" w:eastAsia="仿宋" w:hAnsi="仿宋" w:hint="eastAsia"/>
        </w:rPr>
        <w:t>是室内新风需求量的重要衡量标准，可挥发性有机化合物（主要包括甲醛、苯、甲苯等）主要用于新建建筑装修污染的预测和控制，颗粒物（主要包括PM2.5、PM10等）主要用于评估室内外颗粒物污染源影响及选择配置。</w:t>
      </w:r>
      <w:r w:rsidR="006D47CD" w:rsidRPr="006A00ED">
        <w:rPr>
          <w:rFonts w:ascii="仿宋" w:eastAsia="仿宋" w:hAnsi="仿宋" w:hint="eastAsia"/>
        </w:rPr>
        <w:t>评价指标的计算内容应包括计算域或单室内距地面1.0m高处平面的典型污染物浓度分布，以及建筑各区域内典型污染物浓度逐时值。</w:t>
      </w:r>
    </w:p>
    <w:p w14:paraId="00833FD4" w14:textId="4BB266DA" w:rsidR="00AD5886" w:rsidRDefault="006F0A46" w:rsidP="002306F9">
      <w:pPr>
        <w:spacing w:line="360" w:lineRule="auto"/>
      </w:pPr>
      <w:r w:rsidRPr="007E4996">
        <w:rPr>
          <w:b/>
          <w:bCs/>
        </w:rPr>
        <w:t>5</w:t>
      </w:r>
      <w:r w:rsidR="00C13A6D" w:rsidRPr="007E4996">
        <w:rPr>
          <w:b/>
          <w:bCs/>
        </w:rPr>
        <w:t>.1.4</w:t>
      </w:r>
      <w:r w:rsidR="00C13A6D" w:rsidRPr="007E4996">
        <w:rPr>
          <w:rFonts w:hint="eastAsia"/>
        </w:rPr>
        <w:t>当条件许可时，宜采用计算流体力学的方法分析室内自然通风效果。</w:t>
      </w:r>
    </w:p>
    <w:p w14:paraId="05A121F6" w14:textId="77777777" w:rsidR="00AD5886" w:rsidRPr="006A00ED" w:rsidRDefault="00AD5886" w:rsidP="00AD5886">
      <w:pPr>
        <w:spacing w:line="360" w:lineRule="auto"/>
        <w:jc w:val="left"/>
        <w:rPr>
          <w:rFonts w:ascii="仿宋" w:eastAsia="仿宋" w:hAnsi="仿宋"/>
          <w:szCs w:val="21"/>
        </w:rPr>
      </w:pPr>
      <w:r w:rsidRPr="006A00ED">
        <w:rPr>
          <w:rFonts w:ascii="仿宋" w:eastAsia="仿宋" w:hAnsi="仿宋" w:hint="eastAsia"/>
          <w:szCs w:val="21"/>
        </w:rPr>
        <w:t>【条文说明】</w:t>
      </w:r>
    </w:p>
    <w:p w14:paraId="6ED5DD60" w14:textId="58473240" w:rsidR="00C44A62" w:rsidRPr="00C44A62" w:rsidRDefault="007571D4" w:rsidP="002306F9">
      <w:pPr>
        <w:spacing w:line="360" w:lineRule="auto"/>
        <w:rPr>
          <w:szCs w:val="21"/>
        </w:rPr>
      </w:pPr>
      <w:r w:rsidRPr="006A00ED">
        <w:rPr>
          <w:rFonts w:ascii="仿宋" w:eastAsia="仿宋" w:hAnsi="仿宋"/>
        </w:rPr>
        <w:t xml:space="preserve">5.1.4 </w:t>
      </w:r>
      <w:r w:rsidR="00E54E5D" w:rsidRPr="006A00ED">
        <w:rPr>
          <w:rFonts w:ascii="仿宋" w:eastAsia="仿宋" w:hAnsi="仿宋" w:hint="eastAsia"/>
        </w:rPr>
        <w:t>CFD(计算流体力学)方法具有对流场模型进行求解的特性，它可以用来全面预测建筑室内各个区域的空气流动状况及温度分布，清晰直观的分析房间不同位置的热舒话状况，预测建筑物在建造完毕以后的各种情况上的自然通风情况，指导对建筑形式的设计和修改。</w:t>
      </w:r>
      <w:r w:rsidR="006D47CD" w:rsidRPr="006A00ED">
        <w:rPr>
          <w:rFonts w:ascii="仿宋" w:eastAsia="仿宋" w:hAnsi="仿宋" w:hint="eastAsia"/>
        </w:rPr>
        <w:t>室内自然通风、气流组织和热湿环境的计算内容应包括计算域内距地面1.0m﹑1.5m高处平面的速度和温度分布，及计算域内主送风口剖面的速度和温度分布。</w:t>
      </w:r>
    </w:p>
    <w:p w14:paraId="64715E5F" w14:textId="3E5F9864" w:rsidR="00CF0FC2" w:rsidRDefault="00CE776A" w:rsidP="00CF0FC2">
      <w:pPr>
        <w:spacing w:beforeLines="50" w:before="156" w:afterLines="50" w:after="156" w:line="360" w:lineRule="auto"/>
        <w:jc w:val="center"/>
        <w:outlineLvl w:val="1"/>
        <w:rPr>
          <w:rFonts w:ascii="黑体" w:eastAsia="黑体" w:hAnsi="黑体" w:cs="黑体"/>
          <w:sz w:val="24"/>
        </w:rPr>
      </w:pPr>
      <w:bookmarkStart w:id="67" w:name="_Toc55650747"/>
      <w:bookmarkStart w:id="68" w:name="_Toc12239"/>
      <w:bookmarkStart w:id="69" w:name="_Toc30115"/>
      <w:bookmarkStart w:id="70" w:name="_Toc31063"/>
      <w:bookmarkStart w:id="71" w:name="_Toc103349299"/>
      <w:bookmarkStart w:id="72" w:name="_Toc104108776"/>
      <w:r>
        <w:rPr>
          <w:rFonts w:ascii="黑体" w:eastAsia="黑体" w:hAnsi="黑体" w:cs="黑体"/>
          <w:sz w:val="24"/>
        </w:rPr>
        <w:t>5</w:t>
      </w:r>
      <w:r w:rsidR="002306F9">
        <w:rPr>
          <w:rFonts w:ascii="黑体" w:eastAsia="黑体" w:hAnsi="黑体" w:cs="黑体" w:hint="eastAsia"/>
          <w:sz w:val="24"/>
        </w:rPr>
        <w:t xml:space="preserve">.2  </w:t>
      </w:r>
      <w:bookmarkEnd w:id="67"/>
      <w:bookmarkEnd w:id="68"/>
      <w:bookmarkEnd w:id="69"/>
      <w:bookmarkEnd w:id="70"/>
      <w:r w:rsidR="006F77B0">
        <w:rPr>
          <w:rFonts w:ascii="黑体" w:eastAsia="黑体" w:hAnsi="黑体" w:cs="黑体" w:hint="eastAsia"/>
          <w:sz w:val="24"/>
        </w:rPr>
        <w:t>质量要求</w:t>
      </w:r>
      <w:bookmarkEnd w:id="71"/>
      <w:bookmarkEnd w:id="72"/>
    </w:p>
    <w:p w14:paraId="743C9336" w14:textId="651DB699" w:rsidR="006F2709" w:rsidRDefault="00CE776A" w:rsidP="00337914">
      <w:pPr>
        <w:spacing w:line="360" w:lineRule="auto"/>
      </w:pPr>
      <w:r>
        <w:rPr>
          <w:b/>
          <w:bCs/>
        </w:rPr>
        <w:t>5</w:t>
      </w:r>
      <w:r w:rsidR="006F2709" w:rsidRPr="00F93613">
        <w:rPr>
          <w:b/>
          <w:bCs/>
        </w:rPr>
        <w:t>.2.1</w:t>
      </w:r>
      <w:r w:rsidR="006B3042">
        <w:rPr>
          <w:rFonts w:hint="eastAsia"/>
        </w:rPr>
        <w:t>为保证</w:t>
      </w:r>
      <w:r w:rsidR="007E4996">
        <w:rPr>
          <w:rFonts w:hint="eastAsia"/>
        </w:rPr>
        <w:t>室内</w:t>
      </w:r>
      <w:r w:rsidR="006B3042">
        <w:rPr>
          <w:rFonts w:hint="eastAsia"/>
        </w:rPr>
        <w:t>余热</w:t>
      </w:r>
      <w:r w:rsidR="007E4996">
        <w:rPr>
          <w:rFonts w:hint="eastAsia"/>
        </w:rPr>
        <w:t>的</w:t>
      </w:r>
      <w:r w:rsidR="006B3042">
        <w:rPr>
          <w:rFonts w:hint="eastAsia"/>
        </w:rPr>
        <w:t>去除，</w:t>
      </w:r>
      <w:bookmarkStart w:id="73" w:name="_Hlk104044771"/>
      <w:r w:rsidR="006B3042">
        <w:rPr>
          <w:rFonts w:hint="eastAsia"/>
        </w:rPr>
        <w:t>每户春季通风季</w:t>
      </w:r>
      <w:bookmarkEnd w:id="73"/>
      <w:r w:rsidR="006B3042" w:rsidRPr="006B3042">
        <w:rPr>
          <w:rFonts w:hint="eastAsia"/>
        </w:rPr>
        <w:t>应达到</w:t>
      </w:r>
      <w:r w:rsidR="006B3042" w:rsidRPr="006B3042">
        <w:rPr>
          <w:rFonts w:hint="eastAsia"/>
        </w:rPr>
        <w:t>15</w:t>
      </w:r>
      <w:r w:rsidR="006B3042" w:rsidRPr="006B3042">
        <w:rPr>
          <w:rFonts w:hint="eastAsia"/>
        </w:rPr>
        <w:t>次</w:t>
      </w:r>
      <w:r w:rsidR="006B3042" w:rsidRPr="006B3042">
        <w:rPr>
          <w:rFonts w:hint="eastAsia"/>
        </w:rPr>
        <w:t>/h</w:t>
      </w:r>
      <w:r w:rsidR="006B3042" w:rsidRPr="006B3042">
        <w:rPr>
          <w:rFonts w:hint="eastAsia"/>
        </w:rPr>
        <w:t>的通风换气次数</w:t>
      </w:r>
      <w:r w:rsidR="006B3042">
        <w:rPr>
          <w:rFonts w:hint="eastAsia"/>
        </w:rPr>
        <w:t>，</w:t>
      </w:r>
      <w:bookmarkStart w:id="74" w:name="_Hlk104044781"/>
      <w:r w:rsidR="006B3042">
        <w:rPr>
          <w:rFonts w:hint="eastAsia"/>
        </w:rPr>
        <w:t>秋季通风</w:t>
      </w:r>
      <w:r w:rsidR="006B3042">
        <w:rPr>
          <w:rFonts w:hint="eastAsia"/>
        </w:rPr>
        <w:lastRenderedPageBreak/>
        <w:t>季</w:t>
      </w:r>
      <w:bookmarkEnd w:id="74"/>
      <w:r w:rsidR="006B3042" w:rsidRPr="006B3042">
        <w:rPr>
          <w:rFonts w:hint="eastAsia"/>
        </w:rPr>
        <w:t>应达到</w:t>
      </w:r>
      <w:r w:rsidR="006B3042" w:rsidRPr="006B3042">
        <w:rPr>
          <w:rFonts w:hint="eastAsia"/>
        </w:rPr>
        <w:t>10</w:t>
      </w:r>
      <w:r w:rsidR="006B3042" w:rsidRPr="006B3042">
        <w:rPr>
          <w:rFonts w:hint="eastAsia"/>
        </w:rPr>
        <w:t>次</w:t>
      </w:r>
      <w:r w:rsidR="006B3042" w:rsidRPr="006B3042">
        <w:rPr>
          <w:rFonts w:hint="eastAsia"/>
        </w:rPr>
        <w:t>/h</w:t>
      </w:r>
      <w:r w:rsidR="006B3042" w:rsidRPr="006B3042">
        <w:rPr>
          <w:rFonts w:hint="eastAsia"/>
        </w:rPr>
        <w:t>的通风换气次数。</w:t>
      </w:r>
    </w:p>
    <w:p w14:paraId="45CB19E5" w14:textId="77777777" w:rsidR="00773742" w:rsidRPr="00B115AA" w:rsidRDefault="00773742" w:rsidP="00773742">
      <w:pPr>
        <w:spacing w:line="360" w:lineRule="auto"/>
        <w:jc w:val="left"/>
        <w:rPr>
          <w:rFonts w:ascii="仿宋" w:eastAsia="仿宋" w:hAnsi="仿宋"/>
          <w:szCs w:val="21"/>
        </w:rPr>
      </w:pPr>
      <w:r w:rsidRPr="00B115AA">
        <w:rPr>
          <w:rFonts w:ascii="仿宋" w:eastAsia="仿宋" w:hAnsi="仿宋" w:hint="eastAsia"/>
          <w:szCs w:val="21"/>
        </w:rPr>
        <w:t>【条文说明】</w:t>
      </w:r>
    </w:p>
    <w:p w14:paraId="3C472E00" w14:textId="307B265A" w:rsidR="00736113" w:rsidRPr="00B115AA" w:rsidRDefault="00773742" w:rsidP="00736113">
      <w:pPr>
        <w:spacing w:line="360" w:lineRule="auto"/>
        <w:rPr>
          <w:rFonts w:ascii="仿宋" w:eastAsia="仿宋" w:hAnsi="仿宋"/>
        </w:rPr>
      </w:pPr>
      <w:r w:rsidRPr="00B115AA">
        <w:rPr>
          <w:rFonts w:ascii="仿宋" w:eastAsia="仿宋" w:hAnsi="仿宋"/>
        </w:rPr>
        <w:t>5.2.1</w:t>
      </w:r>
      <w:r w:rsidR="00D027CB" w:rsidRPr="00B115AA">
        <w:rPr>
          <w:rFonts w:ascii="仿宋" w:eastAsia="仿宋" w:hAnsi="仿宋" w:hint="eastAsia"/>
        </w:rPr>
        <w:t>根据重庆市《居住建筑节能65%（绿色建筑）设计标准》DBJ50-071-2020</w:t>
      </w:r>
      <w:r w:rsidR="003E3FDE" w:rsidRPr="00B115AA">
        <w:rPr>
          <w:rFonts w:ascii="仿宋" w:eastAsia="仿宋" w:hAnsi="仿宋" w:hint="eastAsia"/>
        </w:rPr>
        <w:t>的要求</w:t>
      </w:r>
      <w:r w:rsidR="00D027CB" w:rsidRPr="00B115AA">
        <w:rPr>
          <w:rFonts w:ascii="仿宋" w:eastAsia="仿宋" w:hAnsi="仿宋" w:hint="eastAsia"/>
        </w:rPr>
        <w:t>，居住建筑每户在通风季节应达到10次/h的通风换气量。而由</w:t>
      </w:r>
      <w:r w:rsidR="003E3FDE" w:rsidRPr="00B115AA">
        <w:rPr>
          <w:rFonts w:ascii="仿宋" w:eastAsia="仿宋" w:hAnsi="仿宋" w:hint="eastAsia"/>
        </w:rPr>
        <w:t>3</w:t>
      </w:r>
      <w:r w:rsidR="003E3FDE" w:rsidRPr="00B115AA">
        <w:rPr>
          <w:rFonts w:ascii="仿宋" w:eastAsia="仿宋" w:hAnsi="仿宋"/>
        </w:rPr>
        <w:t>.0.2</w:t>
      </w:r>
      <w:r w:rsidR="003E3FDE" w:rsidRPr="00B115AA">
        <w:rPr>
          <w:rFonts w:ascii="仿宋" w:eastAsia="仿宋" w:hAnsi="仿宋" w:hint="eastAsia"/>
        </w:rPr>
        <w:t>条的</w:t>
      </w:r>
      <w:r w:rsidR="0062429F" w:rsidRPr="00B115AA">
        <w:rPr>
          <w:rFonts w:ascii="仿宋" w:eastAsia="仿宋" w:hAnsi="仿宋" w:hint="eastAsia"/>
        </w:rPr>
        <w:t>研究</w:t>
      </w:r>
      <w:r w:rsidR="00D027CB" w:rsidRPr="00B115AA">
        <w:rPr>
          <w:rFonts w:ascii="仿宋" w:eastAsia="仿宋" w:hAnsi="仿宋" w:hint="eastAsia"/>
        </w:rPr>
        <w:t>结果可知，划分空调期的标准可以由原来的26℃提升至27℃，夏季空调期缩短一个月，此时对于通风季节的最小通风换气次数标准也应随着升高。</w:t>
      </w:r>
      <w:r w:rsidR="0062429F" w:rsidRPr="00B115AA">
        <w:rPr>
          <w:rFonts w:ascii="仿宋" w:eastAsia="仿宋" w:hAnsi="仿宋" w:hint="eastAsia"/>
        </w:rPr>
        <w:t>编制组参考重庆市《居住建筑节能65%（绿色建筑）设计标准》中通风季节划分方法，</w:t>
      </w:r>
      <w:r w:rsidR="00B06D6E" w:rsidRPr="00B115AA">
        <w:rPr>
          <w:rFonts w:ascii="仿宋" w:eastAsia="仿宋" w:hAnsi="仿宋" w:hint="eastAsia"/>
        </w:rPr>
        <w:t>确定了重庆主城区春季通风季节和秋季通风季节，它们的起止时间见表5</w:t>
      </w:r>
      <w:r w:rsidR="00B06D6E" w:rsidRPr="00B115AA">
        <w:rPr>
          <w:rFonts w:ascii="仿宋" w:eastAsia="仿宋" w:hAnsi="仿宋"/>
        </w:rPr>
        <w:t>.2.1</w:t>
      </w:r>
      <w:r w:rsidR="00B06D6E" w:rsidRPr="00B115AA">
        <w:rPr>
          <w:rFonts w:ascii="仿宋" w:eastAsia="仿宋" w:hAnsi="仿宋" w:hint="eastAsia"/>
        </w:rPr>
        <w:t>。</w:t>
      </w:r>
      <w:r w:rsidR="00F935B9" w:rsidRPr="00B115AA">
        <w:rPr>
          <w:rFonts w:ascii="仿宋" w:eastAsia="仿宋" w:hAnsi="仿宋" w:hint="eastAsia"/>
        </w:rPr>
        <w:t>研究结果表明，为了保证自然通风对室内余热的去除， 要求</w:t>
      </w:r>
      <w:r w:rsidR="007755BE" w:rsidRPr="00B115AA">
        <w:rPr>
          <w:rFonts w:ascii="仿宋" w:eastAsia="仿宋" w:hAnsi="仿宋" w:hint="eastAsia"/>
        </w:rPr>
        <w:t>每户春季通风季</w:t>
      </w:r>
      <w:r w:rsidR="00F935B9" w:rsidRPr="00B115AA">
        <w:rPr>
          <w:rFonts w:ascii="仿宋" w:eastAsia="仿宋" w:hAnsi="仿宋" w:hint="eastAsia"/>
        </w:rPr>
        <w:t>最小换气次数为15次/h，</w:t>
      </w:r>
      <w:r w:rsidR="007755BE" w:rsidRPr="00B115AA">
        <w:rPr>
          <w:rFonts w:ascii="仿宋" w:eastAsia="仿宋" w:hAnsi="仿宋" w:hint="eastAsia"/>
        </w:rPr>
        <w:t>秋季通风季</w:t>
      </w:r>
      <w:r w:rsidR="00F935B9" w:rsidRPr="00B115AA">
        <w:rPr>
          <w:rFonts w:ascii="仿宋" w:eastAsia="仿宋" w:hAnsi="仿宋" w:hint="eastAsia"/>
        </w:rPr>
        <w:t>最小换气次数为10次/h。</w:t>
      </w:r>
      <w:r w:rsidR="00F11332" w:rsidRPr="00B115AA">
        <w:rPr>
          <w:rFonts w:ascii="仿宋" w:eastAsia="仿宋" w:hAnsi="仿宋" w:hint="eastAsia"/>
        </w:rPr>
        <w:t>在设计时，应使建筑具备满足要求通风换气次数的能力。</w:t>
      </w:r>
    </w:p>
    <w:p w14:paraId="6C871CA6" w14:textId="006A748C" w:rsidR="00B06D6E" w:rsidRPr="00B115AA" w:rsidRDefault="00B06D6E" w:rsidP="00B06D6E">
      <w:pPr>
        <w:spacing w:line="360" w:lineRule="auto"/>
        <w:jc w:val="center"/>
        <w:rPr>
          <w:rFonts w:ascii="仿宋" w:eastAsia="仿宋" w:hAnsi="仿宋"/>
          <w:sz w:val="18"/>
          <w:szCs w:val="18"/>
        </w:rPr>
      </w:pPr>
      <w:r w:rsidRPr="00B115AA">
        <w:rPr>
          <w:rFonts w:ascii="仿宋" w:eastAsia="仿宋" w:hAnsi="仿宋" w:hint="eastAsia"/>
          <w:sz w:val="18"/>
          <w:szCs w:val="18"/>
        </w:rPr>
        <w:t>表</w:t>
      </w:r>
      <w:r w:rsidRPr="00B115AA">
        <w:rPr>
          <w:rFonts w:ascii="仿宋" w:eastAsia="仿宋" w:hAnsi="仿宋"/>
          <w:sz w:val="18"/>
          <w:szCs w:val="18"/>
        </w:rPr>
        <w:t>5.2.1</w:t>
      </w:r>
      <w:r w:rsidRPr="00B115AA">
        <w:rPr>
          <w:rFonts w:ascii="仿宋" w:eastAsia="仿宋" w:hAnsi="仿宋" w:hint="eastAsia"/>
          <w:sz w:val="18"/>
          <w:szCs w:val="18"/>
        </w:rPr>
        <w:t>重庆地区通风季节划分表</w:t>
      </w:r>
    </w:p>
    <w:tbl>
      <w:tblPr>
        <w:tblStyle w:val="a4"/>
        <w:tblW w:w="0" w:type="auto"/>
        <w:tblLook w:val="04A0" w:firstRow="1" w:lastRow="0" w:firstColumn="1" w:lastColumn="0" w:noHBand="0" w:noVBand="1"/>
      </w:tblPr>
      <w:tblGrid>
        <w:gridCol w:w="2074"/>
        <w:gridCol w:w="2074"/>
        <w:gridCol w:w="2074"/>
        <w:gridCol w:w="2074"/>
      </w:tblGrid>
      <w:tr w:rsidR="00B06D6E" w:rsidRPr="00B115AA" w14:paraId="4E9671C7" w14:textId="77777777" w:rsidTr="00B06D6E">
        <w:tc>
          <w:tcPr>
            <w:tcW w:w="2074" w:type="dxa"/>
            <w:vAlign w:val="center"/>
          </w:tcPr>
          <w:p w14:paraId="4BA917CE" w14:textId="77777777"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通风季节</w:t>
            </w:r>
          </w:p>
        </w:tc>
        <w:tc>
          <w:tcPr>
            <w:tcW w:w="2074" w:type="dxa"/>
            <w:vAlign w:val="center"/>
          </w:tcPr>
          <w:p w14:paraId="310323DC" w14:textId="1FC3EE41"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开始日(月.日)</w:t>
            </w:r>
          </w:p>
        </w:tc>
        <w:tc>
          <w:tcPr>
            <w:tcW w:w="2074" w:type="dxa"/>
            <w:vAlign w:val="center"/>
          </w:tcPr>
          <w:p w14:paraId="60838995" w14:textId="3A24027F"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结束日(月.日)</w:t>
            </w:r>
          </w:p>
        </w:tc>
        <w:tc>
          <w:tcPr>
            <w:tcW w:w="2074" w:type="dxa"/>
            <w:vAlign w:val="center"/>
          </w:tcPr>
          <w:p w14:paraId="31421117" w14:textId="77777777"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持续天数</w:t>
            </w:r>
          </w:p>
        </w:tc>
      </w:tr>
      <w:tr w:rsidR="00B06D6E" w:rsidRPr="00B115AA" w14:paraId="0EA7D457" w14:textId="77777777" w:rsidTr="00B06D6E">
        <w:tc>
          <w:tcPr>
            <w:tcW w:w="2074" w:type="dxa"/>
            <w:vAlign w:val="center"/>
          </w:tcPr>
          <w:p w14:paraId="7C97B1A3" w14:textId="77777777"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春季通风季节</w:t>
            </w:r>
          </w:p>
        </w:tc>
        <w:tc>
          <w:tcPr>
            <w:tcW w:w="2074" w:type="dxa"/>
            <w:vAlign w:val="center"/>
          </w:tcPr>
          <w:p w14:paraId="6286ABF4" w14:textId="77777777"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3.1</w:t>
            </w:r>
          </w:p>
        </w:tc>
        <w:tc>
          <w:tcPr>
            <w:tcW w:w="2074" w:type="dxa"/>
            <w:vAlign w:val="center"/>
          </w:tcPr>
          <w:p w14:paraId="637FA5A7" w14:textId="1689D19D" w:rsidR="00B06D6E" w:rsidRPr="00B115AA" w:rsidRDefault="00B06D6E" w:rsidP="00B06D6E">
            <w:pPr>
              <w:spacing w:line="360" w:lineRule="auto"/>
              <w:jc w:val="center"/>
              <w:rPr>
                <w:rFonts w:ascii="仿宋" w:eastAsia="仿宋" w:hAnsi="仿宋"/>
              </w:rPr>
            </w:pPr>
            <w:r w:rsidRPr="00B115AA">
              <w:rPr>
                <w:rFonts w:ascii="仿宋" w:eastAsia="仿宋" w:hAnsi="仿宋"/>
              </w:rPr>
              <w:t>6</w:t>
            </w:r>
            <w:r w:rsidRPr="00B115AA">
              <w:rPr>
                <w:rFonts w:ascii="仿宋" w:eastAsia="仿宋" w:hAnsi="仿宋" w:hint="eastAsia"/>
              </w:rPr>
              <w:t>.</w:t>
            </w:r>
            <w:r w:rsidRPr="00B115AA">
              <w:rPr>
                <w:rFonts w:ascii="仿宋" w:eastAsia="仿宋" w:hAnsi="仿宋"/>
              </w:rPr>
              <w:t>20</w:t>
            </w:r>
          </w:p>
        </w:tc>
        <w:tc>
          <w:tcPr>
            <w:tcW w:w="2074" w:type="dxa"/>
            <w:vAlign w:val="center"/>
          </w:tcPr>
          <w:p w14:paraId="3302D4BB" w14:textId="5FB6C6EE" w:rsidR="00B06D6E" w:rsidRPr="00B115AA" w:rsidRDefault="00B06D6E" w:rsidP="00B06D6E">
            <w:pPr>
              <w:spacing w:line="360" w:lineRule="auto"/>
              <w:jc w:val="center"/>
              <w:rPr>
                <w:rFonts w:ascii="仿宋" w:eastAsia="仿宋" w:hAnsi="仿宋"/>
              </w:rPr>
            </w:pPr>
            <w:r w:rsidRPr="00B115AA">
              <w:rPr>
                <w:rFonts w:ascii="仿宋" w:eastAsia="仿宋" w:hAnsi="仿宋"/>
              </w:rPr>
              <w:t>112</w:t>
            </w:r>
          </w:p>
        </w:tc>
      </w:tr>
      <w:tr w:rsidR="00B06D6E" w:rsidRPr="00B115AA" w14:paraId="0E596496" w14:textId="77777777" w:rsidTr="00B06D6E">
        <w:tc>
          <w:tcPr>
            <w:tcW w:w="2074" w:type="dxa"/>
            <w:vAlign w:val="center"/>
          </w:tcPr>
          <w:p w14:paraId="5789CF3E" w14:textId="77777777"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秋季通风季节</w:t>
            </w:r>
          </w:p>
        </w:tc>
        <w:tc>
          <w:tcPr>
            <w:tcW w:w="2074" w:type="dxa"/>
            <w:vAlign w:val="center"/>
          </w:tcPr>
          <w:p w14:paraId="5CE05BDB" w14:textId="0CFC442D" w:rsidR="00B06D6E" w:rsidRPr="00B115AA" w:rsidRDefault="00B06D6E" w:rsidP="00B06D6E">
            <w:pPr>
              <w:spacing w:line="360" w:lineRule="auto"/>
              <w:jc w:val="center"/>
              <w:rPr>
                <w:rFonts w:ascii="仿宋" w:eastAsia="仿宋" w:hAnsi="仿宋"/>
              </w:rPr>
            </w:pPr>
            <w:r w:rsidRPr="00B115AA">
              <w:rPr>
                <w:rFonts w:ascii="仿宋" w:eastAsia="仿宋" w:hAnsi="仿宋"/>
              </w:rPr>
              <w:t>9.5</w:t>
            </w:r>
          </w:p>
        </w:tc>
        <w:tc>
          <w:tcPr>
            <w:tcW w:w="2074" w:type="dxa"/>
            <w:vAlign w:val="center"/>
          </w:tcPr>
          <w:p w14:paraId="2630D4B3" w14:textId="77777777" w:rsidR="00B06D6E" w:rsidRPr="00B115AA" w:rsidRDefault="00B06D6E" w:rsidP="00B06D6E">
            <w:pPr>
              <w:spacing w:line="360" w:lineRule="auto"/>
              <w:jc w:val="center"/>
              <w:rPr>
                <w:rFonts w:ascii="仿宋" w:eastAsia="仿宋" w:hAnsi="仿宋"/>
              </w:rPr>
            </w:pPr>
            <w:r w:rsidRPr="00B115AA">
              <w:rPr>
                <w:rFonts w:ascii="仿宋" w:eastAsia="仿宋" w:hAnsi="仿宋" w:hint="eastAsia"/>
              </w:rPr>
              <w:t>11.30</w:t>
            </w:r>
          </w:p>
        </w:tc>
        <w:tc>
          <w:tcPr>
            <w:tcW w:w="2074" w:type="dxa"/>
            <w:vAlign w:val="center"/>
          </w:tcPr>
          <w:p w14:paraId="3A5C9F55" w14:textId="448EB418" w:rsidR="00B06D6E" w:rsidRPr="00B115AA" w:rsidRDefault="00B06D6E" w:rsidP="00B06D6E">
            <w:pPr>
              <w:spacing w:line="360" w:lineRule="auto"/>
              <w:jc w:val="center"/>
              <w:rPr>
                <w:rFonts w:ascii="仿宋" w:eastAsia="仿宋" w:hAnsi="仿宋"/>
              </w:rPr>
            </w:pPr>
            <w:r w:rsidRPr="00B115AA">
              <w:rPr>
                <w:rFonts w:ascii="仿宋" w:eastAsia="仿宋" w:hAnsi="仿宋"/>
              </w:rPr>
              <w:t>87</w:t>
            </w:r>
          </w:p>
        </w:tc>
      </w:tr>
    </w:tbl>
    <w:p w14:paraId="6B0AB6A4" w14:textId="23CCF2C8" w:rsidR="00F01810" w:rsidRDefault="00CE776A" w:rsidP="00BB7593">
      <w:pPr>
        <w:spacing w:line="360" w:lineRule="auto"/>
      </w:pPr>
      <w:r>
        <w:rPr>
          <w:b/>
          <w:bCs/>
        </w:rPr>
        <w:t>5</w:t>
      </w:r>
      <w:r w:rsidR="00F01810" w:rsidRPr="00F93613">
        <w:rPr>
          <w:b/>
          <w:bCs/>
        </w:rPr>
        <w:t>.2.</w:t>
      </w:r>
      <w:r w:rsidR="004B6731" w:rsidRPr="00F93613">
        <w:rPr>
          <w:b/>
          <w:bCs/>
        </w:rPr>
        <w:t>2</w:t>
      </w:r>
      <w:r w:rsidR="000F2406" w:rsidRPr="00F93613">
        <w:rPr>
          <w:rFonts w:hint="eastAsia"/>
        </w:rPr>
        <w:t>住宅</w:t>
      </w:r>
      <w:r w:rsidR="00BB7593" w:rsidRPr="00F93613">
        <w:rPr>
          <w:rFonts w:hint="eastAsia"/>
        </w:rPr>
        <w:t>厨房</w:t>
      </w:r>
      <w:bookmarkStart w:id="75" w:name="_Hlk99283296"/>
      <w:bookmarkStart w:id="76" w:name="_Hlk99282123"/>
      <w:r w:rsidR="00231379" w:rsidRPr="00F93613">
        <w:rPr>
          <w:rFonts w:hint="eastAsia"/>
        </w:rPr>
        <w:t>最小通风</w:t>
      </w:r>
      <w:bookmarkEnd w:id="75"/>
      <w:r w:rsidR="00BB7593" w:rsidRPr="00F93613">
        <w:rPr>
          <w:rFonts w:hint="eastAsia"/>
        </w:rPr>
        <w:t>换气次数应满足</w:t>
      </w:r>
      <w:r w:rsidR="00BB7593" w:rsidRPr="00F93613">
        <w:t>3</w:t>
      </w:r>
      <w:r w:rsidR="00BB7593" w:rsidRPr="00F93613">
        <w:rPr>
          <w:rFonts w:hint="eastAsia"/>
        </w:rPr>
        <w:t xml:space="preserve"> </w:t>
      </w:r>
      <w:r w:rsidR="00BB7593" w:rsidRPr="00F93613">
        <w:rPr>
          <w:rFonts w:hint="eastAsia"/>
        </w:rPr>
        <w:t>次</w:t>
      </w:r>
      <w:r w:rsidR="00BB7593" w:rsidRPr="00F93613">
        <w:rPr>
          <w:rFonts w:hint="eastAsia"/>
        </w:rPr>
        <w:t>/ h</w:t>
      </w:r>
      <w:r w:rsidR="00BB7593" w:rsidRPr="00F93613">
        <w:rPr>
          <w:rFonts w:hint="eastAsia"/>
        </w:rPr>
        <w:t>要求</w:t>
      </w:r>
      <w:bookmarkEnd w:id="76"/>
      <w:r w:rsidR="00E6124E" w:rsidRPr="00F93613">
        <w:rPr>
          <w:rFonts w:hint="eastAsia"/>
        </w:rPr>
        <w:t>；</w:t>
      </w:r>
      <w:r w:rsidR="000F2406" w:rsidRPr="00F93613">
        <w:rPr>
          <w:rFonts w:hint="eastAsia"/>
        </w:rPr>
        <w:t>住宅</w:t>
      </w:r>
      <w:r w:rsidR="00E6124E" w:rsidRPr="00F93613">
        <w:rPr>
          <w:rFonts w:hint="eastAsia"/>
        </w:rPr>
        <w:t>卫生间</w:t>
      </w:r>
      <w:r w:rsidR="000F2406" w:rsidRPr="00F93613">
        <w:rPr>
          <w:rFonts w:hint="eastAsia"/>
        </w:rPr>
        <w:t>最小通风</w:t>
      </w:r>
      <w:r w:rsidR="00E6124E" w:rsidRPr="00F93613">
        <w:rPr>
          <w:rFonts w:hint="eastAsia"/>
        </w:rPr>
        <w:t>换气次数应满足</w:t>
      </w:r>
      <w:r w:rsidR="000F2406" w:rsidRPr="00F93613">
        <w:t>5</w:t>
      </w:r>
      <w:r w:rsidR="00E6124E" w:rsidRPr="00F93613">
        <w:rPr>
          <w:rFonts w:hint="eastAsia"/>
        </w:rPr>
        <w:t xml:space="preserve"> </w:t>
      </w:r>
      <w:r w:rsidR="00E6124E" w:rsidRPr="00F93613">
        <w:rPr>
          <w:rFonts w:hint="eastAsia"/>
        </w:rPr>
        <w:t>次</w:t>
      </w:r>
      <w:r w:rsidR="00E6124E" w:rsidRPr="00F93613">
        <w:rPr>
          <w:rFonts w:hint="eastAsia"/>
        </w:rPr>
        <w:t>/ h</w:t>
      </w:r>
      <w:r w:rsidR="00E6124E" w:rsidRPr="00F93613">
        <w:rPr>
          <w:rFonts w:hint="eastAsia"/>
        </w:rPr>
        <w:t>要求</w:t>
      </w:r>
      <w:r w:rsidR="00BB7593" w:rsidRPr="00F93613">
        <w:rPr>
          <w:rFonts w:hint="eastAsia"/>
        </w:rPr>
        <w:t>。</w:t>
      </w:r>
    </w:p>
    <w:p w14:paraId="7DE3E972" w14:textId="77777777" w:rsidR="00452CC0" w:rsidRPr="00B115AA" w:rsidRDefault="00452CC0" w:rsidP="00452CC0">
      <w:pPr>
        <w:spacing w:line="360" w:lineRule="auto"/>
        <w:jc w:val="left"/>
        <w:rPr>
          <w:rFonts w:ascii="仿宋" w:eastAsia="仿宋" w:hAnsi="仿宋"/>
          <w:szCs w:val="21"/>
        </w:rPr>
      </w:pPr>
      <w:r w:rsidRPr="00B115AA">
        <w:rPr>
          <w:rFonts w:ascii="仿宋" w:eastAsia="仿宋" w:hAnsi="仿宋" w:hint="eastAsia"/>
          <w:szCs w:val="21"/>
        </w:rPr>
        <w:t>【条文说明】</w:t>
      </w:r>
    </w:p>
    <w:p w14:paraId="36510BED" w14:textId="7B90E665" w:rsidR="00452CC0" w:rsidRPr="00F93613" w:rsidRDefault="00452CC0" w:rsidP="00452CC0">
      <w:pPr>
        <w:spacing w:line="360" w:lineRule="auto"/>
      </w:pPr>
      <w:r w:rsidRPr="00B115AA">
        <w:rPr>
          <w:rFonts w:ascii="仿宋" w:eastAsia="仿宋" w:hAnsi="仿宋"/>
        </w:rPr>
        <w:t xml:space="preserve">5.2.2 </w:t>
      </w:r>
      <w:r w:rsidRPr="00B115AA">
        <w:rPr>
          <w:rFonts w:ascii="仿宋" w:eastAsia="仿宋" w:hAnsi="仿宋" w:hint="eastAsia"/>
        </w:rPr>
        <w:t>建筑中厨房及卫生间的污染源较集中，故对其最小换气次数做了要求。</w:t>
      </w:r>
    </w:p>
    <w:p w14:paraId="0AB2ECE1" w14:textId="70E51012" w:rsidR="00BB7593" w:rsidRDefault="00CE776A" w:rsidP="00072434">
      <w:pPr>
        <w:spacing w:line="360" w:lineRule="auto"/>
      </w:pPr>
      <w:r>
        <w:rPr>
          <w:b/>
          <w:bCs/>
        </w:rPr>
        <w:t>5</w:t>
      </w:r>
      <w:r w:rsidR="00BB7593" w:rsidRPr="00CE3E71">
        <w:rPr>
          <w:b/>
          <w:bCs/>
        </w:rPr>
        <w:t>.2.</w:t>
      </w:r>
      <w:r w:rsidR="00736113">
        <w:rPr>
          <w:b/>
          <w:bCs/>
        </w:rPr>
        <w:t>3</w:t>
      </w:r>
      <w:r w:rsidR="00736113" w:rsidRPr="00CE3E71">
        <w:t xml:space="preserve">  </w:t>
      </w:r>
      <w:r w:rsidR="009C33F0" w:rsidRPr="00CE3E71">
        <w:rPr>
          <w:rFonts w:hint="eastAsia"/>
        </w:rPr>
        <w:t>室内</w:t>
      </w:r>
      <w:r w:rsidR="009D1A8F" w:rsidRPr="00CE3E71">
        <w:rPr>
          <w:rFonts w:hint="eastAsia"/>
        </w:rPr>
        <w:t>人员活动区风速宜小于</w:t>
      </w:r>
      <w:r w:rsidR="009D1A8F" w:rsidRPr="00CE3E71">
        <w:rPr>
          <w:rFonts w:hint="eastAsia"/>
        </w:rPr>
        <w:t>1m</w:t>
      </w:r>
      <w:r w:rsidR="009D1A8F" w:rsidRPr="00CE3E71">
        <w:t>/</w:t>
      </w:r>
      <w:r w:rsidR="009D1A8F" w:rsidRPr="00CE3E71">
        <w:rPr>
          <w:rFonts w:hint="eastAsia"/>
        </w:rPr>
        <w:t>s</w:t>
      </w:r>
      <w:r w:rsidR="00C439F4" w:rsidRPr="00CE3E71">
        <w:rPr>
          <w:rFonts w:hint="eastAsia"/>
        </w:rPr>
        <w:t>。</w:t>
      </w:r>
      <w:r w:rsidR="00C439F4" w:rsidRPr="001C0E0D">
        <w:t xml:space="preserve"> </w:t>
      </w:r>
    </w:p>
    <w:p w14:paraId="5C6A516B" w14:textId="77777777" w:rsidR="00156396" w:rsidRPr="00B115AA" w:rsidRDefault="00156396" w:rsidP="00156396">
      <w:pPr>
        <w:spacing w:line="360" w:lineRule="auto"/>
        <w:jc w:val="left"/>
        <w:rPr>
          <w:rFonts w:ascii="仿宋" w:eastAsia="仿宋" w:hAnsi="仿宋"/>
          <w:szCs w:val="21"/>
        </w:rPr>
      </w:pPr>
      <w:r w:rsidRPr="00B115AA">
        <w:rPr>
          <w:rFonts w:ascii="仿宋" w:eastAsia="仿宋" w:hAnsi="仿宋" w:hint="eastAsia"/>
          <w:szCs w:val="21"/>
        </w:rPr>
        <w:t>【条文说明】</w:t>
      </w:r>
    </w:p>
    <w:p w14:paraId="142A1D0D" w14:textId="4277A0F5" w:rsidR="00736113" w:rsidRPr="00B115AA" w:rsidRDefault="00156396" w:rsidP="001A0631">
      <w:pPr>
        <w:spacing w:line="360" w:lineRule="auto"/>
        <w:rPr>
          <w:rFonts w:ascii="仿宋" w:eastAsia="仿宋" w:hAnsi="仿宋"/>
        </w:rPr>
      </w:pPr>
      <w:r w:rsidRPr="00B115AA">
        <w:rPr>
          <w:rFonts w:ascii="仿宋" w:eastAsia="仿宋" w:hAnsi="仿宋"/>
        </w:rPr>
        <w:t>5.2.</w:t>
      </w:r>
      <w:r w:rsidR="00736113" w:rsidRPr="00B115AA">
        <w:rPr>
          <w:rFonts w:ascii="仿宋" w:eastAsia="仿宋" w:hAnsi="仿宋"/>
        </w:rPr>
        <w:t>3</w:t>
      </w:r>
      <w:r w:rsidR="0009579B" w:rsidRPr="00B115AA">
        <w:rPr>
          <w:rFonts w:ascii="仿宋" w:eastAsia="仿宋" w:hAnsi="仿宋"/>
        </w:rPr>
        <w:t xml:space="preserve"> </w:t>
      </w:r>
      <w:r w:rsidR="001A0631" w:rsidRPr="00B115AA">
        <w:rPr>
          <w:rFonts w:ascii="仿宋" w:eastAsia="仿宋" w:hAnsi="仿宋" w:hint="eastAsia"/>
        </w:rPr>
        <w:t>清华大学研究学者调研了人在不同环境下吹风时的不同主观感受，试验结果表明，在15~18℃的气温范围内，测出人体对风速感知的最低值为0.2m/s;30℃时人体对风速感知的最低值为0.6m/s。因此，环境温度值越高，人体的有感风速值就越大。在室内进行日常作业时，理想的风速范围值应控制在 1.0m/s 内。当风速超过 1.5m/s 时，桌上的纸张会被吹散，影响到室内工作，这可以通过控制风量及改变气流路线来缓解。可见，在设计时注重自然通风的气流路径，尽可能在保证舒适下不影响室内的人体作业各种是很必要的。</w:t>
      </w:r>
      <w:bookmarkStart w:id="77" w:name="_Hlk103180622"/>
      <w:r w:rsidR="001A0631" w:rsidRPr="00B115AA">
        <w:rPr>
          <w:rFonts w:ascii="仿宋" w:eastAsia="仿宋" w:hAnsi="仿宋" w:hint="eastAsia"/>
        </w:rPr>
        <w:t>表</w:t>
      </w:r>
      <w:r w:rsidR="001A0631" w:rsidRPr="00B115AA">
        <w:rPr>
          <w:rFonts w:ascii="仿宋" w:eastAsia="仿宋" w:hAnsi="仿宋"/>
        </w:rPr>
        <w:t>5.2.</w:t>
      </w:r>
      <w:bookmarkEnd w:id="77"/>
      <w:r w:rsidR="00736113" w:rsidRPr="00B115AA">
        <w:rPr>
          <w:rFonts w:ascii="仿宋" w:eastAsia="仿宋" w:hAnsi="仿宋"/>
        </w:rPr>
        <w:t>3</w:t>
      </w:r>
      <w:r w:rsidR="001A0631" w:rsidRPr="00B115AA">
        <w:rPr>
          <w:rFonts w:ascii="仿宋" w:eastAsia="仿宋" w:hAnsi="仿宋" w:hint="eastAsia"/>
        </w:rPr>
        <w:t>为朱唯等人总结的清华大学实验得出的</w:t>
      </w:r>
      <w:bookmarkStart w:id="78" w:name="_Hlk103180633"/>
      <w:r w:rsidR="001A0631" w:rsidRPr="00B115AA">
        <w:rPr>
          <w:rFonts w:ascii="仿宋" w:eastAsia="仿宋" w:hAnsi="仿宋" w:hint="eastAsia"/>
        </w:rPr>
        <w:t>风速对人体作业的影响</w:t>
      </w:r>
      <w:bookmarkEnd w:id="78"/>
      <w:r w:rsidR="001A0631" w:rsidRPr="00B115AA">
        <w:rPr>
          <w:rFonts w:ascii="仿宋" w:eastAsia="仿宋" w:hAnsi="仿宋" w:hint="eastAsia"/>
        </w:rPr>
        <w:t>感知。</w:t>
      </w:r>
    </w:p>
    <w:p w14:paraId="168D4A10" w14:textId="70DBB2BF" w:rsidR="001A0631" w:rsidRPr="00B115AA" w:rsidRDefault="001A0631" w:rsidP="001A0631">
      <w:pPr>
        <w:spacing w:line="360" w:lineRule="auto"/>
        <w:jc w:val="center"/>
        <w:rPr>
          <w:rFonts w:ascii="仿宋" w:eastAsia="仿宋" w:hAnsi="仿宋"/>
          <w:sz w:val="18"/>
          <w:szCs w:val="18"/>
        </w:rPr>
      </w:pPr>
      <w:r w:rsidRPr="00B115AA">
        <w:rPr>
          <w:rFonts w:ascii="仿宋" w:eastAsia="仿宋" w:hAnsi="仿宋" w:hint="eastAsia"/>
          <w:sz w:val="18"/>
          <w:szCs w:val="18"/>
        </w:rPr>
        <w:t>表5.2.</w:t>
      </w:r>
      <w:r w:rsidR="00736113" w:rsidRPr="00B115AA">
        <w:rPr>
          <w:rFonts w:ascii="仿宋" w:eastAsia="仿宋" w:hAnsi="仿宋"/>
          <w:sz w:val="18"/>
          <w:szCs w:val="18"/>
        </w:rPr>
        <w:t>3</w:t>
      </w:r>
      <w:r w:rsidRPr="00B115AA">
        <w:rPr>
          <w:rFonts w:ascii="仿宋" w:eastAsia="仿宋" w:hAnsi="仿宋"/>
          <w:sz w:val="18"/>
          <w:szCs w:val="18"/>
        </w:rPr>
        <w:t xml:space="preserve"> </w:t>
      </w:r>
      <w:r w:rsidRPr="00B115AA">
        <w:rPr>
          <w:rFonts w:ascii="仿宋" w:eastAsia="仿宋" w:hAnsi="仿宋" w:hint="eastAsia"/>
          <w:sz w:val="18"/>
          <w:szCs w:val="18"/>
        </w:rPr>
        <w:t>风速对人体作业的影响</w:t>
      </w:r>
    </w:p>
    <w:tbl>
      <w:tblPr>
        <w:tblStyle w:val="a4"/>
        <w:tblW w:w="0" w:type="auto"/>
        <w:jc w:val="center"/>
        <w:tblLook w:val="04A0" w:firstRow="1" w:lastRow="0" w:firstColumn="1" w:lastColumn="0" w:noHBand="0" w:noVBand="1"/>
      </w:tblPr>
      <w:tblGrid>
        <w:gridCol w:w="1858"/>
        <w:gridCol w:w="5627"/>
      </w:tblGrid>
      <w:tr w:rsidR="001A0631" w:rsidRPr="00B115AA" w14:paraId="3CF6A4DB" w14:textId="77777777" w:rsidTr="001A0631">
        <w:trPr>
          <w:trHeight w:val="384"/>
          <w:jc w:val="center"/>
        </w:trPr>
        <w:tc>
          <w:tcPr>
            <w:tcW w:w="1858" w:type="dxa"/>
            <w:vAlign w:val="center"/>
          </w:tcPr>
          <w:p w14:paraId="2028F148"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风速(m/s)</w:t>
            </w:r>
          </w:p>
        </w:tc>
        <w:tc>
          <w:tcPr>
            <w:tcW w:w="5627" w:type="dxa"/>
            <w:vAlign w:val="center"/>
          </w:tcPr>
          <w:p w14:paraId="5DBD29BA"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对人体作业的影响</w:t>
            </w:r>
          </w:p>
        </w:tc>
      </w:tr>
      <w:tr w:rsidR="001A0631" w:rsidRPr="00B115AA" w14:paraId="4AEE4D17" w14:textId="77777777" w:rsidTr="001A0631">
        <w:trPr>
          <w:trHeight w:val="431"/>
          <w:jc w:val="center"/>
        </w:trPr>
        <w:tc>
          <w:tcPr>
            <w:tcW w:w="1858" w:type="dxa"/>
            <w:vAlign w:val="center"/>
          </w:tcPr>
          <w:p w14:paraId="5D1F28B1" w14:textId="77777777" w:rsidR="001A0631" w:rsidRPr="00B115AA" w:rsidRDefault="001A0631" w:rsidP="001A0631">
            <w:pPr>
              <w:jc w:val="center"/>
              <w:rPr>
                <w:rFonts w:ascii="仿宋" w:eastAsia="仿宋" w:hAnsi="仿宋"/>
                <w:sz w:val="18"/>
                <w:szCs w:val="18"/>
              </w:rPr>
            </w:pPr>
            <w:r w:rsidRPr="00B115AA">
              <w:rPr>
                <w:rFonts w:ascii="仿宋" w:eastAsia="仿宋" w:hAnsi="仿宋"/>
                <w:sz w:val="18"/>
                <w:szCs w:val="18"/>
              </w:rPr>
              <w:t>0~0.25</w:t>
            </w:r>
          </w:p>
        </w:tc>
        <w:tc>
          <w:tcPr>
            <w:tcW w:w="5627" w:type="dxa"/>
            <w:vAlign w:val="center"/>
          </w:tcPr>
          <w:p w14:paraId="0F6904EA"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不易察觉</w:t>
            </w:r>
          </w:p>
        </w:tc>
      </w:tr>
      <w:tr w:rsidR="001A0631" w:rsidRPr="00B115AA" w14:paraId="52235DC8" w14:textId="77777777" w:rsidTr="001A0631">
        <w:trPr>
          <w:trHeight w:val="463"/>
          <w:jc w:val="center"/>
        </w:trPr>
        <w:tc>
          <w:tcPr>
            <w:tcW w:w="1858" w:type="dxa"/>
            <w:vAlign w:val="center"/>
          </w:tcPr>
          <w:p w14:paraId="33103B28"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lastRenderedPageBreak/>
              <w:t>0</w:t>
            </w:r>
            <w:r w:rsidRPr="00B115AA">
              <w:rPr>
                <w:rFonts w:ascii="仿宋" w:eastAsia="仿宋" w:hAnsi="仿宋"/>
                <w:sz w:val="18"/>
                <w:szCs w:val="18"/>
              </w:rPr>
              <w:t>.</w:t>
            </w:r>
            <w:r w:rsidRPr="00B115AA">
              <w:rPr>
                <w:rFonts w:ascii="仿宋" w:eastAsia="仿宋" w:hAnsi="仿宋" w:hint="eastAsia"/>
                <w:sz w:val="18"/>
                <w:szCs w:val="18"/>
              </w:rPr>
              <w:t>25~0</w:t>
            </w:r>
            <w:r w:rsidRPr="00B115AA">
              <w:rPr>
                <w:rFonts w:ascii="仿宋" w:eastAsia="仿宋" w:hAnsi="仿宋"/>
                <w:sz w:val="18"/>
                <w:szCs w:val="18"/>
              </w:rPr>
              <w:t>.</w:t>
            </w:r>
            <w:r w:rsidRPr="00B115AA">
              <w:rPr>
                <w:rFonts w:ascii="仿宋" w:eastAsia="仿宋" w:hAnsi="仿宋" w:hint="eastAsia"/>
                <w:sz w:val="18"/>
                <w:szCs w:val="18"/>
              </w:rPr>
              <w:t>5</w:t>
            </w:r>
          </w:p>
        </w:tc>
        <w:tc>
          <w:tcPr>
            <w:tcW w:w="5627" w:type="dxa"/>
            <w:vAlign w:val="center"/>
          </w:tcPr>
          <w:p w14:paraId="10BA322B"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愉快，不影响工作</w:t>
            </w:r>
          </w:p>
        </w:tc>
      </w:tr>
      <w:tr w:rsidR="001A0631" w:rsidRPr="00B115AA" w14:paraId="6AB1B6D4" w14:textId="77777777" w:rsidTr="001A0631">
        <w:trPr>
          <w:trHeight w:val="367"/>
          <w:jc w:val="center"/>
        </w:trPr>
        <w:tc>
          <w:tcPr>
            <w:tcW w:w="1858" w:type="dxa"/>
            <w:vAlign w:val="center"/>
          </w:tcPr>
          <w:p w14:paraId="31D1AA68" w14:textId="77777777" w:rsidR="001A0631" w:rsidRPr="00B115AA" w:rsidRDefault="001A0631" w:rsidP="001A0631">
            <w:pPr>
              <w:jc w:val="center"/>
              <w:rPr>
                <w:rFonts w:ascii="仿宋" w:eastAsia="仿宋" w:hAnsi="仿宋"/>
                <w:sz w:val="18"/>
                <w:szCs w:val="18"/>
              </w:rPr>
            </w:pPr>
            <w:r w:rsidRPr="00B115AA">
              <w:rPr>
                <w:rFonts w:ascii="仿宋" w:eastAsia="仿宋" w:hAnsi="仿宋"/>
                <w:sz w:val="18"/>
                <w:szCs w:val="18"/>
              </w:rPr>
              <w:t>0.5~1.0</w:t>
            </w:r>
          </w:p>
        </w:tc>
        <w:tc>
          <w:tcPr>
            <w:tcW w:w="5627" w:type="dxa"/>
            <w:vAlign w:val="center"/>
          </w:tcPr>
          <w:p w14:paraId="53832F12"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一般愉快，但是需提防纸张被吹散</w:t>
            </w:r>
          </w:p>
        </w:tc>
      </w:tr>
      <w:tr w:rsidR="001A0631" w:rsidRPr="00B115AA" w14:paraId="216A2FF6" w14:textId="77777777" w:rsidTr="001A0631">
        <w:trPr>
          <w:trHeight w:val="413"/>
          <w:jc w:val="center"/>
        </w:trPr>
        <w:tc>
          <w:tcPr>
            <w:tcW w:w="1858" w:type="dxa"/>
            <w:vAlign w:val="center"/>
          </w:tcPr>
          <w:p w14:paraId="3EBFD56E"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1.0~1.5</w:t>
            </w:r>
          </w:p>
        </w:tc>
        <w:tc>
          <w:tcPr>
            <w:tcW w:w="5627" w:type="dxa"/>
            <w:vAlign w:val="center"/>
          </w:tcPr>
          <w:p w14:paraId="606BC4CF"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稍微有风击以及令人讨厌的吹袭，桌面上的纸张会被吹散</w:t>
            </w:r>
          </w:p>
        </w:tc>
      </w:tr>
      <w:tr w:rsidR="001A0631" w:rsidRPr="00B115AA" w14:paraId="7E6E5910" w14:textId="77777777" w:rsidTr="001A0631">
        <w:trPr>
          <w:trHeight w:val="684"/>
          <w:jc w:val="center"/>
        </w:trPr>
        <w:tc>
          <w:tcPr>
            <w:tcW w:w="1858" w:type="dxa"/>
            <w:vAlign w:val="center"/>
          </w:tcPr>
          <w:p w14:paraId="01BEC664"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&gt;1.5</w:t>
            </w:r>
          </w:p>
        </w:tc>
        <w:tc>
          <w:tcPr>
            <w:tcW w:w="5627" w:type="dxa"/>
            <w:vAlign w:val="center"/>
          </w:tcPr>
          <w:p w14:paraId="0ECD8B86" w14:textId="77777777" w:rsidR="001A0631" w:rsidRPr="00B115AA" w:rsidRDefault="001A0631" w:rsidP="001A0631">
            <w:pPr>
              <w:jc w:val="center"/>
              <w:rPr>
                <w:rFonts w:ascii="仿宋" w:eastAsia="仿宋" w:hAnsi="仿宋"/>
                <w:sz w:val="18"/>
                <w:szCs w:val="18"/>
              </w:rPr>
            </w:pPr>
            <w:r w:rsidRPr="00B115AA">
              <w:rPr>
                <w:rFonts w:ascii="仿宋" w:eastAsia="仿宋" w:hAnsi="仿宋" w:hint="eastAsia"/>
                <w:sz w:val="18"/>
                <w:szCs w:val="18"/>
              </w:rPr>
              <w:t>风吹明显，如若维持良好的工作效率及健康条件，需改善通风量和控制通风路径</w:t>
            </w:r>
          </w:p>
        </w:tc>
      </w:tr>
    </w:tbl>
    <w:p w14:paraId="0EDB3C47" w14:textId="372E1091" w:rsidR="002306F9" w:rsidRDefault="00CE776A" w:rsidP="002306F9">
      <w:pPr>
        <w:spacing w:line="360" w:lineRule="auto"/>
      </w:pPr>
      <w:r>
        <w:rPr>
          <w:b/>
          <w:bCs/>
        </w:rPr>
        <w:t>5</w:t>
      </w:r>
      <w:r w:rsidR="002306F9">
        <w:rPr>
          <w:b/>
          <w:bCs/>
        </w:rPr>
        <w:t>.</w:t>
      </w:r>
      <w:r w:rsidR="002306F9">
        <w:rPr>
          <w:rFonts w:hint="eastAsia"/>
          <w:b/>
          <w:bCs/>
        </w:rPr>
        <w:t>2</w:t>
      </w:r>
      <w:r w:rsidR="002306F9">
        <w:rPr>
          <w:b/>
          <w:bCs/>
        </w:rPr>
        <w:t>.</w:t>
      </w:r>
      <w:r w:rsidR="00736113">
        <w:rPr>
          <w:b/>
          <w:bCs/>
        </w:rPr>
        <w:t>4</w:t>
      </w:r>
      <w:r w:rsidR="00CA68D8" w:rsidRPr="00CA68D8">
        <w:rPr>
          <w:rFonts w:hint="eastAsia"/>
        </w:rPr>
        <w:t>通风状态下，室内空气温度应满足</w:t>
      </w:r>
      <w:r w:rsidR="002A04EB">
        <w:rPr>
          <w:rFonts w:hint="eastAsia"/>
        </w:rPr>
        <w:t>现行国家</w:t>
      </w:r>
      <w:r w:rsidR="00CA68D8" w:rsidRPr="00CA68D8">
        <w:rPr>
          <w:rFonts w:hint="eastAsia"/>
        </w:rPr>
        <w:t>《民用建筑室内热湿环境评价标准》</w:t>
      </w:r>
      <w:r w:rsidR="00CA68D8" w:rsidRPr="00CA68D8">
        <w:rPr>
          <w:rFonts w:hint="eastAsia"/>
        </w:rPr>
        <w:t>GB/T 50785</w:t>
      </w:r>
      <w:r w:rsidR="00CA68D8" w:rsidRPr="00CA68D8">
        <w:rPr>
          <w:rFonts w:hint="eastAsia"/>
        </w:rPr>
        <w:t>中夏热冬冷地区非人工冷热源热湿环境Ⅲ级及以上指标要求。</w:t>
      </w:r>
      <w:r w:rsidR="00596110">
        <w:rPr>
          <w:rFonts w:hint="eastAsia"/>
        </w:rPr>
        <w:t xml:space="preserve"> </w:t>
      </w:r>
      <w:r w:rsidR="00596110">
        <w:t xml:space="preserve">    </w:t>
      </w:r>
    </w:p>
    <w:p w14:paraId="69F98A36" w14:textId="77777777" w:rsidR="002A227B" w:rsidRPr="00B115AA" w:rsidRDefault="002A227B" w:rsidP="002A227B">
      <w:pPr>
        <w:spacing w:line="360" w:lineRule="auto"/>
        <w:jc w:val="left"/>
        <w:rPr>
          <w:rFonts w:ascii="仿宋" w:eastAsia="仿宋" w:hAnsi="仿宋"/>
          <w:szCs w:val="21"/>
        </w:rPr>
      </w:pPr>
      <w:r w:rsidRPr="00B115AA">
        <w:rPr>
          <w:rFonts w:ascii="仿宋" w:eastAsia="仿宋" w:hAnsi="仿宋" w:hint="eastAsia"/>
          <w:szCs w:val="21"/>
        </w:rPr>
        <w:t>【条文说明】</w:t>
      </w:r>
    </w:p>
    <w:p w14:paraId="7AE837DE" w14:textId="0C1B3CB1" w:rsidR="002A227B" w:rsidRPr="00B115AA" w:rsidRDefault="002A227B" w:rsidP="002A227B">
      <w:pPr>
        <w:spacing w:line="360" w:lineRule="auto"/>
        <w:jc w:val="left"/>
        <w:rPr>
          <w:rFonts w:ascii="仿宋" w:eastAsia="仿宋" w:hAnsi="仿宋"/>
        </w:rPr>
      </w:pPr>
      <w:r w:rsidRPr="00B115AA">
        <w:rPr>
          <w:rFonts w:ascii="仿宋" w:eastAsia="仿宋" w:hAnsi="仿宋"/>
        </w:rPr>
        <w:t>5.2.</w:t>
      </w:r>
      <w:r w:rsidR="00736113" w:rsidRPr="00B115AA">
        <w:rPr>
          <w:rFonts w:ascii="仿宋" w:eastAsia="仿宋" w:hAnsi="仿宋"/>
        </w:rPr>
        <w:t>4</w:t>
      </w:r>
      <w:r w:rsidRPr="00B115AA">
        <w:rPr>
          <w:rFonts w:ascii="仿宋" w:eastAsia="仿宋" w:hAnsi="仿宋"/>
        </w:rPr>
        <w:t xml:space="preserve"> </w:t>
      </w:r>
      <w:r w:rsidRPr="00B115AA">
        <w:rPr>
          <w:rFonts w:ascii="仿宋" w:eastAsia="仿宋" w:hAnsi="仿宋" w:hint="eastAsia"/>
        </w:rPr>
        <w:t>《民用建筑室内热湿环境评价标准》中规定了我国严寒及寒冷地区、夏热冬冷地区、夏热冬暖地区以及温和地区的热舒适评价标准。其中Ⅰ级热湿环境是指人群中90%感觉满意的热湿环境；Ⅱ级热湿环境是指人群中75%感觉满意的热湿环境；Ⅲ级热湿环境是指人群中低于75%感觉满意的热湿环境。</w:t>
      </w:r>
      <w:r w:rsidRPr="00B115AA">
        <w:rPr>
          <w:rFonts w:ascii="仿宋" w:eastAsia="仿宋" w:hAnsi="仿宋"/>
        </w:rPr>
        <w:t>考虑到自然通风状态</w:t>
      </w:r>
      <w:r w:rsidRPr="00B115AA">
        <w:rPr>
          <w:rFonts w:ascii="仿宋" w:eastAsia="仿宋" w:hAnsi="仿宋" w:hint="eastAsia"/>
        </w:rPr>
        <w:t>，</w:t>
      </w:r>
      <w:r w:rsidRPr="00B115AA">
        <w:rPr>
          <w:rFonts w:ascii="仿宋" w:eastAsia="仿宋" w:hAnsi="仿宋"/>
        </w:rPr>
        <w:t>人员满意度可具备更广的范围</w:t>
      </w:r>
      <w:r w:rsidRPr="00B115AA">
        <w:rPr>
          <w:rFonts w:ascii="仿宋" w:eastAsia="仿宋" w:hAnsi="仿宋" w:hint="eastAsia"/>
        </w:rPr>
        <w:t>，</w:t>
      </w:r>
      <w:r w:rsidRPr="00B115AA">
        <w:rPr>
          <w:rFonts w:ascii="仿宋" w:eastAsia="仿宋" w:hAnsi="仿宋"/>
        </w:rPr>
        <w:t>因此</w:t>
      </w:r>
      <w:r w:rsidRPr="00B115AA">
        <w:rPr>
          <w:rFonts w:ascii="仿宋" w:eastAsia="仿宋" w:hAnsi="仿宋" w:hint="eastAsia"/>
        </w:rPr>
        <w:t>，</w:t>
      </w:r>
      <w:r w:rsidRPr="00B115AA">
        <w:rPr>
          <w:rFonts w:ascii="仿宋" w:eastAsia="仿宋" w:hAnsi="仿宋"/>
        </w:rPr>
        <w:t>本条对于自然通风状态下的室内热环境要求确定在满足III级要求即可</w:t>
      </w:r>
      <w:r w:rsidRPr="00B115AA">
        <w:rPr>
          <w:rFonts w:ascii="仿宋" w:eastAsia="仿宋" w:hAnsi="仿宋" w:hint="eastAsia"/>
        </w:rPr>
        <w:t>。</w:t>
      </w:r>
    </w:p>
    <w:p w14:paraId="39B44AA4" w14:textId="6B7FFFBB" w:rsidR="002A227B" w:rsidRPr="00B115AA" w:rsidRDefault="002A227B" w:rsidP="002A227B">
      <w:pPr>
        <w:spacing w:line="360" w:lineRule="auto"/>
        <w:jc w:val="center"/>
        <w:rPr>
          <w:rFonts w:ascii="仿宋" w:eastAsia="仿宋" w:hAnsi="仿宋"/>
        </w:rPr>
      </w:pPr>
      <w:r w:rsidRPr="00B115AA">
        <w:rPr>
          <w:rFonts w:ascii="仿宋" w:eastAsia="仿宋" w:hAnsi="仿宋" w:hint="eastAsia"/>
        </w:rPr>
        <w:t>表5.2.</w:t>
      </w:r>
      <w:r w:rsidR="00736113" w:rsidRPr="00B115AA">
        <w:rPr>
          <w:rFonts w:ascii="仿宋" w:eastAsia="仿宋" w:hAnsi="仿宋"/>
        </w:rPr>
        <w:t>4</w:t>
      </w:r>
      <w:r w:rsidRPr="00B115AA">
        <w:rPr>
          <w:rFonts w:ascii="仿宋" w:eastAsia="仿宋" w:hAnsi="仿宋" w:hint="eastAsia"/>
        </w:rPr>
        <w:t xml:space="preserve"> 夏热冬冷地区非人工冷热源热湿环境评价等级</w:t>
      </w:r>
    </w:p>
    <w:tbl>
      <w:tblPr>
        <w:tblStyle w:val="a4"/>
        <w:tblW w:w="0" w:type="auto"/>
        <w:tblLook w:val="04A0" w:firstRow="1" w:lastRow="0" w:firstColumn="1" w:lastColumn="0" w:noHBand="0" w:noVBand="1"/>
      </w:tblPr>
      <w:tblGrid>
        <w:gridCol w:w="2745"/>
        <w:gridCol w:w="2797"/>
        <w:gridCol w:w="2754"/>
      </w:tblGrid>
      <w:tr w:rsidR="002A227B" w:rsidRPr="00B115AA" w14:paraId="58329B03" w14:textId="77777777" w:rsidTr="000D14AF">
        <w:tc>
          <w:tcPr>
            <w:tcW w:w="2840" w:type="dxa"/>
            <w:vAlign w:val="center"/>
          </w:tcPr>
          <w:p w14:paraId="54A04D51" w14:textId="77777777" w:rsidR="002A227B" w:rsidRPr="00B115AA" w:rsidRDefault="002A227B" w:rsidP="000D14AF">
            <w:pPr>
              <w:spacing w:line="360" w:lineRule="auto"/>
              <w:jc w:val="center"/>
              <w:rPr>
                <w:rFonts w:ascii="仿宋" w:eastAsia="仿宋" w:hAnsi="仿宋"/>
              </w:rPr>
            </w:pPr>
            <w:r w:rsidRPr="00B115AA">
              <w:rPr>
                <w:rFonts w:ascii="仿宋" w:eastAsia="仿宋" w:hAnsi="仿宋" w:hint="eastAsia"/>
              </w:rPr>
              <w:t>等级</w:t>
            </w:r>
          </w:p>
        </w:tc>
        <w:tc>
          <w:tcPr>
            <w:tcW w:w="2841" w:type="dxa"/>
            <w:vAlign w:val="center"/>
          </w:tcPr>
          <w:p w14:paraId="24C3112B" w14:textId="77777777" w:rsidR="002A227B" w:rsidRPr="00B115AA" w:rsidRDefault="002A227B" w:rsidP="000D14AF">
            <w:pPr>
              <w:spacing w:line="360" w:lineRule="auto"/>
              <w:jc w:val="center"/>
              <w:rPr>
                <w:rFonts w:ascii="仿宋" w:eastAsia="仿宋" w:hAnsi="仿宋"/>
              </w:rPr>
            </w:pPr>
            <w:r w:rsidRPr="00B115AA">
              <w:rPr>
                <w:rFonts w:ascii="仿宋" w:eastAsia="仿宋" w:hAnsi="仿宋" w:hint="eastAsia"/>
              </w:rPr>
              <w:t>评价指标</w:t>
            </w:r>
          </w:p>
        </w:tc>
        <w:tc>
          <w:tcPr>
            <w:tcW w:w="2841" w:type="dxa"/>
            <w:vAlign w:val="center"/>
          </w:tcPr>
          <w:p w14:paraId="6A7651F2" w14:textId="77777777" w:rsidR="002A227B" w:rsidRPr="00B115AA" w:rsidRDefault="002A227B" w:rsidP="000D14AF">
            <w:pPr>
              <w:spacing w:line="360" w:lineRule="auto"/>
              <w:jc w:val="center"/>
              <w:rPr>
                <w:rFonts w:ascii="仿宋" w:eastAsia="仿宋" w:hAnsi="仿宋"/>
              </w:rPr>
            </w:pPr>
            <w:r w:rsidRPr="00B115AA">
              <w:rPr>
                <w:rFonts w:ascii="仿宋" w:eastAsia="仿宋" w:hAnsi="仿宋" w:hint="eastAsia"/>
              </w:rPr>
              <w:t>限定范围</w:t>
            </w:r>
          </w:p>
        </w:tc>
      </w:tr>
      <w:tr w:rsidR="002A227B" w14:paraId="105B469D" w14:textId="77777777" w:rsidTr="000D14AF">
        <w:tc>
          <w:tcPr>
            <w:tcW w:w="2840" w:type="dxa"/>
            <w:vAlign w:val="center"/>
          </w:tcPr>
          <w:p w14:paraId="2871A3B9" w14:textId="77777777" w:rsidR="002A227B" w:rsidRPr="0036718C" w:rsidRDefault="002A227B" w:rsidP="000D14AF">
            <w:pPr>
              <w:spacing w:line="360" w:lineRule="auto"/>
              <w:jc w:val="center"/>
              <w:rPr>
                <w:rFonts w:ascii="宋体" w:hAnsi="宋体"/>
              </w:rPr>
            </w:pPr>
            <w:r w:rsidRPr="0036718C">
              <w:rPr>
                <w:rFonts w:ascii="宋体" w:hAnsi="宋体" w:cs="黑体" w:hint="eastAsia"/>
              </w:rPr>
              <w:t>Ⅰ级</w:t>
            </w:r>
          </w:p>
        </w:tc>
        <w:tc>
          <w:tcPr>
            <w:tcW w:w="2841" w:type="dxa"/>
            <w:vAlign w:val="center"/>
          </w:tcPr>
          <w:p w14:paraId="2AA2BDAF" w14:textId="77777777" w:rsidR="002A227B" w:rsidRDefault="002A227B" w:rsidP="000D14AF">
            <w:pPr>
              <w:spacing w:line="360" w:lineRule="auto"/>
              <w:jc w:val="center"/>
              <w:rPr>
                <w:rFonts w:ascii="黑体" w:eastAsia="黑体" w:hAnsi="黑体" w:cs="黑体"/>
              </w:rPr>
            </w:pPr>
            <w:r>
              <w:rPr>
                <w:rFonts w:hint="eastAsia"/>
              </w:rPr>
              <w:t>t</w:t>
            </w:r>
            <w:r>
              <w:rPr>
                <w:rFonts w:hint="eastAsia"/>
                <w:vertAlign w:val="subscript"/>
              </w:rPr>
              <w:t>op</w:t>
            </w:r>
            <w:r>
              <w:rPr>
                <w:rFonts w:ascii="黑体" w:eastAsia="黑体" w:hAnsi="黑体" w:cs="黑体" w:hint="eastAsia"/>
                <w:vertAlign w:val="subscript"/>
              </w:rPr>
              <w:t>Ⅰ,b</w:t>
            </w:r>
            <w:r>
              <w:rPr>
                <w:rFonts w:ascii="黑体" w:eastAsia="黑体" w:hAnsi="黑体" w:cs="黑体" w:hint="eastAsia"/>
              </w:rPr>
              <w:t>≤t</w:t>
            </w:r>
            <w:r>
              <w:rPr>
                <w:rFonts w:ascii="黑体" w:eastAsia="黑体" w:hAnsi="黑体" w:cs="黑体" w:hint="eastAsia"/>
                <w:vertAlign w:val="subscript"/>
              </w:rPr>
              <w:t>op</w:t>
            </w:r>
            <w:r>
              <w:rPr>
                <w:rFonts w:ascii="黑体" w:eastAsia="黑体" w:hAnsi="黑体" w:cs="黑体" w:hint="eastAsia"/>
              </w:rPr>
              <w:t>≤</w:t>
            </w:r>
            <w:r>
              <w:rPr>
                <w:rFonts w:hint="eastAsia"/>
              </w:rPr>
              <w:t>t</w:t>
            </w:r>
            <w:r>
              <w:rPr>
                <w:rFonts w:hint="eastAsia"/>
                <w:vertAlign w:val="subscript"/>
              </w:rPr>
              <w:t>op</w:t>
            </w:r>
            <w:r>
              <w:rPr>
                <w:rFonts w:ascii="黑体" w:eastAsia="黑体" w:hAnsi="黑体" w:cs="黑体" w:hint="eastAsia"/>
                <w:vertAlign w:val="subscript"/>
              </w:rPr>
              <w:t>Ⅰ,a</w:t>
            </w:r>
          </w:p>
          <w:p w14:paraId="4053B55F" w14:textId="77777777" w:rsidR="002A227B" w:rsidRDefault="002A227B" w:rsidP="000D14AF">
            <w:pPr>
              <w:spacing w:line="360" w:lineRule="auto"/>
              <w:jc w:val="center"/>
              <w:rPr>
                <w:rFonts w:ascii="黑体" w:eastAsia="黑体" w:hAnsi="黑体" w:cs="黑体"/>
              </w:rPr>
            </w:pPr>
            <w:r>
              <w:rPr>
                <w:rFonts w:hint="eastAsia"/>
              </w:rPr>
              <w:t>t</w:t>
            </w:r>
            <w:r>
              <w:rPr>
                <w:rFonts w:hint="eastAsia"/>
                <w:vertAlign w:val="subscript"/>
              </w:rPr>
              <w:t>op</w:t>
            </w:r>
            <w:r>
              <w:rPr>
                <w:rFonts w:ascii="黑体" w:eastAsia="黑体" w:hAnsi="黑体" w:cs="黑体" w:hint="eastAsia"/>
                <w:vertAlign w:val="subscript"/>
              </w:rPr>
              <w:t>Ⅰ,a</w:t>
            </w:r>
            <w:r>
              <w:rPr>
                <w:rFonts w:ascii="黑体" w:eastAsia="黑体" w:hAnsi="黑体" w:cs="黑体" w:hint="eastAsia"/>
              </w:rPr>
              <w:t>=0.77t</w:t>
            </w:r>
            <w:r>
              <w:rPr>
                <w:rFonts w:ascii="黑体" w:eastAsia="黑体" w:hAnsi="黑体" w:cs="黑体" w:hint="eastAsia"/>
                <w:vertAlign w:val="subscript"/>
              </w:rPr>
              <w:t>rm</w:t>
            </w:r>
            <w:r>
              <w:rPr>
                <w:rFonts w:ascii="黑体" w:eastAsia="黑体" w:hAnsi="黑体" w:cs="黑体" w:hint="eastAsia"/>
              </w:rPr>
              <w:t>+9.34</w:t>
            </w:r>
          </w:p>
          <w:p w14:paraId="6661CC56" w14:textId="77777777" w:rsidR="002A227B" w:rsidRDefault="002A227B" w:rsidP="000D14AF">
            <w:pPr>
              <w:spacing w:line="360" w:lineRule="auto"/>
              <w:jc w:val="center"/>
              <w:rPr>
                <w:rFonts w:ascii="黑体" w:eastAsia="黑体" w:hAnsi="黑体" w:cs="黑体"/>
              </w:rPr>
            </w:pPr>
            <w:r>
              <w:rPr>
                <w:rFonts w:hint="eastAsia"/>
              </w:rPr>
              <w:t>t</w:t>
            </w:r>
            <w:r>
              <w:rPr>
                <w:rFonts w:hint="eastAsia"/>
                <w:vertAlign w:val="subscript"/>
              </w:rPr>
              <w:t>op</w:t>
            </w:r>
            <w:r>
              <w:rPr>
                <w:rFonts w:ascii="黑体" w:eastAsia="黑体" w:hAnsi="黑体" w:cs="黑体" w:hint="eastAsia"/>
                <w:vertAlign w:val="subscript"/>
              </w:rPr>
              <w:t>Ⅰ,b</w:t>
            </w:r>
            <w:r>
              <w:rPr>
                <w:rFonts w:ascii="黑体" w:eastAsia="黑体" w:hAnsi="黑体" w:cs="黑体" w:hint="eastAsia"/>
              </w:rPr>
              <w:t>=0.87t</w:t>
            </w:r>
            <w:r>
              <w:rPr>
                <w:rFonts w:ascii="黑体" w:eastAsia="黑体" w:hAnsi="黑体" w:cs="黑体" w:hint="eastAsia"/>
                <w:vertAlign w:val="subscript"/>
              </w:rPr>
              <w:t>rm</w:t>
            </w:r>
            <w:r>
              <w:rPr>
                <w:rFonts w:ascii="黑体" w:eastAsia="黑体" w:hAnsi="黑体" w:cs="黑体" w:hint="eastAsia"/>
              </w:rPr>
              <w:t>-0.31</w:t>
            </w:r>
          </w:p>
        </w:tc>
        <w:tc>
          <w:tcPr>
            <w:tcW w:w="2841" w:type="dxa"/>
            <w:vAlign w:val="center"/>
          </w:tcPr>
          <w:p w14:paraId="50E8DC61" w14:textId="77777777" w:rsidR="002A227B" w:rsidRDefault="002A227B" w:rsidP="000D14AF">
            <w:pPr>
              <w:spacing w:line="360" w:lineRule="auto"/>
              <w:jc w:val="center"/>
            </w:pPr>
            <w:r>
              <w:rPr>
                <w:rFonts w:hint="eastAsia"/>
              </w:rPr>
              <w:t>18</w:t>
            </w:r>
            <w:r>
              <w:rPr>
                <w:rFonts w:hint="eastAsia"/>
              </w:rPr>
              <w:t>℃</w:t>
            </w:r>
            <w:r>
              <w:rPr>
                <w:rFonts w:ascii="黑体" w:eastAsia="黑体" w:hAnsi="黑体" w:cs="黑体" w:hint="eastAsia"/>
              </w:rPr>
              <w:t>≤t</w:t>
            </w:r>
            <w:r>
              <w:rPr>
                <w:rFonts w:ascii="黑体" w:eastAsia="黑体" w:hAnsi="黑体" w:cs="黑体" w:hint="eastAsia"/>
                <w:vertAlign w:val="subscript"/>
              </w:rPr>
              <w:t>op</w:t>
            </w:r>
            <w:r>
              <w:rPr>
                <w:rFonts w:ascii="黑体" w:eastAsia="黑体" w:hAnsi="黑体" w:cs="黑体" w:hint="eastAsia"/>
              </w:rPr>
              <w:t>≤28</w:t>
            </w:r>
            <w:r>
              <w:rPr>
                <w:rFonts w:hint="eastAsia"/>
              </w:rPr>
              <w:t>℃</w:t>
            </w:r>
          </w:p>
        </w:tc>
      </w:tr>
      <w:tr w:rsidR="002A227B" w14:paraId="6B22F0D8" w14:textId="77777777" w:rsidTr="000D14AF">
        <w:tc>
          <w:tcPr>
            <w:tcW w:w="2840" w:type="dxa"/>
            <w:vAlign w:val="center"/>
          </w:tcPr>
          <w:p w14:paraId="18B0B28E" w14:textId="77777777" w:rsidR="002A227B" w:rsidRPr="0036718C" w:rsidRDefault="002A227B" w:rsidP="000D14AF">
            <w:pPr>
              <w:spacing w:line="360" w:lineRule="auto"/>
              <w:jc w:val="center"/>
              <w:rPr>
                <w:rFonts w:ascii="宋体" w:hAnsi="宋体"/>
              </w:rPr>
            </w:pPr>
            <w:r w:rsidRPr="0036718C">
              <w:rPr>
                <w:rFonts w:ascii="宋体" w:hAnsi="宋体" w:hint="eastAsia"/>
              </w:rPr>
              <w:t>Ⅱ</w:t>
            </w:r>
            <w:r w:rsidRPr="0036718C">
              <w:rPr>
                <w:rFonts w:ascii="宋体" w:hAnsi="宋体" w:cs="黑体" w:hint="eastAsia"/>
              </w:rPr>
              <w:t>级</w:t>
            </w:r>
          </w:p>
        </w:tc>
        <w:tc>
          <w:tcPr>
            <w:tcW w:w="2841" w:type="dxa"/>
            <w:vAlign w:val="center"/>
          </w:tcPr>
          <w:p w14:paraId="4DBEA9EE" w14:textId="77777777" w:rsidR="002A227B" w:rsidRDefault="002A227B" w:rsidP="000D14AF">
            <w:pPr>
              <w:spacing w:line="360" w:lineRule="auto"/>
              <w:jc w:val="center"/>
              <w:rPr>
                <w:rFonts w:ascii="黑体" w:eastAsia="黑体" w:hAnsi="黑体" w:cs="黑体"/>
              </w:rPr>
            </w:pP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,b</w:t>
            </w:r>
            <w:r>
              <w:rPr>
                <w:rFonts w:ascii="黑体" w:eastAsia="黑体" w:hAnsi="黑体" w:cs="黑体" w:hint="eastAsia"/>
              </w:rPr>
              <w:t>≤t</w:t>
            </w:r>
            <w:r>
              <w:rPr>
                <w:rFonts w:ascii="黑体" w:eastAsia="黑体" w:hAnsi="黑体" w:cs="黑体" w:hint="eastAsia"/>
                <w:vertAlign w:val="subscript"/>
              </w:rPr>
              <w:t>op</w:t>
            </w:r>
            <w:r>
              <w:rPr>
                <w:rFonts w:ascii="黑体" w:eastAsia="黑体" w:hAnsi="黑体" w:cs="黑体" w:hint="eastAsia"/>
              </w:rPr>
              <w:t>≤</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,a</w:t>
            </w:r>
          </w:p>
          <w:p w14:paraId="268A0014" w14:textId="77777777" w:rsidR="002A227B" w:rsidRDefault="002A227B" w:rsidP="000D14AF">
            <w:pPr>
              <w:spacing w:line="360" w:lineRule="auto"/>
              <w:jc w:val="center"/>
              <w:rPr>
                <w:rFonts w:ascii="黑体" w:eastAsia="黑体" w:hAnsi="黑体" w:cs="黑体"/>
              </w:rPr>
            </w:pP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,a</w:t>
            </w:r>
            <w:r>
              <w:rPr>
                <w:rFonts w:ascii="黑体" w:eastAsia="黑体" w:hAnsi="黑体" w:cs="黑体" w:hint="eastAsia"/>
              </w:rPr>
              <w:t>=0.73t</w:t>
            </w:r>
            <w:r>
              <w:rPr>
                <w:rFonts w:ascii="黑体" w:eastAsia="黑体" w:hAnsi="黑体" w:cs="黑体" w:hint="eastAsia"/>
                <w:vertAlign w:val="subscript"/>
              </w:rPr>
              <w:t>rm</w:t>
            </w:r>
            <w:r>
              <w:rPr>
                <w:rFonts w:ascii="黑体" w:eastAsia="黑体" w:hAnsi="黑体" w:cs="黑体" w:hint="eastAsia"/>
              </w:rPr>
              <w:t>+12.72</w:t>
            </w:r>
          </w:p>
          <w:p w14:paraId="1731D955" w14:textId="77777777" w:rsidR="002A227B" w:rsidRDefault="002A227B" w:rsidP="000D14AF">
            <w:pPr>
              <w:spacing w:line="360" w:lineRule="auto"/>
              <w:jc w:val="center"/>
            </w:pP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,b</w:t>
            </w:r>
            <w:r>
              <w:rPr>
                <w:rFonts w:ascii="黑体" w:eastAsia="黑体" w:hAnsi="黑体" w:cs="黑体" w:hint="eastAsia"/>
              </w:rPr>
              <w:t>=0.91t</w:t>
            </w:r>
            <w:r>
              <w:rPr>
                <w:rFonts w:ascii="黑体" w:eastAsia="黑体" w:hAnsi="黑体" w:cs="黑体" w:hint="eastAsia"/>
                <w:vertAlign w:val="subscript"/>
              </w:rPr>
              <w:t>rm</w:t>
            </w:r>
            <w:r>
              <w:rPr>
                <w:rFonts w:ascii="黑体" w:eastAsia="黑体" w:hAnsi="黑体" w:cs="黑体" w:hint="eastAsia"/>
              </w:rPr>
              <w:t>-3.69</w:t>
            </w:r>
          </w:p>
        </w:tc>
        <w:tc>
          <w:tcPr>
            <w:tcW w:w="2841" w:type="dxa"/>
            <w:vAlign w:val="center"/>
          </w:tcPr>
          <w:p w14:paraId="6E6B5217" w14:textId="77777777" w:rsidR="002A227B" w:rsidRDefault="002A227B" w:rsidP="000D14AF">
            <w:pPr>
              <w:spacing w:line="360" w:lineRule="auto"/>
              <w:jc w:val="center"/>
            </w:pPr>
            <w:r>
              <w:rPr>
                <w:rFonts w:hint="eastAsia"/>
              </w:rPr>
              <w:t>18</w:t>
            </w:r>
            <w:r>
              <w:rPr>
                <w:rFonts w:hint="eastAsia"/>
              </w:rPr>
              <w:t>℃</w:t>
            </w:r>
            <w:r>
              <w:rPr>
                <w:rFonts w:ascii="黑体" w:eastAsia="黑体" w:hAnsi="黑体" w:cs="黑体" w:hint="eastAsia"/>
              </w:rPr>
              <w:t>≤</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,a</w:t>
            </w:r>
            <w:r>
              <w:rPr>
                <w:rFonts w:ascii="黑体" w:eastAsia="黑体" w:hAnsi="黑体" w:cs="黑体" w:hint="eastAsia"/>
              </w:rPr>
              <w:t>≤30</w:t>
            </w:r>
            <w:r>
              <w:rPr>
                <w:rFonts w:hint="eastAsia"/>
              </w:rPr>
              <w:t>℃</w:t>
            </w:r>
          </w:p>
          <w:p w14:paraId="26392FBF" w14:textId="77777777" w:rsidR="002A227B" w:rsidRDefault="002A227B" w:rsidP="000D14AF">
            <w:pPr>
              <w:spacing w:line="360" w:lineRule="auto"/>
              <w:jc w:val="center"/>
            </w:pPr>
            <w:r>
              <w:rPr>
                <w:rFonts w:hint="eastAsia"/>
              </w:rPr>
              <w:t>16</w:t>
            </w:r>
            <w:r>
              <w:rPr>
                <w:rFonts w:hint="eastAsia"/>
              </w:rPr>
              <w:t>℃</w:t>
            </w:r>
            <w:r>
              <w:rPr>
                <w:rFonts w:ascii="黑体" w:eastAsia="黑体" w:hAnsi="黑体" w:cs="黑体" w:hint="eastAsia"/>
              </w:rPr>
              <w:t>≤</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,b</w:t>
            </w:r>
            <w:r>
              <w:rPr>
                <w:rFonts w:ascii="黑体" w:eastAsia="黑体" w:hAnsi="黑体" w:cs="黑体" w:hint="eastAsia"/>
              </w:rPr>
              <w:t>≤28</w:t>
            </w:r>
            <w:r>
              <w:rPr>
                <w:rFonts w:hint="eastAsia"/>
              </w:rPr>
              <w:t>℃</w:t>
            </w:r>
          </w:p>
          <w:p w14:paraId="7AE981BC" w14:textId="77777777" w:rsidR="002A227B" w:rsidRDefault="002A227B" w:rsidP="000D14AF">
            <w:pPr>
              <w:spacing w:line="360" w:lineRule="auto"/>
              <w:jc w:val="center"/>
            </w:pPr>
            <w:r>
              <w:rPr>
                <w:rFonts w:hint="eastAsia"/>
              </w:rPr>
              <w:t>16</w:t>
            </w:r>
            <w:r>
              <w:rPr>
                <w:rFonts w:hint="eastAsia"/>
              </w:rPr>
              <w:t>℃</w:t>
            </w:r>
            <w:r>
              <w:rPr>
                <w:rFonts w:ascii="黑体" w:eastAsia="黑体" w:hAnsi="黑体" w:cs="黑体" w:hint="eastAsia"/>
              </w:rPr>
              <w:t>≤</w:t>
            </w:r>
            <w:r>
              <w:rPr>
                <w:rFonts w:hint="eastAsia"/>
              </w:rPr>
              <w:t>t</w:t>
            </w:r>
            <w:r>
              <w:rPr>
                <w:rFonts w:hint="eastAsia"/>
                <w:vertAlign w:val="subscript"/>
              </w:rPr>
              <w:t>op</w:t>
            </w:r>
            <w:r>
              <w:rPr>
                <w:rFonts w:ascii="黑体" w:eastAsia="黑体" w:hAnsi="黑体" w:cs="黑体" w:hint="eastAsia"/>
              </w:rPr>
              <w:t>≤30</w:t>
            </w:r>
            <w:r>
              <w:rPr>
                <w:rFonts w:hint="eastAsia"/>
              </w:rPr>
              <w:t>℃</w:t>
            </w:r>
          </w:p>
        </w:tc>
      </w:tr>
      <w:tr w:rsidR="002A227B" w14:paraId="41E7C33A" w14:textId="77777777" w:rsidTr="000D14AF">
        <w:tc>
          <w:tcPr>
            <w:tcW w:w="2840" w:type="dxa"/>
            <w:vAlign w:val="center"/>
          </w:tcPr>
          <w:p w14:paraId="367E8FDF" w14:textId="77777777" w:rsidR="002A227B" w:rsidRPr="0036718C" w:rsidRDefault="002A227B" w:rsidP="000D14AF">
            <w:pPr>
              <w:spacing w:line="360" w:lineRule="auto"/>
              <w:jc w:val="center"/>
              <w:rPr>
                <w:rFonts w:ascii="宋体" w:hAnsi="宋体"/>
              </w:rPr>
            </w:pPr>
            <w:r w:rsidRPr="0036718C">
              <w:rPr>
                <w:rFonts w:ascii="宋体" w:hAnsi="宋体" w:hint="eastAsia"/>
              </w:rPr>
              <w:t>Ⅲ</w:t>
            </w:r>
            <w:r w:rsidRPr="0036718C">
              <w:rPr>
                <w:rFonts w:ascii="宋体" w:hAnsi="宋体" w:cs="黑体" w:hint="eastAsia"/>
              </w:rPr>
              <w:t>级</w:t>
            </w:r>
          </w:p>
        </w:tc>
        <w:tc>
          <w:tcPr>
            <w:tcW w:w="2841" w:type="dxa"/>
            <w:vAlign w:val="center"/>
          </w:tcPr>
          <w:p w14:paraId="30622C2A" w14:textId="77777777" w:rsidR="002A227B" w:rsidRDefault="002A227B" w:rsidP="000D14AF">
            <w:pPr>
              <w:spacing w:line="360" w:lineRule="auto"/>
              <w:jc w:val="center"/>
            </w:pPr>
            <w:r>
              <w:rPr>
                <w:rFonts w:ascii="黑体" w:eastAsia="黑体" w:hAnsi="黑体" w:cs="黑体" w:hint="eastAsia"/>
              </w:rPr>
              <w:t>t</w:t>
            </w:r>
            <w:r>
              <w:rPr>
                <w:rFonts w:ascii="黑体" w:eastAsia="黑体" w:hAnsi="黑体" w:cs="黑体" w:hint="eastAsia"/>
                <w:vertAlign w:val="subscript"/>
              </w:rPr>
              <w:t>op</w:t>
            </w:r>
            <w:r>
              <w:rPr>
                <w:rFonts w:ascii="黑体" w:eastAsia="黑体" w:hAnsi="黑体" w:cs="黑体" w:hint="eastAsia"/>
              </w:rPr>
              <w:t>＜</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,b</w:t>
            </w:r>
            <w:r>
              <w:rPr>
                <w:rFonts w:ascii="黑体" w:eastAsia="黑体" w:hAnsi="黑体" w:cs="黑体" w:hint="eastAsia"/>
              </w:rPr>
              <w:t>或</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,a</w:t>
            </w:r>
            <w:r>
              <w:rPr>
                <w:rFonts w:ascii="黑体" w:eastAsia="黑体" w:hAnsi="黑体" w:cs="黑体" w:hint="eastAsia"/>
              </w:rPr>
              <w:t>＜t</w:t>
            </w:r>
            <w:r>
              <w:rPr>
                <w:rFonts w:ascii="黑体" w:eastAsia="黑体" w:hAnsi="黑体" w:cs="黑体" w:hint="eastAsia"/>
                <w:vertAlign w:val="subscript"/>
              </w:rPr>
              <w:t>op</w:t>
            </w:r>
          </w:p>
        </w:tc>
        <w:tc>
          <w:tcPr>
            <w:tcW w:w="2841" w:type="dxa"/>
            <w:vAlign w:val="center"/>
          </w:tcPr>
          <w:p w14:paraId="41450C0B" w14:textId="77777777" w:rsidR="002A227B" w:rsidRDefault="002A227B" w:rsidP="000D14AF">
            <w:pPr>
              <w:spacing w:line="360" w:lineRule="auto"/>
              <w:jc w:val="center"/>
            </w:pPr>
            <w:r>
              <w:rPr>
                <w:rFonts w:hint="eastAsia"/>
              </w:rPr>
              <w:t>18</w:t>
            </w:r>
            <w:r>
              <w:rPr>
                <w:rFonts w:hint="eastAsia"/>
              </w:rPr>
              <w:t>℃</w:t>
            </w:r>
            <w:r>
              <w:rPr>
                <w:rFonts w:ascii="黑体" w:eastAsia="黑体" w:hAnsi="黑体" w:cs="黑体" w:hint="eastAsia"/>
              </w:rPr>
              <w:t>≤</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,a</w:t>
            </w:r>
            <w:r>
              <w:rPr>
                <w:rFonts w:ascii="黑体" w:eastAsia="黑体" w:hAnsi="黑体" w:cs="黑体" w:hint="eastAsia"/>
              </w:rPr>
              <w:t>≤30</w:t>
            </w:r>
            <w:r>
              <w:rPr>
                <w:rFonts w:hint="eastAsia"/>
              </w:rPr>
              <w:t>℃</w:t>
            </w:r>
          </w:p>
          <w:p w14:paraId="10EBD219" w14:textId="77777777" w:rsidR="002A227B" w:rsidRDefault="002A227B" w:rsidP="000D14AF">
            <w:pPr>
              <w:spacing w:line="360" w:lineRule="auto"/>
              <w:jc w:val="center"/>
            </w:pPr>
            <w:r>
              <w:rPr>
                <w:rFonts w:hint="eastAsia"/>
              </w:rPr>
              <w:t>16</w:t>
            </w:r>
            <w:r>
              <w:rPr>
                <w:rFonts w:hint="eastAsia"/>
              </w:rPr>
              <w:t>℃</w:t>
            </w:r>
            <w:r>
              <w:rPr>
                <w:rFonts w:ascii="黑体" w:eastAsia="黑体" w:hAnsi="黑体" w:cs="黑体" w:hint="eastAsia"/>
              </w:rPr>
              <w:t>≤</w:t>
            </w:r>
            <w:r>
              <w:rPr>
                <w:rFonts w:hint="eastAsia"/>
              </w:rPr>
              <w:t>t</w:t>
            </w:r>
            <w:r>
              <w:rPr>
                <w:rFonts w:hint="eastAsia"/>
                <w:vertAlign w:val="subscript"/>
              </w:rPr>
              <w:t>op</w:t>
            </w:r>
            <w:r>
              <w:rPr>
                <w:rFonts w:ascii="宋体" w:hAnsi="宋体" w:hint="eastAsia"/>
                <w:vertAlign w:val="subscript"/>
              </w:rPr>
              <w:t>Ⅱ</w:t>
            </w:r>
            <w:r>
              <w:rPr>
                <w:rFonts w:ascii="黑体" w:eastAsia="黑体" w:hAnsi="黑体" w:cs="黑体" w:hint="eastAsia"/>
                <w:vertAlign w:val="subscript"/>
              </w:rPr>
              <w:t>,b</w:t>
            </w:r>
            <w:r>
              <w:rPr>
                <w:rFonts w:ascii="黑体" w:eastAsia="黑体" w:hAnsi="黑体" w:cs="黑体" w:hint="eastAsia"/>
              </w:rPr>
              <w:t>≤28</w:t>
            </w:r>
            <w:r>
              <w:rPr>
                <w:rFonts w:hint="eastAsia"/>
              </w:rPr>
              <w:t>℃</w:t>
            </w:r>
          </w:p>
        </w:tc>
      </w:tr>
    </w:tbl>
    <w:p w14:paraId="7339601C" w14:textId="77777777" w:rsidR="002A227B" w:rsidRPr="00B115AA" w:rsidRDefault="002A227B" w:rsidP="002A227B">
      <w:pPr>
        <w:spacing w:line="360" w:lineRule="auto"/>
        <w:jc w:val="left"/>
        <w:rPr>
          <w:rFonts w:ascii="仿宋" w:eastAsia="仿宋" w:hAnsi="仿宋"/>
        </w:rPr>
      </w:pPr>
      <w:r w:rsidRPr="00B115AA">
        <w:rPr>
          <w:rFonts w:ascii="仿宋" w:eastAsia="仿宋" w:hAnsi="仿宋" w:hint="eastAsia"/>
        </w:rPr>
        <w:t>其中t</w:t>
      </w:r>
      <w:r w:rsidRPr="00B115AA">
        <w:rPr>
          <w:rFonts w:ascii="仿宋" w:eastAsia="仿宋" w:hAnsi="仿宋" w:hint="eastAsia"/>
          <w:vertAlign w:val="subscript"/>
        </w:rPr>
        <w:t>rm</w:t>
      </w:r>
      <w:r w:rsidRPr="00B115AA">
        <w:rPr>
          <w:rFonts w:ascii="仿宋" w:eastAsia="仿宋" w:hAnsi="仿宋" w:hint="eastAsia"/>
        </w:rPr>
        <w:t>为室外平滑周平均温度（℃），指连续七天室外日平均温度的指数加权值。室外平滑周平均温度按下式进行计算：</w:t>
      </w:r>
    </w:p>
    <w:p w14:paraId="7B28FC6B" w14:textId="77777777" w:rsidR="002A227B" w:rsidRDefault="008A0333" w:rsidP="001A0631">
      <w:pPr>
        <w:spacing w:line="360" w:lineRule="auto"/>
        <w:jc w:val="center"/>
      </w:pPr>
      <w:r>
        <w:rPr>
          <w:noProof/>
          <w:position w:val="-12"/>
        </w:rPr>
        <w:object w:dxaOrig="6840" w:dyaOrig="390" w14:anchorId="776F1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3.2pt;height:20.4pt;mso-width-percent:0;mso-height-percent:0;mso-width-percent:0;mso-height-percent:0" o:ole="">
            <v:imagedata r:id="rId22" o:title="" embosscolor="white"/>
          </v:shape>
          <o:OLEObject Type="Embed" ProgID="Equation.3" ShapeID="_x0000_i1025" DrawAspect="Content" ObjectID="_1717412826" r:id="rId23"/>
        </w:object>
      </w:r>
    </w:p>
    <w:p w14:paraId="6E688496" w14:textId="77777777" w:rsidR="002A227B" w:rsidRPr="00B115AA" w:rsidRDefault="002A227B" w:rsidP="002A227B">
      <w:pPr>
        <w:spacing w:line="360" w:lineRule="auto"/>
        <w:jc w:val="left"/>
        <w:rPr>
          <w:rFonts w:ascii="仿宋" w:eastAsia="仿宋" w:hAnsi="仿宋"/>
        </w:rPr>
      </w:pPr>
      <w:r w:rsidRPr="00B115AA">
        <w:rPr>
          <w:rFonts w:ascii="仿宋" w:eastAsia="仿宋" w:hAnsi="仿宋" w:cs="Arial"/>
        </w:rPr>
        <w:t>α</w:t>
      </w:r>
      <w:r w:rsidRPr="00B115AA">
        <w:rPr>
          <w:rFonts w:ascii="仿宋" w:eastAsia="仿宋" w:hAnsi="仿宋" w:hint="eastAsia"/>
        </w:rPr>
        <w:t>——系数，取值0-1，推荐取0.8；</w:t>
      </w:r>
    </w:p>
    <w:p w14:paraId="3AB3681A" w14:textId="77777777" w:rsidR="002A227B" w:rsidRPr="00B115AA" w:rsidRDefault="002A227B" w:rsidP="002A227B">
      <w:pPr>
        <w:spacing w:line="360" w:lineRule="auto"/>
        <w:jc w:val="left"/>
        <w:rPr>
          <w:rFonts w:ascii="仿宋" w:eastAsia="仿宋" w:hAnsi="仿宋"/>
        </w:rPr>
      </w:pPr>
      <w:r w:rsidRPr="00B115AA">
        <w:rPr>
          <w:rFonts w:ascii="仿宋" w:eastAsia="仿宋" w:hAnsi="仿宋" w:hint="eastAsia"/>
        </w:rPr>
        <w:t>t</w:t>
      </w:r>
      <w:r w:rsidRPr="00B115AA">
        <w:rPr>
          <w:rFonts w:ascii="仿宋" w:eastAsia="仿宋" w:hAnsi="仿宋" w:hint="eastAsia"/>
          <w:vertAlign w:val="subscript"/>
        </w:rPr>
        <w:t>od-n</w:t>
      </w:r>
      <w:r w:rsidRPr="00B115AA">
        <w:rPr>
          <w:rFonts w:ascii="仿宋" w:eastAsia="仿宋" w:hAnsi="仿宋" w:hint="eastAsia"/>
        </w:rPr>
        <w:t>——评价日前7天室外日平均温度，可近似取值月平均温度。</w:t>
      </w:r>
    </w:p>
    <w:p w14:paraId="0FAD7FCB" w14:textId="77777777" w:rsidR="002A227B" w:rsidRPr="00B115AA" w:rsidRDefault="002A227B" w:rsidP="002A227B">
      <w:pPr>
        <w:spacing w:line="360" w:lineRule="auto"/>
        <w:jc w:val="left"/>
        <w:rPr>
          <w:rFonts w:ascii="仿宋" w:eastAsia="仿宋" w:hAnsi="仿宋"/>
        </w:rPr>
      </w:pPr>
      <w:r w:rsidRPr="00B115AA">
        <w:rPr>
          <w:rFonts w:ascii="仿宋" w:eastAsia="仿宋" w:hAnsi="仿宋" w:hint="eastAsia"/>
        </w:rPr>
        <w:t>则t</w:t>
      </w:r>
      <w:r w:rsidRPr="00B115AA">
        <w:rPr>
          <w:rFonts w:ascii="仿宋" w:eastAsia="仿宋" w:hAnsi="仿宋" w:hint="eastAsia"/>
          <w:vertAlign w:val="subscript"/>
        </w:rPr>
        <w:t>rm</w:t>
      </w:r>
      <w:r w:rsidRPr="00B115AA">
        <w:rPr>
          <w:rFonts w:ascii="仿宋" w:eastAsia="仿宋" w:hAnsi="仿宋" w:hint="eastAsia"/>
        </w:rPr>
        <w:t>≈0.79t</w:t>
      </w:r>
      <w:r w:rsidRPr="00B115AA">
        <w:rPr>
          <w:rFonts w:ascii="仿宋" w:eastAsia="仿宋" w:hAnsi="仿宋" w:hint="eastAsia"/>
          <w:vertAlign w:val="subscript"/>
        </w:rPr>
        <w:t>a</w:t>
      </w:r>
      <w:r w:rsidRPr="00B115AA">
        <w:rPr>
          <w:rFonts w:ascii="仿宋" w:eastAsia="仿宋" w:hAnsi="仿宋" w:hint="eastAsia"/>
        </w:rPr>
        <w:t>,</w:t>
      </w:r>
    </w:p>
    <w:p w14:paraId="0E0C5A21" w14:textId="77777777" w:rsidR="002A227B" w:rsidRPr="00B115AA" w:rsidRDefault="002A227B" w:rsidP="002A227B">
      <w:pPr>
        <w:spacing w:line="360" w:lineRule="auto"/>
        <w:jc w:val="left"/>
        <w:rPr>
          <w:rFonts w:ascii="仿宋" w:eastAsia="仿宋" w:hAnsi="仿宋"/>
        </w:rPr>
      </w:pPr>
      <w:r w:rsidRPr="00B115AA">
        <w:rPr>
          <w:rFonts w:ascii="仿宋" w:eastAsia="仿宋" w:hAnsi="仿宋" w:hint="eastAsia"/>
        </w:rPr>
        <w:t>t</w:t>
      </w:r>
      <w:r w:rsidRPr="00B115AA">
        <w:rPr>
          <w:rFonts w:ascii="仿宋" w:eastAsia="仿宋" w:hAnsi="仿宋" w:hint="eastAsia"/>
          <w:vertAlign w:val="subscript"/>
        </w:rPr>
        <w:t>a</w:t>
      </w:r>
      <w:r w:rsidRPr="00B115AA">
        <w:rPr>
          <w:rFonts w:ascii="仿宋" w:eastAsia="仿宋" w:hAnsi="仿宋" w:hint="eastAsia"/>
        </w:rPr>
        <w:t>——月平均温度</w:t>
      </w:r>
    </w:p>
    <w:p w14:paraId="0AEA4D21" w14:textId="77777777" w:rsidR="002A227B" w:rsidRPr="00B115AA" w:rsidRDefault="002A227B" w:rsidP="002A227B">
      <w:pPr>
        <w:spacing w:line="360" w:lineRule="auto"/>
        <w:jc w:val="left"/>
        <w:rPr>
          <w:rFonts w:ascii="仿宋" w:eastAsia="仿宋" w:hAnsi="仿宋"/>
        </w:rPr>
      </w:pPr>
      <w:r w:rsidRPr="00B115AA">
        <w:rPr>
          <w:rFonts w:ascii="仿宋" w:eastAsia="仿宋" w:hAnsi="仿宋" w:hint="eastAsia"/>
        </w:rPr>
        <w:t>t</w:t>
      </w:r>
      <w:r w:rsidRPr="00B115AA">
        <w:rPr>
          <w:rFonts w:ascii="仿宋" w:eastAsia="仿宋" w:hAnsi="仿宋" w:hint="eastAsia"/>
          <w:vertAlign w:val="subscript"/>
        </w:rPr>
        <w:t>op</w:t>
      </w:r>
      <w:r w:rsidRPr="00B115AA">
        <w:rPr>
          <w:rFonts w:ascii="仿宋" w:eastAsia="仿宋" w:hAnsi="仿宋" w:hint="eastAsia"/>
        </w:rPr>
        <w:t>——体感温度（℃）；在大多数情况下，当室内没有辐射加热或冷却系统，外墙和外窗的</w:t>
      </w:r>
      <w:r w:rsidRPr="00B115AA">
        <w:rPr>
          <w:rFonts w:ascii="仿宋" w:eastAsia="仿宋" w:hAnsi="仿宋" w:hint="eastAsia"/>
        </w:rPr>
        <w:lastRenderedPageBreak/>
        <w:t>平均传热系数都满足节能标准的要求时，体感温度可近似等于空气温度。</w:t>
      </w:r>
    </w:p>
    <w:p w14:paraId="4E408D4F" w14:textId="599D93BF" w:rsidR="002A227B" w:rsidRDefault="002A227B" w:rsidP="002A227B">
      <w:pPr>
        <w:spacing w:line="360" w:lineRule="auto"/>
      </w:pPr>
      <w:r w:rsidRPr="00B115AA">
        <w:rPr>
          <w:rFonts w:ascii="仿宋" w:eastAsia="仿宋" w:hAnsi="仿宋" w:hint="eastAsia"/>
        </w:rPr>
        <w:t>t</w:t>
      </w:r>
      <w:r w:rsidRPr="00B115AA">
        <w:rPr>
          <w:rFonts w:ascii="仿宋" w:eastAsia="仿宋" w:hAnsi="仿宋" w:hint="eastAsia"/>
          <w:vertAlign w:val="subscript"/>
        </w:rPr>
        <w:t>op,a</w:t>
      </w:r>
      <w:r w:rsidRPr="00B115AA">
        <w:rPr>
          <w:rFonts w:ascii="仿宋" w:eastAsia="仿宋" w:hAnsi="仿宋" w:hint="eastAsia"/>
        </w:rPr>
        <w:t>/t</w:t>
      </w:r>
      <w:r w:rsidRPr="00B115AA">
        <w:rPr>
          <w:rFonts w:ascii="仿宋" w:eastAsia="仿宋" w:hAnsi="仿宋" w:hint="eastAsia"/>
          <w:vertAlign w:val="subscript"/>
        </w:rPr>
        <w:t>op,b</w:t>
      </w:r>
      <w:r w:rsidRPr="00B115AA">
        <w:rPr>
          <w:rFonts w:ascii="仿宋" w:eastAsia="仿宋" w:hAnsi="仿宋" w:hint="eastAsia"/>
        </w:rPr>
        <w:t>——体感温度上限值/下限值。</w:t>
      </w:r>
    </w:p>
    <w:p w14:paraId="553144E2" w14:textId="340E6946" w:rsidR="00CA69D9" w:rsidRDefault="00CE776A" w:rsidP="00CA68D8">
      <w:pPr>
        <w:spacing w:line="360" w:lineRule="auto"/>
      </w:pPr>
      <w:r>
        <w:rPr>
          <w:b/>
          <w:bCs/>
        </w:rPr>
        <w:t>5</w:t>
      </w:r>
      <w:r w:rsidR="002306F9">
        <w:rPr>
          <w:rFonts w:hint="eastAsia"/>
          <w:b/>
          <w:bCs/>
        </w:rPr>
        <w:t>.</w:t>
      </w:r>
      <w:r w:rsidR="00E179E6">
        <w:rPr>
          <w:rFonts w:hint="eastAsia"/>
          <w:b/>
          <w:bCs/>
        </w:rPr>
        <w:t>2</w:t>
      </w:r>
      <w:r w:rsidR="002306F9">
        <w:rPr>
          <w:rFonts w:hint="eastAsia"/>
          <w:b/>
          <w:bCs/>
        </w:rPr>
        <w:t>.</w:t>
      </w:r>
      <w:r w:rsidR="00736113">
        <w:rPr>
          <w:b/>
          <w:bCs/>
        </w:rPr>
        <w:t>5</w:t>
      </w:r>
      <w:r w:rsidR="00A074CB" w:rsidRPr="00A074CB">
        <w:rPr>
          <w:rFonts w:hint="eastAsia"/>
        </w:rPr>
        <w:t>室内</w:t>
      </w:r>
      <w:bookmarkStart w:id="79" w:name="_Hlk95320636"/>
      <w:r w:rsidR="00A074CB" w:rsidRPr="00A074CB">
        <w:rPr>
          <w:rFonts w:hint="eastAsia"/>
        </w:rPr>
        <w:t>空气污染物的活度和浓度</w:t>
      </w:r>
      <w:bookmarkEnd w:id="79"/>
      <w:r w:rsidR="00A51D46" w:rsidRPr="00A074CB">
        <w:rPr>
          <w:rFonts w:hint="eastAsia"/>
        </w:rPr>
        <w:t>应</w:t>
      </w:r>
      <w:r w:rsidR="00A51D46">
        <w:rPr>
          <w:rFonts w:hint="eastAsia"/>
        </w:rPr>
        <w:t>满足</w:t>
      </w:r>
      <w:r w:rsidR="002A04EB">
        <w:rPr>
          <w:rFonts w:hint="eastAsia"/>
        </w:rPr>
        <w:t>现行国家</w:t>
      </w:r>
      <w:bookmarkStart w:id="80" w:name="_Hlk102832515"/>
      <w:r w:rsidR="00A51D46" w:rsidRPr="0080234D">
        <w:rPr>
          <w:rFonts w:hint="eastAsia"/>
        </w:rPr>
        <w:t>《建筑环境通用规范》</w:t>
      </w:r>
      <w:r w:rsidR="00A51D46" w:rsidRPr="0080234D">
        <w:rPr>
          <w:rFonts w:hint="eastAsia"/>
        </w:rPr>
        <w:t xml:space="preserve"> GB 55016</w:t>
      </w:r>
      <w:bookmarkEnd w:id="80"/>
      <w:r w:rsidR="00A51D46">
        <w:rPr>
          <w:rFonts w:hint="eastAsia"/>
        </w:rPr>
        <w:t>的</w:t>
      </w:r>
      <w:r w:rsidR="00A51D46" w:rsidRPr="00A074CB">
        <w:rPr>
          <w:rFonts w:hint="eastAsia"/>
        </w:rPr>
        <w:t>规定。</w:t>
      </w:r>
    </w:p>
    <w:p w14:paraId="06DA4AE9" w14:textId="77777777" w:rsidR="00931586" w:rsidRPr="00B115AA" w:rsidRDefault="00931586" w:rsidP="00931586">
      <w:pPr>
        <w:spacing w:line="360" w:lineRule="auto"/>
        <w:jc w:val="left"/>
        <w:rPr>
          <w:rFonts w:ascii="仿宋" w:eastAsia="仿宋" w:hAnsi="仿宋"/>
          <w:szCs w:val="21"/>
        </w:rPr>
      </w:pPr>
      <w:r w:rsidRPr="00B115AA">
        <w:rPr>
          <w:rFonts w:ascii="仿宋" w:eastAsia="仿宋" w:hAnsi="仿宋" w:hint="eastAsia"/>
          <w:szCs w:val="21"/>
        </w:rPr>
        <w:t>【条文说明】</w:t>
      </w:r>
    </w:p>
    <w:p w14:paraId="63C1C710" w14:textId="4AB2B293" w:rsidR="002A227B" w:rsidRPr="00B115AA" w:rsidRDefault="00931586" w:rsidP="00931586">
      <w:pPr>
        <w:spacing w:line="360" w:lineRule="auto"/>
        <w:jc w:val="left"/>
        <w:rPr>
          <w:rStyle w:val="a3"/>
          <w:rFonts w:ascii="仿宋" w:eastAsia="仿宋" w:hAnsi="仿宋"/>
        </w:rPr>
      </w:pPr>
      <w:r w:rsidRPr="00B115AA">
        <w:rPr>
          <w:rFonts w:ascii="仿宋" w:eastAsia="仿宋" w:hAnsi="仿宋"/>
        </w:rPr>
        <w:t>5.2.</w:t>
      </w:r>
      <w:r w:rsidR="00736113" w:rsidRPr="00B115AA">
        <w:rPr>
          <w:rFonts w:ascii="仿宋" w:eastAsia="仿宋" w:hAnsi="仿宋"/>
        </w:rPr>
        <w:t>5</w:t>
      </w:r>
      <w:r w:rsidR="002A227B" w:rsidRPr="00B115AA">
        <w:rPr>
          <w:rFonts w:ascii="仿宋" w:eastAsia="仿宋" w:hAnsi="仿宋" w:hint="eastAsia"/>
        </w:rPr>
        <w:t>室内空气污染物可能造成不同程度的健康问题，因此，应严格控制室内的污染物浓度，从而保证人们的身体健康。</w:t>
      </w:r>
      <w:bookmarkStart w:id="81" w:name="_Hlk103197771"/>
      <w:r w:rsidRPr="00B115AA">
        <w:rPr>
          <w:rFonts w:ascii="仿宋" w:eastAsia="仿宋" w:hAnsi="仿宋" w:hint="eastAsia"/>
        </w:rPr>
        <w:t>国家标准</w:t>
      </w:r>
      <w:bookmarkStart w:id="82" w:name="_Hlk102833045"/>
      <w:r w:rsidR="000D4288" w:rsidRPr="00B115AA">
        <w:rPr>
          <w:rFonts w:ascii="仿宋" w:eastAsia="仿宋" w:hAnsi="仿宋" w:hint="eastAsia"/>
        </w:rPr>
        <w:t>《建筑环境通用规范》 GB 55016</w:t>
      </w:r>
      <w:bookmarkEnd w:id="81"/>
      <w:bookmarkEnd w:id="82"/>
      <w:r w:rsidR="000D4288" w:rsidRPr="00B115AA">
        <w:rPr>
          <w:rFonts w:ascii="仿宋" w:eastAsia="仿宋" w:hAnsi="仿宋" w:hint="eastAsia"/>
        </w:rPr>
        <w:t>对室内空气污染物限值见表</w:t>
      </w:r>
      <w:r w:rsidR="000D4288" w:rsidRPr="00B115AA">
        <w:rPr>
          <w:rFonts w:ascii="仿宋" w:eastAsia="仿宋" w:hAnsi="仿宋"/>
        </w:rPr>
        <w:t>5.2.</w:t>
      </w:r>
      <w:r w:rsidR="00736113" w:rsidRPr="00B115AA">
        <w:rPr>
          <w:rFonts w:ascii="仿宋" w:eastAsia="仿宋" w:hAnsi="仿宋"/>
        </w:rPr>
        <w:t>5</w:t>
      </w:r>
      <w:r w:rsidR="000D4288" w:rsidRPr="00B115AA">
        <w:rPr>
          <w:rFonts w:ascii="仿宋" w:eastAsia="仿宋" w:hAnsi="仿宋" w:hint="eastAsia"/>
        </w:rPr>
        <w:t>。</w:t>
      </w:r>
    </w:p>
    <w:p w14:paraId="35537C73" w14:textId="4C74AAA4" w:rsidR="000D4288" w:rsidRPr="00B115AA" w:rsidRDefault="000D4288" w:rsidP="000D4288">
      <w:pPr>
        <w:jc w:val="center"/>
        <w:rPr>
          <w:rFonts w:ascii="仿宋" w:eastAsia="仿宋" w:hAnsi="仿宋"/>
          <w:b/>
          <w:bCs/>
          <w:sz w:val="18"/>
          <w:szCs w:val="18"/>
        </w:rPr>
      </w:pPr>
      <w:r w:rsidRPr="00B115AA">
        <w:rPr>
          <w:rFonts w:ascii="仿宋" w:eastAsia="仿宋" w:hAnsi="仿宋" w:hint="eastAsia"/>
          <w:sz w:val="18"/>
          <w:szCs w:val="18"/>
        </w:rPr>
        <w:t>表</w:t>
      </w:r>
      <w:r w:rsidRPr="00B115AA">
        <w:rPr>
          <w:rFonts w:ascii="仿宋" w:eastAsia="仿宋" w:hAnsi="仿宋"/>
          <w:sz w:val="18"/>
          <w:szCs w:val="18"/>
        </w:rPr>
        <w:t>5</w:t>
      </w:r>
      <w:r w:rsidRPr="00B115AA">
        <w:rPr>
          <w:rFonts w:ascii="仿宋" w:eastAsia="仿宋" w:hAnsi="仿宋" w:hint="eastAsia"/>
          <w:sz w:val="18"/>
          <w:szCs w:val="18"/>
        </w:rPr>
        <w:t>.</w:t>
      </w:r>
      <w:r w:rsidRPr="00B115AA">
        <w:rPr>
          <w:rFonts w:ascii="仿宋" w:eastAsia="仿宋" w:hAnsi="仿宋"/>
          <w:sz w:val="18"/>
          <w:szCs w:val="18"/>
        </w:rPr>
        <w:t>2</w:t>
      </w:r>
      <w:r w:rsidRPr="00B115AA">
        <w:rPr>
          <w:rFonts w:ascii="仿宋" w:eastAsia="仿宋" w:hAnsi="仿宋" w:hint="eastAsia"/>
          <w:sz w:val="18"/>
          <w:szCs w:val="18"/>
        </w:rPr>
        <w:t>.</w:t>
      </w:r>
      <w:bookmarkStart w:id="83" w:name="_Hlk102832522"/>
      <w:r w:rsidR="00736113" w:rsidRPr="00B115AA">
        <w:rPr>
          <w:rFonts w:ascii="仿宋" w:eastAsia="仿宋" w:hAnsi="仿宋"/>
          <w:sz w:val="18"/>
          <w:szCs w:val="18"/>
        </w:rPr>
        <w:t>5</w:t>
      </w:r>
      <w:r w:rsidRPr="00B115AA">
        <w:rPr>
          <w:rFonts w:ascii="仿宋" w:eastAsia="仿宋" w:hAnsi="仿宋" w:hint="eastAsia"/>
          <w:sz w:val="18"/>
          <w:szCs w:val="18"/>
        </w:rPr>
        <w:t>室内空气污染物限值</w:t>
      </w:r>
      <w:bookmarkEnd w:id="83"/>
    </w:p>
    <w:tbl>
      <w:tblPr>
        <w:tblStyle w:val="a4"/>
        <w:tblW w:w="0" w:type="auto"/>
        <w:tblLook w:val="04A0" w:firstRow="1" w:lastRow="0" w:firstColumn="1" w:lastColumn="0" w:noHBand="0" w:noVBand="1"/>
      </w:tblPr>
      <w:tblGrid>
        <w:gridCol w:w="4148"/>
        <w:gridCol w:w="4148"/>
      </w:tblGrid>
      <w:tr w:rsidR="000D4288" w:rsidRPr="00B115AA" w14:paraId="1AB14D7D" w14:textId="77777777" w:rsidTr="0036718C">
        <w:trPr>
          <w:trHeight w:val="283"/>
        </w:trPr>
        <w:tc>
          <w:tcPr>
            <w:tcW w:w="4148" w:type="dxa"/>
          </w:tcPr>
          <w:p w14:paraId="5EDA1853"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污染物名称</w:t>
            </w:r>
          </w:p>
        </w:tc>
        <w:tc>
          <w:tcPr>
            <w:tcW w:w="4148" w:type="dxa"/>
          </w:tcPr>
          <w:p w14:paraId="6FE40C1B"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活度、浓度限值</w:t>
            </w:r>
          </w:p>
        </w:tc>
      </w:tr>
      <w:tr w:rsidR="000D4288" w:rsidRPr="00B115AA" w14:paraId="321F1DC5" w14:textId="77777777" w:rsidTr="0036718C">
        <w:trPr>
          <w:trHeight w:val="283"/>
        </w:trPr>
        <w:tc>
          <w:tcPr>
            <w:tcW w:w="4148" w:type="dxa"/>
          </w:tcPr>
          <w:p w14:paraId="1EF67A9F"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氡</w:t>
            </w:r>
          </w:p>
        </w:tc>
        <w:tc>
          <w:tcPr>
            <w:tcW w:w="4148" w:type="dxa"/>
          </w:tcPr>
          <w:p w14:paraId="70CAE0CD"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w:t>
            </w:r>
            <w:r w:rsidRPr="00B115AA">
              <w:rPr>
                <w:rFonts w:ascii="仿宋" w:eastAsia="仿宋" w:hAnsi="仿宋"/>
                <w:b/>
                <w:bCs/>
                <w:kern w:val="2"/>
                <w:sz w:val="18"/>
                <w:szCs w:val="18"/>
              </w:rPr>
              <w:t>150(Bq/</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r w:rsidR="000D4288" w:rsidRPr="00B115AA" w14:paraId="5D3296CE" w14:textId="77777777" w:rsidTr="0036718C">
        <w:trPr>
          <w:trHeight w:val="283"/>
        </w:trPr>
        <w:tc>
          <w:tcPr>
            <w:tcW w:w="4148" w:type="dxa"/>
          </w:tcPr>
          <w:p w14:paraId="6EC5EDCC"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甲醛</w:t>
            </w:r>
          </w:p>
        </w:tc>
        <w:tc>
          <w:tcPr>
            <w:tcW w:w="4148" w:type="dxa"/>
          </w:tcPr>
          <w:p w14:paraId="3A40A624"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≤0.0</w:t>
            </w:r>
            <w:r w:rsidRPr="00B115AA">
              <w:rPr>
                <w:rFonts w:ascii="仿宋" w:eastAsia="仿宋" w:hAnsi="仿宋"/>
                <w:b/>
                <w:bCs/>
                <w:kern w:val="2"/>
                <w:sz w:val="18"/>
                <w:szCs w:val="18"/>
              </w:rPr>
              <w:t>7(mg/</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r w:rsidR="000D4288" w:rsidRPr="00B115AA" w14:paraId="034BEF09" w14:textId="77777777" w:rsidTr="0036718C">
        <w:trPr>
          <w:trHeight w:val="283"/>
        </w:trPr>
        <w:tc>
          <w:tcPr>
            <w:tcW w:w="4148" w:type="dxa"/>
          </w:tcPr>
          <w:p w14:paraId="78D053F8" w14:textId="77777777" w:rsidR="000D4288" w:rsidRPr="00B115AA" w:rsidRDefault="000D4288" w:rsidP="000D14AF">
            <w:pPr>
              <w:widowControl/>
              <w:jc w:val="center"/>
              <w:rPr>
                <w:rFonts w:ascii="仿宋" w:eastAsia="仿宋" w:hAnsi="仿宋"/>
                <w:b/>
                <w:bCs/>
                <w:sz w:val="18"/>
                <w:szCs w:val="18"/>
              </w:rPr>
            </w:pPr>
            <w:r w:rsidRPr="00B115AA">
              <w:rPr>
                <w:rFonts w:ascii="仿宋" w:eastAsia="仿宋" w:hAnsi="仿宋" w:hint="eastAsia"/>
                <w:b/>
                <w:bCs/>
                <w:sz w:val="18"/>
                <w:szCs w:val="18"/>
              </w:rPr>
              <w:t>氨</w:t>
            </w:r>
          </w:p>
        </w:tc>
        <w:tc>
          <w:tcPr>
            <w:tcW w:w="4148" w:type="dxa"/>
          </w:tcPr>
          <w:p w14:paraId="6B3249F3" w14:textId="77777777" w:rsidR="000D4288" w:rsidRPr="00B115AA" w:rsidRDefault="000D4288" w:rsidP="000D14AF">
            <w:pPr>
              <w:widowControl/>
              <w:jc w:val="center"/>
              <w:rPr>
                <w:rFonts w:ascii="仿宋" w:eastAsia="仿宋" w:hAnsi="仿宋"/>
                <w:b/>
                <w:bCs/>
                <w:sz w:val="18"/>
                <w:szCs w:val="18"/>
              </w:rPr>
            </w:pPr>
            <w:r w:rsidRPr="00B115AA">
              <w:rPr>
                <w:rFonts w:ascii="仿宋" w:eastAsia="仿宋" w:hAnsi="仿宋" w:hint="eastAsia"/>
                <w:b/>
                <w:bCs/>
                <w:kern w:val="2"/>
                <w:sz w:val="18"/>
                <w:szCs w:val="18"/>
              </w:rPr>
              <w:t>≤0.</w:t>
            </w:r>
            <w:r w:rsidRPr="00B115AA">
              <w:rPr>
                <w:rFonts w:ascii="仿宋" w:eastAsia="仿宋" w:hAnsi="仿宋"/>
                <w:b/>
                <w:bCs/>
                <w:kern w:val="2"/>
                <w:sz w:val="18"/>
                <w:szCs w:val="18"/>
              </w:rPr>
              <w:t>15 (mg/</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r w:rsidR="000D4288" w:rsidRPr="00B115AA" w14:paraId="3A9EA0AE" w14:textId="77777777" w:rsidTr="0036718C">
        <w:trPr>
          <w:trHeight w:val="283"/>
        </w:trPr>
        <w:tc>
          <w:tcPr>
            <w:tcW w:w="4148" w:type="dxa"/>
          </w:tcPr>
          <w:p w14:paraId="131DD436"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苯</w:t>
            </w:r>
          </w:p>
        </w:tc>
        <w:tc>
          <w:tcPr>
            <w:tcW w:w="4148" w:type="dxa"/>
          </w:tcPr>
          <w:p w14:paraId="7A62C7F9"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≤0.0</w:t>
            </w:r>
            <w:r w:rsidRPr="00B115AA">
              <w:rPr>
                <w:rFonts w:ascii="仿宋" w:eastAsia="仿宋" w:hAnsi="仿宋"/>
                <w:b/>
                <w:bCs/>
                <w:kern w:val="2"/>
                <w:sz w:val="18"/>
                <w:szCs w:val="18"/>
              </w:rPr>
              <w:t>6(mg/</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r w:rsidR="000D4288" w:rsidRPr="00B115AA" w14:paraId="56B31F6B" w14:textId="77777777" w:rsidTr="0036718C">
        <w:trPr>
          <w:trHeight w:val="283"/>
        </w:trPr>
        <w:tc>
          <w:tcPr>
            <w:tcW w:w="4148" w:type="dxa"/>
          </w:tcPr>
          <w:p w14:paraId="72870B8C" w14:textId="77777777" w:rsidR="000D4288" w:rsidRPr="00B115AA" w:rsidRDefault="000D4288" w:rsidP="000D14AF">
            <w:pPr>
              <w:widowControl/>
              <w:jc w:val="center"/>
              <w:rPr>
                <w:rFonts w:ascii="仿宋" w:eastAsia="仿宋" w:hAnsi="仿宋"/>
                <w:b/>
                <w:bCs/>
                <w:sz w:val="18"/>
                <w:szCs w:val="18"/>
              </w:rPr>
            </w:pPr>
            <w:r w:rsidRPr="00B115AA">
              <w:rPr>
                <w:rFonts w:ascii="仿宋" w:eastAsia="仿宋" w:hAnsi="仿宋" w:hint="eastAsia"/>
                <w:b/>
                <w:bCs/>
                <w:sz w:val="18"/>
                <w:szCs w:val="18"/>
              </w:rPr>
              <w:t>甲苯</w:t>
            </w:r>
          </w:p>
        </w:tc>
        <w:tc>
          <w:tcPr>
            <w:tcW w:w="4148" w:type="dxa"/>
          </w:tcPr>
          <w:p w14:paraId="41D2FFFB" w14:textId="77777777" w:rsidR="000D4288" w:rsidRPr="00B115AA" w:rsidRDefault="000D4288" w:rsidP="000D14AF">
            <w:pPr>
              <w:widowControl/>
              <w:jc w:val="center"/>
              <w:rPr>
                <w:rFonts w:ascii="仿宋" w:eastAsia="仿宋" w:hAnsi="仿宋"/>
                <w:b/>
                <w:bCs/>
                <w:sz w:val="18"/>
                <w:szCs w:val="18"/>
              </w:rPr>
            </w:pPr>
            <w:r w:rsidRPr="00B115AA">
              <w:rPr>
                <w:rFonts w:ascii="仿宋" w:eastAsia="仿宋" w:hAnsi="仿宋" w:hint="eastAsia"/>
                <w:b/>
                <w:bCs/>
                <w:kern w:val="2"/>
                <w:sz w:val="18"/>
                <w:szCs w:val="18"/>
              </w:rPr>
              <w:t>≤0.</w:t>
            </w:r>
            <w:r w:rsidRPr="00B115AA">
              <w:rPr>
                <w:rFonts w:ascii="仿宋" w:eastAsia="仿宋" w:hAnsi="仿宋"/>
                <w:b/>
                <w:bCs/>
                <w:kern w:val="2"/>
                <w:sz w:val="18"/>
                <w:szCs w:val="18"/>
              </w:rPr>
              <w:t>15 (mg/</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r w:rsidR="000D4288" w:rsidRPr="00B115AA" w14:paraId="1C69FC52" w14:textId="77777777" w:rsidTr="0036718C">
        <w:trPr>
          <w:trHeight w:val="283"/>
        </w:trPr>
        <w:tc>
          <w:tcPr>
            <w:tcW w:w="4148" w:type="dxa"/>
          </w:tcPr>
          <w:p w14:paraId="30C9208B"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二甲苯</w:t>
            </w:r>
          </w:p>
        </w:tc>
        <w:tc>
          <w:tcPr>
            <w:tcW w:w="4148" w:type="dxa"/>
          </w:tcPr>
          <w:p w14:paraId="2EF231B7"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≤0.</w:t>
            </w:r>
            <w:r w:rsidRPr="00B115AA">
              <w:rPr>
                <w:rFonts w:ascii="仿宋" w:eastAsia="仿宋" w:hAnsi="仿宋"/>
                <w:b/>
                <w:bCs/>
                <w:kern w:val="2"/>
                <w:sz w:val="18"/>
                <w:szCs w:val="18"/>
              </w:rPr>
              <w:t>20(mg/</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r w:rsidR="000D4288" w:rsidRPr="00B115AA" w14:paraId="13697DF5" w14:textId="77777777" w:rsidTr="0036718C">
        <w:trPr>
          <w:trHeight w:val="283"/>
        </w:trPr>
        <w:tc>
          <w:tcPr>
            <w:tcW w:w="4148" w:type="dxa"/>
          </w:tcPr>
          <w:p w14:paraId="29018A2A"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T</w:t>
            </w:r>
            <w:r w:rsidRPr="00B115AA">
              <w:rPr>
                <w:rFonts w:ascii="仿宋" w:eastAsia="仿宋" w:hAnsi="仿宋"/>
                <w:b/>
                <w:bCs/>
                <w:kern w:val="2"/>
                <w:sz w:val="18"/>
                <w:szCs w:val="18"/>
              </w:rPr>
              <w:t>VOC</w:t>
            </w:r>
          </w:p>
        </w:tc>
        <w:tc>
          <w:tcPr>
            <w:tcW w:w="4148" w:type="dxa"/>
          </w:tcPr>
          <w:p w14:paraId="3B1E45D3" w14:textId="77777777" w:rsidR="000D4288" w:rsidRPr="00B115AA" w:rsidRDefault="000D4288" w:rsidP="000D14AF">
            <w:pPr>
              <w:widowControl/>
              <w:jc w:val="center"/>
              <w:rPr>
                <w:rFonts w:ascii="仿宋" w:eastAsia="仿宋" w:hAnsi="仿宋"/>
                <w:b/>
                <w:bCs/>
                <w:kern w:val="2"/>
                <w:sz w:val="18"/>
                <w:szCs w:val="18"/>
              </w:rPr>
            </w:pPr>
            <w:r w:rsidRPr="00B115AA">
              <w:rPr>
                <w:rFonts w:ascii="仿宋" w:eastAsia="仿宋" w:hAnsi="仿宋" w:hint="eastAsia"/>
                <w:b/>
                <w:bCs/>
                <w:kern w:val="2"/>
                <w:sz w:val="18"/>
                <w:szCs w:val="18"/>
              </w:rPr>
              <w:t>≤0.</w:t>
            </w:r>
            <w:r w:rsidRPr="00B115AA">
              <w:rPr>
                <w:rFonts w:ascii="仿宋" w:eastAsia="仿宋" w:hAnsi="仿宋"/>
                <w:b/>
                <w:bCs/>
                <w:kern w:val="2"/>
                <w:sz w:val="18"/>
                <w:szCs w:val="18"/>
              </w:rPr>
              <w:t>45(</w:t>
            </w:r>
            <w:r w:rsidRPr="00B115AA">
              <w:rPr>
                <w:rFonts w:ascii="仿宋" w:eastAsia="仿宋" w:hAnsi="仿宋" w:hint="eastAsia"/>
                <w:b/>
                <w:bCs/>
                <w:kern w:val="2"/>
                <w:sz w:val="18"/>
                <w:szCs w:val="18"/>
              </w:rPr>
              <w:t>mg</w:t>
            </w:r>
            <w:r w:rsidRPr="00B115AA">
              <w:rPr>
                <w:rFonts w:ascii="仿宋" w:eastAsia="仿宋" w:hAnsi="仿宋"/>
                <w:b/>
                <w:bCs/>
                <w:kern w:val="2"/>
                <w:sz w:val="18"/>
                <w:szCs w:val="18"/>
              </w:rPr>
              <w:t>/</w:t>
            </w:r>
            <w:r w:rsidRPr="00B115AA">
              <w:rPr>
                <w:rFonts w:ascii="仿宋" w:eastAsia="仿宋" w:hAnsi="仿宋" w:hint="eastAsia"/>
                <w:b/>
                <w:bCs/>
                <w:kern w:val="2"/>
                <w:sz w:val="18"/>
                <w:szCs w:val="18"/>
              </w:rPr>
              <w:t>m</w:t>
            </w:r>
            <w:r w:rsidRPr="00B115AA">
              <w:rPr>
                <w:rFonts w:eastAsia="仿宋" w:cs="Calibri"/>
                <w:b/>
                <w:bCs/>
                <w:kern w:val="2"/>
                <w:sz w:val="18"/>
                <w:szCs w:val="18"/>
              </w:rPr>
              <w:t>³</w:t>
            </w:r>
            <w:r w:rsidRPr="00B115AA">
              <w:rPr>
                <w:rFonts w:ascii="仿宋" w:eastAsia="仿宋" w:hAnsi="仿宋"/>
                <w:b/>
                <w:bCs/>
                <w:kern w:val="2"/>
                <w:sz w:val="18"/>
                <w:szCs w:val="18"/>
              </w:rPr>
              <w:t>)</w:t>
            </w:r>
          </w:p>
        </w:tc>
      </w:tr>
    </w:tbl>
    <w:p w14:paraId="28549432" w14:textId="5F3536DC" w:rsidR="00CA69D9" w:rsidRDefault="00CE776A" w:rsidP="00CA68D8">
      <w:pPr>
        <w:spacing w:line="360" w:lineRule="auto"/>
      </w:pPr>
      <w:r>
        <w:rPr>
          <w:b/>
          <w:bCs/>
        </w:rPr>
        <w:t>5</w:t>
      </w:r>
      <w:r w:rsidR="00CA69D9" w:rsidRPr="00CF3EA7">
        <w:rPr>
          <w:b/>
          <w:bCs/>
        </w:rPr>
        <w:t>.2.</w:t>
      </w:r>
      <w:r w:rsidR="00736113">
        <w:rPr>
          <w:b/>
          <w:bCs/>
        </w:rPr>
        <w:t>6</w:t>
      </w:r>
      <w:r w:rsidR="00CA69D9" w:rsidRPr="00CA69D9">
        <w:rPr>
          <w:rFonts w:hint="eastAsia"/>
        </w:rPr>
        <w:t>室</w:t>
      </w:r>
      <w:r w:rsidR="00CA69D9" w:rsidRPr="00A074CB">
        <w:rPr>
          <w:rFonts w:hint="eastAsia"/>
        </w:rPr>
        <w:t>内</w:t>
      </w:r>
      <w:r w:rsidR="00CA69D9">
        <w:rPr>
          <w:rFonts w:hint="eastAsia"/>
        </w:rPr>
        <w:t>环境噪声限值应满足</w:t>
      </w:r>
      <w:r w:rsidR="002A04EB">
        <w:rPr>
          <w:rFonts w:hint="eastAsia"/>
        </w:rPr>
        <w:t>现行国家</w:t>
      </w:r>
      <w:r w:rsidR="00CA69D9" w:rsidRPr="0080234D">
        <w:rPr>
          <w:rFonts w:hint="eastAsia"/>
        </w:rPr>
        <w:t>《建筑环境通用规范》</w:t>
      </w:r>
      <w:r w:rsidR="00CA69D9" w:rsidRPr="0080234D">
        <w:rPr>
          <w:rFonts w:hint="eastAsia"/>
        </w:rPr>
        <w:t xml:space="preserve"> GB 55016</w:t>
      </w:r>
      <w:r w:rsidR="00CA69D9">
        <w:rPr>
          <w:rFonts w:hint="eastAsia"/>
        </w:rPr>
        <w:t>的</w:t>
      </w:r>
      <w:r w:rsidR="00CA69D9" w:rsidRPr="00A074CB">
        <w:rPr>
          <w:rFonts w:hint="eastAsia"/>
        </w:rPr>
        <w:t>规定。</w:t>
      </w:r>
      <w:r w:rsidR="00CA69D9">
        <w:rPr>
          <w:rFonts w:hint="eastAsia"/>
        </w:rPr>
        <w:t xml:space="preserve"> </w:t>
      </w:r>
      <w:r w:rsidR="00CA69D9">
        <w:t xml:space="preserve">   </w:t>
      </w:r>
    </w:p>
    <w:p w14:paraId="421F30F7" w14:textId="77777777" w:rsidR="00931586" w:rsidRPr="00B115AA" w:rsidRDefault="00931586" w:rsidP="00931586">
      <w:pPr>
        <w:spacing w:line="360" w:lineRule="auto"/>
        <w:jc w:val="left"/>
        <w:rPr>
          <w:rFonts w:ascii="仿宋" w:eastAsia="仿宋" w:hAnsi="仿宋"/>
          <w:szCs w:val="21"/>
        </w:rPr>
      </w:pPr>
      <w:r w:rsidRPr="00B115AA">
        <w:rPr>
          <w:rFonts w:ascii="仿宋" w:eastAsia="仿宋" w:hAnsi="仿宋" w:hint="eastAsia"/>
          <w:szCs w:val="21"/>
        </w:rPr>
        <w:t>【条文说明】</w:t>
      </w:r>
    </w:p>
    <w:p w14:paraId="448C0A4A" w14:textId="4CAF216D" w:rsidR="00931586" w:rsidRPr="00B115AA" w:rsidRDefault="00931586" w:rsidP="0036718C">
      <w:pPr>
        <w:spacing w:line="360" w:lineRule="auto"/>
        <w:rPr>
          <w:rFonts w:ascii="仿宋" w:eastAsia="仿宋" w:hAnsi="仿宋"/>
        </w:rPr>
      </w:pPr>
      <w:r w:rsidRPr="00B115AA">
        <w:rPr>
          <w:rFonts w:ascii="仿宋" w:eastAsia="仿宋" w:hAnsi="仿宋"/>
        </w:rPr>
        <w:t>5.2.</w:t>
      </w:r>
      <w:r w:rsidR="00736113" w:rsidRPr="00B115AA">
        <w:rPr>
          <w:rFonts w:ascii="仿宋" w:eastAsia="仿宋" w:hAnsi="仿宋"/>
        </w:rPr>
        <w:t>6</w:t>
      </w:r>
      <w:r w:rsidRPr="00B115AA">
        <w:rPr>
          <w:rFonts w:ascii="仿宋" w:eastAsia="仿宋" w:hAnsi="仿宋" w:hint="eastAsia"/>
        </w:rPr>
        <w:t>噪声引起人烦躁，妨碍人们正常休息、学习和工作。长期处于高噪声环境会危害人体健康，可能引起听力损伤、生殖能力下降、高血压甚至心血管伤害。</w:t>
      </w:r>
      <w:bookmarkStart w:id="84" w:name="_Hlk102833026"/>
      <w:r w:rsidRPr="00B115AA">
        <w:rPr>
          <w:rFonts w:ascii="仿宋" w:eastAsia="仿宋" w:hAnsi="仿宋" w:hint="eastAsia"/>
        </w:rPr>
        <w:t>国家标准</w:t>
      </w:r>
      <w:bookmarkEnd w:id="84"/>
      <w:r w:rsidRPr="00B115AA">
        <w:rPr>
          <w:rFonts w:ascii="仿宋" w:eastAsia="仿宋" w:hAnsi="仿宋" w:hint="eastAsia"/>
        </w:rPr>
        <w:t>《建筑环境通用规范》 GB 55016中对室内噪声限值见下：1</w:t>
      </w:r>
      <w:r w:rsidRPr="00B115AA">
        <w:rPr>
          <w:rFonts w:ascii="仿宋" w:eastAsia="仿宋" w:hAnsi="仿宋"/>
        </w:rPr>
        <w:t xml:space="preserve"> </w:t>
      </w:r>
      <w:r w:rsidRPr="00B115AA">
        <w:rPr>
          <w:rFonts w:ascii="仿宋" w:eastAsia="仿宋" w:hAnsi="仿宋" w:hint="eastAsia"/>
        </w:rPr>
        <w:t>建筑</w:t>
      </w:r>
      <w:bookmarkStart w:id="85" w:name="_Hlk102833992"/>
      <w:r w:rsidRPr="00B115AA">
        <w:rPr>
          <w:rFonts w:ascii="仿宋" w:eastAsia="仿宋" w:hAnsi="仿宋" w:hint="eastAsia"/>
        </w:rPr>
        <w:t>物外部噪声源传播至主要功能房间室内的噪声限值</w:t>
      </w:r>
      <w:bookmarkEnd w:id="85"/>
      <w:r w:rsidRPr="00B115AA">
        <w:rPr>
          <w:rFonts w:ascii="仿宋" w:eastAsia="仿宋" w:hAnsi="仿宋" w:hint="eastAsia"/>
        </w:rPr>
        <w:t>应符合表</w:t>
      </w:r>
      <w:r w:rsidRPr="00B115AA">
        <w:rPr>
          <w:rFonts w:ascii="仿宋" w:eastAsia="仿宋" w:hAnsi="仿宋"/>
        </w:rPr>
        <w:t>5</w:t>
      </w:r>
      <w:r w:rsidRPr="00B115AA">
        <w:rPr>
          <w:rFonts w:ascii="仿宋" w:eastAsia="仿宋" w:hAnsi="仿宋" w:hint="eastAsia"/>
        </w:rPr>
        <w:t>.</w:t>
      </w:r>
      <w:r w:rsidRPr="00B115AA">
        <w:rPr>
          <w:rFonts w:ascii="仿宋" w:eastAsia="仿宋" w:hAnsi="仿宋"/>
        </w:rPr>
        <w:t>2</w:t>
      </w:r>
      <w:r w:rsidRPr="00B115AA">
        <w:rPr>
          <w:rFonts w:ascii="仿宋" w:eastAsia="仿宋" w:hAnsi="仿宋" w:hint="eastAsia"/>
        </w:rPr>
        <w:t>.</w:t>
      </w:r>
      <w:r w:rsidR="00736113" w:rsidRPr="00B115AA">
        <w:rPr>
          <w:rFonts w:ascii="仿宋" w:eastAsia="仿宋" w:hAnsi="仿宋"/>
        </w:rPr>
        <w:t>6</w:t>
      </w:r>
      <w:r w:rsidRPr="00B115AA">
        <w:rPr>
          <w:rFonts w:ascii="仿宋" w:eastAsia="仿宋" w:hAnsi="仿宋"/>
        </w:rPr>
        <w:t>.1</w:t>
      </w:r>
      <w:r w:rsidRPr="00B115AA">
        <w:rPr>
          <w:rFonts w:ascii="仿宋" w:eastAsia="仿宋" w:hAnsi="仿宋" w:hint="eastAsia"/>
        </w:rPr>
        <w:t>的规定；</w:t>
      </w:r>
    </w:p>
    <w:p w14:paraId="761AA909" w14:textId="1E053D14" w:rsidR="0036718C" w:rsidRPr="00B115AA" w:rsidRDefault="0036718C" w:rsidP="0036718C">
      <w:pPr>
        <w:spacing w:line="360" w:lineRule="auto"/>
        <w:jc w:val="center"/>
        <w:rPr>
          <w:rFonts w:ascii="仿宋" w:eastAsia="仿宋" w:hAnsi="仿宋"/>
          <w:b/>
          <w:bCs/>
          <w:sz w:val="18"/>
          <w:szCs w:val="18"/>
        </w:rPr>
      </w:pPr>
      <w:r w:rsidRPr="00B115AA">
        <w:rPr>
          <w:rFonts w:ascii="仿宋" w:eastAsia="仿宋" w:hAnsi="仿宋" w:hint="eastAsia"/>
          <w:sz w:val="18"/>
          <w:szCs w:val="18"/>
        </w:rPr>
        <w:t>表</w:t>
      </w:r>
      <w:r w:rsidRPr="00B115AA">
        <w:rPr>
          <w:rFonts w:ascii="仿宋" w:eastAsia="仿宋" w:hAnsi="仿宋"/>
          <w:sz w:val="18"/>
          <w:szCs w:val="18"/>
        </w:rPr>
        <w:t>5</w:t>
      </w:r>
      <w:r w:rsidRPr="00B115AA">
        <w:rPr>
          <w:rFonts w:ascii="仿宋" w:eastAsia="仿宋" w:hAnsi="仿宋" w:hint="eastAsia"/>
          <w:sz w:val="18"/>
          <w:szCs w:val="18"/>
        </w:rPr>
        <w:t>.</w:t>
      </w:r>
      <w:r w:rsidRPr="00B115AA">
        <w:rPr>
          <w:rFonts w:ascii="仿宋" w:eastAsia="仿宋" w:hAnsi="仿宋"/>
          <w:sz w:val="18"/>
          <w:szCs w:val="18"/>
        </w:rPr>
        <w:t>2</w:t>
      </w:r>
      <w:r w:rsidRPr="00B115AA">
        <w:rPr>
          <w:rFonts w:ascii="仿宋" w:eastAsia="仿宋" w:hAnsi="仿宋" w:hint="eastAsia"/>
          <w:sz w:val="18"/>
          <w:szCs w:val="18"/>
        </w:rPr>
        <w:t>.</w:t>
      </w:r>
      <w:r w:rsidR="00694064" w:rsidRPr="00B115AA">
        <w:rPr>
          <w:rFonts w:ascii="仿宋" w:eastAsia="仿宋" w:hAnsi="仿宋"/>
          <w:sz w:val="18"/>
          <w:szCs w:val="18"/>
        </w:rPr>
        <w:t>6</w:t>
      </w:r>
      <w:r w:rsidRPr="00B115AA">
        <w:rPr>
          <w:rFonts w:ascii="仿宋" w:eastAsia="仿宋" w:hAnsi="仿宋"/>
          <w:sz w:val="18"/>
          <w:szCs w:val="18"/>
        </w:rPr>
        <w:t xml:space="preserve">.1  </w:t>
      </w:r>
      <w:r w:rsidRPr="00B115AA">
        <w:rPr>
          <w:rFonts w:ascii="仿宋" w:eastAsia="仿宋" w:hAnsi="仿宋" w:hint="eastAsia"/>
          <w:sz w:val="18"/>
          <w:szCs w:val="18"/>
        </w:rPr>
        <w:t>外部噪声源传播至主要功能房间室内的噪声限值</w:t>
      </w:r>
    </w:p>
    <w:tbl>
      <w:tblPr>
        <w:tblStyle w:val="a4"/>
        <w:tblW w:w="0" w:type="auto"/>
        <w:jc w:val="center"/>
        <w:tblLook w:val="04A0" w:firstRow="1" w:lastRow="0" w:firstColumn="1" w:lastColumn="0" w:noHBand="0" w:noVBand="1"/>
      </w:tblPr>
      <w:tblGrid>
        <w:gridCol w:w="2768"/>
        <w:gridCol w:w="2764"/>
        <w:gridCol w:w="2764"/>
      </w:tblGrid>
      <w:tr w:rsidR="00931586" w:rsidRPr="00B115AA" w14:paraId="434FB022" w14:textId="77777777" w:rsidTr="00931586">
        <w:trPr>
          <w:trHeight w:val="416"/>
          <w:jc w:val="center"/>
        </w:trPr>
        <w:tc>
          <w:tcPr>
            <w:tcW w:w="2840" w:type="dxa"/>
            <w:vMerge w:val="restart"/>
            <w:vAlign w:val="center"/>
          </w:tcPr>
          <w:p w14:paraId="4ABE3F0F" w14:textId="5B479ABB"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房间的使用功能</w:t>
            </w:r>
          </w:p>
        </w:tc>
        <w:tc>
          <w:tcPr>
            <w:tcW w:w="5682" w:type="dxa"/>
            <w:gridSpan w:val="2"/>
            <w:vAlign w:val="center"/>
          </w:tcPr>
          <w:p w14:paraId="54545BB9" w14:textId="7D7EECD3"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噪声限值（声效等级L</w:t>
            </w:r>
            <w:r w:rsidRPr="00B115AA">
              <w:rPr>
                <w:rFonts w:ascii="仿宋" w:eastAsia="仿宋" w:hAnsi="仿宋"/>
                <w:sz w:val="18"/>
                <w:szCs w:val="18"/>
                <w:vertAlign w:val="subscript"/>
              </w:rPr>
              <w:t>A</w:t>
            </w:r>
            <w:r w:rsidRPr="00B115AA">
              <w:rPr>
                <w:rFonts w:ascii="仿宋" w:eastAsia="仿宋" w:hAnsi="仿宋" w:hint="eastAsia"/>
                <w:sz w:val="18"/>
                <w:szCs w:val="18"/>
                <w:vertAlign w:val="subscript"/>
              </w:rPr>
              <w:t>eq·T</w:t>
            </w:r>
            <w:r w:rsidRPr="00B115AA">
              <w:rPr>
                <w:rFonts w:ascii="仿宋" w:eastAsia="仿宋" w:hAnsi="仿宋" w:hint="eastAsia"/>
                <w:sz w:val="18"/>
                <w:szCs w:val="18"/>
              </w:rPr>
              <w:t>，d</w:t>
            </w:r>
            <w:r w:rsidRPr="00B115AA">
              <w:rPr>
                <w:rFonts w:ascii="仿宋" w:eastAsia="仿宋" w:hAnsi="仿宋"/>
                <w:sz w:val="18"/>
                <w:szCs w:val="18"/>
              </w:rPr>
              <w:t>B</w:t>
            </w:r>
            <w:r w:rsidRPr="00B115AA">
              <w:rPr>
                <w:rFonts w:ascii="仿宋" w:eastAsia="仿宋" w:hAnsi="仿宋" w:hint="eastAsia"/>
                <w:sz w:val="18"/>
                <w:szCs w:val="18"/>
              </w:rPr>
              <w:t>）</w:t>
            </w:r>
          </w:p>
        </w:tc>
      </w:tr>
      <w:tr w:rsidR="00931586" w:rsidRPr="00B115AA" w14:paraId="1A4929B5" w14:textId="77777777" w:rsidTr="00931586">
        <w:trPr>
          <w:jc w:val="center"/>
        </w:trPr>
        <w:tc>
          <w:tcPr>
            <w:tcW w:w="2840" w:type="dxa"/>
            <w:vMerge/>
            <w:vAlign w:val="center"/>
          </w:tcPr>
          <w:p w14:paraId="3CBF3EB7" w14:textId="77777777" w:rsidR="00931586" w:rsidRPr="00B115AA" w:rsidRDefault="00931586" w:rsidP="00424A3A">
            <w:pPr>
              <w:spacing w:line="360" w:lineRule="auto"/>
              <w:jc w:val="center"/>
              <w:rPr>
                <w:rFonts w:ascii="仿宋" w:eastAsia="仿宋" w:hAnsi="仿宋"/>
                <w:sz w:val="18"/>
                <w:szCs w:val="18"/>
              </w:rPr>
            </w:pPr>
          </w:p>
        </w:tc>
        <w:tc>
          <w:tcPr>
            <w:tcW w:w="2841" w:type="dxa"/>
            <w:vAlign w:val="center"/>
          </w:tcPr>
          <w:p w14:paraId="0FD5BE50" w14:textId="164CE6B8" w:rsidR="00931586" w:rsidRPr="00B115AA" w:rsidRDefault="00931586" w:rsidP="00424A3A">
            <w:pPr>
              <w:spacing w:line="360" w:lineRule="auto"/>
              <w:jc w:val="center"/>
              <w:rPr>
                <w:rFonts w:ascii="仿宋" w:eastAsia="仿宋" w:hAnsi="仿宋"/>
                <w:sz w:val="18"/>
                <w:szCs w:val="18"/>
              </w:rPr>
            </w:pPr>
            <w:r w:rsidRPr="00B115AA">
              <w:rPr>
                <w:rFonts w:ascii="仿宋" w:eastAsia="仿宋" w:hAnsi="仿宋" w:hint="eastAsia"/>
                <w:sz w:val="18"/>
                <w:szCs w:val="18"/>
              </w:rPr>
              <w:t>昼间</w:t>
            </w:r>
          </w:p>
        </w:tc>
        <w:tc>
          <w:tcPr>
            <w:tcW w:w="2841" w:type="dxa"/>
            <w:vAlign w:val="center"/>
          </w:tcPr>
          <w:p w14:paraId="15F2AFA6" w14:textId="5688F106" w:rsidR="00931586" w:rsidRPr="00B115AA" w:rsidRDefault="00931586" w:rsidP="00424A3A">
            <w:pPr>
              <w:spacing w:line="360" w:lineRule="auto"/>
              <w:jc w:val="center"/>
              <w:rPr>
                <w:rFonts w:ascii="仿宋" w:eastAsia="仿宋" w:hAnsi="仿宋"/>
                <w:sz w:val="18"/>
                <w:szCs w:val="18"/>
              </w:rPr>
            </w:pPr>
            <w:r w:rsidRPr="00B115AA">
              <w:rPr>
                <w:rFonts w:ascii="仿宋" w:eastAsia="仿宋" w:hAnsi="仿宋" w:hint="eastAsia"/>
                <w:sz w:val="18"/>
                <w:szCs w:val="18"/>
              </w:rPr>
              <w:t>夜间</w:t>
            </w:r>
          </w:p>
        </w:tc>
      </w:tr>
      <w:tr w:rsidR="00931586" w:rsidRPr="00B115AA" w14:paraId="642897DD" w14:textId="77777777" w:rsidTr="00931586">
        <w:trPr>
          <w:jc w:val="center"/>
        </w:trPr>
        <w:tc>
          <w:tcPr>
            <w:tcW w:w="2840" w:type="dxa"/>
            <w:vAlign w:val="center"/>
          </w:tcPr>
          <w:p w14:paraId="6324DFB7" w14:textId="63DADFAC"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睡眠</w:t>
            </w:r>
          </w:p>
        </w:tc>
        <w:tc>
          <w:tcPr>
            <w:tcW w:w="2841" w:type="dxa"/>
            <w:vAlign w:val="center"/>
          </w:tcPr>
          <w:p w14:paraId="18A767BE" w14:textId="2323912B"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0</w:t>
            </w:r>
          </w:p>
        </w:tc>
        <w:tc>
          <w:tcPr>
            <w:tcW w:w="2841" w:type="dxa"/>
            <w:vAlign w:val="center"/>
          </w:tcPr>
          <w:p w14:paraId="6943ABF4" w14:textId="6B9C1483"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3</w:t>
            </w:r>
            <w:r w:rsidRPr="00B115AA">
              <w:rPr>
                <w:rFonts w:ascii="仿宋" w:eastAsia="仿宋" w:hAnsi="仿宋"/>
                <w:sz w:val="18"/>
                <w:szCs w:val="18"/>
              </w:rPr>
              <w:t>0</w:t>
            </w:r>
          </w:p>
        </w:tc>
      </w:tr>
      <w:tr w:rsidR="00931586" w:rsidRPr="00B115AA" w14:paraId="223E8FF7" w14:textId="77777777" w:rsidTr="00931586">
        <w:trPr>
          <w:jc w:val="center"/>
        </w:trPr>
        <w:tc>
          <w:tcPr>
            <w:tcW w:w="2840" w:type="dxa"/>
            <w:vAlign w:val="center"/>
          </w:tcPr>
          <w:p w14:paraId="0456EC87" w14:textId="6CF596CA"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日常生活</w:t>
            </w:r>
          </w:p>
        </w:tc>
        <w:tc>
          <w:tcPr>
            <w:tcW w:w="5682" w:type="dxa"/>
            <w:gridSpan w:val="2"/>
            <w:vAlign w:val="center"/>
          </w:tcPr>
          <w:p w14:paraId="03FD29F0" w14:textId="306217FE"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0</w:t>
            </w:r>
          </w:p>
        </w:tc>
      </w:tr>
      <w:tr w:rsidR="00931586" w:rsidRPr="00B115AA" w14:paraId="15F85BF7" w14:textId="77777777" w:rsidTr="00931586">
        <w:trPr>
          <w:jc w:val="center"/>
        </w:trPr>
        <w:tc>
          <w:tcPr>
            <w:tcW w:w="2840" w:type="dxa"/>
            <w:vAlign w:val="center"/>
          </w:tcPr>
          <w:p w14:paraId="5525BDE9" w14:textId="01B0F7F6"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阅读、自学、思考</w:t>
            </w:r>
          </w:p>
        </w:tc>
        <w:tc>
          <w:tcPr>
            <w:tcW w:w="5682" w:type="dxa"/>
            <w:gridSpan w:val="2"/>
            <w:vAlign w:val="center"/>
          </w:tcPr>
          <w:p w14:paraId="4FF21ABB" w14:textId="18755145"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3</w:t>
            </w:r>
            <w:r w:rsidRPr="00B115AA">
              <w:rPr>
                <w:rFonts w:ascii="仿宋" w:eastAsia="仿宋" w:hAnsi="仿宋"/>
                <w:sz w:val="18"/>
                <w:szCs w:val="18"/>
              </w:rPr>
              <w:t>5</w:t>
            </w:r>
          </w:p>
        </w:tc>
      </w:tr>
      <w:tr w:rsidR="00931586" w:rsidRPr="00B115AA" w14:paraId="2A2B0567" w14:textId="77777777" w:rsidTr="00931586">
        <w:trPr>
          <w:jc w:val="center"/>
        </w:trPr>
        <w:tc>
          <w:tcPr>
            <w:tcW w:w="2840" w:type="dxa"/>
            <w:vAlign w:val="center"/>
          </w:tcPr>
          <w:p w14:paraId="73ECD903" w14:textId="0293D05E"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教学、医疗、办公、会议</w:t>
            </w:r>
          </w:p>
        </w:tc>
        <w:tc>
          <w:tcPr>
            <w:tcW w:w="5682" w:type="dxa"/>
            <w:gridSpan w:val="2"/>
            <w:vAlign w:val="center"/>
          </w:tcPr>
          <w:p w14:paraId="32A6201F" w14:textId="1887C09B" w:rsidR="00931586" w:rsidRPr="00B115AA" w:rsidRDefault="00931586" w:rsidP="00931586">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0</w:t>
            </w:r>
          </w:p>
        </w:tc>
      </w:tr>
    </w:tbl>
    <w:p w14:paraId="0D75A69F" w14:textId="16C07578" w:rsidR="00931586" w:rsidRPr="00B115AA" w:rsidRDefault="0036718C" w:rsidP="0036718C">
      <w:pPr>
        <w:spacing w:line="360" w:lineRule="auto"/>
        <w:rPr>
          <w:rFonts w:ascii="仿宋" w:eastAsia="仿宋" w:hAnsi="仿宋"/>
        </w:rPr>
      </w:pPr>
      <w:r w:rsidRPr="00B115AA">
        <w:rPr>
          <w:rFonts w:ascii="仿宋" w:eastAsia="仿宋" w:hAnsi="仿宋" w:hint="eastAsia"/>
        </w:rPr>
        <w:t>2</w:t>
      </w:r>
      <w:r w:rsidRPr="00B115AA">
        <w:rPr>
          <w:rFonts w:ascii="仿宋" w:eastAsia="仿宋" w:hAnsi="仿宋"/>
        </w:rPr>
        <w:t xml:space="preserve"> </w:t>
      </w:r>
      <w:r w:rsidRPr="00B115AA">
        <w:rPr>
          <w:rFonts w:ascii="仿宋" w:eastAsia="仿宋" w:hAnsi="仿宋" w:hint="eastAsia"/>
        </w:rPr>
        <w:t>建筑物内部建筑设备传播至主要功能房间室内的噪声限值应符合表</w:t>
      </w:r>
      <w:r w:rsidRPr="00B115AA">
        <w:rPr>
          <w:rFonts w:ascii="仿宋" w:eastAsia="仿宋" w:hAnsi="仿宋"/>
        </w:rPr>
        <w:t>5.2.</w:t>
      </w:r>
      <w:r w:rsidR="00736113" w:rsidRPr="00B115AA">
        <w:rPr>
          <w:rFonts w:ascii="仿宋" w:eastAsia="仿宋" w:hAnsi="仿宋"/>
        </w:rPr>
        <w:t>6</w:t>
      </w:r>
      <w:r w:rsidRPr="00B115AA">
        <w:rPr>
          <w:rFonts w:ascii="仿宋" w:eastAsia="仿宋" w:hAnsi="仿宋"/>
        </w:rPr>
        <w:t>.2</w:t>
      </w:r>
      <w:r w:rsidRPr="00B115AA">
        <w:rPr>
          <w:rFonts w:ascii="仿宋" w:eastAsia="仿宋" w:hAnsi="仿宋" w:hint="eastAsia"/>
        </w:rPr>
        <w:t>的规定。</w:t>
      </w:r>
    </w:p>
    <w:p w14:paraId="24A9949D" w14:textId="54A0B687" w:rsidR="0036718C" w:rsidRPr="00B115AA" w:rsidRDefault="0036718C" w:rsidP="0036718C">
      <w:pPr>
        <w:spacing w:line="360" w:lineRule="auto"/>
        <w:jc w:val="center"/>
        <w:rPr>
          <w:rFonts w:ascii="仿宋" w:eastAsia="仿宋" w:hAnsi="仿宋"/>
          <w:b/>
          <w:bCs/>
          <w:sz w:val="18"/>
          <w:szCs w:val="18"/>
        </w:rPr>
      </w:pPr>
      <w:r w:rsidRPr="00B115AA">
        <w:rPr>
          <w:rFonts w:ascii="仿宋" w:eastAsia="仿宋" w:hAnsi="仿宋" w:hint="eastAsia"/>
          <w:sz w:val="18"/>
          <w:szCs w:val="18"/>
        </w:rPr>
        <w:t>表</w:t>
      </w:r>
      <w:r w:rsidRPr="00B115AA">
        <w:rPr>
          <w:rFonts w:ascii="仿宋" w:eastAsia="仿宋" w:hAnsi="仿宋"/>
          <w:sz w:val="18"/>
          <w:szCs w:val="18"/>
        </w:rPr>
        <w:t>5</w:t>
      </w:r>
      <w:r w:rsidRPr="00B115AA">
        <w:rPr>
          <w:rFonts w:ascii="仿宋" w:eastAsia="仿宋" w:hAnsi="仿宋" w:hint="eastAsia"/>
          <w:sz w:val="18"/>
          <w:szCs w:val="18"/>
        </w:rPr>
        <w:t>.</w:t>
      </w:r>
      <w:r w:rsidRPr="00B115AA">
        <w:rPr>
          <w:rFonts w:ascii="仿宋" w:eastAsia="仿宋" w:hAnsi="仿宋"/>
          <w:sz w:val="18"/>
          <w:szCs w:val="18"/>
        </w:rPr>
        <w:t>2</w:t>
      </w:r>
      <w:r w:rsidRPr="00B115AA">
        <w:rPr>
          <w:rFonts w:ascii="仿宋" w:eastAsia="仿宋" w:hAnsi="仿宋" w:hint="eastAsia"/>
          <w:sz w:val="18"/>
          <w:szCs w:val="18"/>
        </w:rPr>
        <w:t>.</w:t>
      </w:r>
      <w:r w:rsidR="00694064" w:rsidRPr="00B115AA">
        <w:rPr>
          <w:rFonts w:ascii="仿宋" w:eastAsia="仿宋" w:hAnsi="仿宋"/>
          <w:sz w:val="18"/>
          <w:szCs w:val="18"/>
        </w:rPr>
        <w:t>6</w:t>
      </w:r>
      <w:r w:rsidRPr="00B115AA">
        <w:rPr>
          <w:rFonts w:ascii="仿宋" w:eastAsia="仿宋" w:hAnsi="仿宋"/>
          <w:sz w:val="18"/>
          <w:szCs w:val="18"/>
        </w:rPr>
        <w:t xml:space="preserve">.1  </w:t>
      </w:r>
      <w:r w:rsidRPr="00B115AA">
        <w:rPr>
          <w:rFonts w:ascii="仿宋" w:eastAsia="仿宋" w:hAnsi="仿宋" w:hint="eastAsia"/>
          <w:sz w:val="18"/>
          <w:szCs w:val="18"/>
        </w:rPr>
        <w:t>外部噪声源传播至主要功能房间室内的噪声限值</w:t>
      </w:r>
    </w:p>
    <w:tbl>
      <w:tblPr>
        <w:tblStyle w:val="a4"/>
        <w:tblW w:w="8522" w:type="dxa"/>
        <w:tblLook w:val="04A0" w:firstRow="1" w:lastRow="0" w:firstColumn="1" w:lastColumn="0" w:noHBand="0" w:noVBand="1"/>
      </w:tblPr>
      <w:tblGrid>
        <w:gridCol w:w="4261"/>
        <w:gridCol w:w="4261"/>
      </w:tblGrid>
      <w:tr w:rsidR="0036718C" w:rsidRPr="00B115AA" w14:paraId="2584D5CB" w14:textId="77777777" w:rsidTr="0036718C">
        <w:tc>
          <w:tcPr>
            <w:tcW w:w="4261" w:type="dxa"/>
            <w:vAlign w:val="center"/>
          </w:tcPr>
          <w:p w14:paraId="78618180" w14:textId="609CBDC2"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房间的使用功能</w:t>
            </w:r>
          </w:p>
        </w:tc>
        <w:tc>
          <w:tcPr>
            <w:tcW w:w="4261" w:type="dxa"/>
            <w:vAlign w:val="center"/>
          </w:tcPr>
          <w:p w14:paraId="1CE9740A" w14:textId="08600189"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噪声限值（声效等级L</w:t>
            </w:r>
            <w:r w:rsidRPr="00B115AA">
              <w:rPr>
                <w:rFonts w:ascii="仿宋" w:eastAsia="仿宋" w:hAnsi="仿宋"/>
                <w:sz w:val="18"/>
                <w:szCs w:val="18"/>
                <w:vertAlign w:val="subscript"/>
              </w:rPr>
              <w:t>A</w:t>
            </w:r>
            <w:r w:rsidRPr="00B115AA">
              <w:rPr>
                <w:rFonts w:ascii="仿宋" w:eastAsia="仿宋" w:hAnsi="仿宋" w:hint="eastAsia"/>
                <w:sz w:val="18"/>
                <w:szCs w:val="18"/>
                <w:vertAlign w:val="subscript"/>
              </w:rPr>
              <w:t>eq·T</w:t>
            </w:r>
            <w:r w:rsidRPr="00B115AA">
              <w:rPr>
                <w:rFonts w:ascii="仿宋" w:eastAsia="仿宋" w:hAnsi="仿宋" w:hint="eastAsia"/>
                <w:sz w:val="18"/>
                <w:szCs w:val="18"/>
              </w:rPr>
              <w:t>，d</w:t>
            </w:r>
            <w:r w:rsidRPr="00B115AA">
              <w:rPr>
                <w:rFonts w:ascii="仿宋" w:eastAsia="仿宋" w:hAnsi="仿宋"/>
                <w:sz w:val="18"/>
                <w:szCs w:val="18"/>
              </w:rPr>
              <w:t>B</w:t>
            </w:r>
            <w:r w:rsidRPr="00B115AA">
              <w:rPr>
                <w:rFonts w:ascii="仿宋" w:eastAsia="仿宋" w:hAnsi="仿宋" w:hint="eastAsia"/>
                <w:sz w:val="18"/>
                <w:szCs w:val="18"/>
              </w:rPr>
              <w:t>）</w:t>
            </w:r>
          </w:p>
        </w:tc>
      </w:tr>
      <w:tr w:rsidR="0036718C" w:rsidRPr="00B115AA" w14:paraId="0773DFBB" w14:textId="77777777" w:rsidTr="0036718C">
        <w:tc>
          <w:tcPr>
            <w:tcW w:w="4261" w:type="dxa"/>
            <w:vAlign w:val="center"/>
          </w:tcPr>
          <w:p w14:paraId="3E676FAB" w14:textId="7828AD5D"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睡眠</w:t>
            </w:r>
          </w:p>
        </w:tc>
        <w:tc>
          <w:tcPr>
            <w:tcW w:w="4261" w:type="dxa"/>
            <w:vAlign w:val="center"/>
          </w:tcPr>
          <w:p w14:paraId="411A351E" w14:textId="1A3B7A14"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3</w:t>
            </w:r>
            <w:r w:rsidRPr="00B115AA">
              <w:rPr>
                <w:rFonts w:ascii="仿宋" w:eastAsia="仿宋" w:hAnsi="仿宋"/>
                <w:sz w:val="18"/>
                <w:szCs w:val="18"/>
              </w:rPr>
              <w:t>3</w:t>
            </w:r>
          </w:p>
        </w:tc>
      </w:tr>
      <w:tr w:rsidR="0036718C" w:rsidRPr="00B115AA" w14:paraId="0CE77010" w14:textId="77777777" w:rsidTr="0036718C">
        <w:tc>
          <w:tcPr>
            <w:tcW w:w="4261" w:type="dxa"/>
            <w:vAlign w:val="center"/>
          </w:tcPr>
          <w:p w14:paraId="5C72DDB8" w14:textId="4B8FCC95"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日常生活</w:t>
            </w:r>
          </w:p>
        </w:tc>
        <w:tc>
          <w:tcPr>
            <w:tcW w:w="4261" w:type="dxa"/>
            <w:vAlign w:val="center"/>
          </w:tcPr>
          <w:p w14:paraId="035AB1A0" w14:textId="13313BE6"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0</w:t>
            </w:r>
          </w:p>
        </w:tc>
      </w:tr>
      <w:tr w:rsidR="0036718C" w:rsidRPr="00B115AA" w14:paraId="1991DBB0" w14:textId="77777777" w:rsidTr="0036718C">
        <w:tc>
          <w:tcPr>
            <w:tcW w:w="4261" w:type="dxa"/>
            <w:vAlign w:val="center"/>
          </w:tcPr>
          <w:p w14:paraId="3EC6B14A" w14:textId="66A85D72"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lastRenderedPageBreak/>
              <w:t>阅读、自学、思考</w:t>
            </w:r>
          </w:p>
        </w:tc>
        <w:tc>
          <w:tcPr>
            <w:tcW w:w="4261" w:type="dxa"/>
            <w:vAlign w:val="center"/>
          </w:tcPr>
          <w:p w14:paraId="25C2D474" w14:textId="63176600"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0</w:t>
            </w:r>
          </w:p>
        </w:tc>
      </w:tr>
      <w:tr w:rsidR="0036718C" w:rsidRPr="00B115AA" w14:paraId="247D66C2" w14:textId="77777777" w:rsidTr="0036718C">
        <w:tc>
          <w:tcPr>
            <w:tcW w:w="4261" w:type="dxa"/>
            <w:vAlign w:val="center"/>
          </w:tcPr>
          <w:p w14:paraId="5BD6361B" w14:textId="79DBECD3"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教学、医疗、办公、会议</w:t>
            </w:r>
          </w:p>
        </w:tc>
        <w:tc>
          <w:tcPr>
            <w:tcW w:w="4261" w:type="dxa"/>
            <w:vAlign w:val="center"/>
          </w:tcPr>
          <w:p w14:paraId="43E68346" w14:textId="5B501B0E" w:rsidR="0036718C" w:rsidRPr="00B115AA" w:rsidRDefault="0036718C" w:rsidP="0036718C">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5</w:t>
            </w:r>
          </w:p>
        </w:tc>
      </w:tr>
    </w:tbl>
    <w:p w14:paraId="78A13BE8" w14:textId="356E8BFF" w:rsidR="006F77B0" w:rsidRDefault="00CE776A" w:rsidP="006F77B0">
      <w:pPr>
        <w:spacing w:line="360" w:lineRule="auto"/>
        <w:rPr>
          <w:szCs w:val="21"/>
        </w:rPr>
      </w:pPr>
      <w:r>
        <w:rPr>
          <w:b/>
          <w:bCs/>
        </w:rPr>
        <w:t>5</w:t>
      </w:r>
      <w:r w:rsidR="006F77B0">
        <w:rPr>
          <w:rFonts w:hint="eastAsia"/>
          <w:b/>
          <w:bCs/>
        </w:rPr>
        <w:t>.</w:t>
      </w:r>
      <w:r w:rsidR="00E179E6">
        <w:rPr>
          <w:rFonts w:hint="eastAsia"/>
          <w:b/>
          <w:bCs/>
        </w:rPr>
        <w:t>2</w:t>
      </w:r>
      <w:r w:rsidR="006F77B0">
        <w:rPr>
          <w:rFonts w:hint="eastAsia"/>
          <w:b/>
          <w:bCs/>
        </w:rPr>
        <w:t>.</w:t>
      </w:r>
      <w:r w:rsidR="00736113">
        <w:rPr>
          <w:b/>
          <w:bCs/>
        </w:rPr>
        <w:t>7</w:t>
      </w:r>
      <w:r w:rsidR="00E23951">
        <w:rPr>
          <w:b/>
          <w:bCs/>
        </w:rPr>
        <w:t xml:space="preserve"> </w:t>
      </w:r>
      <w:r w:rsidR="006F77B0">
        <w:rPr>
          <w:rFonts w:hint="eastAsia"/>
          <w:szCs w:val="21"/>
        </w:rPr>
        <w:t>室内环境宜设置监控系统，并符合下列规定</w:t>
      </w:r>
      <w:r w:rsidR="006F77B0">
        <w:rPr>
          <w:rFonts w:hint="eastAsia"/>
          <w:szCs w:val="21"/>
        </w:rPr>
        <w:t>:</w:t>
      </w:r>
    </w:p>
    <w:p w14:paraId="5C8431E9" w14:textId="77777777" w:rsidR="006F77B0" w:rsidRDefault="006F77B0" w:rsidP="006F77B0">
      <w:pPr>
        <w:spacing w:line="360" w:lineRule="auto"/>
        <w:rPr>
          <w:szCs w:val="21"/>
        </w:rPr>
      </w:pPr>
      <w:r>
        <w:rPr>
          <w:rFonts w:hint="eastAsia"/>
          <w:szCs w:val="21"/>
        </w:rPr>
        <w:t>1</w:t>
      </w:r>
      <w:r>
        <w:rPr>
          <w:rFonts w:hint="eastAsia"/>
          <w:szCs w:val="21"/>
        </w:rPr>
        <w:t>对</w:t>
      </w:r>
      <w:r>
        <w:rPr>
          <w:rFonts w:hint="eastAsia"/>
          <w:szCs w:val="21"/>
        </w:rPr>
        <w:t>CO</w:t>
      </w:r>
      <w:r>
        <w:rPr>
          <w:rFonts w:hint="eastAsia"/>
          <w:szCs w:val="21"/>
          <w:vertAlign w:val="subscript"/>
        </w:rPr>
        <w:t>2</w:t>
      </w:r>
      <w:r>
        <w:rPr>
          <w:rFonts w:hint="eastAsia"/>
          <w:szCs w:val="21"/>
        </w:rPr>
        <w:t>、</w:t>
      </w:r>
      <w:r>
        <w:rPr>
          <w:rFonts w:hint="eastAsia"/>
          <w:szCs w:val="21"/>
        </w:rPr>
        <w:t>TVOC</w:t>
      </w:r>
      <w:r>
        <w:rPr>
          <w:rFonts w:hint="eastAsia"/>
          <w:szCs w:val="21"/>
        </w:rPr>
        <w:t>、</w:t>
      </w:r>
      <w:r>
        <w:rPr>
          <w:rFonts w:hint="eastAsia"/>
          <w:szCs w:val="21"/>
        </w:rPr>
        <w:t>PM2.5</w:t>
      </w:r>
      <w:r>
        <w:rPr>
          <w:rFonts w:hint="eastAsia"/>
          <w:szCs w:val="21"/>
        </w:rPr>
        <w:t>浓度、室内温度、湿度进行监测；</w:t>
      </w:r>
    </w:p>
    <w:p w14:paraId="567B9095" w14:textId="77777777" w:rsidR="006F77B0" w:rsidRDefault="006F77B0" w:rsidP="006F77B0">
      <w:pPr>
        <w:spacing w:line="360" w:lineRule="auto"/>
        <w:rPr>
          <w:szCs w:val="21"/>
        </w:rPr>
      </w:pPr>
      <w:r>
        <w:rPr>
          <w:rFonts w:hint="eastAsia"/>
          <w:szCs w:val="21"/>
        </w:rPr>
        <w:t xml:space="preserve">2 </w:t>
      </w:r>
      <w:r>
        <w:rPr>
          <w:rFonts w:hint="eastAsia"/>
          <w:szCs w:val="21"/>
        </w:rPr>
        <w:t>对有其他要求的项目，设置专门的室内空气质量监测系统；</w:t>
      </w:r>
    </w:p>
    <w:p w14:paraId="32B7F2A9" w14:textId="6CFD83A2" w:rsidR="00D070DE" w:rsidRDefault="006F2709" w:rsidP="006F77B0">
      <w:pPr>
        <w:spacing w:line="360" w:lineRule="auto"/>
        <w:rPr>
          <w:szCs w:val="21"/>
        </w:rPr>
      </w:pPr>
      <w:r>
        <w:rPr>
          <w:rFonts w:hint="eastAsia"/>
          <w:szCs w:val="21"/>
        </w:rPr>
        <w:t>3</w:t>
      </w:r>
      <w:r w:rsidR="006F77B0">
        <w:rPr>
          <w:rFonts w:hint="eastAsia"/>
          <w:szCs w:val="21"/>
        </w:rPr>
        <w:t>监测系统与通风系统联动，根据使用情况对通风设备</w:t>
      </w:r>
      <w:r w:rsidR="006F77B0">
        <w:rPr>
          <w:rStyle w:val="a3"/>
          <w:rFonts w:hint="eastAsia"/>
        </w:rPr>
        <w:t>、进排风口</w:t>
      </w:r>
      <w:r w:rsidR="006F77B0">
        <w:rPr>
          <w:rFonts w:hint="eastAsia"/>
          <w:szCs w:val="21"/>
        </w:rPr>
        <w:t>进行启停控制或根据监测数据自动控制运行。</w:t>
      </w:r>
    </w:p>
    <w:p w14:paraId="6762F47F" w14:textId="77777777" w:rsidR="00E23951" w:rsidRPr="00B115AA" w:rsidRDefault="00E23951" w:rsidP="00E23951">
      <w:pPr>
        <w:spacing w:line="360" w:lineRule="auto"/>
        <w:jc w:val="left"/>
        <w:rPr>
          <w:rFonts w:ascii="仿宋" w:eastAsia="仿宋" w:hAnsi="仿宋"/>
          <w:szCs w:val="21"/>
        </w:rPr>
      </w:pPr>
      <w:r w:rsidRPr="00B115AA">
        <w:rPr>
          <w:rFonts w:ascii="仿宋" w:eastAsia="仿宋" w:hAnsi="仿宋" w:hint="eastAsia"/>
          <w:szCs w:val="21"/>
        </w:rPr>
        <w:t>【条文说明】</w:t>
      </w:r>
    </w:p>
    <w:p w14:paraId="14BD38F7" w14:textId="54AFE16D" w:rsidR="00FA34B2" w:rsidRPr="00B115AA" w:rsidRDefault="00E23951" w:rsidP="00F91D78">
      <w:pPr>
        <w:spacing w:line="360" w:lineRule="auto"/>
        <w:rPr>
          <w:rFonts w:ascii="仿宋" w:eastAsia="仿宋" w:hAnsi="仿宋"/>
          <w:szCs w:val="21"/>
        </w:rPr>
      </w:pPr>
      <w:r w:rsidRPr="00B115AA">
        <w:rPr>
          <w:rFonts w:ascii="仿宋" w:eastAsia="仿宋" w:hAnsi="仿宋"/>
        </w:rPr>
        <w:t>5.2.</w:t>
      </w:r>
      <w:r w:rsidR="00736113" w:rsidRPr="00B115AA">
        <w:rPr>
          <w:rFonts w:ascii="仿宋" w:eastAsia="仿宋" w:hAnsi="仿宋"/>
        </w:rPr>
        <w:t>7</w:t>
      </w:r>
      <w:r w:rsidRPr="00B115AA">
        <w:rPr>
          <w:rFonts w:ascii="仿宋" w:eastAsia="仿宋" w:hAnsi="仿宋" w:hint="eastAsia"/>
          <w:szCs w:val="21"/>
        </w:rPr>
        <w:t>室内环境可能会出现CO2、TVOC、PM2.5浓度、室内温度、湿度超标，为了保障室内良好的空气质量，需要对其进行监测</w:t>
      </w:r>
      <w:r w:rsidR="00674BB7" w:rsidRPr="00B115AA">
        <w:rPr>
          <w:rFonts w:ascii="仿宋" w:eastAsia="仿宋" w:hAnsi="仿宋" w:hint="eastAsia"/>
          <w:szCs w:val="21"/>
        </w:rPr>
        <w:t>，且指标满足现行国家标准《建筑环境通用规范》 GB 55016中的相关要求</w:t>
      </w:r>
      <w:r w:rsidRPr="00B115AA">
        <w:rPr>
          <w:rFonts w:ascii="仿宋" w:eastAsia="仿宋" w:hAnsi="仿宋" w:hint="eastAsia"/>
          <w:szCs w:val="21"/>
        </w:rPr>
        <w:t>。对于普通区域，应从消除室内余热余湿、保证室内空气品质方面对室内空气进行监测；对于有特殊要求的区域，如防疫等，除对上述参数进行监测外，还应对细菌、病菌等进行监测。当室外热环境优于室内热环境时，宜采用自然通风使室内满足热舒适及空气质量要求；自然通风不能满足时，可以辅以机械通风。监测系统还应能自动控制通风系统，尤其针对人员无法触及的位置。当条件许可时，对监测数据进行实时显示。</w:t>
      </w:r>
    </w:p>
    <w:p w14:paraId="6DA8E64C" w14:textId="77777777" w:rsidR="00D070DE" w:rsidRDefault="00D070DE" w:rsidP="003D6B97">
      <w:pPr>
        <w:spacing w:beforeLines="100" w:before="312" w:afterLines="50" w:after="156" w:line="360" w:lineRule="auto"/>
        <w:jc w:val="center"/>
        <w:outlineLvl w:val="0"/>
        <w:rPr>
          <w:rFonts w:ascii="宋体" w:hAnsi="宋体"/>
          <w:szCs w:val="21"/>
        </w:rPr>
        <w:sectPr w:rsidR="00D070DE">
          <w:pgSz w:w="11906" w:h="16838"/>
          <w:pgMar w:top="1440" w:right="1800" w:bottom="1440" w:left="1800" w:header="851" w:footer="992" w:gutter="0"/>
          <w:cols w:space="425"/>
          <w:docGrid w:type="lines" w:linePitch="312"/>
        </w:sectPr>
      </w:pPr>
    </w:p>
    <w:p w14:paraId="60734878" w14:textId="39E571A9" w:rsidR="003D6B97" w:rsidRDefault="003D6B97" w:rsidP="003D6B97">
      <w:pPr>
        <w:spacing w:beforeLines="100" w:before="312" w:afterLines="50" w:after="156" w:line="360" w:lineRule="auto"/>
        <w:jc w:val="center"/>
        <w:outlineLvl w:val="0"/>
        <w:rPr>
          <w:rFonts w:ascii="黑体" w:eastAsia="黑体" w:hAnsi="黑体" w:cs="黑体"/>
          <w:sz w:val="28"/>
          <w:szCs w:val="28"/>
        </w:rPr>
      </w:pPr>
      <w:bookmarkStart w:id="86" w:name="_Toc5599"/>
      <w:bookmarkStart w:id="87" w:name="_Toc27518"/>
      <w:bookmarkStart w:id="88" w:name="_Toc55650753"/>
      <w:bookmarkStart w:id="89" w:name="_Toc9360"/>
      <w:bookmarkStart w:id="90" w:name="_Toc103349300"/>
      <w:bookmarkStart w:id="91" w:name="_Toc104108777"/>
      <w:r>
        <w:rPr>
          <w:rFonts w:ascii="黑体" w:eastAsia="黑体" w:hAnsi="黑体" w:cs="黑体" w:hint="eastAsia"/>
          <w:sz w:val="28"/>
          <w:szCs w:val="28"/>
        </w:rPr>
        <w:lastRenderedPageBreak/>
        <w:t xml:space="preserve">6  </w:t>
      </w:r>
      <w:bookmarkEnd w:id="86"/>
      <w:bookmarkEnd w:id="87"/>
      <w:bookmarkEnd w:id="88"/>
      <w:bookmarkEnd w:id="89"/>
      <w:r w:rsidR="002429DA" w:rsidRPr="002429DA">
        <w:rPr>
          <w:rFonts w:ascii="黑体" w:eastAsia="黑体" w:hAnsi="黑体" w:cs="黑体" w:hint="eastAsia"/>
          <w:sz w:val="28"/>
          <w:szCs w:val="28"/>
        </w:rPr>
        <w:t>建筑通风设计</w:t>
      </w:r>
      <w:bookmarkEnd w:id="90"/>
      <w:bookmarkEnd w:id="91"/>
    </w:p>
    <w:p w14:paraId="41AFFDBC" w14:textId="77777777" w:rsidR="003D6B97" w:rsidRDefault="003D6B97" w:rsidP="003D6B97">
      <w:pPr>
        <w:spacing w:beforeLines="50" w:before="156" w:afterLines="50" w:after="156" w:line="360" w:lineRule="auto"/>
        <w:jc w:val="center"/>
        <w:outlineLvl w:val="1"/>
        <w:rPr>
          <w:rFonts w:ascii="黑体" w:eastAsia="黑体" w:hAnsi="黑体" w:cs="黑体"/>
          <w:sz w:val="24"/>
        </w:rPr>
      </w:pPr>
      <w:bookmarkStart w:id="92" w:name="_Toc7199"/>
      <w:bookmarkStart w:id="93" w:name="_Toc55650754"/>
      <w:bookmarkStart w:id="94" w:name="_Toc5958"/>
      <w:bookmarkStart w:id="95" w:name="_Toc25705"/>
      <w:bookmarkStart w:id="96" w:name="_Toc103349301"/>
      <w:bookmarkStart w:id="97" w:name="_Toc104108778"/>
      <w:r>
        <w:rPr>
          <w:rFonts w:ascii="黑体" w:eastAsia="黑体" w:hAnsi="黑体" w:cs="黑体" w:hint="eastAsia"/>
          <w:sz w:val="24"/>
        </w:rPr>
        <w:t>6.1  一般规定</w:t>
      </w:r>
      <w:bookmarkEnd w:id="92"/>
      <w:bookmarkEnd w:id="93"/>
      <w:bookmarkEnd w:id="94"/>
      <w:bookmarkEnd w:id="95"/>
      <w:bookmarkEnd w:id="96"/>
      <w:bookmarkEnd w:id="97"/>
    </w:p>
    <w:p w14:paraId="17A5DC7B" w14:textId="15CF3239" w:rsidR="003D6B97" w:rsidRDefault="003D6B97" w:rsidP="003D6B97">
      <w:pPr>
        <w:spacing w:line="360" w:lineRule="auto"/>
        <w:rPr>
          <w:szCs w:val="21"/>
        </w:rPr>
      </w:pPr>
      <w:r>
        <w:rPr>
          <w:rFonts w:hint="eastAsia"/>
          <w:b/>
          <w:bCs/>
        </w:rPr>
        <w:t>6.1.1</w:t>
      </w:r>
      <w:r>
        <w:rPr>
          <w:rFonts w:hint="eastAsia"/>
          <w:szCs w:val="21"/>
        </w:rPr>
        <w:t>通风时应优先考虑采用自然通风消除室内余热余湿和降低污染物浓度。自然通风不能满足时，应采用复合通风。</w:t>
      </w:r>
    </w:p>
    <w:p w14:paraId="2A5A0C87" w14:textId="77777777" w:rsidR="00CB0ED2" w:rsidRPr="00B115AA" w:rsidRDefault="00CB0ED2" w:rsidP="00CB0ED2">
      <w:pPr>
        <w:spacing w:line="360" w:lineRule="auto"/>
        <w:jc w:val="left"/>
        <w:rPr>
          <w:rFonts w:ascii="仿宋" w:eastAsia="仿宋" w:hAnsi="仿宋"/>
          <w:szCs w:val="21"/>
        </w:rPr>
      </w:pPr>
      <w:r w:rsidRPr="00B115AA">
        <w:rPr>
          <w:rFonts w:ascii="仿宋" w:eastAsia="仿宋" w:hAnsi="仿宋" w:hint="eastAsia"/>
          <w:szCs w:val="21"/>
        </w:rPr>
        <w:t>【条文说明】</w:t>
      </w:r>
    </w:p>
    <w:p w14:paraId="48C66CE8" w14:textId="37F02C28" w:rsidR="00CB0ED2" w:rsidRPr="00B115AA" w:rsidRDefault="00CB0ED2" w:rsidP="00CB0ED2">
      <w:pPr>
        <w:spacing w:line="360" w:lineRule="auto"/>
        <w:rPr>
          <w:rFonts w:ascii="仿宋" w:eastAsia="仿宋" w:hAnsi="仿宋"/>
          <w:szCs w:val="21"/>
        </w:rPr>
      </w:pPr>
      <w:r w:rsidRPr="00B115AA">
        <w:rPr>
          <w:rFonts w:ascii="仿宋" w:eastAsia="仿宋" w:hAnsi="仿宋"/>
        </w:rPr>
        <w:t>6.1.1</w:t>
      </w:r>
      <w:r w:rsidRPr="00B115AA">
        <w:rPr>
          <w:rFonts w:ascii="仿宋" w:eastAsia="仿宋" w:hAnsi="仿宋" w:hint="eastAsia"/>
          <w:szCs w:val="21"/>
        </w:rPr>
        <w:t>用热压和风压作用形成的自然通风消除室内余热余湿和污染物浓度，可在自然情况下改善室内环境，给人以最舒适健康的状态，并可有效减少建筑能耗。在设计时应充分考虑自然通风的利用，当自然通风的通风量不足以满足室内热舒适以及空气质量要求，或室外空气、噪声污染严重时，则应采用复合通风。</w:t>
      </w:r>
    </w:p>
    <w:p w14:paraId="6293B617" w14:textId="46A01FB9" w:rsidR="00E23951" w:rsidRDefault="00E23951" w:rsidP="003D6B97">
      <w:pPr>
        <w:spacing w:line="360" w:lineRule="auto"/>
        <w:rPr>
          <w:rFonts w:ascii="宋体" w:hAnsi="宋体"/>
          <w:szCs w:val="21"/>
        </w:rPr>
      </w:pPr>
      <w:r>
        <w:rPr>
          <w:rFonts w:hint="eastAsia"/>
          <w:b/>
          <w:bCs/>
        </w:rPr>
        <w:t>6.1.</w:t>
      </w:r>
      <w:r w:rsidR="000724C5">
        <w:rPr>
          <w:b/>
          <w:bCs/>
        </w:rPr>
        <w:t>2</w:t>
      </w:r>
      <w:r w:rsidRPr="00440996">
        <w:rPr>
          <w:rFonts w:ascii="宋体" w:hAnsi="宋体" w:hint="eastAsia"/>
          <w:szCs w:val="21"/>
        </w:rPr>
        <w:t>居住建筑自然通风路径应分户设计</w:t>
      </w:r>
      <w:r>
        <w:rPr>
          <w:rFonts w:ascii="宋体" w:hAnsi="宋体" w:hint="eastAsia"/>
          <w:szCs w:val="21"/>
        </w:rPr>
        <w:t>。</w:t>
      </w:r>
    </w:p>
    <w:p w14:paraId="3BF08C4B" w14:textId="77777777" w:rsidR="00622385" w:rsidRPr="00B115AA" w:rsidRDefault="00622385" w:rsidP="00622385">
      <w:pPr>
        <w:spacing w:line="360" w:lineRule="auto"/>
        <w:jc w:val="left"/>
        <w:rPr>
          <w:rFonts w:ascii="仿宋" w:eastAsia="仿宋" w:hAnsi="仿宋"/>
          <w:szCs w:val="21"/>
        </w:rPr>
      </w:pPr>
      <w:r w:rsidRPr="00B115AA">
        <w:rPr>
          <w:rFonts w:ascii="仿宋" w:eastAsia="仿宋" w:hAnsi="仿宋" w:hint="eastAsia"/>
          <w:szCs w:val="21"/>
        </w:rPr>
        <w:t>【条文说明】</w:t>
      </w:r>
    </w:p>
    <w:p w14:paraId="07EDE1BD" w14:textId="073EDBEE" w:rsidR="00CB0ED2" w:rsidRPr="00B115AA" w:rsidRDefault="00622385" w:rsidP="00622385">
      <w:pPr>
        <w:spacing w:line="360" w:lineRule="auto"/>
        <w:rPr>
          <w:rFonts w:ascii="仿宋" w:eastAsia="仿宋" w:hAnsi="仿宋"/>
        </w:rPr>
      </w:pPr>
      <w:r w:rsidRPr="00B115AA">
        <w:rPr>
          <w:rFonts w:ascii="仿宋" w:eastAsia="仿宋" w:hAnsi="仿宋"/>
        </w:rPr>
        <w:t>6.1.2</w:t>
      </w:r>
      <w:r w:rsidRPr="00B115AA">
        <w:rPr>
          <w:rFonts w:ascii="仿宋" w:eastAsia="仿宋" w:hAnsi="仿宋" w:hint="eastAsia"/>
        </w:rPr>
        <w:t>不同户型对应的自然通风路径设计也不同，以户为单位进行设计能更加高效、精准地促进自然通风。</w:t>
      </w:r>
    </w:p>
    <w:p w14:paraId="633C7424" w14:textId="6AFB8C05" w:rsidR="00622385" w:rsidRDefault="003D6B97" w:rsidP="003D6B97">
      <w:pPr>
        <w:spacing w:line="360" w:lineRule="auto"/>
      </w:pPr>
      <w:r>
        <w:rPr>
          <w:rFonts w:hint="eastAsia"/>
          <w:b/>
          <w:bCs/>
        </w:rPr>
        <w:t>6.1.</w:t>
      </w:r>
      <w:r w:rsidR="000724C5">
        <w:rPr>
          <w:b/>
          <w:bCs/>
        </w:rPr>
        <w:t xml:space="preserve">3 </w:t>
      </w:r>
      <w:r w:rsidR="000724C5" w:rsidRPr="000724C5">
        <w:rPr>
          <w:rFonts w:hint="eastAsia"/>
        </w:rPr>
        <w:t>建筑宜</w:t>
      </w:r>
      <w:bookmarkStart w:id="98" w:name="_Hlk102846514"/>
      <w:r w:rsidR="000724C5" w:rsidRPr="000724C5">
        <w:rPr>
          <w:rFonts w:hint="eastAsia"/>
        </w:rPr>
        <w:t>采取有利于形成穿堂风的布局</w:t>
      </w:r>
      <w:bookmarkEnd w:id="98"/>
      <w:r w:rsidR="000724C5" w:rsidRPr="000724C5">
        <w:rPr>
          <w:rFonts w:hint="eastAsia"/>
        </w:rPr>
        <w:t>。</w:t>
      </w:r>
    </w:p>
    <w:p w14:paraId="3705DF90" w14:textId="77777777" w:rsidR="00622385" w:rsidRPr="00224C45" w:rsidRDefault="00622385" w:rsidP="00622385">
      <w:pPr>
        <w:spacing w:line="360" w:lineRule="auto"/>
        <w:jc w:val="left"/>
        <w:rPr>
          <w:rFonts w:ascii="宋体" w:hAnsi="宋体"/>
          <w:szCs w:val="21"/>
        </w:rPr>
      </w:pPr>
      <w:r w:rsidRPr="00224C45">
        <w:rPr>
          <w:rFonts w:ascii="宋体" w:hAnsi="宋体" w:hint="eastAsia"/>
          <w:szCs w:val="21"/>
        </w:rPr>
        <w:t>【条文说明】</w:t>
      </w:r>
    </w:p>
    <w:p w14:paraId="4007C716" w14:textId="73444280" w:rsidR="00440996" w:rsidRPr="00B115AA" w:rsidRDefault="00622385" w:rsidP="00622385">
      <w:pPr>
        <w:spacing w:line="360" w:lineRule="auto"/>
        <w:rPr>
          <w:rFonts w:ascii="仿宋" w:eastAsia="仿宋" w:hAnsi="仿宋"/>
        </w:rPr>
      </w:pPr>
      <w:r w:rsidRPr="00B115AA">
        <w:rPr>
          <w:rFonts w:ascii="仿宋" w:eastAsia="仿宋" w:hAnsi="仿宋"/>
        </w:rPr>
        <w:t>6.1.</w:t>
      </w:r>
      <w:r w:rsidR="002070AD" w:rsidRPr="00B115AA">
        <w:rPr>
          <w:rFonts w:ascii="仿宋" w:eastAsia="仿宋" w:hAnsi="仿宋"/>
        </w:rPr>
        <w:t>3</w:t>
      </w:r>
      <w:r w:rsidRPr="00B115AA">
        <w:rPr>
          <w:rFonts w:ascii="仿宋" w:eastAsia="仿宋" w:hAnsi="仿宋"/>
        </w:rPr>
        <w:t xml:space="preserve"> </w:t>
      </w:r>
      <w:r w:rsidR="009A1458" w:rsidRPr="00B115AA">
        <w:rPr>
          <w:rFonts w:ascii="仿宋" w:eastAsia="仿宋" w:hAnsi="仿宋" w:hint="eastAsia"/>
        </w:rPr>
        <w:t>贯流式通风俗称“穿堂风”。</w:t>
      </w:r>
      <w:r w:rsidR="00C01C81" w:rsidRPr="00B115AA">
        <w:rPr>
          <w:rFonts w:ascii="仿宋" w:eastAsia="仿宋" w:hAnsi="仿宋" w:hint="eastAsia"/>
        </w:rPr>
        <w:t>穿堂风是我国南方地区传统建筑解决潮湿闷热和通风换气的主要方法，不论是在建筑群体的布局上，或是在单个建筑的平面与空间构成上，都非常注重穿堂风的形成。 建筑与房间所需要的穿堂风应满足两个要求，即气流路线应流过人的活动范围和建筑群与房间的风速应达到0.3m/s以上。要满足这两个要求，必须正确选择建筑的朝向、间距，合理地布置建筑群，选择合理的建筑平、剖面形式，合理地确定建筑开口部分的面积与位置、门窗的装置与开启方式和通风的构造措施等。</w:t>
      </w:r>
    </w:p>
    <w:p w14:paraId="5D681414" w14:textId="2259BF6D" w:rsidR="000724C5" w:rsidRPr="000724C5" w:rsidRDefault="00440C20" w:rsidP="000724C5">
      <w:pPr>
        <w:spacing w:line="360" w:lineRule="auto"/>
        <w:rPr>
          <w:szCs w:val="21"/>
        </w:rPr>
      </w:pPr>
      <w:r w:rsidRPr="003E6873">
        <w:rPr>
          <w:rFonts w:hint="eastAsia"/>
          <w:b/>
          <w:bCs/>
          <w:szCs w:val="21"/>
        </w:rPr>
        <w:t>6.</w:t>
      </w:r>
      <w:r w:rsidRPr="003E6873">
        <w:rPr>
          <w:b/>
          <w:bCs/>
          <w:szCs w:val="21"/>
        </w:rPr>
        <w:t>1</w:t>
      </w:r>
      <w:r w:rsidRPr="003E6873">
        <w:rPr>
          <w:rFonts w:hint="eastAsia"/>
          <w:b/>
          <w:bCs/>
          <w:szCs w:val="21"/>
        </w:rPr>
        <w:t>.</w:t>
      </w:r>
      <w:r w:rsidR="000724C5">
        <w:rPr>
          <w:b/>
          <w:bCs/>
          <w:szCs w:val="21"/>
        </w:rPr>
        <w:t>4</w:t>
      </w:r>
      <w:r w:rsidRPr="00440C20">
        <w:rPr>
          <w:rFonts w:hint="eastAsia"/>
          <w:szCs w:val="21"/>
        </w:rPr>
        <w:t xml:space="preserve"> </w:t>
      </w:r>
      <w:r w:rsidR="000724C5" w:rsidRPr="000724C5">
        <w:rPr>
          <w:rFonts w:hint="eastAsia"/>
          <w:szCs w:val="21"/>
        </w:rPr>
        <w:t>自然通风路径应遵循以下原则设计：</w:t>
      </w:r>
    </w:p>
    <w:p w14:paraId="7CD73CA5" w14:textId="77777777" w:rsidR="000724C5" w:rsidRPr="000724C5" w:rsidRDefault="000724C5" w:rsidP="000724C5">
      <w:pPr>
        <w:spacing w:line="360" w:lineRule="auto"/>
        <w:rPr>
          <w:szCs w:val="21"/>
        </w:rPr>
      </w:pPr>
      <w:r w:rsidRPr="000724C5">
        <w:rPr>
          <w:rFonts w:hint="eastAsia"/>
          <w:szCs w:val="21"/>
        </w:rPr>
        <w:t xml:space="preserve">1 </w:t>
      </w:r>
      <w:r w:rsidRPr="000724C5">
        <w:rPr>
          <w:rFonts w:hint="eastAsia"/>
          <w:szCs w:val="21"/>
        </w:rPr>
        <w:t>气流清洁并覆盖活动区；</w:t>
      </w:r>
    </w:p>
    <w:p w14:paraId="683E9008" w14:textId="77777777" w:rsidR="000724C5" w:rsidRPr="000724C5" w:rsidRDefault="000724C5" w:rsidP="000724C5">
      <w:pPr>
        <w:spacing w:line="360" w:lineRule="auto"/>
        <w:rPr>
          <w:szCs w:val="21"/>
        </w:rPr>
      </w:pPr>
      <w:r w:rsidRPr="000724C5">
        <w:rPr>
          <w:rFonts w:hint="eastAsia"/>
          <w:szCs w:val="21"/>
        </w:rPr>
        <w:t xml:space="preserve">2 </w:t>
      </w:r>
      <w:r w:rsidRPr="000724C5">
        <w:rPr>
          <w:rFonts w:hint="eastAsia"/>
          <w:szCs w:val="21"/>
        </w:rPr>
        <w:t>气流流线顺畅，进风口气流无遮拦，排风口气流无倒灌；</w:t>
      </w:r>
    </w:p>
    <w:p w14:paraId="2D296231" w14:textId="681178CF" w:rsidR="002070AD" w:rsidRDefault="000724C5" w:rsidP="000724C5">
      <w:pPr>
        <w:spacing w:line="360" w:lineRule="auto"/>
        <w:rPr>
          <w:szCs w:val="21"/>
        </w:rPr>
      </w:pPr>
      <w:r w:rsidRPr="000724C5">
        <w:rPr>
          <w:rFonts w:hint="eastAsia"/>
          <w:szCs w:val="21"/>
        </w:rPr>
        <w:t xml:space="preserve">3 </w:t>
      </w:r>
      <w:r w:rsidRPr="000724C5">
        <w:rPr>
          <w:rFonts w:hint="eastAsia"/>
          <w:szCs w:val="21"/>
        </w:rPr>
        <w:t>室内气流流速适宜，室内布置及装饰物对气流流动无阻碍。</w:t>
      </w:r>
    </w:p>
    <w:p w14:paraId="7E29938E" w14:textId="77777777" w:rsidR="009A1458" w:rsidRPr="00B115AA" w:rsidRDefault="009A1458" w:rsidP="009A1458">
      <w:pPr>
        <w:spacing w:line="360" w:lineRule="auto"/>
        <w:jc w:val="left"/>
        <w:rPr>
          <w:rFonts w:ascii="仿宋" w:eastAsia="仿宋" w:hAnsi="仿宋"/>
          <w:szCs w:val="21"/>
        </w:rPr>
      </w:pPr>
      <w:r w:rsidRPr="00B115AA">
        <w:rPr>
          <w:rFonts w:ascii="仿宋" w:eastAsia="仿宋" w:hAnsi="仿宋" w:hint="eastAsia"/>
          <w:szCs w:val="21"/>
        </w:rPr>
        <w:t>【条文说明】</w:t>
      </w:r>
    </w:p>
    <w:p w14:paraId="7897C90F" w14:textId="08044A9F" w:rsidR="000724C5" w:rsidRPr="009A1458" w:rsidRDefault="009A1458" w:rsidP="000724C5">
      <w:pPr>
        <w:spacing w:line="360" w:lineRule="auto"/>
      </w:pPr>
      <w:r w:rsidRPr="00B115AA">
        <w:rPr>
          <w:rFonts w:ascii="仿宋" w:eastAsia="仿宋" w:hAnsi="仿宋"/>
        </w:rPr>
        <w:t>6.1.4</w:t>
      </w:r>
      <w:r w:rsidRPr="00B115AA">
        <w:rPr>
          <w:rFonts w:ascii="仿宋" w:eastAsia="仿宋" w:hAnsi="仿宋" w:hint="eastAsia"/>
        </w:rPr>
        <w:t>受建筑功能、体型的影响，室内可能会出现通风“短路”、“断路”等情况，为保证气流进出通畅，可在室内设置简单的辅助通风装置，如在通风路径的进排风口出设置风机，</w:t>
      </w:r>
      <w:r w:rsidRPr="00B115AA">
        <w:rPr>
          <w:rFonts w:ascii="仿宋" w:eastAsia="仿宋" w:hAnsi="仿宋" w:hint="eastAsia"/>
        </w:rPr>
        <w:lastRenderedPageBreak/>
        <w:t>在隔墙、内门上设置通风百叶等。室内装饰或室内设置的其他设施设备，可能会破坏建筑的自然通风性能，因此本条强调室内布置及装饰物不得阻碍建筑的自然通风。室内通风路径的设计还</w:t>
      </w:r>
      <w:r w:rsidRPr="00B115AA">
        <w:rPr>
          <w:rFonts w:ascii="仿宋" w:eastAsia="仿宋" w:hAnsi="仿宋"/>
        </w:rPr>
        <w:t>应满足</w:t>
      </w:r>
      <w:r w:rsidRPr="00B115AA">
        <w:rPr>
          <w:rFonts w:ascii="仿宋" w:eastAsia="仿宋" w:hAnsi="仿宋" w:hint="eastAsia"/>
        </w:rPr>
        <w:t>《民用建筑热工设计规范》</w:t>
      </w:r>
      <w:r w:rsidRPr="00B115AA">
        <w:rPr>
          <w:rFonts w:ascii="仿宋" w:eastAsia="仿宋" w:hAnsi="仿宋"/>
        </w:rPr>
        <w:t xml:space="preserve"> GB 50176</w:t>
      </w:r>
      <w:r w:rsidRPr="00B115AA">
        <w:rPr>
          <w:rFonts w:ascii="仿宋" w:eastAsia="仿宋" w:hAnsi="仿宋" w:hint="eastAsia"/>
        </w:rPr>
        <w:t>的</w:t>
      </w:r>
      <w:r w:rsidRPr="00B115AA">
        <w:rPr>
          <w:rFonts w:ascii="仿宋" w:eastAsia="仿宋" w:hAnsi="仿宋"/>
        </w:rPr>
        <w:t>相关规定。</w:t>
      </w:r>
    </w:p>
    <w:p w14:paraId="254C8845" w14:textId="4DB4A5E7" w:rsidR="000724C5" w:rsidRDefault="000724C5" w:rsidP="000724C5">
      <w:pPr>
        <w:spacing w:line="360" w:lineRule="auto"/>
        <w:rPr>
          <w:rFonts w:ascii="宋体" w:hAnsi="宋体"/>
          <w:szCs w:val="21"/>
        </w:rPr>
      </w:pPr>
      <w:r>
        <w:rPr>
          <w:b/>
          <w:bCs/>
        </w:rPr>
        <w:t>6</w:t>
      </w:r>
      <w:r>
        <w:rPr>
          <w:rFonts w:hint="eastAsia"/>
          <w:b/>
          <w:bCs/>
        </w:rPr>
        <w:t>.1.</w:t>
      </w:r>
      <w:r>
        <w:rPr>
          <w:b/>
          <w:bCs/>
        </w:rPr>
        <w:t>5</w:t>
      </w:r>
      <w:r w:rsidRPr="000724C5">
        <w:rPr>
          <w:rFonts w:ascii="宋体" w:hAnsi="宋体" w:hint="eastAsia"/>
          <w:szCs w:val="21"/>
        </w:rPr>
        <w:t>自然通风</w:t>
      </w:r>
      <w:bookmarkStart w:id="99" w:name="_Hlk102900592"/>
      <w:r w:rsidRPr="000724C5">
        <w:rPr>
          <w:rFonts w:ascii="宋体" w:hAnsi="宋体" w:hint="eastAsia"/>
          <w:szCs w:val="21"/>
        </w:rPr>
        <w:t>进风口和排风口的位置、有效通风面积、开启方向</w:t>
      </w:r>
      <w:bookmarkEnd w:id="99"/>
      <w:r w:rsidRPr="000724C5">
        <w:rPr>
          <w:rFonts w:ascii="宋体" w:hAnsi="宋体" w:hint="eastAsia"/>
          <w:szCs w:val="21"/>
        </w:rPr>
        <w:t>应根据空</w:t>
      </w:r>
      <w:bookmarkStart w:id="100" w:name="_Hlk102900604"/>
      <w:r w:rsidRPr="000724C5">
        <w:rPr>
          <w:rFonts w:ascii="宋体" w:hAnsi="宋体" w:hint="eastAsia"/>
          <w:szCs w:val="21"/>
        </w:rPr>
        <w:t>间使用功能要求</w:t>
      </w:r>
      <w:bookmarkEnd w:id="100"/>
      <w:r w:rsidRPr="000724C5">
        <w:rPr>
          <w:rFonts w:ascii="宋体" w:hAnsi="宋体" w:hint="eastAsia"/>
          <w:szCs w:val="21"/>
        </w:rPr>
        <w:t>，在充分利用室外</w:t>
      </w:r>
      <w:r w:rsidRPr="00EE46DB">
        <w:rPr>
          <w:rFonts w:ascii="宋体" w:hAnsi="宋体" w:hint="eastAsia"/>
          <w:szCs w:val="21"/>
        </w:rPr>
        <w:t>自然通风潜力基础上，结合室内的通风路径影响因素确</w:t>
      </w:r>
      <w:r w:rsidRPr="000724C5">
        <w:rPr>
          <w:rFonts w:ascii="宋体" w:hAnsi="宋体" w:hint="eastAsia"/>
          <w:szCs w:val="21"/>
        </w:rPr>
        <w:t>定。</w:t>
      </w:r>
    </w:p>
    <w:p w14:paraId="25A6D88F" w14:textId="77777777" w:rsidR="009A1458" w:rsidRPr="00B115AA" w:rsidRDefault="009A1458" w:rsidP="009A1458">
      <w:pPr>
        <w:spacing w:line="360" w:lineRule="auto"/>
        <w:jc w:val="left"/>
        <w:rPr>
          <w:rFonts w:ascii="仿宋" w:eastAsia="仿宋" w:hAnsi="仿宋"/>
          <w:szCs w:val="21"/>
        </w:rPr>
      </w:pPr>
      <w:r w:rsidRPr="00B115AA">
        <w:rPr>
          <w:rFonts w:ascii="仿宋" w:eastAsia="仿宋" w:hAnsi="仿宋" w:hint="eastAsia"/>
          <w:szCs w:val="21"/>
        </w:rPr>
        <w:t>【条文说明】</w:t>
      </w:r>
    </w:p>
    <w:p w14:paraId="264D63F7" w14:textId="2A23F11D" w:rsidR="009A1458" w:rsidRPr="00B115AA" w:rsidRDefault="009A1458" w:rsidP="009A1458">
      <w:pPr>
        <w:spacing w:line="360" w:lineRule="auto"/>
        <w:rPr>
          <w:rFonts w:ascii="仿宋" w:eastAsia="仿宋" w:hAnsi="仿宋"/>
        </w:rPr>
      </w:pPr>
      <w:r w:rsidRPr="00B115AA">
        <w:rPr>
          <w:rFonts w:ascii="仿宋" w:eastAsia="仿宋" w:hAnsi="仿宋"/>
        </w:rPr>
        <w:t>6.1.5</w:t>
      </w:r>
      <w:r w:rsidR="00B85A36" w:rsidRPr="00B115AA">
        <w:rPr>
          <w:rFonts w:ascii="仿宋" w:eastAsia="仿宋" w:hAnsi="仿宋"/>
        </w:rPr>
        <w:t xml:space="preserve"> </w:t>
      </w:r>
      <w:r w:rsidR="00EE46DB" w:rsidRPr="00B115AA">
        <w:rPr>
          <w:rFonts w:ascii="仿宋" w:eastAsia="仿宋" w:hAnsi="仿宋" w:hint="eastAsia"/>
        </w:rPr>
        <w:t>自然通风潜力指仅依靠自然通风就可满足室内空气品质及热舒适要求的潜力。现有的自然通风潜力分析方法主要有经验分析法、多标准评估法、气候适应性评估法</w:t>
      </w:r>
      <w:r w:rsidR="00BC29B1" w:rsidRPr="00B115AA">
        <w:rPr>
          <w:rFonts w:ascii="仿宋" w:eastAsia="仿宋" w:hAnsi="仿宋" w:hint="eastAsia"/>
        </w:rPr>
        <w:t>、美国商业建筑的自然通风潜力评估方法</w:t>
      </w:r>
      <w:r w:rsidR="00EE46DB" w:rsidRPr="00B115AA">
        <w:rPr>
          <w:rFonts w:ascii="仿宋" w:eastAsia="仿宋" w:hAnsi="仿宋" w:hint="eastAsia"/>
        </w:rPr>
        <w:t>及有效压差分析法等。然后，根据潜力、空间使用功能要求和室内通风路径可定出相应的进风口和排风口的位置、有效通风面积、开启方向的选择措施。</w:t>
      </w:r>
      <w:r w:rsidR="00BC29B1" w:rsidRPr="00B115AA">
        <w:rPr>
          <w:rFonts w:ascii="仿宋" w:eastAsia="仿宋" w:hAnsi="仿宋" w:hint="eastAsia"/>
        </w:rPr>
        <w:t>编制组以重庆大学某实验室为例，参考美国商业建筑的自然通风潜力评估方法，基于热平衡原理，利用重庆大学多年实测气象数据评估了重庆地区的自然通风潜力。</w:t>
      </w:r>
      <w:r w:rsidR="00646F97" w:rsidRPr="00B115AA">
        <w:rPr>
          <w:rFonts w:ascii="仿宋" w:eastAsia="仿宋" w:hAnsi="仿宋" w:hint="eastAsia"/>
        </w:rPr>
        <w:t>分析得，对于重庆地区，一年中的10月是最具自然通风潜力的月份，仅在q=0.1kW时，有8小时室外气候不适合自然通风的利用。随着室内余热量的增加，冬季自然通风度时数增加，夏季减少，因此，对于室内余热量较大的建筑，需要更加重视冬季自然通风。但从全年总度时数来看，如表</w:t>
      </w:r>
      <w:r w:rsidR="00646F97" w:rsidRPr="00B115AA">
        <w:rPr>
          <w:rFonts w:ascii="仿宋" w:eastAsia="仿宋" w:hAnsi="仿宋"/>
        </w:rPr>
        <w:t>6.1.5</w:t>
      </w:r>
      <w:r w:rsidR="00646F97" w:rsidRPr="00B115AA">
        <w:rPr>
          <w:rFonts w:ascii="仿宋" w:eastAsia="仿宋" w:hAnsi="仿宋" w:hint="eastAsia"/>
        </w:rPr>
        <w:t>，随着室内余热量的增加，全年通风度时数整体处于上升趋势，由此可以推断，对于室内余热量较大或冷负荷较大的建筑，自然通风在全年具有更大的潜力。对全年自然通风度时数与全年总小时数进行对比可以看出，重庆地区自然通风度时数约占全年50%左右，说明重庆地区具有良好的自然通风潜力。</w:t>
      </w:r>
    </w:p>
    <w:p w14:paraId="7FF106E2" w14:textId="774D0B93" w:rsidR="00646F97" w:rsidRPr="00B115AA" w:rsidRDefault="00646F97" w:rsidP="00646F97">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表6.1.5  不同室内余热下全年自然通风度时数</w:t>
      </w:r>
    </w:p>
    <w:tbl>
      <w:tblPr>
        <w:tblStyle w:val="a4"/>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960"/>
        <w:gridCol w:w="960"/>
        <w:gridCol w:w="925"/>
        <w:gridCol w:w="819"/>
        <w:gridCol w:w="842"/>
        <w:gridCol w:w="865"/>
      </w:tblGrid>
      <w:tr w:rsidR="00646F97" w:rsidRPr="00B115AA" w14:paraId="62A8981B" w14:textId="77777777" w:rsidTr="00A3763A">
        <w:trPr>
          <w:trHeight w:val="312"/>
          <w:jc w:val="center"/>
        </w:trPr>
        <w:tc>
          <w:tcPr>
            <w:tcW w:w="1766" w:type="pct"/>
            <w:tcBorders>
              <w:top w:val="single" w:sz="4" w:space="0" w:color="auto"/>
              <w:bottom w:val="single" w:sz="4" w:space="0" w:color="auto"/>
              <w:tl2br w:val="nil"/>
              <w:tr2bl w:val="nil"/>
            </w:tcBorders>
          </w:tcPr>
          <w:p w14:paraId="5CA1FA9F"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q(kW)</w:t>
            </w:r>
          </w:p>
        </w:tc>
        <w:tc>
          <w:tcPr>
            <w:tcW w:w="578" w:type="pct"/>
            <w:tcBorders>
              <w:top w:val="single" w:sz="4" w:space="0" w:color="auto"/>
              <w:bottom w:val="single" w:sz="4" w:space="0" w:color="auto"/>
              <w:tl2br w:val="nil"/>
              <w:tr2bl w:val="nil"/>
            </w:tcBorders>
          </w:tcPr>
          <w:p w14:paraId="4D187C9A"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0.1</w:t>
            </w:r>
          </w:p>
        </w:tc>
        <w:tc>
          <w:tcPr>
            <w:tcW w:w="578" w:type="pct"/>
            <w:tcBorders>
              <w:top w:val="single" w:sz="4" w:space="0" w:color="auto"/>
              <w:bottom w:val="single" w:sz="4" w:space="0" w:color="auto"/>
              <w:tl2br w:val="nil"/>
              <w:tr2bl w:val="nil"/>
            </w:tcBorders>
          </w:tcPr>
          <w:p w14:paraId="3F710DCA"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0.4</w:t>
            </w:r>
          </w:p>
        </w:tc>
        <w:tc>
          <w:tcPr>
            <w:tcW w:w="557" w:type="pct"/>
            <w:tcBorders>
              <w:top w:val="single" w:sz="4" w:space="0" w:color="auto"/>
              <w:bottom w:val="single" w:sz="4" w:space="0" w:color="auto"/>
              <w:tl2br w:val="nil"/>
              <w:tr2bl w:val="nil"/>
            </w:tcBorders>
          </w:tcPr>
          <w:p w14:paraId="6F2AE329"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0.8</w:t>
            </w:r>
          </w:p>
        </w:tc>
        <w:tc>
          <w:tcPr>
            <w:tcW w:w="493" w:type="pct"/>
            <w:tcBorders>
              <w:top w:val="single" w:sz="4" w:space="0" w:color="auto"/>
              <w:bottom w:val="single" w:sz="4" w:space="0" w:color="auto"/>
              <w:tl2br w:val="nil"/>
              <w:tr2bl w:val="nil"/>
            </w:tcBorders>
          </w:tcPr>
          <w:p w14:paraId="5B59817F"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1.2</w:t>
            </w:r>
          </w:p>
        </w:tc>
        <w:tc>
          <w:tcPr>
            <w:tcW w:w="507" w:type="pct"/>
            <w:tcBorders>
              <w:top w:val="single" w:sz="4" w:space="0" w:color="auto"/>
              <w:bottom w:val="single" w:sz="4" w:space="0" w:color="auto"/>
              <w:tl2br w:val="nil"/>
              <w:tr2bl w:val="nil"/>
            </w:tcBorders>
          </w:tcPr>
          <w:p w14:paraId="13C9CAAB"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1.6</w:t>
            </w:r>
          </w:p>
        </w:tc>
        <w:tc>
          <w:tcPr>
            <w:tcW w:w="521" w:type="pct"/>
            <w:tcBorders>
              <w:top w:val="single" w:sz="4" w:space="0" w:color="auto"/>
              <w:bottom w:val="single" w:sz="4" w:space="0" w:color="auto"/>
              <w:tl2br w:val="nil"/>
              <w:tr2bl w:val="nil"/>
            </w:tcBorders>
            <w:vAlign w:val="center"/>
          </w:tcPr>
          <w:p w14:paraId="3F70BA51" w14:textId="77777777" w:rsidR="00646F97" w:rsidRPr="00B115AA" w:rsidRDefault="00646F97" w:rsidP="00A3763A">
            <w:pPr>
              <w:spacing w:line="400" w:lineRule="exact"/>
              <w:rPr>
                <w:rFonts w:ascii="仿宋" w:eastAsia="仿宋" w:hAnsi="仿宋" w:cs="Times New Roman"/>
                <w:sz w:val="18"/>
                <w:szCs w:val="18"/>
              </w:rPr>
            </w:pPr>
            <w:r w:rsidRPr="00B115AA">
              <w:rPr>
                <w:rFonts w:ascii="仿宋" w:eastAsia="仿宋" w:hAnsi="仿宋" w:cs="Times New Roman"/>
                <w:sz w:val="18"/>
                <w:szCs w:val="18"/>
              </w:rPr>
              <w:t>2.0</w:t>
            </w:r>
          </w:p>
        </w:tc>
      </w:tr>
      <w:tr w:rsidR="00646F97" w:rsidRPr="00B115AA" w14:paraId="2F13B701" w14:textId="77777777" w:rsidTr="00A3763A">
        <w:trPr>
          <w:trHeight w:val="312"/>
          <w:jc w:val="center"/>
        </w:trPr>
        <w:tc>
          <w:tcPr>
            <w:tcW w:w="1766" w:type="pct"/>
            <w:tcBorders>
              <w:top w:val="single" w:sz="4" w:space="0" w:color="auto"/>
              <w:bottom w:val="nil"/>
              <w:tl2br w:val="nil"/>
              <w:tr2bl w:val="nil"/>
            </w:tcBorders>
          </w:tcPr>
          <w:p w14:paraId="78E0261D"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全年度时数</w:t>
            </w:r>
          </w:p>
        </w:tc>
        <w:tc>
          <w:tcPr>
            <w:tcW w:w="578" w:type="pct"/>
            <w:tcBorders>
              <w:top w:val="single" w:sz="4" w:space="0" w:color="auto"/>
              <w:bottom w:val="nil"/>
              <w:tl2br w:val="nil"/>
              <w:tr2bl w:val="nil"/>
            </w:tcBorders>
          </w:tcPr>
          <w:p w14:paraId="4A230C5D"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4377</w:t>
            </w:r>
          </w:p>
        </w:tc>
        <w:tc>
          <w:tcPr>
            <w:tcW w:w="578" w:type="pct"/>
            <w:tcBorders>
              <w:top w:val="single" w:sz="4" w:space="0" w:color="auto"/>
              <w:bottom w:val="nil"/>
              <w:tl2br w:val="nil"/>
              <w:tr2bl w:val="nil"/>
            </w:tcBorders>
          </w:tcPr>
          <w:p w14:paraId="3D9E1FEE"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4336</w:t>
            </w:r>
          </w:p>
        </w:tc>
        <w:tc>
          <w:tcPr>
            <w:tcW w:w="557" w:type="pct"/>
            <w:tcBorders>
              <w:top w:val="single" w:sz="4" w:space="0" w:color="auto"/>
              <w:bottom w:val="nil"/>
              <w:tl2br w:val="nil"/>
              <w:tr2bl w:val="nil"/>
            </w:tcBorders>
          </w:tcPr>
          <w:p w14:paraId="763BC69F"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4332</w:t>
            </w:r>
          </w:p>
        </w:tc>
        <w:tc>
          <w:tcPr>
            <w:tcW w:w="493" w:type="pct"/>
            <w:tcBorders>
              <w:top w:val="single" w:sz="4" w:space="0" w:color="auto"/>
              <w:bottom w:val="nil"/>
              <w:tl2br w:val="nil"/>
              <w:tr2bl w:val="nil"/>
            </w:tcBorders>
          </w:tcPr>
          <w:p w14:paraId="6E3FC7CE"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4388</w:t>
            </w:r>
          </w:p>
        </w:tc>
        <w:tc>
          <w:tcPr>
            <w:tcW w:w="507" w:type="pct"/>
            <w:tcBorders>
              <w:top w:val="single" w:sz="4" w:space="0" w:color="auto"/>
              <w:bottom w:val="nil"/>
              <w:tl2br w:val="nil"/>
              <w:tr2bl w:val="nil"/>
            </w:tcBorders>
          </w:tcPr>
          <w:p w14:paraId="1FE12864"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4455</w:t>
            </w:r>
          </w:p>
        </w:tc>
        <w:tc>
          <w:tcPr>
            <w:tcW w:w="521" w:type="pct"/>
            <w:tcBorders>
              <w:top w:val="single" w:sz="4" w:space="0" w:color="auto"/>
              <w:bottom w:val="nil"/>
              <w:tl2br w:val="nil"/>
              <w:tr2bl w:val="nil"/>
            </w:tcBorders>
          </w:tcPr>
          <w:p w14:paraId="1BD7563A"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4515</w:t>
            </w:r>
          </w:p>
        </w:tc>
      </w:tr>
      <w:tr w:rsidR="00646F97" w:rsidRPr="00B115AA" w14:paraId="0C472D5B" w14:textId="77777777" w:rsidTr="00A3763A">
        <w:trPr>
          <w:trHeight w:val="312"/>
          <w:jc w:val="center"/>
        </w:trPr>
        <w:tc>
          <w:tcPr>
            <w:tcW w:w="1766" w:type="pct"/>
            <w:tcBorders>
              <w:top w:val="nil"/>
              <w:bottom w:val="single" w:sz="4" w:space="0" w:color="auto"/>
              <w:tl2br w:val="nil"/>
              <w:tr2bl w:val="nil"/>
            </w:tcBorders>
          </w:tcPr>
          <w:p w14:paraId="2260633A"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占全年总数百分比（%）</w:t>
            </w:r>
          </w:p>
        </w:tc>
        <w:tc>
          <w:tcPr>
            <w:tcW w:w="578" w:type="pct"/>
            <w:tcBorders>
              <w:top w:val="nil"/>
              <w:bottom w:val="single" w:sz="4" w:space="0" w:color="auto"/>
              <w:tl2br w:val="nil"/>
              <w:tr2bl w:val="nil"/>
            </w:tcBorders>
          </w:tcPr>
          <w:p w14:paraId="66CB74F2"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49.96</w:t>
            </w:r>
          </w:p>
        </w:tc>
        <w:tc>
          <w:tcPr>
            <w:tcW w:w="578" w:type="pct"/>
            <w:tcBorders>
              <w:top w:val="nil"/>
              <w:bottom w:val="single" w:sz="4" w:space="0" w:color="auto"/>
              <w:tl2br w:val="nil"/>
              <w:tr2bl w:val="nil"/>
            </w:tcBorders>
          </w:tcPr>
          <w:p w14:paraId="26524FB1"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49.50</w:t>
            </w:r>
          </w:p>
        </w:tc>
        <w:tc>
          <w:tcPr>
            <w:tcW w:w="557" w:type="pct"/>
            <w:tcBorders>
              <w:top w:val="nil"/>
              <w:bottom w:val="single" w:sz="4" w:space="0" w:color="auto"/>
              <w:tl2br w:val="nil"/>
              <w:tr2bl w:val="nil"/>
            </w:tcBorders>
          </w:tcPr>
          <w:p w14:paraId="3EC802BB"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49.45</w:t>
            </w:r>
          </w:p>
        </w:tc>
        <w:tc>
          <w:tcPr>
            <w:tcW w:w="493" w:type="pct"/>
            <w:tcBorders>
              <w:top w:val="nil"/>
              <w:bottom w:val="single" w:sz="4" w:space="0" w:color="auto"/>
              <w:tl2br w:val="nil"/>
              <w:tr2bl w:val="nil"/>
            </w:tcBorders>
          </w:tcPr>
          <w:p w14:paraId="1A1D9A13"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50.09</w:t>
            </w:r>
          </w:p>
        </w:tc>
        <w:tc>
          <w:tcPr>
            <w:tcW w:w="507" w:type="pct"/>
            <w:tcBorders>
              <w:top w:val="nil"/>
              <w:bottom w:val="single" w:sz="4" w:space="0" w:color="auto"/>
              <w:tl2br w:val="nil"/>
              <w:tr2bl w:val="nil"/>
            </w:tcBorders>
          </w:tcPr>
          <w:p w14:paraId="7CAC9215"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50.86</w:t>
            </w:r>
          </w:p>
        </w:tc>
        <w:tc>
          <w:tcPr>
            <w:tcW w:w="521" w:type="pct"/>
            <w:tcBorders>
              <w:top w:val="nil"/>
              <w:bottom w:val="single" w:sz="4" w:space="0" w:color="auto"/>
              <w:tl2br w:val="nil"/>
              <w:tr2bl w:val="nil"/>
            </w:tcBorders>
          </w:tcPr>
          <w:p w14:paraId="036D1EE7" w14:textId="77777777" w:rsidR="00646F97" w:rsidRPr="00B115AA" w:rsidRDefault="00646F97" w:rsidP="00A3763A">
            <w:pPr>
              <w:spacing w:line="400" w:lineRule="exact"/>
              <w:jc w:val="center"/>
              <w:rPr>
                <w:rFonts w:ascii="仿宋" w:eastAsia="仿宋" w:hAnsi="仿宋" w:cs="Times New Roman"/>
                <w:sz w:val="18"/>
                <w:szCs w:val="18"/>
              </w:rPr>
            </w:pPr>
            <w:r w:rsidRPr="00B115AA">
              <w:rPr>
                <w:rFonts w:ascii="仿宋" w:eastAsia="仿宋" w:hAnsi="仿宋" w:cs="Times New Roman"/>
                <w:sz w:val="18"/>
                <w:szCs w:val="18"/>
              </w:rPr>
              <w:t>51.54</w:t>
            </w:r>
          </w:p>
        </w:tc>
      </w:tr>
    </w:tbl>
    <w:p w14:paraId="7074E33B" w14:textId="243BC035" w:rsidR="009A1458" w:rsidRDefault="003D6B97" w:rsidP="003D6B97">
      <w:pPr>
        <w:spacing w:line="360" w:lineRule="auto"/>
        <w:rPr>
          <w:szCs w:val="21"/>
        </w:rPr>
      </w:pPr>
      <w:r>
        <w:rPr>
          <w:rFonts w:hint="eastAsia"/>
          <w:b/>
          <w:bCs/>
        </w:rPr>
        <w:t>6.1.</w:t>
      </w:r>
      <w:r w:rsidR="00440C20">
        <w:rPr>
          <w:b/>
          <w:bCs/>
        </w:rPr>
        <w:t>6</w:t>
      </w:r>
      <w:r>
        <w:rPr>
          <w:rFonts w:hint="eastAsia"/>
          <w:szCs w:val="21"/>
        </w:rPr>
        <w:t>气流组织和自然通风路径设计</w:t>
      </w:r>
      <w:bookmarkStart w:id="101" w:name="_Hlk102847523"/>
      <w:r>
        <w:rPr>
          <w:rFonts w:hint="eastAsia"/>
          <w:szCs w:val="21"/>
        </w:rPr>
        <w:t>应保证</w:t>
      </w:r>
      <w:r w:rsidR="00BC42BA">
        <w:rPr>
          <w:rFonts w:hint="eastAsia"/>
          <w:szCs w:val="21"/>
        </w:rPr>
        <w:t>公共区域满足自然通风效果。</w:t>
      </w:r>
    </w:p>
    <w:bookmarkEnd w:id="101"/>
    <w:p w14:paraId="5C4DBFD2" w14:textId="77777777" w:rsidR="009A1458" w:rsidRPr="00B115AA" w:rsidRDefault="009A1458" w:rsidP="009A1458">
      <w:pPr>
        <w:spacing w:line="360" w:lineRule="auto"/>
        <w:jc w:val="left"/>
        <w:rPr>
          <w:rFonts w:ascii="仿宋" w:eastAsia="仿宋" w:hAnsi="仿宋"/>
          <w:szCs w:val="21"/>
        </w:rPr>
      </w:pPr>
      <w:r w:rsidRPr="00B115AA">
        <w:rPr>
          <w:rFonts w:ascii="仿宋" w:eastAsia="仿宋" w:hAnsi="仿宋" w:hint="eastAsia"/>
          <w:szCs w:val="21"/>
        </w:rPr>
        <w:t>【条文说明】</w:t>
      </w:r>
    </w:p>
    <w:p w14:paraId="0FBF3058" w14:textId="1ADC0D0F" w:rsidR="00440C20" w:rsidRPr="009A1458" w:rsidRDefault="009A1458" w:rsidP="009A1458">
      <w:pPr>
        <w:spacing w:line="360" w:lineRule="auto"/>
      </w:pPr>
      <w:r w:rsidRPr="00B115AA">
        <w:rPr>
          <w:rFonts w:ascii="仿宋" w:eastAsia="仿宋" w:hAnsi="仿宋"/>
        </w:rPr>
        <w:t>6.1.</w:t>
      </w:r>
      <w:r w:rsidR="00891643" w:rsidRPr="00B115AA">
        <w:rPr>
          <w:rFonts w:ascii="仿宋" w:eastAsia="仿宋" w:hAnsi="仿宋"/>
        </w:rPr>
        <w:t>6</w:t>
      </w:r>
      <w:r w:rsidRPr="00B115AA">
        <w:rPr>
          <w:rFonts w:ascii="仿宋" w:eastAsia="仿宋" w:hAnsi="仿宋" w:hint="eastAsia"/>
        </w:rPr>
        <w:t>户外公共区域同样会因为气流组织和通风造成空气流动，导致来自不同房间的空气相互混合、交叉。为避免以空气传播为途径的疾病通过通风传播，在设计通风时，也应保证公共区域满足自然通风效果。</w:t>
      </w:r>
    </w:p>
    <w:p w14:paraId="71DA3812" w14:textId="3A9C424D" w:rsidR="003D6B97" w:rsidRDefault="003D6B97" w:rsidP="003D6B97">
      <w:pPr>
        <w:spacing w:beforeLines="50" w:before="156" w:afterLines="50" w:after="156" w:line="360" w:lineRule="auto"/>
        <w:jc w:val="center"/>
        <w:outlineLvl w:val="1"/>
        <w:rPr>
          <w:rFonts w:ascii="黑体" w:eastAsia="黑体" w:hAnsi="黑体" w:cs="黑体"/>
          <w:sz w:val="24"/>
        </w:rPr>
      </w:pPr>
      <w:bookmarkStart w:id="102" w:name="_Toc55650755"/>
      <w:bookmarkStart w:id="103" w:name="_Toc15417"/>
      <w:bookmarkStart w:id="104" w:name="_Toc16684"/>
      <w:bookmarkStart w:id="105" w:name="_Toc21134"/>
      <w:bookmarkStart w:id="106" w:name="_Toc103349302"/>
      <w:bookmarkStart w:id="107" w:name="_Toc104108779"/>
      <w:r>
        <w:rPr>
          <w:rFonts w:ascii="黑体" w:eastAsia="黑体" w:hAnsi="黑体" w:cs="黑体" w:hint="eastAsia"/>
          <w:sz w:val="24"/>
        </w:rPr>
        <w:t xml:space="preserve">6.2  </w:t>
      </w:r>
      <w:bookmarkEnd w:id="102"/>
      <w:bookmarkEnd w:id="103"/>
      <w:bookmarkEnd w:id="104"/>
      <w:bookmarkEnd w:id="105"/>
      <w:r w:rsidR="00750B51" w:rsidRPr="00DD0EE8">
        <w:rPr>
          <w:rFonts w:ascii="黑体" w:eastAsia="黑体" w:hAnsi="黑体" w:cs="黑体" w:hint="eastAsia"/>
          <w:sz w:val="24"/>
        </w:rPr>
        <w:t>通风</w:t>
      </w:r>
      <w:r w:rsidR="00750B51" w:rsidRPr="002429DA">
        <w:rPr>
          <w:rFonts w:ascii="黑体" w:eastAsia="黑体" w:hAnsi="黑体" w:cs="黑体" w:hint="eastAsia"/>
          <w:sz w:val="24"/>
        </w:rPr>
        <w:t>设计</w:t>
      </w:r>
      <w:bookmarkEnd w:id="106"/>
      <w:bookmarkEnd w:id="107"/>
    </w:p>
    <w:p w14:paraId="49CDCDF4" w14:textId="6A1CAFE9" w:rsidR="009425B8" w:rsidRDefault="009425B8" w:rsidP="003D6B97">
      <w:pPr>
        <w:spacing w:line="360" w:lineRule="auto"/>
      </w:pPr>
      <w:r w:rsidRPr="006C3F4A">
        <w:rPr>
          <w:b/>
          <w:bCs/>
        </w:rPr>
        <w:lastRenderedPageBreak/>
        <w:t>6.2.</w:t>
      </w:r>
      <w:r w:rsidR="00D070DE">
        <w:rPr>
          <w:b/>
          <w:bCs/>
        </w:rPr>
        <w:t>1</w:t>
      </w:r>
      <w:r>
        <w:t xml:space="preserve"> </w:t>
      </w:r>
      <w:r>
        <w:rPr>
          <w:rFonts w:hint="eastAsia"/>
        </w:rPr>
        <w:t>户外</w:t>
      </w:r>
      <w:r w:rsidR="0083531C" w:rsidRPr="0083531C">
        <w:rPr>
          <w:rFonts w:hint="eastAsia"/>
        </w:rPr>
        <w:t>靠外墙的敞开楼梯间、封闭楼梯间、防烟楼梯间每五层内自然通风面积不应小于</w:t>
      </w:r>
      <w:r w:rsidR="0083531C" w:rsidRPr="0083531C">
        <w:rPr>
          <w:rFonts w:ascii="Times New Roman" w:hAnsi="Times New Roman" w:cs="Times New Roman"/>
        </w:rPr>
        <w:t>2.00</w:t>
      </w:r>
      <w:r w:rsidR="0083531C">
        <w:rPr>
          <w:rFonts w:ascii="Times New Roman" w:hAnsi="Times New Roman" w:cs="Times New Roman" w:hint="eastAsia"/>
        </w:rPr>
        <w:t>m</w:t>
      </w:r>
      <w:r w:rsidR="0083531C" w:rsidRPr="0083531C">
        <w:rPr>
          <w:rFonts w:ascii="Times New Roman" w:hAnsi="Times New Roman" w:cs="Times New Roman"/>
          <w:vertAlign w:val="superscript"/>
        </w:rPr>
        <w:t>2</w:t>
      </w:r>
      <w:r w:rsidR="0083531C" w:rsidRPr="0083531C">
        <w:rPr>
          <w:rFonts w:hint="eastAsia"/>
        </w:rPr>
        <w:t>，并应保证该楼梯间顶层设有不小于</w:t>
      </w:r>
      <w:r w:rsidR="0083531C" w:rsidRPr="0083531C">
        <w:rPr>
          <w:rFonts w:hint="eastAsia"/>
        </w:rPr>
        <w:t>0.80</w:t>
      </w:r>
      <w:r w:rsidR="0083531C" w:rsidRPr="0083531C">
        <w:rPr>
          <w:rFonts w:ascii="Times New Roman" w:hAnsi="Times New Roman" w:cs="Times New Roman" w:hint="eastAsia"/>
        </w:rPr>
        <w:t xml:space="preserve"> </w:t>
      </w:r>
      <w:r w:rsidR="0083531C">
        <w:rPr>
          <w:rFonts w:ascii="Times New Roman" w:hAnsi="Times New Roman" w:cs="Times New Roman" w:hint="eastAsia"/>
        </w:rPr>
        <w:t>m</w:t>
      </w:r>
      <w:r w:rsidR="0083531C" w:rsidRPr="0083531C">
        <w:rPr>
          <w:rFonts w:ascii="Times New Roman" w:hAnsi="Times New Roman" w:cs="Times New Roman"/>
          <w:vertAlign w:val="superscript"/>
        </w:rPr>
        <w:t>2</w:t>
      </w:r>
      <w:r w:rsidR="0083531C" w:rsidRPr="0083531C">
        <w:rPr>
          <w:rFonts w:hint="eastAsia"/>
        </w:rPr>
        <w:t>的自然通风面积</w:t>
      </w:r>
      <w:r w:rsidR="0083531C">
        <w:rPr>
          <w:rFonts w:hint="eastAsia"/>
        </w:rPr>
        <w:t>；</w:t>
      </w:r>
      <w:r w:rsidR="00D52441" w:rsidRPr="00D52441">
        <w:rPr>
          <w:rFonts w:hint="eastAsia"/>
        </w:rPr>
        <w:t>采用自然通风方式的避难层（间）应设有不同朝向的可开启外窗，其有效面积不应小于该避难层（间）地面面积的</w:t>
      </w:r>
      <w:r w:rsidR="00D52441" w:rsidRPr="00D52441">
        <w:rPr>
          <w:rFonts w:hint="eastAsia"/>
        </w:rPr>
        <w:t>2</w:t>
      </w:r>
      <w:r w:rsidR="00D52441">
        <w:rPr>
          <w:rFonts w:hint="eastAsia"/>
        </w:rPr>
        <w:t>%</w:t>
      </w:r>
      <w:r w:rsidR="00D52441" w:rsidRPr="00D52441">
        <w:rPr>
          <w:rFonts w:hint="eastAsia"/>
        </w:rPr>
        <w:t>，且每个朝向的面积不应小于</w:t>
      </w:r>
      <w:r w:rsidR="00D52441" w:rsidRPr="00D52441">
        <w:rPr>
          <w:rFonts w:hint="eastAsia"/>
        </w:rPr>
        <w:t>2</w:t>
      </w:r>
      <w:r w:rsidR="00D52441">
        <w:rPr>
          <w:rFonts w:hint="eastAsia"/>
        </w:rPr>
        <w:t>.</w:t>
      </w:r>
      <w:r w:rsidR="00D52441" w:rsidRPr="00D52441">
        <w:rPr>
          <w:rFonts w:hint="eastAsia"/>
        </w:rPr>
        <w:t>0m</w:t>
      </w:r>
      <w:r w:rsidR="00D52441" w:rsidRPr="00D52441">
        <w:rPr>
          <w:rFonts w:hint="eastAsia"/>
          <w:vertAlign w:val="superscript"/>
        </w:rPr>
        <w:t>2</w:t>
      </w:r>
      <w:r w:rsidR="0083531C" w:rsidRPr="0083531C">
        <w:rPr>
          <w:rFonts w:hint="eastAsia"/>
        </w:rPr>
        <w:t>。</w:t>
      </w:r>
    </w:p>
    <w:p w14:paraId="74B897E2" w14:textId="77777777" w:rsidR="009A1458" w:rsidRPr="00B115AA" w:rsidRDefault="009A1458" w:rsidP="009A1458">
      <w:pPr>
        <w:spacing w:line="360" w:lineRule="auto"/>
        <w:jc w:val="left"/>
        <w:rPr>
          <w:rFonts w:ascii="仿宋" w:eastAsia="仿宋" w:hAnsi="仿宋"/>
          <w:szCs w:val="21"/>
        </w:rPr>
      </w:pPr>
      <w:r w:rsidRPr="00B115AA">
        <w:rPr>
          <w:rFonts w:ascii="仿宋" w:eastAsia="仿宋" w:hAnsi="仿宋" w:hint="eastAsia"/>
          <w:szCs w:val="21"/>
        </w:rPr>
        <w:t>【条文说明】</w:t>
      </w:r>
    </w:p>
    <w:p w14:paraId="6B54BF9F" w14:textId="4397E1A0" w:rsidR="009A1458" w:rsidRDefault="009A1458" w:rsidP="009A1458">
      <w:pPr>
        <w:spacing w:line="360" w:lineRule="auto"/>
      </w:pPr>
      <w:r w:rsidRPr="00B115AA">
        <w:rPr>
          <w:rFonts w:ascii="仿宋" w:eastAsia="仿宋" w:hAnsi="仿宋"/>
        </w:rPr>
        <w:t>6.</w:t>
      </w:r>
      <w:r w:rsidR="002070AD" w:rsidRPr="00B115AA">
        <w:rPr>
          <w:rFonts w:ascii="仿宋" w:eastAsia="仿宋" w:hAnsi="仿宋"/>
        </w:rPr>
        <w:t>2</w:t>
      </w:r>
      <w:r w:rsidRPr="00B115AA">
        <w:rPr>
          <w:rFonts w:ascii="仿宋" w:eastAsia="仿宋" w:hAnsi="仿宋"/>
        </w:rPr>
        <w:t>.</w:t>
      </w:r>
      <w:r w:rsidR="002070AD" w:rsidRPr="00B115AA">
        <w:rPr>
          <w:rFonts w:ascii="仿宋" w:eastAsia="仿宋" w:hAnsi="仿宋"/>
        </w:rPr>
        <w:t>1</w:t>
      </w:r>
      <w:r w:rsidR="00D52441" w:rsidRPr="00B115AA">
        <w:rPr>
          <w:rFonts w:ascii="仿宋" w:eastAsia="仿宋" w:hAnsi="仿宋" w:hint="eastAsia"/>
        </w:rPr>
        <w:t>为了保证户外公共区域自然通风效果以及满足排烟需求，应同时满足开窗面积和空气对流的要求。若可开启窗的自然通风方式如没有一定的面积保证，难以达到排烟效果。本</w:t>
      </w:r>
      <w:r w:rsidR="00575E9C" w:rsidRPr="00B115AA">
        <w:rPr>
          <w:rFonts w:ascii="仿宋" w:eastAsia="仿宋" w:hAnsi="仿宋" w:hint="eastAsia"/>
        </w:rPr>
        <w:t xml:space="preserve"> </w:t>
      </w:r>
      <w:r w:rsidR="00D52441" w:rsidRPr="00B115AA">
        <w:rPr>
          <w:rFonts w:ascii="仿宋" w:eastAsia="仿宋" w:hAnsi="仿宋" w:hint="eastAsia"/>
        </w:rPr>
        <w:t>条沿袭了国家消防技术规范对前室可开启外窗面积的技术要求，在多年的工程实践中也被证明有较强的可实施的条件。</w:t>
      </w:r>
    </w:p>
    <w:p w14:paraId="27825C95" w14:textId="21E357F5" w:rsidR="00CA7ED9" w:rsidRDefault="00CA7ED9" w:rsidP="00CA7ED9">
      <w:pPr>
        <w:spacing w:line="360" w:lineRule="auto"/>
        <w:rPr>
          <w:szCs w:val="21"/>
        </w:rPr>
      </w:pPr>
      <w:r w:rsidRPr="00440C20">
        <w:rPr>
          <w:rFonts w:hint="eastAsia"/>
          <w:b/>
          <w:bCs/>
        </w:rPr>
        <w:t>6.</w:t>
      </w:r>
      <w:r w:rsidR="00840FE2" w:rsidRPr="00440C20">
        <w:rPr>
          <w:rFonts w:hint="eastAsia"/>
          <w:b/>
          <w:bCs/>
        </w:rPr>
        <w:t>2</w:t>
      </w:r>
      <w:r w:rsidRPr="00440C20">
        <w:rPr>
          <w:rFonts w:hint="eastAsia"/>
          <w:b/>
          <w:bCs/>
        </w:rPr>
        <w:t>.</w:t>
      </w:r>
      <w:bookmarkStart w:id="108" w:name="_Hlk101990599"/>
      <w:r w:rsidR="00D070DE">
        <w:rPr>
          <w:b/>
          <w:bCs/>
        </w:rPr>
        <w:t>2</w:t>
      </w:r>
      <w:r w:rsidR="00840FE2" w:rsidRPr="00440C20">
        <w:rPr>
          <w:rFonts w:hint="eastAsia"/>
          <w:szCs w:val="21"/>
        </w:rPr>
        <w:t>拥有两个</w:t>
      </w:r>
      <w:r w:rsidR="00303443">
        <w:rPr>
          <w:rFonts w:hint="eastAsia"/>
          <w:szCs w:val="21"/>
        </w:rPr>
        <w:t>及以上</w:t>
      </w:r>
      <w:r w:rsidR="00840FE2" w:rsidRPr="00440C20">
        <w:rPr>
          <w:rFonts w:hint="eastAsia"/>
          <w:szCs w:val="21"/>
        </w:rPr>
        <w:t>不同朝向开口的户型</w:t>
      </w:r>
      <w:bookmarkEnd w:id="108"/>
      <w:r w:rsidR="00840FE2" w:rsidRPr="00440C20">
        <w:rPr>
          <w:rFonts w:hint="eastAsia"/>
          <w:szCs w:val="21"/>
        </w:rPr>
        <w:t>应</w:t>
      </w:r>
      <w:r w:rsidRPr="00440C20">
        <w:rPr>
          <w:rFonts w:hint="eastAsia"/>
          <w:szCs w:val="21"/>
        </w:rPr>
        <w:t>按下列原则进行设计：</w:t>
      </w:r>
    </w:p>
    <w:p w14:paraId="532F0191" w14:textId="3D762961" w:rsidR="0038462E" w:rsidRDefault="00440C20" w:rsidP="00CA7ED9">
      <w:pPr>
        <w:spacing w:line="360" w:lineRule="auto"/>
        <w:rPr>
          <w:szCs w:val="21"/>
        </w:rPr>
      </w:pPr>
      <w:r>
        <w:rPr>
          <w:rFonts w:hint="eastAsia"/>
          <w:szCs w:val="21"/>
        </w:rPr>
        <w:t>1</w:t>
      </w:r>
      <w:r>
        <w:rPr>
          <w:szCs w:val="21"/>
        </w:rPr>
        <w:t xml:space="preserve">  </w:t>
      </w:r>
      <w:r w:rsidR="0038462E" w:rsidRPr="0038462E">
        <w:rPr>
          <w:rFonts w:hint="eastAsia"/>
          <w:szCs w:val="21"/>
        </w:rPr>
        <w:t>每户的</w:t>
      </w:r>
      <w:bookmarkStart w:id="109" w:name="_Hlk102914572"/>
      <w:r w:rsidR="0038462E" w:rsidRPr="0038462E">
        <w:rPr>
          <w:rFonts w:hint="eastAsia"/>
          <w:szCs w:val="21"/>
        </w:rPr>
        <w:t>自然通风</w:t>
      </w:r>
      <w:bookmarkEnd w:id="109"/>
      <w:r w:rsidR="0038462E" w:rsidRPr="0038462E">
        <w:rPr>
          <w:rFonts w:hint="eastAsia"/>
          <w:szCs w:val="21"/>
        </w:rPr>
        <w:t>开口面积不应小于该户地板轴线面积的</w:t>
      </w:r>
      <w:r w:rsidR="0038462E" w:rsidRPr="0038462E">
        <w:rPr>
          <w:rFonts w:hint="eastAsia"/>
          <w:szCs w:val="21"/>
        </w:rPr>
        <w:t>5%</w:t>
      </w:r>
      <w:r w:rsidR="0038462E">
        <w:rPr>
          <w:rFonts w:hint="eastAsia"/>
          <w:szCs w:val="21"/>
        </w:rPr>
        <w:t>；</w:t>
      </w:r>
    </w:p>
    <w:p w14:paraId="787A852E" w14:textId="67C4466A" w:rsidR="0038462E" w:rsidRDefault="0038462E" w:rsidP="003D6B97">
      <w:pPr>
        <w:spacing w:line="360" w:lineRule="auto"/>
        <w:rPr>
          <w:szCs w:val="21"/>
        </w:rPr>
      </w:pPr>
      <w:r>
        <w:rPr>
          <w:szCs w:val="21"/>
        </w:rPr>
        <w:t>2</w:t>
      </w:r>
      <w:r w:rsidR="004E48F5">
        <w:rPr>
          <w:rFonts w:hint="eastAsia"/>
          <w:szCs w:val="21"/>
        </w:rPr>
        <w:t xml:space="preserve"> </w:t>
      </w:r>
      <w:r w:rsidRPr="0038462E">
        <w:rPr>
          <w:rFonts w:hint="eastAsia"/>
          <w:szCs w:val="21"/>
        </w:rPr>
        <w:t>卧室、起居室、书房等对通风要求较高的主要功能房间宜布置在自然通风路径的进风侧，厨房、卫生间宜布置在自然通风路径的排风侧</w:t>
      </w:r>
      <w:r>
        <w:rPr>
          <w:rFonts w:hint="eastAsia"/>
          <w:szCs w:val="21"/>
        </w:rPr>
        <w:t>；</w:t>
      </w:r>
    </w:p>
    <w:p w14:paraId="326DB14A" w14:textId="4A7A4072" w:rsidR="0067535B" w:rsidRDefault="0038462E" w:rsidP="003D6B97">
      <w:pPr>
        <w:spacing w:line="360" w:lineRule="auto"/>
        <w:rPr>
          <w:szCs w:val="21"/>
        </w:rPr>
      </w:pPr>
      <w:r>
        <w:rPr>
          <w:rFonts w:hint="eastAsia"/>
          <w:szCs w:val="21"/>
        </w:rPr>
        <w:t>3</w:t>
      </w:r>
      <w:r>
        <w:rPr>
          <w:szCs w:val="21"/>
        </w:rPr>
        <w:t xml:space="preserve"> </w:t>
      </w:r>
      <w:r w:rsidRPr="0038462E">
        <w:rPr>
          <w:rFonts w:hint="eastAsia"/>
          <w:szCs w:val="21"/>
        </w:rPr>
        <w:t>功能房间的门窗位置应错开布置，促进气流均匀绕流并覆盖活动区，使室内形成穿堂风。</w:t>
      </w:r>
    </w:p>
    <w:p w14:paraId="37924527" w14:textId="446D2D85" w:rsidR="001C4580" w:rsidRPr="00B115AA" w:rsidRDefault="001C4580" w:rsidP="001C4580">
      <w:pPr>
        <w:spacing w:line="360" w:lineRule="auto"/>
        <w:jc w:val="left"/>
        <w:rPr>
          <w:rFonts w:ascii="仿宋" w:eastAsia="仿宋" w:hAnsi="仿宋"/>
          <w:szCs w:val="21"/>
        </w:rPr>
      </w:pPr>
      <w:bookmarkStart w:id="110" w:name="_Hlk102914153"/>
      <w:r w:rsidRPr="00B115AA">
        <w:rPr>
          <w:rFonts w:ascii="仿宋" w:eastAsia="仿宋" w:hAnsi="仿宋" w:hint="eastAsia"/>
          <w:szCs w:val="21"/>
        </w:rPr>
        <w:t>【条文说明】</w:t>
      </w:r>
    </w:p>
    <w:p w14:paraId="5A01E53C" w14:textId="6306875F" w:rsidR="00130430" w:rsidRPr="00B115AA" w:rsidRDefault="001C4580" w:rsidP="001C4580">
      <w:pPr>
        <w:spacing w:line="360" w:lineRule="auto"/>
        <w:rPr>
          <w:rFonts w:ascii="仿宋" w:eastAsia="仿宋" w:hAnsi="仿宋"/>
        </w:rPr>
      </w:pPr>
      <w:bookmarkStart w:id="111" w:name="_Hlk103351178"/>
      <w:r w:rsidRPr="00B115AA">
        <w:rPr>
          <w:rFonts w:ascii="仿宋" w:eastAsia="仿宋" w:hAnsi="仿宋"/>
        </w:rPr>
        <w:t>6.2.2</w:t>
      </w:r>
      <w:bookmarkEnd w:id="110"/>
      <w:bookmarkEnd w:id="111"/>
      <w:r w:rsidR="00130430" w:rsidRPr="00B115AA">
        <w:rPr>
          <w:rFonts w:ascii="仿宋" w:eastAsia="仿宋" w:hAnsi="仿宋" w:hint="eastAsia"/>
        </w:rPr>
        <w:t>窗开启面积的规定，主要是为了夏季、过渡季节通风降温的要求，且春、夏、秋季加大通风量也可改善室内热环境和空气品质。</w:t>
      </w:r>
      <w:r w:rsidR="00D82C5B" w:rsidRPr="00B115AA">
        <w:rPr>
          <w:rFonts w:ascii="仿宋" w:eastAsia="仿宋" w:hAnsi="仿宋" w:hint="eastAsia"/>
        </w:rPr>
        <w:t>对于不同外窗开启位置和大小对室内环境的影响可见6</w:t>
      </w:r>
      <w:r w:rsidR="00D82C5B" w:rsidRPr="00B115AA">
        <w:rPr>
          <w:rFonts w:ascii="仿宋" w:eastAsia="仿宋" w:hAnsi="仿宋"/>
        </w:rPr>
        <w:t>.2.3</w:t>
      </w:r>
      <w:r w:rsidR="00D82C5B" w:rsidRPr="00B115AA">
        <w:rPr>
          <w:rFonts w:ascii="仿宋" w:eastAsia="仿宋" w:hAnsi="仿宋" w:hint="eastAsia"/>
        </w:rPr>
        <w:t>条文说明的分析。本条中</w:t>
      </w:r>
      <w:r w:rsidR="00130430" w:rsidRPr="00B115AA">
        <w:rPr>
          <w:rFonts w:ascii="仿宋" w:eastAsia="仿宋" w:hAnsi="仿宋" w:hint="eastAsia"/>
        </w:rPr>
        <w:t>外窗可开启面积的计算方法为:</w:t>
      </w:r>
    </w:p>
    <w:p w14:paraId="15C41779" w14:textId="77777777" w:rsidR="00130430" w:rsidRPr="00B115AA" w:rsidRDefault="00130430" w:rsidP="00130430">
      <w:pPr>
        <w:spacing w:line="360" w:lineRule="auto"/>
        <w:rPr>
          <w:rFonts w:ascii="仿宋" w:eastAsia="仿宋" w:hAnsi="仿宋"/>
        </w:rPr>
      </w:pPr>
      <w:r w:rsidRPr="00B115AA">
        <w:rPr>
          <w:rFonts w:ascii="仿宋" w:eastAsia="仿宋" w:hAnsi="仿宋" w:hint="eastAsia"/>
        </w:rPr>
        <w:t>1平开窗、推拉窗自然通风的有效开启面积按实际可开启面积计算;</w:t>
      </w:r>
    </w:p>
    <w:p w14:paraId="4CF02BFB" w14:textId="4B2E1BA1" w:rsidR="00130430" w:rsidRPr="00B115AA" w:rsidRDefault="00130430" w:rsidP="00130430">
      <w:pPr>
        <w:spacing w:line="360" w:lineRule="auto"/>
        <w:rPr>
          <w:rFonts w:ascii="仿宋" w:eastAsia="仿宋" w:hAnsi="仿宋"/>
        </w:rPr>
      </w:pPr>
      <w:r w:rsidRPr="00B115AA">
        <w:rPr>
          <w:rFonts w:ascii="仿宋" w:eastAsia="仿宋" w:hAnsi="仿宋" w:hint="eastAsia"/>
        </w:rPr>
        <w:t>2悬开窗自然通风的有效面积按《民用建筑设计统一标准》 GB 50352-2019第7.2.2条规定确定:</w:t>
      </w:r>
    </w:p>
    <w:p w14:paraId="5218A995" w14:textId="5FF54B4B" w:rsidR="00130430" w:rsidRPr="00B115AA" w:rsidRDefault="00130430" w:rsidP="00130430">
      <w:pPr>
        <w:spacing w:line="360" w:lineRule="auto"/>
        <w:rPr>
          <w:rFonts w:ascii="仿宋" w:eastAsia="仿宋" w:hAnsi="仿宋"/>
        </w:rPr>
      </w:pPr>
      <w:r w:rsidRPr="00B115AA">
        <w:rPr>
          <w:rFonts w:ascii="仿宋" w:eastAsia="仿宋" w:hAnsi="仿宋"/>
        </w:rPr>
        <w:t>1</w:t>
      </w:r>
      <w:r w:rsidRPr="00B115AA">
        <w:rPr>
          <w:rFonts w:ascii="仿宋" w:eastAsia="仿宋" w:hAnsi="仿宋" w:hint="eastAsia"/>
        </w:rPr>
        <w:t>）当开启扇开启角度大于等于7</w:t>
      </w:r>
      <w:r w:rsidRPr="00B115AA">
        <w:rPr>
          <w:rFonts w:ascii="仿宋" w:eastAsia="仿宋" w:hAnsi="仿宋"/>
        </w:rPr>
        <w:t>0</w:t>
      </w:r>
      <w:r w:rsidRPr="00B115AA">
        <w:rPr>
          <w:rFonts w:ascii="仿宋" w:eastAsia="仿宋" w:hAnsi="仿宋" w:hint="eastAsia"/>
        </w:rPr>
        <w:t>°时，其面积可按窗的面积计算;</w:t>
      </w:r>
    </w:p>
    <w:p w14:paraId="42E6D1CB" w14:textId="7C1EFAF1" w:rsidR="00130430" w:rsidRPr="00B115AA" w:rsidRDefault="00130430" w:rsidP="00130430">
      <w:pPr>
        <w:spacing w:line="360" w:lineRule="auto"/>
        <w:rPr>
          <w:rFonts w:ascii="仿宋" w:eastAsia="仿宋" w:hAnsi="仿宋"/>
        </w:rPr>
      </w:pPr>
      <w:r w:rsidRPr="00B115AA">
        <w:rPr>
          <w:rFonts w:ascii="仿宋" w:eastAsia="仿宋" w:hAnsi="仿宋" w:hint="eastAsia"/>
        </w:rPr>
        <w:t>2）当开启角度小70°时，其面积可按照下式计算:</w:t>
      </w:r>
    </w:p>
    <w:p w14:paraId="28E9C3D8" w14:textId="31F1178A" w:rsidR="00130430" w:rsidRPr="00B115AA" w:rsidRDefault="00130430" w:rsidP="00130430">
      <w:pPr>
        <w:spacing w:line="360" w:lineRule="auto"/>
        <w:jc w:val="center"/>
        <w:rPr>
          <w:rFonts w:ascii="仿宋" w:eastAsia="仿宋" w:hAnsi="仿宋"/>
        </w:rPr>
      </w:pPr>
      <w:r w:rsidRPr="00B115AA">
        <w:rPr>
          <w:rFonts w:ascii="仿宋" w:eastAsia="仿宋" w:hAnsi="仿宋"/>
        </w:rPr>
        <w:t>F</w:t>
      </w:r>
      <w:r w:rsidRPr="00B115AA">
        <w:rPr>
          <w:rFonts w:ascii="仿宋" w:eastAsia="仿宋" w:hAnsi="仿宋"/>
          <w:vertAlign w:val="subscript"/>
        </w:rPr>
        <w:t>p</w:t>
      </w:r>
      <w:r w:rsidRPr="00B115AA">
        <w:rPr>
          <w:rFonts w:ascii="仿宋" w:eastAsia="仿宋" w:hAnsi="仿宋" w:hint="eastAsia"/>
        </w:rPr>
        <w:t>-</w:t>
      </w:r>
      <w:r w:rsidRPr="00B115AA">
        <w:rPr>
          <w:rFonts w:ascii="仿宋" w:eastAsia="仿宋" w:hAnsi="仿宋"/>
        </w:rPr>
        <w:t>d(h+B)</w:t>
      </w:r>
    </w:p>
    <w:p w14:paraId="026C23E1" w14:textId="23F397AE" w:rsidR="00130430" w:rsidRPr="00B115AA" w:rsidRDefault="00130430" w:rsidP="00130430">
      <w:pPr>
        <w:spacing w:line="360" w:lineRule="auto"/>
        <w:rPr>
          <w:rFonts w:ascii="仿宋" w:eastAsia="仿宋" w:hAnsi="仿宋"/>
        </w:rPr>
      </w:pPr>
      <w:r w:rsidRPr="00B115AA">
        <w:rPr>
          <w:rFonts w:ascii="仿宋" w:eastAsia="仿宋" w:hAnsi="仿宋" w:hint="eastAsia"/>
        </w:rPr>
        <w:t xml:space="preserve">式中:Fp ——通风开口有效面积(m) </w:t>
      </w:r>
    </w:p>
    <w:p w14:paraId="09A9103C" w14:textId="14352305" w:rsidR="00130430" w:rsidRPr="00B115AA" w:rsidRDefault="00130430" w:rsidP="00130430">
      <w:pPr>
        <w:spacing w:line="360" w:lineRule="auto"/>
        <w:rPr>
          <w:rFonts w:ascii="仿宋" w:eastAsia="仿宋" w:hAnsi="仿宋"/>
        </w:rPr>
      </w:pPr>
      <w:r w:rsidRPr="00B115AA">
        <w:rPr>
          <w:rFonts w:ascii="仿宋" w:eastAsia="仿宋" w:hAnsi="仿宋" w:hint="eastAsia"/>
        </w:rPr>
        <w:t xml:space="preserve">d ——开启扇顶(或底边)到其关闭位置的距离(m) </w:t>
      </w:r>
    </w:p>
    <w:p w14:paraId="35E088B2" w14:textId="1E0D875E" w:rsidR="00130430" w:rsidRPr="00B115AA" w:rsidRDefault="00130430" w:rsidP="00130430">
      <w:pPr>
        <w:spacing w:line="360" w:lineRule="auto"/>
        <w:rPr>
          <w:rFonts w:ascii="仿宋" w:eastAsia="仿宋" w:hAnsi="仿宋"/>
        </w:rPr>
      </w:pPr>
      <w:r w:rsidRPr="00B115AA">
        <w:rPr>
          <w:rFonts w:ascii="仿宋" w:eastAsia="仿宋" w:hAnsi="仿宋" w:hint="eastAsia"/>
        </w:rPr>
        <w:t xml:space="preserve">h ——开启洞口净高(m) </w:t>
      </w:r>
    </w:p>
    <w:p w14:paraId="0920E141" w14:textId="691E79EE" w:rsidR="00130430" w:rsidRPr="00B115AA" w:rsidRDefault="00130430" w:rsidP="00130430">
      <w:pPr>
        <w:spacing w:line="360" w:lineRule="auto"/>
        <w:rPr>
          <w:rFonts w:ascii="仿宋" w:eastAsia="仿宋" w:hAnsi="仿宋"/>
        </w:rPr>
      </w:pPr>
      <w:r w:rsidRPr="00B115AA">
        <w:rPr>
          <w:rFonts w:ascii="仿宋" w:eastAsia="仿宋" w:hAnsi="仿宋" w:hint="eastAsia"/>
        </w:rPr>
        <w:t>B ——开启洞口的净宽(m)</w:t>
      </w:r>
    </w:p>
    <w:p w14:paraId="51388DD4" w14:textId="160AC3B0" w:rsidR="00130430" w:rsidRPr="00B115AA" w:rsidRDefault="00130430" w:rsidP="00130430">
      <w:pPr>
        <w:spacing w:line="360" w:lineRule="auto"/>
        <w:ind w:firstLineChars="300" w:firstLine="630"/>
        <w:rPr>
          <w:rFonts w:ascii="仿宋" w:eastAsia="仿宋" w:hAnsi="仿宋"/>
        </w:rPr>
      </w:pPr>
      <w:r w:rsidRPr="00B115AA">
        <w:rPr>
          <w:rFonts w:ascii="仿宋" w:eastAsia="仿宋" w:hAnsi="仿宋" w:hint="eastAsia"/>
        </w:rPr>
        <w:t>按上述计算方法，以扇宽1.0m、高度分别为0.5m、0.8m、1.0m.1.2m.1.5m.1.8m、2.0m、2.5m的悬窗计算有效通风面积，不同开窗角度下有效通风面积如表</w:t>
      </w:r>
      <w:r w:rsidRPr="00B115AA">
        <w:rPr>
          <w:rFonts w:ascii="仿宋" w:eastAsia="仿宋" w:hAnsi="仿宋"/>
        </w:rPr>
        <w:t>6.2.2</w:t>
      </w:r>
      <w:r w:rsidRPr="00B115AA">
        <w:rPr>
          <w:rFonts w:ascii="仿宋" w:eastAsia="仿宋" w:hAnsi="仿宋" w:hint="eastAsia"/>
        </w:rPr>
        <w:t>所示。</w:t>
      </w:r>
    </w:p>
    <w:p w14:paraId="360203F7" w14:textId="0F839496" w:rsidR="00130430" w:rsidRPr="00B115AA" w:rsidRDefault="00130430" w:rsidP="00130430">
      <w:pPr>
        <w:spacing w:line="360" w:lineRule="auto"/>
        <w:ind w:firstLineChars="300" w:firstLine="540"/>
        <w:jc w:val="center"/>
        <w:rPr>
          <w:rFonts w:ascii="仿宋" w:eastAsia="仿宋" w:hAnsi="仿宋"/>
          <w:sz w:val="18"/>
          <w:szCs w:val="18"/>
        </w:rPr>
      </w:pPr>
      <w:bookmarkStart w:id="112" w:name="_Hlk103287108"/>
      <w:r w:rsidRPr="00B115AA">
        <w:rPr>
          <w:rFonts w:ascii="仿宋" w:eastAsia="仿宋" w:hAnsi="仿宋" w:hint="eastAsia"/>
          <w:sz w:val="18"/>
          <w:szCs w:val="18"/>
        </w:rPr>
        <w:lastRenderedPageBreak/>
        <w:t xml:space="preserve">表 </w:t>
      </w:r>
      <w:r w:rsidRPr="00B115AA">
        <w:rPr>
          <w:rFonts w:ascii="仿宋" w:eastAsia="仿宋" w:hAnsi="仿宋"/>
          <w:sz w:val="18"/>
          <w:szCs w:val="18"/>
        </w:rPr>
        <w:t>6.2.2</w:t>
      </w:r>
      <w:r w:rsidRPr="00B115AA">
        <w:rPr>
          <w:rFonts w:ascii="仿宋" w:eastAsia="仿宋" w:hAnsi="仿宋" w:hint="eastAsia"/>
          <w:sz w:val="18"/>
          <w:szCs w:val="18"/>
        </w:rPr>
        <w:t xml:space="preserve"> 悬窗的有效通风面积计算</w:t>
      </w:r>
    </w:p>
    <w:tbl>
      <w:tblPr>
        <w:tblStyle w:val="a4"/>
        <w:tblW w:w="0" w:type="auto"/>
        <w:tblLook w:val="04A0" w:firstRow="1" w:lastRow="0" w:firstColumn="1" w:lastColumn="0" w:noHBand="0" w:noVBand="1"/>
      </w:tblPr>
      <w:tblGrid>
        <w:gridCol w:w="959"/>
        <w:gridCol w:w="850"/>
        <w:gridCol w:w="993"/>
        <w:gridCol w:w="1417"/>
        <w:gridCol w:w="1276"/>
        <w:gridCol w:w="1417"/>
        <w:gridCol w:w="1276"/>
      </w:tblGrid>
      <w:tr w:rsidR="00130430" w:rsidRPr="00B115AA" w14:paraId="3842ADE4" w14:textId="77777777" w:rsidTr="00130430">
        <w:tc>
          <w:tcPr>
            <w:tcW w:w="959" w:type="dxa"/>
            <w:vMerge w:val="restart"/>
            <w:vAlign w:val="center"/>
          </w:tcPr>
          <w:bookmarkEnd w:id="112"/>
          <w:p w14:paraId="05B6F94A" w14:textId="7E38B2A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开启面积(m</w:t>
            </w:r>
            <w:r w:rsidRPr="00B115AA">
              <w:rPr>
                <w:rFonts w:eastAsia="仿宋" w:cs="Calibri"/>
                <w:sz w:val="18"/>
                <w:szCs w:val="18"/>
              </w:rPr>
              <w:t>²</w:t>
            </w:r>
            <w:r w:rsidRPr="00B115AA">
              <w:rPr>
                <w:rFonts w:ascii="仿宋" w:eastAsia="仿宋" w:hAnsi="仿宋" w:hint="eastAsia"/>
                <w:sz w:val="18"/>
                <w:szCs w:val="18"/>
              </w:rPr>
              <w:t>)</w:t>
            </w:r>
          </w:p>
        </w:tc>
        <w:tc>
          <w:tcPr>
            <w:tcW w:w="850" w:type="dxa"/>
            <w:vMerge w:val="restart"/>
            <w:vAlign w:val="center"/>
          </w:tcPr>
          <w:p w14:paraId="57864E31" w14:textId="44D9930B"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扇宽(m)</w:t>
            </w:r>
          </w:p>
        </w:tc>
        <w:tc>
          <w:tcPr>
            <w:tcW w:w="993" w:type="dxa"/>
            <w:vMerge w:val="restart"/>
            <w:vAlign w:val="center"/>
          </w:tcPr>
          <w:p w14:paraId="5672A47C" w14:textId="303BB4E3"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扇高(m)</w:t>
            </w:r>
          </w:p>
        </w:tc>
        <w:tc>
          <w:tcPr>
            <w:tcW w:w="2693" w:type="dxa"/>
            <w:gridSpan w:val="2"/>
            <w:vAlign w:val="center"/>
          </w:tcPr>
          <w:p w14:paraId="0326608C" w14:textId="41DFDAB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15°可开启角度</w:t>
            </w:r>
          </w:p>
        </w:tc>
        <w:tc>
          <w:tcPr>
            <w:tcW w:w="2693" w:type="dxa"/>
            <w:gridSpan w:val="2"/>
            <w:vAlign w:val="center"/>
          </w:tcPr>
          <w:p w14:paraId="66CBECA7" w14:textId="103ADF87"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30°可开启角度</w:t>
            </w:r>
          </w:p>
        </w:tc>
      </w:tr>
      <w:tr w:rsidR="00130430" w:rsidRPr="00B115AA" w14:paraId="0E663D8F" w14:textId="77777777" w:rsidTr="00130430">
        <w:tc>
          <w:tcPr>
            <w:tcW w:w="959" w:type="dxa"/>
            <w:vMerge/>
            <w:vAlign w:val="center"/>
          </w:tcPr>
          <w:p w14:paraId="7115DAE4" w14:textId="77777777" w:rsidR="00130430" w:rsidRPr="00B115AA" w:rsidRDefault="00130430" w:rsidP="00130430">
            <w:pPr>
              <w:spacing w:line="360" w:lineRule="auto"/>
              <w:jc w:val="center"/>
              <w:rPr>
                <w:rFonts w:ascii="仿宋" w:eastAsia="仿宋" w:hAnsi="仿宋"/>
                <w:sz w:val="18"/>
                <w:szCs w:val="18"/>
              </w:rPr>
            </w:pPr>
          </w:p>
        </w:tc>
        <w:tc>
          <w:tcPr>
            <w:tcW w:w="850" w:type="dxa"/>
            <w:vMerge/>
            <w:vAlign w:val="center"/>
          </w:tcPr>
          <w:p w14:paraId="6E7B5F93" w14:textId="77777777" w:rsidR="00130430" w:rsidRPr="00B115AA" w:rsidRDefault="00130430" w:rsidP="00130430">
            <w:pPr>
              <w:spacing w:line="360" w:lineRule="auto"/>
              <w:jc w:val="center"/>
              <w:rPr>
                <w:rFonts w:ascii="仿宋" w:eastAsia="仿宋" w:hAnsi="仿宋"/>
                <w:sz w:val="18"/>
                <w:szCs w:val="18"/>
              </w:rPr>
            </w:pPr>
          </w:p>
        </w:tc>
        <w:tc>
          <w:tcPr>
            <w:tcW w:w="993" w:type="dxa"/>
            <w:vMerge/>
            <w:vAlign w:val="center"/>
          </w:tcPr>
          <w:p w14:paraId="0E0E8942" w14:textId="77777777" w:rsidR="00130430" w:rsidRPr="00B115AA" w:rsidRDefault="00130430" w:rsidP="00130430">
            <w:pPr>
              <w:spacing w:line="360" w:lineRule="auto"/>
              <w:jc w:val="center"/>
              <w:rPr>
                <w:rFonts w:ascii="仿宋" w:eastAsia="仿宋" w:hAnsi="仿宋"/>
                <w:sz w:val="18"/>
                <w:szCs w:val="18"/>
              </w:rPr>
            </w:pPr>
          </w:p>
        </w:tc>
        <w:tc>
          <w:tcPr>
            <w:tcW w:w="1417" w:type="dxa"/>
            <w:vAlign w:val="center"/>
          </w:tcPr>
          <w:p w14:paraId="5EB47062" w14:textId="1C2C83A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通风开口有效面积(m</w:t>
            </w:r>
            <w:r w:rsidRPr="00B115AA">
              <w:rPr>
                <w:rFonts w:eastAsia="仿宋" w:cs="Calibri"/>
                <w:sz w:val="18"/>
                <w:szCs w:val="18"/>
              </w:rPr>
              <w:t>²</w:t>
            </w:r>
            <w:r w:rsidRPr="00B115AA">
              <w:rPr>
                <w:rFonts w:ascii="仿宋" w:eastAsia="仿宋" w:hAnsi="仿宋" w:hint="eastAsia"/>
                <w:sz w:val="18"/>
                <w:szCs w:val="18"/>
              </w:rPr>
              <w:t>)</w:t>
            </w:r>
          </w:p>
        </w:tc>
        <w:tc>
          <w:tcPr>
            <w:tcW w:w="1276" w:type="dxa"/>
            <w:vAlign w:val="center"/>
          </w:tcPr>
          <w:p w14:paraId="4B483D69" w14:textId="06BD9944"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下缘框扇间距(mm)</w:t>
            </w:r>
          </w:p>
        </w:tc>
        <w:tc>
          <w:tcPr>
            <w:tcW w:w="1417" w:type="dxa"/>
            <w:vAlign w:val="center"/>
          </w:tcPr>
          <w:p w14:paraId="2D68CEDF" w14:textId="4D3E6757"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通风开口有效面积(m</w:t>
            </w:r>
            <w:r w:rsidRPr="00B115AA">
              <w:rPr>
                <w:rFonts w:eastAsia="仿宋" w:cs="Calibri"/>
                <w:sz w:val="18"/>
                <w:szCs w:val="18"/>
              </w:rPr>
              <w:t>²</w:t>
            </w:r>
            <w:r w:rsidRPr="00B115AA">
              <w:rPr>
                <w:rFonts w:ascii="仿宋" w:eastAsia="仿宋" w:hAnsi="仿宋" w:hint="eastAsia"/>
                <w:sz w:val="18"/>
                <w:szCs w:val="18"/>
              </w:rPr>
              <w:t>)</w:t>
            </w:r>
          </w:p>
        </w:tc>
        <w:tc>
          <w:tcPr>
            <w:tcW w:w="1276" w:type="dxa"/>
            <w:vAlign w:val="center"/>
          </w:tcPr>
          <w:p w14:paraId="28D4FFCE" w14:textId="6833269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下缘框扇间距(mm)</w:t>
            </w:r>
          </w:p>
        </w:tc>
      </w:tr>
      <w:tr w:rsidR="00130430" w:rsidRPr="00B115AA" w14:paraId="5CF08F85" w14:textId="77777777" w:rsidTr="00130430">
        <w:tc>
          <w:tcPr>
            <w:tcW w:w="959" w:type="dxa"/>
            <w:vAlign w:val="center"/>
          </w:tcPr>
          <w:p w14:paraId="03544183" w14:textId="50D7B27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.5</w:t>
            </w:r>
          </w:p>
        </w:tc>
        <w:tc>
          <w:tcPr>
            <w:tcW w:w="850" w:type="dxa"/>
            <w:vAlign w:val="center"/>
          </w:tcPr>
          <w:p w14:paraId="5261F8A9" w14:textId="6C8AA550"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138D3C79" w14:textId="54EFB663"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.5</w:t>
            </w:r>
          </w:p>
        </w:tc>
        <w:tc>
          <w:tcPr>
            <w:tcW w:w="1417" w:type="dxa"/>
            <w:vAlign w:val="center"/>
          </w:tcPr>
          <w:p w14:paraId="2C55A69B" w14:textId="2B4BBF80"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.20</w:t>
            </w:r>
          </w:p>
        </w:tc>
        <w:tc>
          <w:tcPr>
            <w:tcW w:w="1276" w:type="dxa"/>
            <w:vAlign w:val="center"/>
          </w:tcPr>
          <w:p w14:paraId="6CE54812" w14:textId="6E103A72"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31</w:t>
            </w:r>
          </w:p>
        </w:tc>
        <w:tc>
          <w:tcPr>
            <w:tcW w:w="1417" w:type="dxa"/>
            <w:vAlign w:val="center"/>
          </w:tcPr>
          <w:p w14:paraId="330ACA7C" w14:textId="6E790614"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.39</w:t>
            </w:r>
          </w:p>
        </w:tc>
        <w:tc>
          <w:tcPr>
            <w:tcW w:w="1276" w:type="dxa"/>
            <w:vAlign w:val="center"/>
          </w:tcPr>
          <w:p w14:paraId="4006B8E9" w14:textId="23059CDA"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59</w:t>
            </w:r>
          </w:p>
        </w:tc>
      </w:tr>
      <w:tr w:rsidR="00130430" w:rsidRPr="00B115AA" w14:paraId="59BA8362" w14:textId="77777777" w:rsidTr="00130430">
        <w:tc>
          <w:tcPr>
            <w:tcW w:w="959" w:type="dxa"/>
            <w:vAlign w:val="center"/>
          </w:tcPr>
          <w:p w14:paraId="13BEC918" w14:textId="345C94FF"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.8</w:t>
            </w:r>
          </w:p>
        </w:tc>
        <w:tc>
          <w:tcPr>
            <w:tcW w:w="850" w:type="dxa"/>
            <w:vAlign w:val="center"/>
          </w:tcPr>
          <w:p w14:paraId="19356727" w14:textId="33FEAB45"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30C2F6F2" w14:textId="77D10D9D"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.8</w:t>
            </w:r>
          </w:p>
        </w:tc>
        <w:tc>
          <w:tcPr>
            <w:tcW w:w="1417" w:type="dxa"/>
            <w:vAlign w:val="center"/>
          </w:tcPr>
          <w:p w14:paraId="42886919" w14:textId="46ABBBAD"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.38</w:t>
            </w:r>
          </w:p>
        </w:tc>
        <w:tc>
          <w:tcPr>
            <w:tcW w:w="1276" w:type="dxa"/>
            <w:vAlign w:val="center"/>
          </w:tcPr>
          <w:p w14:paraId="0634ACFE" w14:textId="6B07018D"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09</w:t>
            </w:r>
          </w:p>
        </w:tc>
        <w:tc>
          <w:tcPr>
            <w:tcW w:w="1417" w:type="dxa"/>
            <w:vAlign w:val="center"/>
          </w:tcPr>
          <w:p w14:paraId="2DDD35A3" w14:textId="234C215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.75</w:t>
            </w:r>
          </w:p>
        </w:tc>
        <w:tc>
          <w:tcPr>
            <w:tcW w:w="1276" w:type="dxa"/>
            <w:vAlign w:val="center"/>
          </w:tcPr>
          <w:p w14:paraId="1A5F6BE2" w14:textId="4F973E55"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14</w:t>
            </w:r>
          </w:p>
        </w:tc>
      </w:tr>
      <w:tr w:rsidR="00130430" w:rsidRPr="00B115AA" w14:paraId="24757813" w14:textId="77777777" w:rsidTr="00130430">
        <w:tc>
          <w:tcPr>
            <w:tcW w:w="959" w:type="dxa"/>
            <w:vAlign w:val="center"/>
          </w:tcPr>
          <w:p w14:paraId="634F2EFA" w14:textId="477D5BE1"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850" w:type="dxa"/>
            <w:vAlign w:val="center"/>
          </w:tcPr>
          <w:p w14:paraId="6FCA07A1" w14:textId="6D1E9A28"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3493B163" w14:textId="4FB5F0C8"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1417" w:type="dxa"/>
            <w:vAlign w:val="center"/>
          </w:tcPr>
          <w:p w14:paraId="2108ED39" w14:textId="70DF680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.52</w:t>
            </w:r>
          </w:p>
        </w:tc>
        <w:tc>
          <w:tcPr>
            <w:tcW w:w="1276" w:type="dxa"/>
            <w:vAlign w:val="center"/>
          </w:tcPr>
          <w:p w14:paraId="6E815768" w14:textId="6B79876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61</w:t>
            </w:r>
          </w:p>
        </w:tc>
        <w:tc>
          <w:tcPr>
            <w:tcW w:w="1417" w:type="dxa"/>
            <w:vAlign w:val="center"/>
          </w:tcPr>
          <w:p w14:paraId="7303175B" w14:textId="4FCF2D25"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.04</w:t>
            </w:r>
          </w:p>
        </w:tc>
        <w:tc>
          <w:tcPr>
            <w:tcW w:w="1276" w:type="dxa"/>
            <w:vAlign w:val="center"/>
          </w:tcPr>
          <w:p w14:paraId="58A3F186" w14:textId="50A3064A"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5</w:t>
            </w:r>
            <w:r w:rsidRPr="00B115AA">
              <w:rPr>
                <w:rFonts w:ascii="仿宋" w:eastAsia="仿宋" w:hAnsi="仿宋"/>
                <w:sz w:val="18"/>
                <w:szCs w:val="18"/>
              </w:rPr>
              <w:t>18</w:t>
            </w:r>
          </w:p>
        </w:tc>
      </w:tr>
      <w:tr w:rsidR="00130430" w:rsidRPr="00B115AA" w14:paraId="27B1605F" w14:textId="77777777" w:rsidTr="00130430">
        <w:tc>
          <w:tcPr>
            <w:tcW w:w="959" w:type="dxa"/>
            <w:vAlign w:val="center"/>
          </w:tcPr>
          <w:p w14:paraId="498C34F0" w14:textId="70187ADB"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.2</w:t>
            </w:r>
          </w:p>
        </w:tc>
        <w:tc>
          <w:tcPr>
            <w:tcW w:w="850" w:type="dxa"/>
            <w:vAlign w:val="center"/>
          </w:tcPr>
          <w:p w14:paraId="22D7B255" w14:textId="11858AD6"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47E123DF" w14:textId="24AB6A5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.2</w:t>
            </w:r>
          </w:p>
        </w:tc>
        <w:tc>
          <w:tcPr>
            <w:tcW w:w="1417" w:type="dxa"/>
            <w:vAlign w:val="center"/>
          </w:tcPr>
          <w:p w14:paraId="2329F64F" w14:textId="0741D547"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.70</w:t>
            </w:r>
          </w:p>
        </w:tc>
        <w:tc>
          <w:tcPr>
            <w:tcW w:w="1276" w:type="dxa"/>
            <w:vAlign w:val="center"/>
          </w:tcPr>
          <w:p w14:paraId="1BDAF571" w14:textId="5219D0C7"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3</w:t>
            </w:r>
            <w:r w:rsidRPr="00B115AA">
              <w:rPr>
                <w:rFonts w:ascii="仿宋" w:eastAsia="仿宋" w:hAnsi="仿宋"/>
                <w:sz w:val="18"/>
                <w:szCs w:val="18"/>
              </w:rPr>
              <w:t>16</w:t>
            </w:r>
          </w:p>
        </w:tc>
        <w:tc>
          <w:tcPr>
            <w:tcW w:w="1417" w:type="dxa"/>
            <w:vAlign w:val="center"/>
          </w:tcPr>
          <w:p w14:paraId="3A06A121" w14:textId="778B5B17"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.37</w:t>
            </w:r>
          </w:p>
        </w:tc>
        <w:tc>
          <w:tcPr>
            <w:tcW w:w="1276" w:type="dxa"/>
            <w:vAlign w:val="center"/>
          </w:tcPr>
          <w:p w14:paraId="2B6047DB" w14:textId="6A0D970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6</w:t>
            </w:r>
            <w:r w:rsidRPr="00B115AA">
              <w:rPr>
                <w:rFonts w:ascii="仿宋" w:eastAsia="仿宋" w:hAnsi="仿宋"/>
                <w:sz w:val="18"/>
                <w:szCs w:val="18"/>
              </w:rPr>
              <w:t>21</w:t>
            </w:r>
          </w:p>
        </w:tc>
      </w:tr>
      <w:tr w:rsidR="00130430" w:rsidRPr="00B115AA" w14:paraId="29526203" w14:textId="77777777" w:rsidTr="00130430">
        <w:tc>
          <w:tcPr>
            <w:tcW w:w="959" w:type="dxa"/>
            <w:vAlign w:val="center"/>
          </w:tcPr>
          <w:p w14:paraId="5ACADEBF" w14:textId="44E47F4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.5</w:t>
            </w:r>
          </w:p>
        </w:tc>
        <w:tc>
          <w:tcPr>
            <w:tcW w:w="850" w:type="dxa"/>
            <w:vAlign w:val="center"/>
          </w:tcPr>
          <w:p w14:paraId="33D0351B" w14:textId="06EC3612"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55921FFA" w14:textId="3CEE67E7"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.5</w:t>
            </w:r>
          </w:p>
        </w:tc>
        <w:tc>
          <w:tcPr>
            <w:tcW w:w="1417" w:type="dxa"/>
            <w:vAlign w:val="center"/>
          </w:tcPr>
          <w:p w14:paraId="61E1AB7C" w14:textId="4EE5A8A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0</w:t>
            </w:r>
            <w:r w:rsidRPr="00B115AA">
              <w:rPr>
                <w:rFonts w:ascii="仿宋" w:eastAsia="仿宋" w:hAnsi="仿宋"/>
                <w:sz w:val="18"/>
                <w:szCs w:val="18"/>
              </w:rPr>
              <w:t>.98</w:t>
            </w:r>
          </w:p>
        </w:tc>
        <w:tc>
          <w:tcPr>
            <w:tcW w:w="1276" w:type="dxa"/>
            <w:vAlign w:val="center"/>
          </w:tcPr>
          <w:p w14:paraId="297CA2F1" w14:textId="19C0725D"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3</w:t>
            </w:r>
            <w:r w:rsidRPr="00B115AA">
              <w:rPr>
                <w:rFonts w:ascii="仿宋" w:eastAsia="仿宋" w:hAnsi="仿宋"/>
                <w:sz w:val="18"/>
                <w:szCs w:val="18"/>
              </w:rPr>
              <w:t>92</w:t>
            </w:r>
          </w:p>
        </w:tc>
        <w:tc>
          <w:tcPr>
            <w:tcW w:w="1417" w:type="dxa"/>
            <w:vAlign w:val="center"/>
          </w:tcPr>
          <w:p w14:paraId="2D83CACC" w14:textId="10E4326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.94</w:t>
            </w:r>
          </w:p>
        </w:tc>
        <w:tc>
          <w:tcPr>
            <w:tcW w:w="1276" w:type="dxa"/>
            <w:vAlign w:val="center"/>
          </w:tcPr>
          <w:p w14:paraId="3407C662" w14:textId="3966CA3B"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7</w:t>
            </w:r>
            <w:r w:rsidRPr="00B115AA">
              <w:rPr>
                <w:rFonts w:ascii="仿宋" w:eastAsia="仿宋" w:hAnsi="仿宋"/>
                <w:sz w:val="18"/>
                <w:szCs w:val="18"/>
              </w:rPr>
              <w:t>76</w:t>
            </w:r>
          </w:p>
        </w:tc>
      </w:tr>
      <w:tr w:rsidR="00130430" w:rsidRPr="00B115AA" w14:paraId="7D2F804F" w14:textId="77777777" w:rsidTr="00130430">
        <w:tc>
          <w:tcPr>
            <w:tcW w:w="959" w:type="dxa"/>
            <w:vAlign w:val="center"/>
          </w:tcPr>
          <w:p w14:paraId="5886E0B5" w14:textId="038AC368"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.8</w:t>
            </w:r>
          </w:p>
        </w:tc>
        <w:tc>
          <w:tcPr>
            <w:tcW w:w="850" w:type="dxa"/>
            <w:vAlign w:val="center"/>
          </w:tcPr>
          <w:p w14:paraId="496774DE" w14:textId="0CA3D22F"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20FB3ED1" w14:textId="73C38889"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.8</w:t>
            </w:r>
          </w:p>
        </w:tc>
        <w:tc>
          <w:tcPr>
            <w:tcW w:w="1417" w:type="dxa"/>
            <w:vAlign w:val="center"/>
          </w:tcPr>
          <w:p w14:paraId="61A5AD6B" w14:textId="3B457490"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.32</w:t>
            </w:r>
          </w:p>
        </w:tc>
        <w:tc>
          <w:tcPr>
            <w:tcW w:w="1276" w:type="dxa"/>
            <w:vAlign w:val="center"/>
          </w:tcPr>
          <w:p w14:paraId="2BFAC561" w14:textId="009ED518"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70</w:t>
            </w:r>
          </w:p>
        </w:tc>
        <w:tc>
          <w:tcPr>
            <w:tcW w:w="1417" w:type="dxa"/>
            <w:vAlign w:val="center"/>
          </w:tcPr>
          <w:p w14:paraId="4E72D61B" w14:textId="0B7B900B"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.61</w:t>
            </w:r>
          </w:p>
        </w:tc>
        <w:tc>
          <w:tcPr>
            <w:tcW w:w="1276" w:type="dxa"/>
            <w:vAlign w:val="center"/>
          </w:tcPr>
          <w:p w14:paraId="268CA8AB" w14:textId="37D74F23"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9</w:t>
            </w:r>
            <w:r w:rsidRPr="00B115AA">
              <w:rPr>
                <w:rFonts w:ascii="仿宋" w:eastAsia="仿宋" w:hAnsi="仿宋"/>
                <w:sz w:val="18"/>
                <w:szCs w:val="18"/>
              </w:rPr>
              <w:t>32</w:t>
            </w:r>
          </w:p>
        </w:tc>
      </w:tr>
      <w:tr w:rsidR="00130430" w:rsidRPr="00B115AA" w14:paraId="642B4B6D" w14:textId="77777777" w:rsidTr="00130430">
        <w:tc>
          <w:tcPr>
            <w:tcW w:w="959" w:type="dxa"/>
            <w:vAlign w:val="center"/>
          </w:tcPr>
          <w:p w14:paraId="47829B9D" w14:textId="53208D48"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.0</w:t>
            </w:r>
          </w:p>
        </w:tc>
        <w:tc>
          <w:tcPr>
            <w:tcW w:w="850" w:type="dxa"/>
            <w:vAlign w:val="center"/>
          </w:tcPr>
          <w:p w14:paraId="7898A1A2" w14:textId="10D9291F"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127DCE9F" w14:textId="48359E6B"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.0</w:t>
            </w:r>
          </w:p>
        </w:tc>
        <w:tc>
          <w:tcPr>
            <w:tcW w:w="1417" w:type="dxa"/>
            <w:vAlign w:val="center"/>
          </w:tcPr>
          <w:p w14:paraId="7F6C6C85" w14:textId="6B77CD71"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.57</w:t>
            </w:r>
          </w:p>
        </w:tc>
        <w:tc>
          <w:tcPr>
            <w:tcW w:w="1276" w:type="dxa"/>
            <w:vAlign w:val="center"/>
          </w:tcPr>
          <w:p w14:paraId="7D8C2472" w14:textId="2F30AAEC"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5</w:t>
            </w:r>
            <w:r w:rsidRPr="00B115AA">
              <w:rPr>
                <w:rFonts w:ascii="仿宋" w:eastAsia="仿宋" w:hAnsi="仿宋"/>
                <w:sz w:val="18"/>
                <w:szCs w:val="18"/>
              </w:rPr>
              <w:t>22</w:t>
            </w:r>
          </w:p>
        </w:tc>
        <w:tc>
          <w:tcPr>
            <w:tcW w:w="1417" w:type="dxa"/>
            <w:vAlign w:val="center"/>
          </w:tcPr>
          <w:p w14:paraId="045F2C9E" w14:textId="5AE3184D"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3</w:t>
            </w:r>
            <w:r w:rsidRPr="00B115AA">
              <w:rPr>
                <w:rFonts w:ascii="仿宋" w:eastAsia="仿宋" w:hAnsi="仿宋"/>
                <w:sz w:val="18"/>
                <w:szCs w:val="18"/>
              </w:rPr>
              <w:t>.11</w:t>
            </w:r>
          </w:p>
        </w:tc>
        <w:tc>
          <w:tcPr>
            <w:tcW w:w="1276" w:type="dxa"/>
            <w:vAlign w:val="center"/>
          </w:tcPr>
          <w:p w14:paraId="523F5EF9" w14:textId="739BA79F"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035</w:t>
            </w:r>
          </w:p>
        </w:tc>
      </w:tr>
      <w:tr w:rsidR="00130430" w:rsidRPr="00B115AA" w14:paraId="62D26B2E" w14:textId="77777777" w:rsidTr="00130430">
        <w:tc>
          <w:tcPr>
            <w:tcW w:w="959" w:type="dxa"/>
            <w:vAlign w:val="center"/>
          </w:tcPr>
          <w:p w14:paraId="3BC3FAEB" w14:textId="1C337FD0"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.5</w:t>
            </w:r>
          </w:p>
        </w:tc>
        <w:tc>
          <w:tcPr>
            <w:tcW w:w="850" w:type="dxa"/>
            <w:vAlign w:val="center"/>
          </w:tcPr>
          <w:p w14:paraId="687DDCC4" w14:textId="334422D4"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.0</w:t>
            </w:r>
          </w:p>
        </w:tc>
        <w:tc>
          <w:tcPr>
            <w:tcW w:w="993" w:type="dxa"/>
            <w:vAlign w:val="center"/>
          </w:tcPr>
          <w:p w14:paraId="3F8B2B69" w14:textId="0405FA7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.5</w:t>
            </w:r>
          </w:p>
        </w:tc>
        <w:tc>
          <w:tcPr>
            <w:tcW w:w="1417" w:type="dxa"/>
            <w:vAlign w:val="center"/>
          </w:tcPr>
          <w:p w14:paraId="590D3DAD" w14:textId="42478D28"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2</w:t>
            </w:r>
            <w:r w:rsidRPr="00B115AA">
              <w:rPr>
                <w:rFonts w:ascii="仿宋" w:eastAsia="仿宋" w:hAnsi="仿宋"/>
                <w:sz w:val="18"/>
                <w:szCs w:val="18"/>
              </w:rPr>
              <w:t>.29</w:t>
            </w:r>
          </w:p>
        </w:tc>
        <w:tc>
          <w:tcPr>
            <w:tcW w:w="1276" w:type="dxa"/>
            <w:vAlign w:val="center"/>
          </w:tcPr>
          <w:p w14:paraId="6C03EA37" w14:textId="21F90F4F"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6</w:t>
            </w:r>
            <w:r w:rsidRPr="00B115AA">
              <w:rPr>
                <w:rFonts w:ascii="仿宋" w:eastAsia="仿宋" w:hAnsi="仿宋"/>
                <w:sz w:val="18"/>
                <w:szCs w:val="18"/>
              </w:rPr>
              <w:t>53</w:t>
            </w:r>
          </w:p>
        </w:tc>
        <w:tc>
          <w:tcPr>
            <w:tcW w:w="1417" w:type="dxa"/>
            <w:vAlign w:val="center"/>
          </w:tcPr>
          <w:p w14:paraId="6D3D2E0C" w14:textId="0AB858FE"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4</w:t>
            </w:r>
            <w:r w:rsidRPr="00B115AA">
              <w:rPr>
                <w:rFonts w:ascii="仿宋" w:eastAsia="仿宋" w:hAnsi="仿宋"/>
                <w:sz w:val="18"/>
                <w:szCs w:val="18"/>
              </w:rPr>
              <w:t>.53</w:t>
            </w:r>
          </w:p>
        </w:tc>
        <w:tc>
          <w:tcPr>
            <w:tcW w:w="1276" w:type="dxa"/>
            <w:vAlign w:val="center"/>
          </w:tcPr>
          <w:p w14:paraId="5F1C7C1E" w14:textId="7034E2D5" w:rsidR="00130430" w:rsidRPr="00B115AA" w:rsidRDefault="00130430" w:rsidP="00130430">
            <w:pPr>
              <w:spacing w:line="360" w:lineRule="auto"/>
              <w:jc w:val="center"/>
              <w:rPr>
                <w:rFonts w:ascii="仿宋" w:eastAsia="仿宋" w:hAnsi="仿宋"/>
                <w:sz w:val="18"/>
                <w:szCs w:val="18"/>
              </w:rPr>
            </w:pPr>
            <w:r w:rsidRPr="00B115AA">
              <w:rPr>
                <w:rFonts w:ascii="仿宋" w:eastAsia="仿宋" w:hAnsi="仿宋" w:hint="eastAsia"/>
                <w:sz w:val="18"/>
                <w:szCs w:val="18"/>
              </w:rPr>
              <w:t>1</w:t>
            </w:r>
            <w:r w:rsidRPr="00B115AA">
              <w:rPr>
                <w:rFonts w:ascii="仿宋" w:eastAsia="仿宋" w:hAnsi="仿宋"/>
                <w:sz w:val="18"/>
                <w:szCs w:val="18"/>
              </w:rPr>
              <w:t>294</w:t>
            </w:r>
          </w:p>
        </w:tc>
      </w:tr>
    </w:tbl>
    <w:p w14:paraId="4D746D52" w14:textId="77777777" w:rsidR="00130430" w:rsidRPr="00B115AA" w:rsidRDefault="00130430" w:rsidP="00130430">
      <w:pPr>
        <w:spacing w:line="360" w:lineRule="auto"/>
        <w:rPr>
          <w:rFonts w:ascii="仿宋" w:eastAsia="仿宋" w:hAnsi="仿宋"/>
          <w:szCs w:val="21"/>
        </w:rPr>
      </w:pPr>
      <w:r w:rsidRPr="00B115AA">
        <w:rPr>
          <w:rFonts w:ascii="仿宋" w:eastAsia="仿宋" w:hAnsi="仿宋" w:hint="eastAsia"/>
          <w:szCs w:val="21"/>
        </w:rPr>
        <w:t>3</w:t>
      </w:r>
      <w:r w:rsidRPr="00B115AA">
        <w:rPr>
          <w:rFonts w:ascii="仿宋" w:eastAsia="仿宋" w:hAnsi="仿宋"/>
          <w:szCs w:val="21"/>
        </w:rPr>
        <w:t xml:space="preserve"> </w:t>
      </w:r>
      <w:r w:rsidRPr="00B115AA">
        <w:rPr>
          <w:rFonts w:ascii="仿宋" w:eastAsia="仿宋" w:hAnsi="仿宋" w:hint="eastAsia"/>
          <w:szCs w:val="21"/>
        </w:rPr>
        <w:t>外门可开启面积可纳入外窗可开启面积计算。</w:t>
      </w:r>
    </w:p>
    <w:p w14:paraId="45E7FF61" w14:textId="2AD36126" w:rsidR="00130430" w:rsidRPr="00B115AA" w:rsidRDefault="00130430" w:rsidP="00130430">
      <w:pPr>
        <w:spacing w:line="360" w:lineRule="auto"/>
        <w:rPr>
          <w:rFonts w:ascii="仿宋" w:eastAsia="仿宋" w:hAnsi="仿宋"/>
          <w:szCs w:val="21"/>
        </w:rPr>
      </w:pPr>
      <w:r w:rsidRPr="00B115AA">
        <w:rPr>
          <w:rFonts w:ascii="仿宋" w:eastAsia="仿宋" w:hAnsi="仿宋" w:hint="eastAsia"/>
          <w:szCs w:val="21"/>
        </w:rPr>
        <w:t>具体执行时，还应满足下列要求:</w:t>
      </w:r>
    </w:p>
    <w:p w14:paraId="0A42C640" w14:textId="7A4FDE41" w:rsidR="00130430" w:rsidRPr="00B115AA" w:rsidRDefault="00130430" w:rsidP="00130430">
      <w:pPr>
        <w:pStyle w:val="af0"/>
        <w:numPr>
          <w:ilvl w:val="0"/>
          <w:numId w:val="1"/>
        </w:numPr>
        <w:spacing w:line="360" w:lineRule="auto"/>
        <w:ind w:firstLineChars="0"/>
        <w:rPr>
          <w:rFonts w:ascii="仿宋" w:eastAsia="仿宋" w:hAnsi="仿宋"/>
          <w:szCs w:val="21"/>
        </w:rPr>
      </w:pPr>
      <w:r w:rsidRPr="00B115AA">
        <w:rPr>
          <w:rFonts w:ascii="仿宋" w:eastAsia="仿宋" w:hAnsi="仿宋" w:hint="eastAsia"/>
          <w:szCs w:val="21"/>
        </w:rPr>
        <w:t>居住建筑(居住建筑中的物管用房、社区服务用房)地下室、半地下室耗能房间或大于5m</w:t>
      </w:r>
      <w:r w:rsidRPr="00B115AA">
        <w:rPr>
          <w:rFonts w:ascii="仿宋" w:eastAsia="仿宋" w:hAnsi="仿宋"/>
          <w:szCs w:val="21"/>
          <w:vertAlign w:val="superscript"/>
        </w:rPr>
        <w:t>2</w:t>
      </w:r>
      <w:r w:rsidRPr="00B115AA">
        <w:rPr>
          <w:rFonts w:ascii="仿宋" w:eastAsia="仿宋" w:hAnsi="仿宋" w:hint="eastAsia"/>
          <w:szCs w:val="21"/>
        </w:rPr>
        <w:t>的储藏室等无法满足外窗可开启面积要求时，可不执行,但应采取设置机械通风等措施满足换气次数不低于2次/h;</w:t>
      </w:r>
    </w:p>
    <w:p w14:paraId="2AE69A8B" w14:textId="29D50084" w:rsidR="00130430" w:rsidRPr="00B115AA" w:rsidRDefault="00130430" w:rsidP="00130430">
      <w:pPr>
        <w:pStyle w:val="af0"/>
        <w:numPr>
          <w:ilvl w:val="0"/>
          <w:numId w:val="1"/>
        </w:numPr>
        <w:spacing w:line="360" w:lineRule="auto"/>
        <w:ind w:firstLineChars="0"/>
        <w:rPr>
          <w:rFonts w:ascii="仿宋" w:eastAsia="仿宋" w:hAnsi="仿宋"/>
          <w:szCs w:val="21"/>
        </w:rPr>
      </w:pPr>
      <w:r w:rsidRPr="00B115AA">
        <w:rPr>
          <w:rFonts w:ascii="仿宋" w:eastAsia="仿宋" w:hAnsi="仿宋" w:hint="eastAsia"/>
          <w:szCs w:val="21"/>
        </w:rPr>
        <w:t>居住建筑中的地上物管用房、社区用房等耗能房间应执行;</w:t>
      </w:r>
    </w:p>
    <w:p w14:paraId="6B81956D" w14:textId="36155821" w:rsidR="00130430" w:rsidRPr="00B115AA" w:rsidRDefault="00130430" w:rsidP="00130430">
      <w:pPr>
        <w:pStyle w:val="af0"/>
        <w:numPr>
          <w:ilvl w:val="0"/>
          <w:numId w:val="1"/>
        </w:numPr>
        <w:spacing w:line="360" w:lineRule="auto"/>
        <w:ind w:firstLineChars="0"/>
        <w:rPr>
          <w:rFonts w:ascii="仿宋" w:eastAsia="仿宋" w:hAnsi="仿宋"/>
          <w:szCs w:val="21"/>
        </w:rPr>
      </w:pPr>
      <w:r w:rsidRPr="00B115AA">
        <w:rPr>
          <w:rFonts w:ascii="仿宋" w:eastAsia="仿宋" w:hAnsi="仿宋" w:hint="eastAsia"/>
          <w:szCs w:val="21"/>
        </w:rPr>
        <w:t>含跃层的居住建筑,与客厅相通的楼梯间应为耗能房间，该楼梯间可不执行;</w:t>
      </w:r>
    </w:p>
    <w:p w14:paraId="6BE2AE3F" w14:textId="11AAE1E6" w:rsidR="00130430" w:rsidRPr="00130430" w:rsidRDefault="00130430" w:rsidP="00130430">
      <w:pPr>
        <w:pStyle w:val="af0"/>
        <w:numPr>
          <w:ilvl w:val="0"/>
          <w:numId w:val="1"/>
        </w:numPr>
        <w:spacing w:line="360" w:lineRule="auto"/>
        <w:ind w:firstLineChars="0"/>
        <w:rPr>
          <w:szCs w:val="21"/>
        </w:rPr>
      </w:pPr>
      <w:r w:rsidRPr="00B115AA">
        <w:rPr>
          <w:rFonts w:ascii="仿宋" w:eastAsia="仿宋" w:hAnsi="仿宋" w:hint="eastAsia"/>
          <w:szCs w:val="21"/>
        </w:rPr>
        <w:t>当封闭阳台纳入建筑节能计算时，视为耗能房间，外窗可开启面积按封闭阳台可开启的全部透光外窗面积计算，阳台楼板视为分户楼板;当封闭阳台不纳人节能计算时，可开启面积按封闭阳台内的可开启透光阳台门(窗)面积计算，但封闭阳台的外侧开启面积应不低于阳台内门(窗)的可开启透光面积下限值要求。</w:t>
      </w:r>
    </w:p>
    <w:p w14:paraId="419C1592" w14:textId="12678371" w:rsidR="00840FE2" w:rsidRDefault="00840FE2" w:rsidP="00840FE2">
      <w:pPr>
        <w:spacing w:line="360" w:lineRule="auto"/>
        <w:rPr>
          <w:szCs w:val="21"/>
        </w:rPr>
      </w:pPr>
      <w:r w:rsidRPr="004E48F5">
        <w:rPr>
          <w:rFonts w:hint="eastAsia"/>
          <w:b/>
          <w:bCs/>
        </w:rPr>
        <w:t>6.2.</w:t>
      </w:r>
      <w:r w:rsidR="00BE6E71" w:rsidRPr="004E48F5" w:rsidDel="00D070DE">
        <w:rPr>
          <w:b/>
          <w:bCs/>
        </w:rPr>
        <w:t xml:space="preserve"> </w:t>
      </w:r>
      <w:r w:rsidR="00D070DE">
        <w:rPr>
          <w:b/>
          <w:bCs/>
        </w:rPr>
        <w:t>3</w:t>
      </w:r>
      <w:r w:rsidR="0077387C" w:rsidRPr="00130430">
        <w:rPr>
          <w:rFonts w:hint="eastAsia"/>
        </w:rPr>
        <w:t>通风开口</w:t>
      </w:r>
      <w:bookmarkStart w:id="113" w:name="_Hlk103284342"/>
      <w:r w:rsidR="0077387C" w:rsidRPr="00130430">
        <w:rPr>
          <w:rFonts w:hint="eastAsia"/>
        </w:rPr>
        <w:t>只有单朝向的</w:t>
      </w:r>
      <w:bookmarkStart w:id="114" w:name="_Hlk103284352"/>
      <w:bookmarkEnd w:id="113"/>
      <w:r w:rsidR="0077387C" w:rsidRPr="00130430">
        <w:rPr>
          <w:rFonts w:hint="eastAsia"/>
        </w:rPr>
        <w:t>户型</w:t>
      </w:r>
      <w:bookmarkEnd w:id="114"/>
      <w:r w:rsidR="0077387C" w:rsidRPr="00130430">
        <w:rPr>
          <w:rFonts w:hint="eastAsia"/>
        </w:rPr>
        <w:t>，自然通风设计宜采取复合通风、通风器等改善自然通风效果的措施，并应符合以下规定</w:t>
      </w:r>
      <w:r w:rsidR="0077387C">
        <w:rPr>
          <w:rFonts w:hint="eastAsia"/>
        </w:rPr>
        <w:t>：</w:t>
      </w:r>
    </w:p>
    <w:p w14:paraId="1178FE35" w14:textId="14E6B8E0" w:rsidR="00B8767E" w:rsidRDefault="00B8767E" w:rsidP="00840FE2">
      <w:pPr>
        <w:spacing w:line="360" w:lineRule="auto"/>
        <w:rPr>
          <w:szCs w:val="21"/>
        </w:rPr>
      </w:pPr>
      <w:r>
        <w:rPr>
          <w:rFonts w:hint="eastAsia"/>
          <w:szCs w:val="21"/>
        </w:rPr>
        <w:t>1</w:t>
      </w:r>
      <w:r>
        <w:rPr>
          <w:szCs w:val="21"/>
        </w:rPr>
        <w:t xml:space="preserve"> </w:t>
      </w:r>
      <w:r w:rsidR="000724C5">
        <w:rPr>
          <w:rFonts w:hint="eastAsia"/>
          <w:szCs w:val="21"/>
        </w:rPr>
        <w:t>自然</w:t>
      </w:r>
      <w:r w:rsidR="00303443">
        <w:rPr>
          <w:rFonts w:hint="eastAsia"/>
          <w:szCs w:val="21"/>
        </w:rPr>
        <w:t>通风</w:t>
      </w:r>
      <w:r>
        <w:rPr>
          <w:rFonts w:hint="eastAsia"/>
          <w:szCs w:val="21"/>
        </w:rPr>
        <w:t>开口面积</w:t>
      </w:r>
      <w:r w:rsidR="0077387C">
        <w:rPr>
          <w:rFonts w:hint="eastAsia"/>
          <w:szCs w:val="21"/>
        </w:rPr>
        <w:t>应</w:t>
      </w:r>
      <w:r>
        <w:rPr>
          <w:rFonts w:hint="eastAsia"/>
          <w:szCs w:val="21"/>
        </w:rPr>
        <w:t>大于要求</w:t>
      </w:r>
      <w:r w:rsidR="009425B8">
        <w:rPr>
          <w:rFonts w:hint="eastAsia"/>
          <w:szCs w:val="21"/>
        </w:rPr>
        <w:t>的</w:t>
      </w:r>
      <w:r w:rsidR="009425B8">
        <w:rPr>
          <w:rFonts w:hint="eastAsia"/>
          <w:szCs w:val="21"/>
        </w:rPr>
        <w:t>1</w:t>
      </w:r>
      <w:r w:rsidR="009425B8">
        <w:rPr>
          <w:szCs w:val="21"/>
        </w:rPr>
        <w:t>0</w:t>
      </w:r>
      <w:r w:rsidR="009425B8">
        <w:rPr>
          <w:rFonts w:hint="eastAsia"/>
          <w:szCs w:val="21"/>
        </w:rPr>
        <w:t>%</w:t>
      </w:r>
      <w:r w:rsidR="0077387C">
        <w:rPr>
          <w:rFonts w:hint="eastAsia"/>
          <w:szCs w:val="21"/>
        </w:rPr>
        <w:t>；</w:t>
      </w:r>
    </w:p>
    <w:p w14:paraId="099DAB18" w14:textId="1FA1A77C" w:rsidR="00840FE2" w:rsidRDefault="004E48F5" w:rsidP="00934B31">
      <w:pPr>
        <w:spacing w:line="360" w:lineRule="auto"/>
        <w:rPr>
          <w:szCs w:val="21"/>
        </w:rPr>
      </w:pPr>
      <w:r>
        <w:rPr>
          <w:szCs w:val="21"/>
        </w:rPr>
        <w:t>2</w:t>
      </w:r>
      <w:r>
        <w:rPr>
          <w:rFonts w:hint="eastAsia"/>
          <w:szCs w:val="21"/>
        </w:rPr>
        <w:t xml:space="preserve"> </w:t>
      </w:r>
      <w:r w:rsidR="00440C20">
        <w:rPr>
          <w:rFonts w:hint="eastAsia"/>
          <w:szCs w:val="21"/>
        </w:rPr>
        <w:t>应</w:t>
      </w:r>
      <w:bookmarkStart w:id="115" w:name="_Hlk103287187"/>
      <w:bookmarkStart w:id="116" w:name="_Hlk104047138"/>
      <w:r w:rsidR="00934B31" w:rsidRPr="00934B31">
        <w:rPr>
          <w:rFonts w:hint="eastAsia"/>
          <w:szCs w:val="21"/>
        </w:rPr>
        <w:t>利用自然通风数值模拟手段</w:t>
      </w:r>
      <w:bookmarkEnd w:id="115"/>
      <w:bookmarkEnd w:id="116"/>
      <w:r w:rsidR="00934B31" w:rsidRPr="00934B31">
        <w:rPr>
          <w:rFonts w:hint="eastAsia"/>
          <w:szCs w:val="21"/>
        </w:rPr>
        <w:t>，</w:t>
      </w:r>
      <w:r w:rsidR="0077387C" w:rsidRPr="0077387C">
        <w:rPr>
          <w:rFonts w:hint="eastAsia"/>
          <w:szCs w:val="21"/>
        </w:rPr>
        <w:t>优化</w:t>
      </w:r>
      <w:r w:rsidR="00955DFB">
        <w:rPr>
          <w:rFonts w:hint="eastAsia"/>
          <w:szCs w:val="21"/>
        </w:rPr>
        <w:t>并</w:t>
      </w:r>
      <w:r w:rsidR="0077387C" w:rsidRPr="0077387C">
        <w:rPr>
          <w:rFonts w:hint="eastAsia"/>
          <w:szCs w:val="21"/>
        </w:rPr>
        <w:t>确定自然通风口布置方案</w:t>
      </w:r>
      <w:r w:rsidR="0077387C">
        <w:rPr>
          <w:rFonts w:hint="eastAsia"/>
          <w:szCs w:val="21"/>
        </w:rPr>
        <w:t>；</w:t>
      </w:r>
    </w:p>
    <w:p w14:paraId="381BAD78" w14:textId="77A6A19E" w:rsidR="00B524DD" w:rsidRDefault="0077387C" w:rsidP="00840FE2">
      <w:pPr>
        <w:spacing w:line="360" w:lineRule="auto"/>
        <w:rPr>
          <w:rFonts w:ascii="宋体" w:hAnsi="宋体"/>
          <w:szCs w:val="21"/>
        </w:rPr>
      </w:pPr>
      <w:r>
        <w:rPr>
          <w:szCs w:val="21"/>
        </w:rPr>
        <w:t>3</w:t>
      </w:r>
      <w:r w:rsidR="00EB3208">
        <w:rPr>
          <w:rFonts w:hint="eastAsia"/>
          <w:szCs w:val="21"/>
        </w:rPr>
        <w:t>户型的进深不</w:t>
      </w:r>
      <w:r w:rsidR="00091DA1">
        <w:rPr>
          <w:rFonts w:hint="eastAsia"/>
          <w:szCs w:val="21"/>
        </w:rPr>
        <w:t>宜</w:t>
      </w:r>
      <w:r w:rsidR="00EB3208">
        <w:rPr>
          <w:rFonts w:hint="eastAsia"/>
          <w:szCs w:val="21"/>
        </w:rPr>
        <w:t>超过房间</w:t>
      </w:r>
      <w:r w:rsidR="00EB3208">
        <w:rPr>
          <w:rStyle w:val="a3"/>
          <w:rFonts w:hint="eastAsia"/>
        </w:rPr>
        <w:t>净高</w:t>
      </w:r>
      <w:r w:rsidR="00EB3208">
        <w:rPr>
          <w:rFonts w:hint="eastAsia"/>
          <w:szCs w:val="21"/>
        </w:rPr>
        <w:t>的</w:t>
      </w:r>
      <w:r w:rsidR="00EB3208">
        <w:rPr>
          <w:rFonts w:hint="eastAsia"/>
          <w:szCs w:val="21"/>
        </w:rPr>
        <w:t>3</w:t>
      </w:r>
      <w:r w:rsidR="00EB3208">
        <w:rPr>
          <w:rFonts w:hint="eastAsia"/>
          <w:szCs w:val="21"/>
        </w:rPr>
        <w:t>倍，当进深</w:t>
      </w:r>
      <w:r w:rsidR="00EB3208">
        <w:rPr>
          <w:rFonts w:ascii="宋体" w:hAnsi="宋体" w:hint="eastAsia"/>
          <w:szCs w:val="21"/>
        </w:rPr>
        <w:t>不满足时应设置自然通风辅助措施。</w:t>
      </w:r>
    </w:p>
    <w:p w14:paraId="0B1141EB" w14:textId="77777777" w:rsidR="00891643" w:rsidRPr="00B115AA" w:rsidRDefault="00891643" w:rsidP="00891643">
      <w:pPr>
        <w:spacing w:line="360" w:lineRule="auto"/>
        <w:rPr>
          <w:rFonts w:ascii="仿宋" w:eastAsia="仿宋" w:hAnsi="仿宋"/>
          <w:szCs w:val="21"/>
        </w:rPr>
      </w:pPr>
      <w:r w:rsidRPr="00B115AA">
        <w:rPr>
          <w:rFonts w:ascii="仿宋" w:eastAsia="仿宋" w:hAnsi="仿宋" w:hint="eastAsia"/>
          <w:szCs w:val="21"/>
        </w:rPr>
        <w:t>【条文说明】</w:t>
      </w:r>
    </w:p>
    <w:p w14:paraId="4D94A050" w14:textId="18BE29AE" w:rsidR="00891643" w:rsidRPr="00B115AA" w:rsidRDefault="002070AD" w:rsidP="00891643">
      <w:pPr>
        <w:spacing w:line="360" w:lineRule="auto"/>
        <w:rPr>
          <w:rFonts w:ascii="仿宋" w:eastAsia="仿宋" w:hAnsi="仿宋"/>
          <w:szCs w:val="21"/>
        </w:rPr>
      </w:pPr>
      <w:r w:rsidRPr="00B115AA">
        <w:rPr>
          <w:rFonts w:ascii="仿宋" w:eastAsia="仿宋" w:hAnsi="仿宋"/>
        </w:rPr>
        <w:t>6.2.3</w:t>
      </w:r>
      <w:r w:rsidR="00B101B5" w:rsidRPr="00B115AA">
        <w:rPr>
          <w:rFonts w:ascii="仿宋" w:eastAsia="仿宋" w:hAnsi="仿宋" w:hint="eastAsia"/>
          <w:szCs w:val="21"/>
        </w:rPr>
        <w:t>与双侧通风相比，单侧通风的通风效果往往较差，故需要对只有</w:t>
      </w:r>
      <w:bookmarkStart w:id="117" w:name="_Hlk103289553"/>
      <w:r w:rsidR="00B101B5" w:rsidRPr="00B115AA">
        <w:rPr>
          <w:rFonts w:ascii="仿宋" w:eastAsia="仿宋" w:hAnsi="仿宋" w:hint="eastAsia"/>
          <w:szCs w:val="21"/>
        </w:rPr>
        <w:t>单朝向开口</w:t>
      </w:r>
      <w:bookmarkEnd w:id="117"/>
      <w:r w:rsidR="00B101B5" w:rsidRPr="00B115AA">
        <w:rPr>
          <w:rFonts w:ascii="仿宋" w:eastAsia="仿宋" w:hAnsi="仿宋" w:hint="eastAsia"/>
          <w:szCs w:val="21"/>
        </w:rPr>
        <w:t>的户型提出更高的要求，使其满足良好自然通风效果。</w:t>
      </w:r>
    </w:p>
    <w:p w14:paraId="750ECADF" w14:textId="198A629E" w:rsidR="00B101B5" w:rsidRPr="00B115AA" w:rsidRDefault="00B101B5" w:rsidP="00891643">
      <w:pPr>
        <w:spacing w:line="360" w:lineRule="auto"/>
        <w:rPr>
          <w:rFonts w:ascii="仿宋" w:eastAsia="仿宋" w:hAnsi="仿宋"/>
          <w:szCs w:val="21"/>
        </w:rPr>
      </w:pPr>
      <w:r w:rsidRPr="00B115AA">
        <w:rPr>
          <w:rFonts w:ascii="仿宋" w:eastAsia="仿宋" w:hAnsi="仿宋" w:hint="eastAsia"/>
          <w:szCs w:val="21"/>
        </w:rPr>
        <w:t>1</w:t>
      </w:r>
      <w:r w:rsidRPr="00B115AA">
        <w:rPr>
          <w:rFonts w:ascii="仿宋" w:eastAsia="仿宋" w:hAnsi="仿宋"/>
          <w:szCs w:val="21"/>
        </w:rPr>
        <w:t xml:space="preserve"> </w:t>
      </w:r>
      <w:r w:rsidR="00955DFB" w:rsidRPr="00B115AA">
        <w:rPr>
          <w:rFonts w:ascii="仿宋" w:eastAsia="仿宋" w:hAnsi="仿宋" w:hint="eastAsia"/>
          <w:szCs w:val="21"/>
        </w:rPr>
        <w:t>单侧通风气流组织路径较双侧通风的差，</w:t>
      </w:r>
      <w:r w:rsidRPr="00B115AA">
        <w:rPr>
          <w:rFonts w:ascii="仿宋" w:eastAsia="仿宋" w:hAnsi="仿宋" w:hint="eastAsia"/>
          <w:szCs w:val="21"/>
        </w:rPr>
        <w:t>增大</w:t>
      </w:r>
      <w:r w:rsidR="00955DFB" w:rsidRPr="00B115AA">
        <w:rPr>
          <w:rFonts w:ascii="仿宋" w:eastAsia="仿宋" w:hAnsi="仿宋" w:hint="eastAsia"/>
          <w:szCs w:val="21"/>
        </w:rPr>
        <w:t>对</w:t>
      </w:r>
      <w:r w:rsidRPr="00B115AA">
        <w:rPr>
          <w:rFonts w:ascii="仿宋" w:eastAsia="仿宋" w:hAnsi="仿宋" w:hint="eastAsia"/>
          <w:szCs w:val="21"/>
        </w:rPr>
        <w:t>自然通风开口面积</w:t>
      </w:r>
      <w:r w:rsidR="00955DFB" w:rsidRPr="00B115AA">
        <w:rPr>
          <w:rFonts w:ascii="仿宋" w:eastAsia="仿宋" w:hAnsi="仿宋" w:hint="eastAsia"/>
          <w:szCs w:val="21"/>
        </w:rPr>
        <w:t>的要求，</w:t>
      </w:r>
      <w:r w:rsidRPr="00B115AA">
        <w:rPr>
          <w:rFonts w:ascii="仿宋" w:eastAsia="仿宋" w:hAnsi="仿宋" w:hint="eastAsia"/>
          <w:szCs w:val="21"/>
        </w:rPr>
        <w:t>可使通风效</w:t>
      </w:r>
      <w:r w:rsidRPr="00B115AA">
        <w:rPr>
          <w:rFonts w:ascii="仿宋" w:eastAsia="仿宋" w:hAnsi="仿宋" w:hint="eastAsia"/>
          <w:szCs w:val="21"/>
        </w:rPr>
        <w:lastRenderedPageBreak/>
        <w:t>果更佳</w:t>
      </w:r>
      <w:r w:rsidR="004B3798" w:rsidRPr="00B115AA">
        <w:rPr>
          <w:rFonts w:ascii="仿宋" w:eastAsia="仿宋" w:hAnsi="仿宋" w:hint="eastAsia"/>
          <w:szCs w:val="21"/>
        </w:rPr>
        <w:t>。编制组通过模拟，发现从室内空气龄改善效果来看，在六月，扩大开口面积有利于高层户型的自然通风，九月有利于低层户型的自然通风。</w:t>
      </w:r>
    </w:p>
    <w:p w14:paraId="31826A1A" w14:textId="2A081965" w:rsidR="001375EB" w:rsidRPr="00B115AA" w:rsidRDefault="00955DFB" w:rsidP="00BE6E71">
      <w:pPr>
        <w:spacing w:line="360" w:lineRule="auto"/>
        <w:rPr>
          <w:rFonts w:ascii="仿宋" w:eastAsia="仿宋" w:hAnsi="仿宋"/>
          <w:szCs w:val="21"/>
        </w:rPr>
      </w:pPr>
      <w:r w:rsidRPr="00B115AA">
        <w:rPr>
          <w:rFonts w:ascii="仿宋" w:eastAsia="仿宋" w:hAnsi="仿宋" w:hint="eastAsia"/>
          <w:szCs w:val="21"/>
        </w:rPr>
        <w:t>2</w:t>
      </w:r>
      <w:r w:rsidRPr="00B115AA">
        <w:rPr>
          <w:rFonts w:ascii="仿宋" w:eastAsia="仿宋" w:hAnsi="仿宋"/>
          <w:szCs w:val="21"/>
        </w:rPr>
        <w:t xml:space="preserve"> </w:t>
      </w:r>
      <w:r w:rsidR="002E2F8A" w:rsidRPr="00B115AA">
        <w:rPr>
          <w:rFonts w:ascii="仿宋" w:eastAsia="仿宋" w:hAnsi="仿宋" w:hint="eastAsia"/>
          <w:szCs w:val="21"/>
        </w:rPr>
        <w:t>编制组</w:t>
      </w:r>
      <w:r w:rsidR="001375EB" w:rsidRPr="00B115AA">
        <w:rPr>
          <w:rFonts w:ascii="仿宋" w:eastAsia="仿宋" w:hAnsi="仿宋" w:hint="eastAsia"/>
          <w:szCs w:val="21"/>
        </w:rPr>
        <w:t>利用自然通风数值模拟手段</w:t>
      </w:r>
      <w:bookmarkStart w:id="118" w:name="_Hlk104048153"/>
      <w:r w:rsidR="001375EB" w:rsidRPr="00B115AA">
        <w:rPr>
          <w:rFonts w:ascii="仿宋" w:eastAsia="仿宋" w:hAnsi="仿宋" w:hint="eastAsia"/>
          <w:szCs w:val="21"/>
        </w:rPr>
        <w:t>模拟对比了不同开窗位置、开窗面积和门窗开启方式</w:t>
      </w:r>
      <w:bookmarkEnd w:id="118"/>
      <w:r w:rsidR="001375EB" w:rsidRPr="00B115AA">
        <w:rPr>
          <w:rFonts w:ascii="仿宋" w:eastAsia="仿宋" w:hAnsi="仿宋" w:hint="eastAsia"/>
          <w:szCs w:val="21"/>
        </w:rPr>
        <w:t>室内气流组织情况：</w:t>
      </w:r>
    </w:p>
    <w:p w14:paraId="13C2F12A" w14:textId="4F98BB44" w:rsidR="001375EB" w:rsidRPr="00B115AA" w:rsidRDefault="001375EB" w:rsidP="00BE6E71">
      <w:pPr>
        <w:spacing w:line="360" w:lineRule="auto"/>
        <w:rPr>
          <w:rFonts w:ascii="仿宋" w:eastAsia="仿宋" w:hAnsi="仿宋"/>
          <w:szCs w:val="21"/>
        </w:rPr>
      </w:pPr>
      <w:r w:rsidRPr="00B115AA">
        <w:rPr>
          <w:rFonts w:ascii="仿宋" w:eastAsia="仿宋" w:hAnsi="仿宋" w:hint="eastAsia"/>
          <w:szCs w:val="21"/>
        </w:rPr>
        <w:t>①开窗位置：</w:t>
      </w:r>
      <w:r w:rsidR="00281104" w:rsidRPr="00B115AA">
        <w:rPr>
          <w:rFonts w:ascii="仿宋" w:eastAsia="仿宋" w:hAnsi="仿宋" w:hint="eastAsia"/>
          <w:szCs w:val="21"/>
        </w:rPr>
        <w:t>利用软件模拟几种常见的开窗位置情况，设模拟房间物理模型尺寸为开间×进深×层高=6.0×9.0×3.0m，开口大小为2.0×1.5m，进风风速取为0.25m/s，通过改变主要相对位置后室内的气流组织见图</w:t>
      </w:r>
      <w:r w:rsidR="00281104" w:rsidRPr="00B115AA">
        <w:rPr>
          <w:rFonts w:ascii="仿宋" w:eastAsia="仿宋" w:hAnsi="仿宋"/>
          <w:szCs w:val="21"/>
        </w:rPr>
        <w:t>6.2.3.1</w:t>
      </w:r>
      <w:r w:rsidR="00281104" w:rsidRPr="00B115AA">
        <w:rPr>
          <w:rFonts w:ascii="仿宋" w:eastAsia="仿宋" w:hAnsi="仿宋" w:hint="eastAsia"/>
          <w:szCs w:val="21"/>
        </w:rPr>
        <w:t>。</w:t>
      </w:r>
    </w:p>
    <w:p w14:paraId="20251A29" w14:textId="49A2F92C" w:rsidR="00281104" w:rsidRPr="00B115AA" w:rsidRDefault="00281104" w:rsidP="00281104">
      <w:pPr>
        <w:pStyle w:val="af3"/>
        <w:rPr>
          <w:rFonts w:ascii="仿宋" w:eastAsia="仿宋" w:hAnsi="仿宋"/>
        </w:rPr>
      </w:pPr>
      <w:r w:rsidRPr="00B115AA">
        <w:rPr>
          <w:rFonts w:ascii="仿宋" w:eastAsia="仿宋" w:hAnsi="仿宋"/>
          <w:noProof/>
        </w:rPr>
        <w:drawing>
          <wp:inline distT="0" distB="0" distL="0" distR="0" wp14:anchorId="6704ED05" wp14:editId="4B7E5C2D">
            <wp:extent cx="1487805" cy="2163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805" cy="2163445"/>
                    </a:xfrm>
                    <a:prstGeom prst="rect">
                      <a:avLst/>
                    </a:prstGeom>
                    <a:noFill/>
                    <a:ln>
                      <a:noFill/>
                    </a:ln>
                  </pic:spPr>
                </pic:pic>
              </a:graphicData>
            </a:graphic>
          </wp:inline>
        </w:drawing>
      </w:r>
      <w:r w:rsidRPr="00B115AA">
        <w:rPr>
          <w:rFonts w:ascii="仿宋" w:eastAsia="仿宋" w:hAnsi="仿宋"/>
          <w:noProof/>
        </w:rPr>
        <w:drawing>
          <wp:inline distT="0" distB="0" distL="0" distR="0" wp14:anchorId="4305BD5F" wp14:editId="1C504771">
            <wp:extent cx="1442720" cy="2163445"/>
            <wp:effectExtent l="0" t="0" r="508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2720" cy="2163445"/>
                    </a:xfrm>
                    <a:prstGeom prst="rect">
                      <a:avLst/>
                    </a:prstGeom>
                    <a:noFill/>
                    <a:ln>
                      <a:noFill/>
                    </a:ln>
                  </pic:spPr>
                </pic:pic>
              </a:graphicData>
            </a:graphic>
          </wp:inline>
        </w:drawing>
      </w:r>
      <w:r w:rsidRPr="00B115AA">
        <w:rPr>
          <w:rFonts w:ascii="仿宋" w:eastAsia="仿宋" w:hAnsi="仿宋"/>
          <w:noProof/>
        </w:rPr>
        <w:drawing>
          <wp:inline distT="0" distB="0" distL="0" distR="0" wp14:anchorId="4E3EB635" wp14:editId="2798CD20">
            <wp:extent cx="1861185" cy="215709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26">
                      <a:extLst>
                        <a:ext uri="{28A0092B-C50C-407E-A947-70E740481C1C}">
                          <a14:useLocalDpi xmlns:a14="http://schemas.microsoft.com/office/drawing/2010/main" val="0"/>
                        </a:ext>
                      </a:extLst>
                    </a:blip>
                    <a:srcRect l="48117" t="15572" r="8060" b="23993"/>
                    <a:stretch>
                      <a:fillRect/>
                    </a:stretch>
                  </pic:blipFill>
                  <pic:spPr bwMode="auto">
                    <a:xfrm>
                      <a:off x="0" y="0"/>
                      <a:ext cx="1861185" cy="2157095"/>
                    </a:xfrm>
                    <a:prstGeom prst="rect">
                      <a:avLst/>
                    </a:prstGeom>
                    <a:noFill/>
                    <a:ln>
                      <a:noFill/>
                    </a:ln>
                  </pic:spPr>
                </pic:pic>
              </a:graphicData>
            </a:graphic>
          </wp:inline>
        </w:drawing>
      </w:r>
    </w:p>
    <w:p w14:paraId="4A6950BD" w14:textId="77777777" w:rsidR="00281104" w:rsidRPr="00B115AA" w:rsidRDefault="00281104" w:rsidP="00281104">
      <w:pPr>
        <w:pStyle w:val="af4"/>
        <w:rPr>
          <w:rFonts w:ascii="仿宋" w:eastAsia="仿宋" w:hAnsi="仿宋"/>
          <w:sz w:val="18"/>
          <w:szCs w:val="18"/>
        </w:rPr>
      </w:pPr>
      <w:r w:rsidRPr="00B115AA">
        <w:rPr>
          <w:rFonts w:ascii="仿宋" w:eastAsia="仿宋" w:hAnsi="仿宋" w:hint="eastAsia"/>
          <w:sz w:val="18"/>
          <w:szCs w:val="18"/>
        </w:rPr>
        <w:t>（</w:t>
      </w:r>
      <w:r w:rsidRPr="00B115AA">
        <w:rPr>
          <w:rFonts w:ascii="仿宋" w:eastAsia="仿宋" w:hAnsi="仿宋"/>
          <w:sz w:val="18"/>
          <w:szCs w:val="18"/>
        </w:rPr>
        <w:t>a</w:t>
      </w:r>
      <w:r w:rsidRPr="00B115AA">
        <w:rPr>
          <w:rFonts w:ascii="仿宋" w:eastAsia="仿宋" w:hAnsi="仿宋" w:hint="eastAsia"/>
          <w:sz w:val="18"/>
          <w:szCs w:val="18"/>
        </w:rPr>
        <w:t>）垂直型</w:t>
      </w:r>
      <w:r w:rsidRPr="00B115AA">
        <w:rPr>
          <w:rFonts w:ascii="仿宋" w:eastAsia="仿宋" w:hAnsi="仿宋"/>
          <w:sz w:val="18"/>
          <w:szCs w:val="18"/>
        </w:rPr>
        <w:t xml:space="preserve">   </w:t>
      </w:r>
      <w:r w:rsidRPr="00B115AA">
        <w:rPr>
          <w:rFonts w:ascii="仿宋" w:eastAsia="仿宋" w:hAnsi="仿宋" w:hint="eastAsia"/>
          <w:sz w:val="18"/>
          <w:szCs w:val="18"/>
        </w:rPr>
        <w:t xml:space="preserve">   </w:t>
      </w:r>
      <w:r w:rsidRPr="00B115AA">
        <w:rPr>
          <w:rFonts w:ascii="仿宋" w:eastAsia="仿宋" w:hAnsi="仿宋"/>
          <w:sz w:val="18"/>
          <w:szCs w:val="18"/>
        </w:rPr>
        <w:t xml:space="preserve">       </w:t>
      </w:r>
      <w:r w:rsidRPr="00B115AA">
        <w:rPr>
          <w:rFonts w:ascii="仿宋" w:eastAsia="仿宋" w:hAnsi="仿宋" w:hint="eastAsia"/>
          <w:sz w:val="18"/>
          <w:szCs w:val="18"/>
        </w:rPr>
        <w:t>（</w:t>
      </w:r>
      <w:r w:rsidRPr="00B115AA">
        <w:rPr>
          <w:rFonts w:ascii="仿宋" w:eastAsia="仿宋" w:hAnsi="仿宋"/>
          <w:sz w:val="18"/>
          <w:szCs w:val="18"/>
        </w:rPr>
        <w:t>b</w:t>
      </w:r>
      <w:r w:rsidRPr="00B115AA">
        <w:rPr>
          <w:rFonts w:ascii="仿宋" w:eastAsia="仿宋" w:hAnsi="仿宋" w:hint="eastAsia"/>
          <w:sz w:val="18"/>
          <w:szCs w:val="18"/>
        </w:rPr>
        <w:t>）侧过型</w:t>
      </w:r>
      <w:r w:rsidRPr="00B115AA">
        <w:rPr>
          <w:rFonts w:ascii="仿宋" w:eastAsia="仿宋" w:hAnsi="仿宋"/>
          <w:sz w:val="18"/>
          <w:szCs w:val="18"/>
        </w:rPr>
        <w:t xml:space="preserve">   </w:t>
      </w:r>
      <w:r w:rsidRPr="00B115AA">
        <w:rPr>
          <w:rFonts w:ascii="仿宋" w:eastAsia="仿宋" w:hAnsi="仿宋" w:hint="eastAsia"/>
          <w:sz w:val="18"/>
          <w:szCs w:val="18"/>
        </w:rPr>
        <w:t xml:space="preserve">   </w:t>
      </w:r>
      <w:r w:rsidRPr="00B115AA">
        <w:rPr>
          <w:rFonts w:ascii="仿宋" w:eastAsia="仿宋" w:hAnsi="仿宋"/>
          <w:sz w:val="18"/>
          <w:szCs w:val="18"/>
        </w:rPr>
        <w:t xml:space="preserve">      </w:t>
      </w:r>
      <w:r w:rsidRPr="00B115AA">
        <w:rPr>
          <w:rFonts w:ascii="仿宋" w:eastAsia="仿宋" w:hAnsi="仿宋" w:hint="eastAsia"/>
          <w:sz w:val="18"/>
          <w:szCs w:val="18"/>
        </w:rPr>
        <w:t>（</w:t>
      </w:r>
      <w:r w:rsidRPr="00B115AA">
        <w:rPr>
          <w:rFonts w:ascii="仿宋" w:eastAsia="仿宋" w:hAnsi="仿宋"/>
          <w:sz w:val="18"/>
          <w:szCs w:val="18"/>
        </w:rPr>
        <w:t>c</w:t>
      </w:r>
      <w:r w:rsidRPr="00B115AA">
        <w:rPr>
          <w:rFonts w:ascii="仿宋" w:eastAsia="仿宋" w:hAnsi="仿宋" w:hint="eastAsia"/>
          <w:sz w:val="18"/>
          <w:szCs w:val="18"/>
        </w:rPr>
        <w:t>）穿堂型</w:t>
      </w:r>
    </w:p>
    <w:p w14:paraId="454B4531" w14:textId="7C6A3F5A" w:rsidR="00281104" w:rsidRPr="00B115AA" w:rsidRDefault="00281104" w:rsidP="00281104">
      <w:pPr>
        <w:pStyle w:val="af3"/>
        <w:rPr>
          <w:rFonts w:ascii="仿宋" w:eastAsia="仿宋" w:hAnsi="仿宋"/>
        </w:rPr>
      </w:pPr>
      <w:r w:rsidRPr="00B115AA">
        <w:rPr>
          <w:rFonts w:ascii="仿宋" w:eastAsia="仿宋" w:hAnsi="仿宋"/>
          <w:noProof/>
        </w:rPr>
        <w:drawing>
          <wp:inline distT="0" distB="0" distL="0" distR="0" wp14:anchorId="56E10125" wp14:editId="28A5D1B1">
            <wp:extent cx="1494155" cy="21507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4155" cy="2150745"/>
                    </a:xfrm>
                    <a:prstGeom prst="rect">
                      <a:avLst/>
                    </a:prstGeom>
                    <a:noFill/>
                    <a:ln>
                      <a:noFill/>
                    </a:ln>
                  </pic:spPr>
                </pic:pic>
              </a:graphicData>
            </a:graphic>
          </wp:inline>
        </w:drawing>
      </w:r>
      <w:r w:rsidRPr="00B115AA">
        <w:rPr>
          <w:rFonts w:ascii="仿宋" w:eastAsia="仿宋" w:hAnsi="仿宋"/>
          <w:noProof/>
        </w:rPr>
        <w:drawing>
          <wp:inline distT="0" distB="0" distL="0" distR="0" wp14:anchorId="10F5C5E1" wp14:editId="73246015">
            <wp:extent cx="1455420" cy="21697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5420" cy="2169795"/>
                    </a:xfrm>
                    <a:prstGeom prst="rect">
                      <a:avLst/>
                    </a:prstGeom>
                    <a:noFill/>
                    <a:ln>
                      <a:noFill/>
                    </a:ln>
                  </pic:spPr>
                </pic:pic>
              </a:graphicData>
            </a:graphic>
          </wp:inline>
        </w:drawing>
      </w:r>
      <w:r w:rsidRPr="00B115AA">
        <w:rPr>
          <w:rFonts w:ascii="仿宋" w:eastAsia="仿宋" w:hAnsi="仿宋"/>
          <w:noProof/>
        </w:rPr>
        <w:drawing>
          <wp:inline distT="0" distB="0" distL="0" distR="0" wp14:anchorId="3FB50F9F" wp14:editId="6B1A5B44">
            <wp:extent cx="1854835" cy="2157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4835" cy="2157095"/>
                    </a:xfrm>
                    <a:prstGeom prst="rect">
                      <a:avLst/>
                    </a:prstGeom>
                    <a:noFill/>
                    <a:ln>
                      <a:noFill/>
                    </a:ln>
                  </pic:spPr>
                </pic:pic>
              </a:graphicData>
            </a:graphic>
          </wp:inline>
        </w:drawing>
      </w:r>
    </w:p>
    <w:p w14:paraId="73AA3D2B" w14:textId="77777777" w:rsidR="00281104" w:rsidRPr="00B115AA" w:rsidRDefault="00281104" w:rsidP="00281104">
      <w:pPr>
        <w:pStyle w:val="af4"/>
        <w:rPr>
          <w:rFonts w:ascii="仿宋" w:eastAsia="仿宋" w:hAnsi="仿宋"/>
          <w:sz w:val="18"/>
          <w:szCs w:val="18"/>
        </w:rPr>
      </w:pPr>
      <w:r w:rsidRPr="00B115AA">
        <w:rPr>
          <w:rFonts w:ascii="仿宋" w:eastAsia="仿宋" w:hAnsi="仿宋" w:hint="eastAsia"/>
          <w:sz w:val="18"/>
          <w:szCs w:val="18"/>
        </w:rPr>
        <w:t>（</w:t>
      </w:r>
      <w:r w:rsidRPr="00B115AA">
        <w:rPr>
          <w:rFonts w:ascii="仿宋" w:eastAsia="仿宋" w:hAnsi="仿宋"/>
          <w:sz w:val="18"/>
          <w:szCs w:val="18"/>
        </w:rPr>
        <w:t>d</w:t>
      </w:r>
      <w:r w:rsidRPr="00B115AA">
        <w:rPr>
          <w:rFonts w:ascii="仿宋" w:eastAsia="仿宋" w:hAnsi="仿宋" w:hint="eastAsia"/>
          <w:sz w:val="18"/>
          <w:szCs w:val="18"/>
        </w:rPr>
        <w:t>）错位型</w:t>
      </w:r>
      <w:r w:rsidRPr="00B115AA">
        <w:rPr>
          <w:rFonts w:ascii="仿宋" w:eastAsia="仿宋" w:hAnsi="仿宋"/>
          <w:sz w:val="18"/>
          <w:szCs w:val="18"/>
        </w:rPr>
        <w:t xml:space="preserve">              </w:t>
      </w:r>
      <w:r w:rsidRPr="00B115AA">
        <w:rPr>
          <w:rFonts w:ascii="仿宋" w:eastAsia="仿宋" w:hAnsi="仿宋" w:hint="eastAsia"/>
          <w:sz w:val="18"/>
          <w:szCs w:val="18"/>
        </w:rPr>
        <w:t>（</w:t>
      </w:r>
      <w:r w:rsidRPr="00B115AA">
        <w:rPr>
          <w:rFonts w:ascii="仿宋" w:eastAsia="仿宋" w:hAnsi="仿宋"/>
          <w:sz w:val="18"/>
          <w:szCs w:val="18"/>
        </w:rPr>
        <w:t>e</w:t>
      </w:r>
      <w:r w:rsidRPr="00B115AA">
        <w:rPr>
          <w:rFonts w:ascii="仿宋" w:eastAsia="仿宋" w:hAnsi="仿宋" w:hint="eastAsia"/>
          <w:sz w:val="18"/>
          <w:szCs w:val="18"/>
        </w:rPr>
        <w:t>）正排型</w:t>
      </w:r>
      <w:r w:rsidRPr="00B115AA">
        <w:rPr>
          <w:rFonts w:ascii="仿宋" w:eastAsia="仿宋" w:hAnsi="仿宋"/>
          <w:sz w:val="18"/>
          <w:szCs w:val="18"/>
        </w:rPr>
        <w:t xml:space="preserve">             </w:t>
      </w:r>
      <w:r w:rsidRPr="00B115AA">
        <w:rPr>
          <w:rFonts w:ascii="仿宋" w:eastAsia="仿宋" w:hAnsi="仿宋" w:hint="eastAsia"/>
          <w:sz w:val="18"/>
          <w:szCs w:val="18"/>
        </w:rPr>
        <w:t>（</w:t>
      </w:r>
      <w:r w:rsidRPr="00B115AA">
        <w:rPr>
          <w:rFonts w:ascii="仿宋" w:eastAsia="仿宋" w:hAnsi="仿宋"/>
          <w:sz w:val="18"/>
          <w:szCs w:val="18"/>
        </w:rPr>
        <w:t>f</w:t>
      </w:r>
      <w:r w:rsidRPr="00B115AA">
        <w:rPr>
          <w:rFonts w:ascii="仿宋" w:eastAsia="仿宋" w:hAnsi="仿宋" w:hint="eastAsia"/>
          <w:sz w:val="18"/>
          <w:szCs w:val="18"/>
        </w:rPr>
        <w:t>）侧穿型</w:t>
      </w:r>
    </w:p>
    <w:p w14:paraId="64F988B0" w14:textId="704E186F" w:rsidR="00281104" w:rsidRPr="00B115AA" w:rsidRDefault="00281104" w:rsidP="00281104">
      <w:pPr>
        <w:pStyle w:val="af4"/>
        <w:rPr>
          <w:rFonts w:ascii="仿宋" w:eastAsia="仿宋" w:hAnsi="仿宋"/>
          <w:sz w:val="18"/>
          <w:szCs w:val="18"/>
        </w:rPr>
      </w:pPr>
      <w:r w:rsidRPr="00B115AA">
        <w:rPr>
          <w:rFonts w:ascii="仿宋" w:eastAsia="仿宋" w:hAnsi="仿宋" w:hint="eastAsia"/>
          <w:sz w:val="18"/>
          <w:szCs w:val="18"/>
        </w:rPr>
        <w:t>图</w:t>
      </w:r>
      <w:bookmarkStart w:id="119" w:name="_Hlk104047416"/>
      <w:r w:rsidRPr="00B115AA">
        <w:rPr>
          <w:rFonts w:ascii="仿宋" w:eastAsia="仿宋" w:hAnsi="仿宋"/>
          <w:sz w:val="18"/>
          <w:szCs w:val="18"/>
        </w:rPr>
        <w:t>6.2.3.1</w:t>
      </w:r>
      <w:bookmarkEnd w:id="119"/>
      <w:r w:rsidRPr="00B115AA">
        <w:rPr>
          <w:rFonts w:ascii="仿宋" w:eastAsia="仿宋" w:hAnsi="仿宋" w:hint="eastAsia"/>
          <w:sz w:val="18"/>
          <w:szCs w:val="18"/>
        </w:rPr>
        <w:t>建筑平面开窗位置设计</w:t>
      </w:r>
    </w:p>
    <w:p w14:paraId="12D41F7B" w14:textId="5E672EBC" w:rsidR="00281104" w:rsidRPr="00B115AA" w:rsidRDefault="00281104" w:rsidP="00BE6E71">
      <w:pPr>
        <w:spacing w:line="360" w:lineRule="auto"/>
        <w:rPr>
          <w:rFonts w:ascii="仿宋" w:eastAsia="仿宋" w:hAnsi="仿宋"/>
          <w:szCs w:val="21"/>
        </w:rPr>
      </w:pPr>
      <w:bookmarkStart w:id="120" w:name="_Hlk104047851"/>
      <w:r w:rsidRPr="00B115AA">
        <w:rPr>
          <w:rFonts w:ascii="仿宋" w:eastAsia="仿宋" w:hAnsi="仿宋" w:hint="eastAsia"/>
          <w:szCs w:val="21"/>
        </w:rPr>
        <w:t>②窗面积</w:t>
      </w:r>
      <w:bookmarkEnd w:id="120"/>
      <w:r w:rsidRPr="00B115AA">
        <w:rPr>
          <w:rFonts w:ascii="仿宋" w:eastAsia="仿宋" w:hAnsi="仿宋" w:hint="eastAsia"/>
          <w:szCs w:val="21"/>
        </w:rPr>
        <w:t>：</w:t>
      </w:r>
      <w:r w:rsidR="0039546F" w:rsidRPr="00B115AA">
        <w:rPr>
          <w:rFonts w:ascii="仿宋" w:eastAsia="仿宋" w:hAnsi="仿宋" w:hint="eastAsia"/>
          <w:szCs w:val="21"/>
        </w:rPr>
        <w:t>选取通风效果较好的穿堂型开窗位置，进行房间不同开口尺寸选取的模拟，并对比室内风速情况，得出了窗口宽度一般应控制在房间宽度的1/3—2/3之间，当窗宽超过房间宽度的2/3时，室内风场变化不大；进出风口面积相近，室内风场分布均匀，自然通风效果好。根据实际功能，可通过加大进风口面积减小出风口面积或加大出风口面积减小进风口面积来达到使用要求。</w:t>
      </w:r>
    </w:p>
    <w:p w14:paraId="09C18EDE" w14:textId="2B64ABFF" w:rsidR="0039546F" w:rsidRPr="00B115AA" w:rsidRDefault="0039546F" w:rsidP="0039546F">
      <w:pPr>
        <w:pStyle w:val="af3"/>
        <w:rPr>
          <w:rFonts w:ascii="仿宋" w:eastAsia="仿宋" w:hAnsi="仿宋"/>
        </w:rPr>
      </w:pPr>
      <w:r w:rsidRPr="00B115AA">
        <w:rPr>
          <w:rFonts w:ascii="仿宋" w:eastAsia="仿宋" w:hAnsi="仿宋"/>
          <w:noProof/>
        </w:rPr>
        <w:lastRenderedPageBreak/>
        <w:drawing>
          <wp:inline distT="0" distB="0" distL="0" distR="0" wp14:anchorId="4B3CFD9F" wp14:editId="0CA830CC">
            <wp:extent cx="1384300" cy="219583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0" cy="2195830"/>
                    </a:xfrm>
                    <a:prstGeom prst="rect">
                      <a:avLst/>
                    </a:prstGeom>
                    <a:noFill/>
                    <a:ln>
                      <a:noFill/>
                    </a:ln>
                  </pic:spPr>
                </pic:pic>
              </a:graphicData>
            </a:graphic>
          </wp:inline>
        </w:drawing>
      </w:r>
      <w:r w:rsidRPr="00B115AA">
        <w:rPr>
          <w:rFonts w:ascii="仿宋" w:eastAsia="仿宋" w:hAnsi="仿宋"/>
          <w:noProof/>
        </w:rPr>
        <w:drawing>
          <wp:inline distT="0" distB="0" distL="0" distR="0" wp14:anchorId="7DDAA728" wp14:editId="2972A04F">
            <wp:extent cx="1442720" cy="2163445"/>
            <wp:effectExtent l="0" t="0" r="508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720" cy="2163445"/>
                    </a:xfrm>
                    <a:prstGeom prst="rect">
                      <a:avLst/>
                    </a:prstGeom>
                    <a:noFill/>
                    <a:ln>
                      <a:noFill/>
                    </a:ln>
                  </pic:spPr>
                </pic:pic>
              </a:graphicData>
            </a:graphic>
          </wp:inline>
        </w:drawing>
      </w:r>
      <w:r w:rsidRPr="00B115AA">
        <w:rPr>
          <w:rFonts w:ascii="仿宋" w:eastAsia="仿宋" w:hAnsi="仿宋"/>
          <w:noProof/>
        </w:rPr>
        <w:drawing>
          <wp:inline distT="0" distB="0" distL="0" distR="0" wp14:anchorId="484BA709" wp14:editId="7FD43E20">
            <wp:extent cx="1570990" cy="22472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0990" cy="2247265"/>
                    </a:xfrm>
                    <a:prstGeom prst="rect">
                      <a:avLst/>
                    </a:prstGeom>
                    <a:noFill/>
                    <a:ln>
                      <a:noFill/>
                    </a:ln>
                  </pic:spPr>
                </pic:pic>
              </a:graphicData>
            </a:graphic>
          </wp:inline>
        </w:drawing>
      </w:r>
    </w:p>
    <w:p w14:paraId="61928C19" w14:textId="77777777" w:rsidR="0039546F" w:rsidRPr="00B115AA" w:rsidRDefault="0039546F" w:rsidP="0039546F">
      <w:pPr>
        <w:pStyle w:val="af4"/>
        <w:rPr>
          <w:rFonts w:ascii="仿宋" w:eastAsia="仿宋" w:hAnsi="仿宋"/>
          <w:sz w:val="18"/>
          <w:szCs w:val="18"/>
        </w:rPr>
      </w:pPr>
      <w:r w:rsidRPr="00B115AA">
        <w:rPr>
          <w:rFonts w:ascii="仿宋" w:eastAsia="仿宋" w:hAnsi="仿宋" w:hint="eastAsia"/>
          <w:sz w:val="18"/>
          <w:szCs w:val="18"/>
        </w:rPr>
        <w:t>（</w:t>
      </w:r>
      <w:r w:rsidRPr="00B115AA">
        <w:rPr>
          <w:rFonts w:ascii="仿宋" w:eastAsia="仿宋" w:hAnsi="仿宋"/>
          <w:sz w:val="18"/>
          <w:szCs w:val="18"/>
        </w:rPr>
        <w:t>a</w:t>
      </w:r>
      <w:r w:rsidRPr="00B115AA">
        <w:rPr>
          <w:rFonts w:ascii="仿宋" w:eastAsia="仿宋" w:hAnsi="仿宋" w:hint="eastAsia"/>
          <w:sz w:val="18"/>
          <w:szCs w:val="18"/>
        </w:rPr>
        <w:t>）开间的</w:t>
      </w:r>
      <w:r w:rsidRPr="00B115AA">
        <w:rPr>
          <w:rFonts w:ascii="仿宋" w:eastAsia="仿宋" w:hAnsi="仿宋"/>
          <w:sz w:val="18"/>
          <w:szCs w:val="18"/>
        </w:rPr>
        <w:t xml:space="preserve">1/6   </w:t>
      </w:r>
      <w:r w:rsidRPr="00B115AA">
        <w:rPr>
          <w:rFonts w:ascii="仿宋" w:eastAsia="仿宋" w:hAnsi="仿宋" w:hint="eastAsia"/>
          <w:sz w:val="18"/>
          <w:szCs w:val="18"/>
        </w:rPr>
        <w:t xml:space="preserve">  （</w:t>
      </w:r>
      <w:r w:rsidRPr="00B115AA">
        <w:rPr>
          <w:rFonts w:ascii="仿宋" w:eastAsia="仿宋" w:hAnsi="仿宋"/>
          <w:sz w:val="18"/>
          <w:szCs w:val="18"/>
        </w:rPr>
        <w:t>b</w:t>
      </w:r>
      <w:r w:rsidRPr="00B115AA">
        <w:rPr>
          <w:rFonts w:ascii="仿宋" w:eastAsia="仿宋" w:hAnsi="仿宋" w:hint="eastAsia"/>
          <w:sz w:val="18"/>
          <w:szCs w:val="18"/>
        </w:rPr>
        <w:t>）开间的</w:t>
      </w:r>
      <w:r w:rsidRPr="00B115AA">
        <w:rPr>
          <w:rFonts w:ascii="仿宋" w:eastAsia="仿宋" w:hAnsi="仿宋"/>
          <w:sz w:val="18"/>
          <w:szCs w:val="18"/>
        </w:rPr>
        <w:t xml:space="preserve">1/3  </w:t>
      </w:r>
      <w:r w:rsidRPr="00B115AA">
        <w:rPr>
          <w:rFonts w:ascii="仿宋" w:eastAsia="仿宋" w:hAnsi="仿宋" w:hint="eastAsia"/>
          <w:sz w:val="18"/>
          <w:szCs w:val="18"/>
        </w:rPr>
        <w:t xml:space="preserve">   （</w:t>
      </w:r>
      <w:r w:rsidRPr="00B115AA">
        <w:rPr>
          <w:rFonts w:ascii="仿宋" w:eastAsia="仿宋" w:hAnsi="仿宋"/>
          <w:sz w:val="18"/>
          <w:szCs w:val="18"/>
        </w:rPr>
        <w:t>c</w:t>
      </w:r>
      <w:r w:rsidRPr="00B115AA">
        <w:rPr>
          <w:rFonts w:ascii="仿宋" w:eastAsia="仿宋" w:hAnsi="仿宋" w:hint="eastAsia"/>
          <w:sz w:val="18"/>
          <w:szCs w:val="18"/>
        </w:rPr>
        <w:t>）开间的</w:t>
      </w:r>
      <w:r w:rsidRPr="00B115AA">
        <w:rPr>
          <w:rFonts w:ascii="仿宋" w:eastAsia="仿宋" w:hAnsi="仿宋"/>
          <w:sz w:val="18"/>
          <w:szCs w:val="18"/>
        </w:rPr>
        <w:t>2/3</w:t>
      </w:r>
    </w:p>
    <w:p w14:paraId="4E1596CA" w14:textId="5E6B06C4" w:rsidR="0039546F" w:rsidRPr="00B115AA" w:rsidRDefault="0039546F" w:rsidP="0039546F">
      <w:pPr>
        <w:ind w:firstLineChars="250" w:firstLine="527"/>
        <w:jc w:val="center"/>
        <w:rPr>
          <w:rFonts w:ascii="仿宋" w:eastAsia="仿宋" w:hAnsi="仿宋"/>
          <w:b/>
          <w:kern w:val="0"/>
        </w:rPr>
      </w:pPr>
      <w:r w:rsidRPr="00B115AA">
        <w:rPr>
          <w:rFonts w:ascii="仿宋" w:eastAsia="仿宋" w:hAnsi="仿宋"/>
          <w:b/>
          <w:noProof/>
          <w:kern w:val="0"/>
        </w:rPr>
        <w:drawing>
          <wp:inline distT="0" distB="0" distL="0" distR="0" wp14:anchorId="1953E7B4" wp14:editId="43198646">
            <wp:extent cx="2118360" cy="2266950"/>
            <wp:effectExtent l="0" t="0" r="0" b="0"/>
            <wp:docPr id="15" name="图片 15" descr="出口大于进口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出口大于进口改"/>
                    <pic:cNvPicPr>
                      <a:picLocks noChangeAspect="1" noChangeArrowheads="1"/>
                    </pic:cNvPicPr>
                  </pic:nvPicPr>
                  <pic:blipFill>
                    <a:blip r:embed="rId33">
                      <a:extLst>
                        <a:ext uri="{28A0092B-C50C-407E-A947-70E740481C1C}">
                          <a14:useLocalDpi xmlns:a14="http://schemas.microsoft.com/office/drawing/2010/main" val="0"/>
                        </a:ext>
                      </a:extLst>
                    </a:blip>
                    <a:srcRect l="49883" t="3217" r="2116" b="7324"/>
                    <a:stretch>
                      <a:fillRect/>
                    </a:stretch>
                  </pic:blipFill>
                  <pic:spPr bwMode="auto">
                    <a:xfrm>
                      <a:off x="0" y="0"/>
                      <a:ext cx="2118360" cy="2266950"/>
                    </a:xfrm>
                    <a:prstGeom prst="rect">
                      <a:avLst/>
                    </a:prstGeom>
                    <a:noFill/>
                    <a:ln>
                      <a:noFill/>
                    </a:ln>
                  </pic:spPr>
                </pic:pic>
              </a:graphicData>
            </a:graphic>
          </wp:inline>
        </w:drawing>
      </w:r>
      <w:r w:rsidRPr="00B115AA">
        <w:rPr>
          <w:rFonts w:ascii="仿宋" w:eastAsia="仿宋" w:hAnsi="仿宋"/>
          <w:b/>
          <w:noProof/>
          <w:kern w:val="0"/>
        </w:rPr>
        <w:drawing>
          <wp:inline distT="0" distB="0" distL="0" distR="0" wp14:anchorId="42EC994A" wp14:editId="09C7BD63">
            <wp:extent cx="2150745" cy="2298700"/>
            <wp:effectExtent l="0" t="0" r="190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0745" cy="2298700"/>
                    </a:xfrm>
                    <a:prstGeom prst="rect">
                      <a:avLst/>
                    </a:prstGeom>
                    <a:noFill/>
                    <a:ln>
                      <a:noFill/>
                    </a:ln>
                  </pic:spPr>
                </pic:pic>
              </a:graphicData>
            </a:graphic>
          </wp:inline>
        </w:drawing>
      </w:r>
    </w:p>
    <w:p w14:paraId="2D4698F4" w14:textId="77777777" w:rsidR="0039546F" w:rsidRPr="00B115AA" w:rsidRDefault="0039546F" w:rsidP="0039546F">
      <w:pPr>
        <w:pStyle w:val="af4"/>
        <w:rPr>
          <w:rFonts w:ascii="仿宋" w:eastAsia="仿宋" w:hAnsi="仿宋"/>
          <w:sz w:val="18"/>
          <w:szCs w:val="18"/>
        </w:rPr>
      </w:pPr>
      <w:r w:rsidRPr="00B115AA">
        <w:rPr>
          <w:rFonts w:ascii="仿宋" w:eastAsia="仿宋" w:hAnsi="仿宋" w:hint="eastAsia"/>
          <w:sz w:val="18"/>
          <w:szCs w:val="18"/>
        </w:rPr>
        <w:t>（</w:t>
      </w:r>
      <w:r w:rsidRPr="00B115AA">
        <w:rPr>
          <w:rFonts w:ascii="仿宋" w:eastAsia="仿宋" w:hAnsi="仿宋"/>
          <w:sz w:val="18"/>
          <w:szCs w:val="18"/>
        </w:rPr>
        <w:t>d</w:t>
      </w:r>
      <w:r w:rsidRPr="00B115AA">
        <w:rPr>
          <w:rFonts w:ascii="仿宋" w:eastAsia="仿宋" w:hAnsi="仿宋" w:hint="eastAsia"/>
          <w:sz w:val="18"/>
          <w:szCs w:val="18"/>
        </w:rPr>
        <w:t>）出口大于入口</w:t>
      </w:r>
      <w:r w:rsidRPr="00B115AA">
        <w:rPr>
          <w:rFonts w:ascii="仿宋" w:eastAsia="仿宋" w:hAnsi="仿宋"/>
          <w:sz w:val="18"/>
          <w:szCs w:val="18"/>
        </w:rPr>
        <w:t xml:space="preserve">                  </w:t>
      </w:r>
      <w:r w:rsidRPr="00B115AA">
        <w:rPr>
          <w:rFonts w:ascii="仿宋" w:eastAsia="仿宋" w:hAnsi="仿宋" w:hint="eastAsia"/>
          <w:sz w:val="18"/>
          <w:szCs w:val="18"/>
        </w:rPr>
        <w:t>（</w:t>
      </w:r>
      <w:r w:rsidRPr="00B115AA">
        <w:rPr>
          <w:rFonts w:ascii="仿宋" w:eastAsia="仿宋" w:hAnsi="仿宋"/>
          <w:sz w:val="18"/>
          <w:szCs w:val="18"/>
        </w:rPr>
        <w:t>e</w:t>
      </w:r>
      <w:r w:rsidRPr="00B115AA">
        <w:rPr>
          <w:rFonts w:ascii="仿宋" w:eastAsia="仿宋" w:hAnsi="仿宋" w:hint="eastAsia"/>
          <w:sz w:val="18"/>
          <w:szCs w:val="18"/>
        </w:rPr>
        <w:t>）入口大于出口</w:t>
      </w:r>
    </w:p>
    <w:p w14:paraId="08668CC1" w14:textId="52EFE5C8" w:rsidR="0039546F" w:rsidRPr="00B115AA" w:rsidRDefault="0039546F" w:rsidP="0039546F">
      <w:pPr>
        <w:pStyle w:val="af4"/>
        <w:rPr>
          <w:rFonts w:ascii="仿宋" w:eastAsia="仿宋" w:hAnsi="仿宋"/>
          <w:sz w:val="18"/>
          <w:szCs w:val="18"/>
        </w:rPr>
      </w:pPr>
      <w:r w:rsidRPr="00B115AA">
        <w:rPr>
          <w:rFonts w:ascii="仿宋" w:eastAsia="仿宋" w:hAnsi="仿宋" w:hint="eastAsia"/>
          <w:sz w:val="18"/>
          <w:szCs w:val="18"/>
        </w:rPr>
        <w:t>图</w:t>
      </w:r>
      <w:r w:rsidRPr="00B115AA">
        <w:rPr>
          <w:rFonts w:ascii="仿宋" w:eastAsia="仿宋" w:hAnsi="仿宋"/>
          <w:sz w:val="18"/>
          <w:szCs w:val="18"/>
        </w:rPr>
        <w:t>6.2.3.2</w:t>
      </w:r>
      <w:r w:rsidRPr="00B115AA">
        <w:rPr>
          <w:rFonts w:ascii="仿宋" w:eastAsia="仿宋" w:hAnsi="仿宋" w:hint="eastAsia"/>
          <w:sz w:val="18"/>
          <w:szCs w:val="18"/>
        </w:rPr>
        <w:t xml:space="preserve"> 窗面积与室内通风</w:t>
      </w:r>
    </w:p>
    <w:p w14:paraId="30FC16BF" w14:textId="1A69E2A4" w:rsidR="00CF7592" w:rsidRPr="00B115AA" w:rsidRDefault="00CF7592" w:rsidP="00CF7592">
      <w:pPr>
        <w:spacing w:line="360" w:lineRule="auto"/>
        <w:rPr>
          <w:rFonts w:ascii="仿宋" w:eastAsia="仿宋" w:hAnsi="仿宋"/>
          <w:szCs w:val="21"/>
          <w:lang w:val="x-none"/>
        </w:rPr>
      </w:pPr>
      <w:r w:rsidRPr="00B115AA">
        <w:rPr>
          <w:rFonts w:ascii="仿宋" w:eastAsia="仿宋" w:hAnsi="仿宋" w:hint="eastAsia"/>
          <w:szCs w:val="21"/>
          <w:lang w:val="x-none"/>
        </w:rPr>
        <w:t>③门窗的开启形式：建筑常用窗按开启当时可分为若干基本形式，见图</w:t>
      </w:r>
      <w:r w:rsidRPr="00B115AA">
        <w:rPr>
          <w:rFonts w:ascii="仿宋" w:eastAsia="仿宋" w:hAnsi="仿宋"/>
          <w:szCs w:val="21"/>
          <w:lang w:val="x-none"/>
        </w:rPr>
        <w:t>6.2.3.3</w:t>
      </w:r>
      <w:r w:rsidRPr="00B115AA">
        <w:rPr>
          <w:rFonts w:ascii="仿宋" w:eastAsia="仿宋" w:hAnsi="仿宋" w:hint="eastAsia"/>
          <w:szCs w:val="21"/>
          <w:lang w:val="x-none"/>
        </w:rPr>
        <w:t xml:space="preserve">。 </w:t>
      </w:r>
    </w:p>
    <w:p w14:paraId="52016C36" w14:textId="4E24A9C9" w:rsidR="00CF7592" w:rsidRPr="00B115AA" w:rsidRDefault="00CF7592" w:rsidP="00CF7592">
      <w:pPr>
        <w:spacing w:line="360" w:lineRule="auto"/>
        <w:jc w:val="center"/>
        <w:rPr>
          <w:rFonts w:ascii="仿宋" w:eastAsia="仿宋" w:hAnsi="仿宋"/>
          <w:szCs w:val="21"/>
          <w:lang w:val="x-none"/>
        </w:rPr>
      </w:pPr>
      <w:r w:rsidRPr="00B115AA">
        <w:rPr>
          <w:rFonts w:ascii="仿宋" w:eastAsia="仿宋" w:hAnsi="仿宋"/>
          <w:noProof/>
        </w:rPr>
        <w:drawing>
          <wp:inline distT="0" distB="0" distL="0" distR="0" wp14:anchorId="3B94189A" wp14:editId="00DA9347">
            <wp:extent cx="2150745" cy="2099310"/>
            <wp:effectExtent l="0" t="0" r="1905" b="0"/>
            <wp:docPr id="20" name="图片 2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未标题-1"/>
                    <pic:cNvPicPr>
                      <a:picLocks noChangeAspect="1" noChangeArrowheads="1"/>
                    </pic:cNvPicPr>
                  </pic:nvPicPr>
                  <pic:blipFill>
                    <a:blip r:embed="rId35">
                      <a:lum contrast="12000"/>
                      <a:extLst>
                        <a:ext uri="{28A0092B-C50C-407E-A947-70E740481C1C}">
                          <a14:useLocalDpi xmlns:a14="http://schemas.microsoft.com/office/drawing/2010/main" val="0"/>
                        </a:ext>
                      </a:extLst>
                    </a:blip>
                    <a:srcRect/>
                    <a:stretch>
                      <a:fillRect/>
                    </a:stretch>
                  </pic:blipFill>
                  <pic:spPr bwMode="auto">
                    <a:xfrm>
                      <a:off x="0" y="0"/>
                      <a:ext cx="2150745" cy="2099310"/>
                    </a:xfrm>
                    <a:prstGeom prst="rect">
                      <a:avLst/>
                    </a:prstGeom>
                    <a:noFill/>
                    <a:ln>
                      <a:noFill/>
                    </a:ln>
                  </pic:spPr>
                </pic:pic>
              </a:graphicData>
            </a:graphic>
          </wp:inline>
        </w:drawing>
      </w:r>
    </w:p>
    <w:p w14:paraId="3778DBC2" w14:textId="0236EEF1" w:rsidR="0039546F" w:rsidRPr="00B115AA" w:rsidRDefault="00CF7592" w:rsidP="00CF7592">
      <w:pPr>
        <w:spacing w:line="360" w:lineRule="auto"/>
        <w:jc w:val="center"/>
        <w:rPr>
          <w:rFonts w:ascii="仿宋" w:eastAsia="仿宋" w:hAnsi="仿宋"/>
          <w:sz w:val="18"/>
          <w:szCs w:val="18"/>
          <w:lang w:val="x-none"/>
        </w:rPr>
      </w:pPr>
      <w:r w:rsidRPr="00B115AA">
        <w:rPr>
          <w:rFonts w:ascii="仿宋" w:eastAsia="仿宋" w:hAnsi="仿宋" w:hint="eastAsia"/>
          <w:sz w:val="18"/>
          <w:szCs w:val="18"/>
          <w:lang w:val="x-none"/>
        </w:rPr>
        <w:t>图6</w:t>
      </w:r>
      <w:r w:rsidRPr="00B115AA">
        <w:rPr>
          <w:rFonts w:ascii="仿宋" w:eastAsia="仿宋" w:hAnsi="仿宋"/>
          <w:sz w:val="18"/>
          <w:szCs w:val="18"/>
          <w:lang w:val="x-none"/>
        </w:rPr>
        <w:t>.</w:t>
      </w:r>
      <w:r w:rsidRPr="00B115AA">
        <w:rPr>
          <w:rFonts w:ascii="仿宋" w:eastAsia="仿宋" w:hAnsi="仿宋" w:hint="eastAsia"/>
          <w:sz w:val="18"/>
          <w:szCs w:val="18"/>
          <w:lang w:val="x-none"/>
        </w:rPr>
        <w:t>2.</w:t>
      </w:r>
      <w:r w:rsidRPr="00B115AA">
        <w:rPr>
          <w:rFonts w:ascii="仿宋" w:eastAsia="仿宋" w:hAnsi="仿宋"/>
          <w:sz w:val="18"/>
          <w:szCs w:val="18"/>
          <w:lang w:val="x-none"/>
        </w:rPr>
        <w:t>3</w:t>
      </w:r>
      <w:r w:rsidRPr="00B115AA">
        <w:rPr>
          <w:rFonts w:ascii="仿宋" w:eastAsia="仿宋" w:hAnsi="仿宋" w:hint="eastAsia"/>
          <w:sz w:val="18"/>
          <w:szCs w:val="18"/>
          <w:lang w:val="x-none"/>
        </w:rPr>
        <w:t>.3 窗的开启形式</w:t>
      </w:r>
    </w:p>
    <w:p w14:paraId="66F3CB82" w14:textId="425A0CBB" w:rsidR="00CF7592" w:rsidRPr="00B115AA" w:rsidRDefault="00CF7592" w:rsidP="00CF7592">
      <w:pPr>
        <w:spacing w:line="360" w:lineRule="auto"/>
        <w:ind w:firstLineChars="200" w:firstLine="420"/>
        <w:rPr>
          <w:rFonts w:ascii="仿宋" w:eastAsia="仿宋" w:hAnsi="仿宋"/>
        </w:rPr>
      </w:pPr>
      <w:r w:rsidRPr="00B115AA">
        <w:rPr>
          <w:rFonts w:ascii="仿宋" w:eastAsia="仿宋" w:hAnsi="仿宋" w:hint="eastAsia"/>
        </w:rPr>
        <w:t>为了分析不同的门窗开启方式的特点以及其对通风的影响程度，利用软件模拟分析现</w:t>
      </w:r>
      <w:r w:rsidRPr="00B115AA">
        <w:rPr>
          <w:rFonts w:ascii="仿宋" w:eastAsia="仿宋" w:hAnsi="仿宋" w:hint="eastAsia"/>
        </w:rPr>
        <w:lastRenderedPageBreak/>
        <w:t>在普遍采用的侧窗和水平滑动窗两种方式下室内风速矢量图，如图</w:t>
      </w:r>
      <w:r w:rsidRPr="00B115AA">
        <w:rPr>
          <w:rFonts w:ascii="仿宋" w:eastAsia="仿宋" w:hAnsi="仿宋"/>
        </w:rPr>
        <w:t>6.2.3.</w:t>
      </w:r>
      <w:r w:rsidRPr="00B115AA">
        <w:rPr>
          <w:rFonts w:ascii="仿宋" w:eastAsia="仿宋" w:hAnsi="仿宋" w:hint="eastAsia"/>
        </w:rPr>
        <w:t>4所示。从图中可以看到，侧窗和推拉窗通过调整开启角度来引导室内气流和改变进入室内的气流大小， 但在开口面积一定的情况下，推拉窗最大的开启面积只能为开口大小的1/2，有效利用面积不大，因此在采用推拉窗时，应考虑适当加大开口面积，以促进室内通风。</w:t>
      </w:r>
    </w:p>
    <w:p w14:paraId="3BD2C134" w14:textId="4C6BF333" w:rsidR="00CF7592" w:rsidRPr="00B115AA" w:rsidRDefault="00CF7592" w:rsidP="00CF7592">
      <w:pPr>
        <w:pStyle w:val="af4"/>
        <w:rPr>
          <w:rFonts w:ascii="仿宋" w:eastAsia="仿宋" w:hAnsi="仿宋"/>
        </w:rPr>
      </w:pPr>
      <w:r w:rsidRPr="00B115AA">
        <w:rPr>
          <w:rFonts w:ascii="仿宋" w:eastAsia="仿宋" w:hAnsi="仿宋"/>
          <w:noProof/>
        </w:rPr>
        <w:drawing>
          <wp:inline distT="0" distB="0" distL="0" distR="0" wp14:anchorId="260724F9" wp14:editId="5D5CCE87">
            <wp:extent cx="1178560" cy="1757680"/>
            <wp:effectExtent l="0" t="0" r="2540" b="0"/>
            <wp:docPr id="24" name="图片 24" descr="侧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侧窗"/>
                    <pic:cNvPicPr>
                      <a:picLocks noChangeAspect="1" noChangeArrowheads="1"/>
                    </pic:cNvPicPr>
                  </pic:nvPicPr>
                  <pic:blipFill>
                    <a:blip r:embed="rId36" cstate="print">
                      <a:extLst>
                        <a:ext uri="{28A0092B-C50C-407E-A947-70E740481C1C}">
                          <a14:useLocalDpi xmlns:a14="http://schemas.microsoft.com/office/drawing/2010/main" val="0"/>
                        </a:ext>
                      </a:extLst>
                    </a:blip>
                    <a:srcRect l="50900" t="1614" r="14552" b="6808"/>
                    <a:stretch>
                      <a:fillRect/>
                    </a:stretch>
                  </pic:blipFill>
                  <pic:spPr bwMode="auto">
                    <a:xfrm>
                      <a:off x="0" y="0"/>
                      <a:ext cx="1178560" cy="1757680"/>
                    </a:xfrm>
                    <a:prstGeom prst="rect">
                      <a:avLst/>
                    </a:prstGeom>
                    <a:noFill/>
                    <a:ln>
                      <a:noFill/>
                    </a:ln>
                  </pic:spPr>
                </pic:pic>
              </a:graphicData>
            </a:graphic>
          </wp:inline>
        </w:drawing>
      </w:r>
      <w:r w:rsidRPr="00B115AA">
        <w:rPr>
          <w:rFonts w:ascii="仿宋" w:eastAsia="仿宋" w:hAnsi="仿宋"/>
          <w:noProof/>
        </w:rPr>
        <w:drawing>
          <wp:inline distT="0" distB="0" distL="0" distR="0" wp14:anchorId="7B222BDC" wp14:editId="536D6765">
            <wp:extent cx="1191260" cy="1757680"/>
            <wp:effectExtent l="0" t="0" r="8890" b="0"/>
            <wp:docPr id="23" name="图片 23" descr="推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推拉1"/>
                    <pic:cNvPicPr>
                      <a:picLocks noChangeAspect="1" noChangeArrowheads="1"/>
                    </pic:cNvPicPr>
                  </pic:nvPicPr>
                  <pic:blipFill>
                    <a:blip r:embed="rId37" cstate="print">
                      <a:extLst>
                        <a:ext uri="{28A0092B-C50C-407E-A947-70E740481C1C}">
                          <a14:useLocalDpi xmlns:a14="http://schemas.microsoft.com/office/drawing/2010/main" val="0"/>
                        </a:ext>
                      </a:extLst>
                    </a:blip>
                    <a:srcRect l="50519" t="2997" r="14380" b="7544"/>
                    <a:stretch>
                      <a:fillRect/>
                    </a:stretch>
                  </pic:blipFill>
                  <pic:spPr bwMode="auto">
                    <a:xfrm>
                      <a:off x="0" y="0"/>
                      <a:ext cx="1191260" cy="1757680"/>
                    </a:xfrm>
                    <a:prstGeom prst="rect">
                      <a:avLst/>
                    </a:prstGeom>
                    <a:noFill/>
                    <a:ln>
                      <a:noFill/>
                    </a:ln>
                  </pic:spPr>
                </pic:pic>
              </a:graphicData>
            </a:graphic>
          </wp:inline>
        </w:drawing>
      </w:r>
      <w:r w:rsidRPr="00B115AA">
        <w:rPr>
          <w:rFonts w:ascii="仿宋" w:eastAsia="仿宋" w:hAnsi="仿宋"/>
          <w:noProof/>
        </w:rPr>
        <w:drawing>
          <wp:inline distT="0" distB="0" distL="0" distR="0" wp14:anchorId="68F99B18" wp14:editId="1204ECA4">
            <wp:extent cx="1113790" cy="1777365"/>
            <wp:effectExtent l="0" t="0" r="0" b="0"/>
            <wp:docPr id="22" name="图片 22" descr="推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推拉2"/>
                    <pic:cNvPicPr>
                      <a:picLocks noChangeAspect="1" noChangeArrowheads="1"/>
                    </pic:cNvPicPr>
                  </pic:nvPicPr>
                  <pic:blipFill>
                    <a:blip r:embed="rId38" cstate="print">
                      <a:extLst>
                        <a:ext uri="{28A0092B-C50C-407E-A947-70E740481C1C}">
                          <a14:useLocalDpi xmlns:a14="http://schemas.microsoft.com/office/drawing/2010/main" val="0"/>
                        </a:ext>
                      </a:extLst>
                    </a:blip>
                    <a:srcRect l="53026" t="2997" r="15862" b="13333"/>
                    <a:stretch>
                      <a:fillRect/>
                    </a:stretch>
                  </pic:blipFill>
                  <pic:spPr bwMode="auto">
                    <a:xfrm>
                      <a:off x="0" y="0"/>
                      <a:ext cx="1113790" cy="1777365"/>
                    </a:xfrm>
                    <a:prstGeom prst="rect">
                      <a:avLst/>
                    </a:prstGeom>
                    <a:noFill/>
                    <a:ln>
                      <a:noFill/>
                    </a:ln>
                  </pic:spPr>
                </pic:pic>
              </a:graphicData>
            </a:graphic>
          </wp:inline>
        </w:drawing>
      </w:r>
      <w:r w:rsidRPr="00B115AA">
        <w:rPr>
          <w:rFonts w:ascii="仿宋" w:eastAsia="仿宋" w:hAnsi="仿宋"/>
          <w:noProof/>
        </w:rPr>
        <w:drawing>
          <wp:inline distT="0" distB="0" distL="0" distR="0" wp14:anchorId="4ABFD171" wp14:editId="27B6AD6D">
            <wp:extent cx="933450" cy="1777365"/>
            <wp:effectExtent l="0" t="0" r="0" b="0"/>
            <wp:docPr id="21" name="图片 21" descr="推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推拉3"/>
                    <pic:cNvPicPr>
                      <a:picLocks noChangeAspect="1" noChangeArrowheads="1"/>
                    </pic:cNvPicPr>
                  </pic:nvPicPr>
                  <pic:blipFill>
                    <a:blip r:embed="rId39" cstate="print">
                      <a:extLst>
                        <a:ext uri="{28A0092B-C50C-407E-A947-70E740481C1C}">
                          <a14:useLocalDpi xmlns:a14="http://schemas.microsoft.com/office/drawing/2010/main" val="0"/>
                        </a:ext>
                      </a:extLst>
                    </a:blip>
                    <a:srcRect l="51753" t="2997" r="15060" b="8345"/>
                    <a:stretch>
                      <a:fillRect/>
                    </a:stretch>
                  </pic:blipFill>
                  <pic:spPr bwMode="auto">
                    <a:xfrm>
                      <a:off x="0" y="0"/>
                      <a:ext cx="933450" cy="1777365"/>
                    </a:xfrm>
                    <a:prstGeom prst="rect">
                      <a:avLst/>
                    </a:prstGeom>
                    <a:noFill/>
                    <a:ln>
                      <a:noFill/>
                    </a:ln>
                  </pic:spPr>
                </pic:pic>
              </a:graphicData>
            </a:graphic>
          </wp:inline>
        </w:drawing>
      </w:r>
    </w:p>
    <w:p w14:paraId="1F4AC9F9" w14:textId="2CF91A32" w:rsidR="00CF7592" w:rsidRPr="00B115AA" w:rsidRDefault="00CF7592" w:rsidP="00CF7592">
      <w:pPr>
        <w:pStyle w:val="af4"/>
        <w:ind w:firstLineChars="600" w:firstLine="1260"/>
        <w:jc w:val="both"/>
        <w:rPr>
          <w:rFonts w:ascii="仿宋" w:eastAsia="仿宋" w:hAnsi="仿宋"/>
          <w:sz w:val="18"/>
          <w:szCs w:val="18"/>
        </w:rPr>
      </w:pPr>
      <w:r w:rsidRPr="00B115AA">
        <w:rPr>
          <w:rFonts w:ascii="仿宋" w:eastAsia="仿宋" w:hAnsi="仿宋" w:hint="eastAsia"/>
          <w:sz w:val="21"/>
        </w:rPr>
        <w:t>（</w:t>
      </w:r>
      <w:r w:rsidRPr="00B115AA">
        <w:rPr>
          <w:rFonts w:ascii="仿宋" w:eastAsia="仿宋" w:hAnsi="仿宋"/>
          <w:sz w:val="18"/>
          <w:szCs w:val="18"/>
        </w:rPr>
        <w:t>a</w:t>
      </w:r>
      <w:r w:rsidRPr="00B115AA">
        <w:rPr>
          <w:rFonts w:ascii="仿宋" w:eastAsia="仿宋" w:hAnsi="仿宋" w:hint="eastAsia"/>
          <w:sz w:val="18"/>
          <w:szCs w:val="18"/>
        </w:rPr>
        <w:t>）侧窗</w:t>
      </w:r>
      <w:r w:rsidRPr="00B115AA">
        <w:rPr>
          <w:rFonts w:ascii="仿宋" w:eastAsia="仿宋" w:hAnsi="仿宋"/>
          <w:sz w:val="18"/>
          <w:szCs w:val="18"/>
        </w:rPr>
        <w:t xml:space="preserve">          </w:t>
      </w:r>
      <w:r w:rsidRPr="00B115AA">
        <w:rPr>
          <w:rFonts w:ascii="仿宋" w:eastAsia="仿宋" w:hAnsi="仿宋" w:hint="eastAsia"/>
          <w:sz w:val="18"/>
          <w:szCs w:val="18"/>
        </w:rPr>
        <w:t xml:space="preserve"> </w:t>
      </w:r>
      <w:r w:rsidRPr="00B115AA">
        <w:rPr>
          <w:rFonts w:ascii="仿宋" w:eastAsia="仿宋" w:hAnsi="仿宋"/>
          <w:sz w:val="18"/>
          <w:szCs w:val="18"/>
        </w:rPr>
        <w:t xml:space="preserve">                   </w:t>
      </w:r>
      <w:r w:rsidRPr="00B115AA">
        <w:rPr>
          <w:rFonts w:ascii="仿宋" w:eastAsia="仿宋" w:hAnsi="仿宋" w:hint="eastAsia"/>
          <w:sz w:val="18"/>
          <w:szCs w:val="18"/>
        </w:rPr>
        <w:t xml:space="preserve">    </w:t>
      </w:r>
      <w:r w:rsidRPr="00B115AA">
        <w:rPr>
          <w:rFonts w:ascii="仿宋" w:eastAsia="仿宋" w:hAnsi="仿宋"/>
          <w:sz w:val="18"/>
          <w:szCs w:val="18"/>
        </w:rPr>
        <w:t xml:space="preserve"> </w:t>
      </w:r>
      <w:r w:rsidRPr="00B115AA">
        <w:rPr>
          <w:rFonts w:ascii="仿宋" w:eastAsia="仿宋" w:hAnsi="仿宋" w:hint="eastAsia"/>
          <w:sz w:val="18"/>
          <w:szCs w:val="18"/>
        </w:rPr>
        <w:t>（</w:t>
      </w:r>
      <w:r w:rsidRPr="00B115AA">
        <w:rPr>
          <w:rFonts w:ascii="仿宋" w:eastAsia="仿宋" w:hAnsi="仿宋"/>
          <w:sz w:val="18"/>
          <w:szCs w:val="18"/>
        </w:rPr>
        <w:t>b</w:t>
      </w:r>
      <w:r w:rsidRPr="00B115AA">
        <w:rPr>
          <w:rFonts w:ascii="仿宋" w:eastAsia="仿宋" w:hAnsi="仿宋" w:hint="eastAsia"/>
          <w:sz w:val="18"/>
          <w:szCs w:val="18"/>
        </w:rPr>
        <w:t>）推拉窗三种开启形式</w:t>
      </w:r>
    </w:p>
    <w:p w14:paraId="13332662" w14:textId="77777777" w:rsidR="00CF7592" w:rsidRPr="00B115AA" w:rsidRDefault="00CF7592" w:rsidP="00CF7592">
      <w:pPr>
        <w:pStyle w:val="af4"/>
        <w:rPr>
          <w:rFonts w:ascii="仿宋" w:eastAsia="仿宋" w:hAnsi="仿宋"/>
          <w:sz w:val="18"/>
          <w:szCs w:val="18"/>
        </w:rPr>
      </w:pPr>
      <w:r w:rsidRPr="00B115AA">
        <w:rPr>
          <w:rFonts w:ascii="仿宋" w:eastAsia="仿宋" w:hAnsi="仿宋" w:hint="eastAsia"/>
          <w:sz w:val="18"/>
          <w:szCs w:val="18"/>
        </w:rPr>
        <w:t>图</w:t>
      </w:r>
      <w:r w:rsidRPr="00B115AA">
        <w:rPr>
          <w:rFonts w:ascii="仿宋" w:eastAsia="仿宋" w:hAnsi="仿宋" w:hint="eastAsia"/>
          <w:sz w:val="18"/>
          <w:szCs w:val="18"/>
          <w:lang w:eastAsia="zh-CN"/>
        </w:rPr>
        <w:t>2</w:t>
      </w:r>
      <w:r w:rsidRPr="00B115AA">
        <w:rPr>
          <w:rFonts w:ascii="仿宋" w:eastAsia="仿宋" w:hAnsi="仿宋" w:hint="eastAsia"/>
          <w:sz w:val="18"/>
          <w:szCs w:val="18"/>
        </w:rPr>
        <w:t>.</w:t>
      </w:r>
      <w:r w:rsidRPr="00B115AA">
        <w:rPr>
          <w:rFonts w:ascii="仿宋" w:eastAsia="仿宋" w:hAnsi="仿宋" w:hint="eastAsia"/>
          <w:sz w:val="18"/>
          <w:szCs w:val="18"/>
          <w:lang w:eastAsia="zh-CN"/>
        </w:rPr>
        <w:t>2</w:t>
      </w:r>
      <w:r w:rsidRPr="00B115AA">
        <w:rPr>
          <w:rFonts w:ascii="仿宋" w:eastAsia="仿宋" w:hAnsi="仿宋" w:hint="eastAsia"/>
          <w:sz w:val="18"/>
          <w:szCs w:val="18"/>
        </w:rPr>
        <w:t>.</w:t>
      </w:r>
      <w:r w:rsidRPr="00B115AA">
        <w:rPr>
          <w:rFonts w:ascii="仿宋" w:eastAsia="仿宋" w:hAnsi="仿宋" w:hint="eastAsia"/>
          <w:sz w:val="18"/>
          <w:szCs w:val="18"/>
          <w:lang w:eastAsia="zh-CN"/>
        </w:rPr>
        <w:t>4</w:t>
      </w:r>
      <w:r w:rsidRPr="00B115AA">
        <w:rPr>
          <w:rFonts w:ascii="仿宋" w:eastAsia="仿宋" w:hAnsi="仿宋" w:hint="eastAsia"/>
          <w:sz w:val="18"/>
          <w:szCs w:val="18"/>
        </w:rPr>
        <w:t xml:space="preserve"> 侧窗和推拉窗的室内风速矢量图</w:t>
      </w:r>
    </w:p>
    <w:p w14:paraId="005AA62B" w14:textId="18B841A3" w:rsidR="00CF7592" w:rsidRPr="00CF7592" w:rsidRDefault="00CF7592" w:rsidP="00FE32A9">
      <w:pPr>
        <w:spacing w:line="360" w:lineRule="auto"/>
        <w:ind w:firstLineChars="200" w:firstLine="420"/>
        <w:rPr>
          <w:lang w:val="x-none"/>
        </w:rPr>
      </w:pPr>
      <w:r w:rsidRPr="00B115AA">
        <w:rPr>
          <w:rFonts w:ascii="仿宋" w:eastAsia="仿宋" w:hAnsi="仿宋" w:hint="eastAsia"/>
          <w:lang w:val="x-none"/>
        </w:rPr>
        <w:t>以上模拟表明，通过</w:t>
      </w:r>
      <w:r w:rsidR="008A30F8" w:rsidRPr="00B115AA">
        <w:rPr>
          <w:rFonts w:ascii="仿宋" w:eastAsia="仿宋" w:hAnsi="仿宋" w:hint="eastAsia"/>
          <w:lang w:val="x-none"/>
        </w:rPr>
        <w:t>数值模拟手段，可得相应布置情况下</w:t>
      </w:r>
      <w:r w:rsidRPr="00B115AA">
        <w:rPr>
          <w:rFonts w:ascii="仿宋" w:eastAsia="仿宋" w:hAnsi="仿宋" w:hint="eastAsia"/>
          <w:lang w:val="x-none"/>
        </w:rPr>
        <w:t>室内换气次数和风速</w:t>
      </w:r>
      <w:r w:rsidR="008A30F8" w:rsidRPr="00B115AA">
        <w:rPr>
          <w:rFonts w:ascii="仿宋" w:eastAsia="仿宋" w:hAnsi="仿宋" w:hint="eastAsia"/>
          <w:lang w:val="x-none"/>
        </w:rPr>
        <w:t>的</w:t>
      </w:r>
      <w:r w:rsidRPr="00B115AA">
        <w:rPr>
          <w:rFonts w:ascii="仿宋" w:eastAsia="仿宋" w:hAnsi="仿宋" w:hint="eastAsia"/>
          <w:lang w:val="x-none"/>
        </w:rPr>
        <w:t>量化</w:t>
      </w:r>
      <w:r w:rsidR="008A30F8" w:rsidRPr="00B115AA">
        <w:rPr>
          <w:rFonts w:ascii="仿宋" w:eastAsia="仿宋" w:hAnsi="仿宋" w:hint="eastAsia"/>
          <w:lang w:val="x-none"/>
        </w:rPr>
        <w:t>结果，并以此指导自然通风的设计和优化。故模拟手段优化可产生</w:t>
      </w:r>
      <w:r w:rsidR="00FE32A9" w:rsidRPr="00B115AA">
        <w:rPr>
          <w:rFonts w:ascii="仿宋" w:eastAsia="仿宋" w:hAnsi="仿宋" w:hint="eastAsia"/>
          <w:lang w:val="x-none"/>
        </w:rPr>
        <w:t>显著</w:t>
      </w:r>
      <w:r w:rsidR="008A30F8" w:rsidRPr="00B115AA">
        <w:rPr>
          <w:rFonts w:ascii="仿宋" w:eastAsia="仿宋" w:hAnsi="仿宋" w:hint="eastAsia"/>
          <w:lang w:val="x-none"/>
        </w:rPr>
        <w:t>效果，在设计时应结合户型情况，模拟</w:t>
      </w:r>
      <w:r w:rsidR="00FE32A9" w:rsidRPr="00B115AA">
        <w:rPr>
          <w:rFonts w:ascii="仿宋" w:eastAsia="仿宋" w:hAnsi="仿宋" w:hint="eastAsia"/>
          <w:lang w:val="x-none"/>
        </w:rPr>
        <w:t>选择出户内门窗最佳布置方案，提高自然通风质量和效果。</w:t>
      </w:r>
    </w:p>
    <w:p w14:paraId="2F6CC0AD" w14:textId="4DD45CAA" w:rsidR="004E48F5" w:rsidRPr="001C4580" w:rsidRDefault="001C4580" w:rsidP="00840FE2">
      <w:pPr>
        <w:spacing w:line="360" w:lineRule="auto"/>
        <w:rPr>
          <w:rFonts w:ascii="宋体" w:hAnsi="宋体"/>
          <w:szCs w:val="21"/>
        </w:rPr>
      </w:pPr>
      <w:r w:rsidRPr="004E48F5">
        <w:rPr>
          <w:rFonts w:hint="eastAsia"/>
          <w:b/>
          <w:bCs/>
        </w:rPr>
        <w:t>6.</w:t>
      </w:r>
      <w:r>
        <w:rPr>
          <w:b/>
          <w:bCs/>
        </w:rPr>
        <w:t>2.4</w:t>
      </w:r>
      <w:r w:rsidR="004E48F5" w:rsidRPr="001C4580">
        <w:rPr>
          <w:rFonts w:ascii="宋体" w:hAnsi="宋体"/>
          <w:b/>
          <w:bCs/>
        </w:rPr>
        <w:t xml:space="preserve"> </w:t>
      </w:r>
      <w:r w:rsidR="004E48F5" w:rsidRPr="001C4580">
        <w:rPr>
          <w:rFonts w:ascii="宋体" w:hAnsi="宋体" w:hint="eastAsia"/>
          <w:szCs w:val="21"/>
        </w:rPr>
        <w:t>户型进深宜小于14m，以便于组织穿堂风。</w:t>
      </w:r>
    </w:p>
    <w:p w14:paraId="05EDB9FE" w14:textId="77777777" w:rsidR="001C4580" w:rsidRPr="00B115AA" w:rsidRDefault="001C4580" w:rsidP="001C4580">
      <w:pPr>
        <w:spacing w:line="360" w:lineRule="auto"/>
        <w:rPr>
          <w:rFonts w:ascii="仿宋" w:eastAsia="仿宋" w:hAnsi="仿宋"/>
          <w:szCs w:val="21"/>
        </w:rPr>
      </w:pPr>
      <w:r w:rsidRPr="00B115AA">
        <w:rPr>
          <w:rFonts w:ascii="仿宋" w:eastAsia="仿宋" w:hAnsi="仿宋" w:hint="eastAsia"/>
          <w:szCs w:val="21"/>
        </w:rPr>
        <w:t>【条文说明】</w:t>
      </w:r>
    </w:p>
    <w:p w14:paraId="09CA0D60" w14:textId="25BD262F" w:rsidR="001C4580" w:rsidRDefault="002070AD" w:rsidP="001C4580">
      <w:pPr>
        <w:spacing w:line="360" w:lineRule="auto"/>
        <w:rPr>
          <w:rFonts w:ascii="宋体" w:hAnsi="宋体"/>
          <w:szCs w:val="21"/>
        </w:rPr>
      </w:pPr>
      <w:r w:rsidRPr="00B115AA">
        <w:rPr>
          <w:rFonts w:ascii="仿宋" w:eastAsia="仿宋" w:hAnsi="仿宋"/>
        </w:rPr>
        <w:t>6.2.4</w:t>
      </w:r>
      <w:r w:rsidR="001C4580" w:rsidRPr="00B115AA">
        <w:rPr>
          <w:rFonts w:ascii="仿宋" w:eastAsia="仿宋" w:hAnsi="仿宋" w:hint="eastAsia"/>
          <w:szCs w:val="21"/>
        </w:rPr>
        <w:t>住宅进深是指住宅的实际长度。在1987年颁布的《住宅建筑协调标准》中，规定了砖混结构住宅建筑的进深常用参数：3.0m、3.3m、3.6m、3.9m、4.2m、4.5m、4.8m、5.1m、5.4m、5.7m、6.0m 。住宅的进深不宜超过14米，因为这关系到室内的空气流通，进深超过14米，不利于组织穿堂风。</w:t>
      </w:r>
    </w:p>
    <w:p w14:paraId="1213F606" w14:textId="66319A37" w:rsidR="004E48F5" w:rsidRDefault="004E48F5" w:rsidP="00840FE2">
      <w:pPr>
        <w:spacing w:line="360" w:lineRule="auto"/>
      </w:pPr>
      <w:r w:rsidRPr="002855F0">
        <w:rPr>
          <w:b/>
          <w:bCs/>
        </w:rPr>
        <w:t>6.</w:t>
      </w:r>
      <w:r w:rsidR="001C4580">
        <w:rPr>
          <w:b/>
          <w:bCs/>
        </w:rPr>
        <w:t>2</w:t>
      </w:r>
      <w:r w:rsidRPr="002855F0">
        <w:rPr>
          <w:b/>
          <w:bCs/>
        </w:rPr>
        <w:t>.</w:t>
      </w:r>
      <w:r>
        <w:rPr>
          <w:b/>
          <w:bCs/>
        </w:rPr>
        <w:t xml:space="preserve">5 </w:t>
      </w:r>
      <w:r w:rsidRPr="004E48F5">
        <w:rPr>
          <w:rFonts w:hint="eastAsia"/>
        </w:rPr>
        <w:t>户内</w:t>
      </w:r>
      <w:r>
        <w:rPr>
          <w:rFonts w:hint="eastAsia"/>
        </w:rPr>
        <w:t>房间的布置方案应满足下列要求：</w:t>
      </w:r>
    </w:p>
    <w:p w14:paraId="4068F810" w14:textId="04FB4A46" w:rsidR="004E48F5" w:rsidRDefault="00CB359C" w:rsidP="00840FE2">
      <w:pPr>
        <w:spacing w:line="360" w:lineRule="auto"/>
        <w:rPr>
          <w:rFonts w:ascii="宋体" w:hAnsi="宋体"/>
          <w:szCs w:val="21"/>
        </w:rPr>
      </w:pPr>
      <w:bookmarkStart w:id="121" w:name="_Hlk101993221"/>
      <w:r w:rsidRPr="00341DB8">
        <w:rPr>
          <w:rFonts w:ascii="宋体" w:hAnsi="宋体"/>
          <w:szCs w:val="21"/>
        </w:rPr>
        <w:t>1</w:t>
      </w:r>
      <w:bookmarkEnd w:id="121"/>
      <w:r w:rsidR="004E48F5" w:rsidRPr="003E6873">
        <w:rPr>
          <w:rFonts w:ascii="宋体" w:hAnsi="宋体"/>
          <w:szCs w:val="21"/>
        </w:rPr>
        <w:t xml:space="preserve"> </w:t>
      </w:r>
      <w:r w:rsidR="004E48F5" w:rsidRPr="003E6873">
        <w:rPr>
          <w:rFonts w:ascii="宋体" w:hAnsi="宋体" w:hint="eastAsia"/>
          <w:szCs w:val="21"/>
        </w:rPr>
        <w:t>房间</w:t>
      </w:r>
      <w:r w:rsidR="00B435F4" w:rsidRPr="00B435F4">
        <w:rPr>
          <w:rFonts w:ascii="宋体" w:hAnsi="宋体" w:hint="eastAsia"/>
          <w:szCs w:val="21"/>
        </w:rPr>
        <w:t>自然通风</w:t>
      </w:r>
      <w:r w:rsidR="004E48F5" w:rsidRPr="003E6873">
        <w:rPr>
          <w:rFonts w:ascii="宋体" w:hAnsi="宋体" w:hint="eastAsia"/>
          <w:szCs w:val="21"/>
        </w:rPr>
        <w:t>开口面积应满足</w:t>
      </w:r>
      <w:r w:rsidR="004E48F5" w:rsidRPr="004E48F5">
        <w:rPr>
          <w:rFonts w:ascii="宋体" w:hAnsi="宋体" w:hint="eastAsia"/>
          <w:szCs w:val="21"/>
        </w:rPr>
        <w:t>表6-</w:t>
      </w:r>
      <w:r w:rsidR="001C4580">
        <w:rPr>
          <w:rFonts w:ascii="宋体" w:hAnsi="宋体"/>
          <w:szCs w:val="21"/>
        </w:rPr>
        <w:t>2</w:t>
      </w:r>
      <w:r w:rsidR="004E48F5" w:rsidRPr="004E48F5">
        <w:rPr>
          <w:rFonts w:ascii="宋体" w:hAnsi="宋体" w:hint="eastAsia"/>
          <w:szCs w:val="21"/>
        </w:rPr>
        <w:t>-</w:t>
      </w:r>
      <w:r w:rsidR="004E48F5">
        <w:rPr>
          <w:rFonts w:ascii="宋体" w:hAnsi="宋体"/>
          <w:szCs w:val="21"/>
        </w:rPr>
        <w:t>5</w:t>
      </w:r>
      <w:r w:rsidR="004E48F5" w:rsidRPr="004E48F5">
        <w:rPr>
          <w:rFonts w:ascii="宋体" w:hAnsi="宋体" w:hint="eastAsia"/>
          <w:szCs w:val="21"/>
        </w:rPr>
        <w:t>要求</w:t>
      </w:r>
    </w:p>
    <w:p w14:paraId="3FB72A05" w14:textId="37345A87" w:rsidR="00960F3F" w:rsidRPr="00F7618C" w:rsidRDefault="00960F3F" w:rsidP="00960F3F">
      <w:pPr>
        <w:spacing w:line="360" w:lineRule="auto"/>
        <w:jc w:val="center"/>
        <w:rPr>
          <w:sz w:val="18"/>
          <w:szCs w:val="18"/>
        </w:rPr>
      </w:pPr>
      <w:r w:rsidRPr="00F7618C">
        <w:rPr>
          <w:rFonts w:hint="eastAsia"/>
          <w:sz w:val="18"/>
          <w:szCs w:val="18"/>
        </w:rPr>
        <w:t>表</w:t>
      </w:r>
      <w:r w:rsidRPr="00F7618C">
        <w:rPr>
          <w:sz w:val="18"/>
          <w:szCs w:val="18"/>
        </w:rPr>
        <w:t>6-</w:t>
      </w:r>
      <w:r w:rsidR="001C4580">
        <w:rPr>
          <w:sz w:val="18"/>
          <w:szCs w:val="18"/>
        </w:rPr>
        <w:t>2</w:t>
      </w:r>
      <w:r w:rsidRPr="00F7618C">
        <w:rPr>
          <w:sz w:val="18"/>
          <w:szCs w:val="18"/>
        </w:rPr>
        <w:t>-</w:t>
      </w:r>
      <w:r>
        <w:rPr>
          <w:sz w:val="18"/>
          <w:szCs w:val="18"/>
        </w:rPr>
        <w:t>5</w:t>
      </w:r>
      <w:r w:rsidRPr="00F7618C">
        <w:rPr>
          <w:sz w:val="18"/>
          <w:szCs w:val="18"/>
        </w:rPr>
        <w:t xml:space="preserve"> </w:t>
      </w:r>
      <w:r w:rsidR="00B435F4" w:rsidRPr="00B435F4">
        <w:rPr>
          <w:rFonts w:hint="eastAsia"/>
          <w:sz w:val="18"/>
          <w:szCs w:val="18"/>
        </w:rPr>
        <w:t>自然通风</w:t>
      </w:r>
      <w:r w:rsidRPr="00F7618C">
        <w:rPr>
          <w:rFonts w:hint="eastAsia"/>
          <w:sz w:val="18"/>
          <w:szCs w:val="18"/>
        </w:rPr>
        <w:t>开口面积大小要求</w:t>
      </w:r>
    </w:p>
    <w:tbl>
      <w:tblPr>
        <w:tblStyle w:val="a4"/>
        <w:tblW w:w="0" w:type="auto"/>
        <w:tblLook w:val="04A0" w:firstRow="1" w:lastRow="0" w:firstColumn="1" w:lastColumn="0" w:noHBand="0" w:noVBand="1"/>
      </w:tblPr>
      <w:tblGrid>
        <w:gridCol w:w="801"/>
        <w:gridCol w:w="7495"/>
      </w:tblGrid>
      <w:tr w:rsidR="00960F3F" w14:paraId="29151E8E" w14:textId="77777777" w:rsidTr="00BD412A">
        <w:tc>
          <w:tcPr>
            <w:tcW w:w="817" w:type="dxa"/>
            <w:vAlign w:val="center"/>
          </w:tcPr>
          <w:p w14:paraId="70D3D9DB" w14:textId="77777777" w:rsidR="00960F3F" w:rsidRDefault="00960F3F" w:rsidP="00BD412A">
            <w:pPr>
              <w:spacing w:line="360" w:lineRule="auto"/>
              <w:jc w:val="center"/>
              <w:rPr>
                <w:szCs w:val="21"/>
              </w:rPr>
            </w:pPr>
          </w:p>
        </w:tc>
        <w:tc>
          <w:tcPr>
            <w:tcW w:w="7705" w:type="dxa"/>
            <w:vAlign w:val="center"/>
          </w:tcPr>
          <w:p w14:paraId="0A5990CF" w14:textId="11054FB2" w:rsidR="00960F3F" w:rsidRDefault="00B435F4" w:rsidP="00BD412A">
            <w:pPr>
              <w:spacing w:line="360" w:lineRule="auto"/>
              <w:jc w:val="center"/>
              <w:rPr>
                <w:szCs w:val="21"/>
              </w:rPr>
            </w:pPr>
            <w:r w:rsidRPr="00B435F4">
              <w:rPr>
                <w:rFonts w:hint="eastAsia"/>
                <w:szCs w:val="21"/>
              </w:rPr>
              <w:t>自然通风</w:t>
            </w:r>
            <w:r w:rsidR="00960F3F">
              <w:rPr>
                <w:rFonts w:hint="eastAsia"/>
                <w:szCs w:val="21"/>
              </w:rPr>
              <w:t>开口面积要求</w:t>
            </w:r>
          </w:p>
        </w:tc>
      </w:tr>
      <w:tr w:rsidR="00960F3F" w14:paraId="18000A31" w14:textId="77777777" w:rsidTr="00BD412A">
        <w:tc>
          <w:tcPr>
            <w:tcW w:w="817" w:type="dxa"/>
            <w:vAlign w:val="center"/>
          </w:tcPr>
          <w:p w14:paraId="2A4200C2" w14:textId="77777777" w:rsidR="00960F3F" w:rsidRDefault="00960F3F" w:rsidP="00BD412A">
            <w:pPr>
              <w:spacing w:line="360" w:lineRule="auto"/>
              <w:jc w:val="center"/>
              <w:rPr>
                <w:szCs w:val="21"/>
              </w:rPr>
            </w:pPr>
            <w:r>
              <w:rPr>
                <w:szCs w:val="21"/>
              </w:rPr>
              <w:t>1</w:t>
            </w:r>
          </w:p>
        </w:tc>
        <w:tc>
          <w:tcPr>
            <w:tcW w:w="7705" w:type="dxa"/>
            <w:vAlign w:val="center"/>
          </w:tcPr>
          <w:p w14:paraId="4123DDC8" w14:textId="23656F9B" w:rsidR="00960F3F" w:rsidRDefault="00960F3F" w:rsidP="00BD412A">
            <w:pPr>
              <w:spacing w:line="360" w:lineRule="auto"/>
              <w:jc w:val="center"/>
              <w:rPr>
                <w:szCs w:val="21"/>
              </w:rPr>
            </w:pPr>
            <w:r w:rsidRPr="00091DA1">
              <w:rPr>
                <w:rFonts w:hint="eastAsia"/>
                <w:szCs w:val="21"/>
              </w:rPr>
              <w:t>卧室、起居室（厅）、明卫生间的直接自然通风开口面积不应小于该房间</w:t>
            </w:r>
            <w:r w:rsidR="00260600" w:rsidRPr="00260600">
              <w:rPr>
                <w:rFonts w:hint="eastAsia"/>
                <w:szCs w:val="21"/>
              </w:rPr>
              <w:t>地板轴线面积的</w:t>
            </w:r>
            <w:r w:rsidR="00260600" w:rsidRPr="00260600">
              <w:rPr>
                <w:rFonts w:hint="eastAsia"/>
                <w:szCs w:val="21"/>
              </w:rPr>
              <w:t>8%</w:t>
            </w:r>
          </w:p>
        </w:tc>
      </w:tr>
      <w:tr w:rsidR="00960F3F" w14:paraId="07799E3F" w14:textId="77777777" w:rsidTr="00BD412A">
        <w:trPr>
          <w:trHeight w:val="926"/>
        </w:trPr>
        <w:tc>
          <w:tcPr>
            <w:tcW w:w="817" w:type="dxa"/>
            <w:vAlign w:val="center"/>
          </w:tcPr>
          <w:p w14:paraId="5493A6AF" w14:textId="77777777" w:rsidR="00960F3F" w:rsidRDefault="00960F3F" w:rsidP="00BD412A">
            <w:pPr>
              <w:spacing w:line="360" w:lineRule="auto"/>
              <w:jc w:val="center"/>
              <w:rPr>
                <w:szCs w:val="21"/>
              </w:rPr>
            </w:pPr>
            <w:r>
              <w:rPr>
                <w:szCs w:val="21"/>
              </w:rPr>
              <w:t>2</w:t>
            </w:r>
          </w:p>
        </w:tc>
        <w:tc>
          <w:tcPr>
            <w:tcW w:w="7705" w:type="dxa"/>
            <w:vAlign w:val="center"/>
          </w:tcPr>
          <w:p w14:paraId="3F6E59D9" w14:textId="734FAFA0" w:rsidR="00960F3F" w:rsidRDefault="00960F3F" w:rsidP="00BD412A">
            <w:pPr>
              <w:spacing w:line="360" w:lineRule="auto"/>
              <w:jc w:val="center"/>
              <w:rPr>
                <w:szCs w:val="21"/>
              </w:rPr>
            </w:pPr>
            <w:r w:rsidRPr="00091DA1">
              <w:rPr>
                <w:rFonts w:hint="eastAsia"/>
                <w:szCs w:val="21"/>
              </w:rPr>
              <w:t>当采用自然通风的房间外设置</w:t>
            </w:r>
            <w:r>
              <w:rPr>
                <w:rFonts w:hint="eastAsia"/>
                <w:szCs w:val="21"/>
              </w:rPr>
              <w:t>封闭</w:t>
            </w:r>
            <w:r w:rsidRPr="00091DA1">
              <w:rPr>
                <w:rFonts w:hint="eastAsia"/>
                <w:szCs w:val="21"/>
              </w:rPr>
              <w:t>阳台时，阳台的自然通风开口面积不应小于采用自然通风的房间和阳台</w:t>
            </w:r>
            <w:r w:rsidR="00260600" w:rsidRPr="00260600">
              <w:rPr>
                <w:rFonts w:hint="eastAsia"/>
                <w:szCs w:val="21"/>
              </w:rPr>
              <w:t>地板轴线面积总和的</w:t>
            </w:r>
            <w:r w:rsidR="00260600" w:rsidRPr="00260600">
              <w:rPr>
                <w:rFonts w:hint="eastAsia"/>
                <w:szCs w:val="21"/>
              </w:rPr>
              <w:t>8%</w:t>
            </w:r>
          </w:p>
        </w:tc>
      </w:tr>
      <w:tr w:rsidR="00960F3F" w14:paraId="076E83F9" w14:textId="77777777" w:rsidTr="00BD412A">
        <w:trPr>
          <w:trHeight w:val="715"/>
        </w:trPr>
        <w:tc>
          <w:tcPr>
            <w:tcW w:w="817" w:type="dxa"/>
            <w:vAlign w:val="center"/>
          </w:tcPr>
          <w:p w14:paraId="5FB88424" w14:textId="77777777" w:rsidR="00960F3F" w:rsidRDefault="00960F3F" w:rsidP="00BD412A">
            <w:pPr>
              <w:spacing w:line="360" w:lineRule="auto"/>
              <w:jc w:val="center"/>
              <w:rPr>
                <w:szCs w:val="21"/>
              </w:rPr>
            </w:pPr>
            <w:r>
              <w:rPr>
                <w:szCs w:val="21"/>
              </w:rPr>
              <w:lastRenderedPageBreak/>
              <w:t>3</w:t>
            </w:r>
          </w:p>
        </w:tc>
        <w:tc>
          <w:tcPr>
            <w:tcW w:w="7705" w:type="dxa"/>
            <w:vAlign w:val="center"/>
          </w:tcPr>
          <w:p w14:paraId="44B24E31" w14:textId="2B7659F8" w:rsidR="00960F3F" w:rsidRDefault="00960F3F" w:rsidP="00BD412A">
            <w:pPr>
              <w:spacing w:line="360" w:lineRule="auto"/>
              <w:jc w:val="center"/>
              <w:rPr>
                <w:szCs w:val="21"/>
              </w:rPr>
            </w:pPr>
            <w:r w:rsidRPr="00091DA1">
              <w:rPr>
                <w:rFonts w:hint="eastAsia"/>
                <w:szCs w:val="21"/>
              </w:rPr>
              <w:t>厨房的直接自然通风开口面积不应小于该房间</w:t>
            </w:r>
            <w:r w:rsidR="00260600" w:rsidRPr="00260600">
              <w:rPr>
                <w:rFonts w:hint="eastAsia"/>
                <w:szCs w:val="21"/>
              </w:rPr>
              <w:t>地板轴线面积的</w:t>
            </w:r>
            <w:r w:rsidR="00260600" w:rsidRPr="00260600">
              <w:rPr>
                <w:rFonts w:hint="eastAsia"/>
                <w:szCs w:val="21"/>
              </w:rPr>
              <w:t>10%</w:t>
            </w:r>
            <w:r w:rsidRPr="00091DA1">
              <w:rPr>
                <w:rFonts w:hint="eastAsia"/>
                <w:szCs w:val="21"/>
              </w:rPr>
              <w:t>，并不得小于</w:t>
            </w:r>
            <w:r w:rsidRPr="00091DA1">
              <w:rPr>
                <w:rFonts w:hint="eastAsia"/>
                <w:szCs w:val="21"/>
              </w:rPr>
              <w:t>0.6m</w:t>
            </w:r>
            <w:r w:rsidRPr="00F7618C">
              <w:rPr>
                <w:szCs w:val="21"/>
                <w:vertAlign w:val="superscript"/>
              </w:rPr>
              <w:t>2</w:t>
            </w:r>
          </w:p>
        </w:tc>
      </w:tr>
      <w:tr w:rsidR="00960F3F" w14:paraId="2FDEA7DE" w14:textId="77777777" w:rsidTr="00BD412A">
        <w:tc>
          <w:tcPr>
            <w:tcW w:w="817" w:type="dxa"/>
            <w:vAlign w:val="center"/>
          </w:tcPr>
          <w:p w14:paraId="35C99696" w14:textId="77777777" w:rsidR="00960F3F" w:rsidRDefault="00960F3F" w:rsidP="00BD412A">
            <w:pPr>
              <w:spacing w:line="360" w:lineRule="auto"/>
              <w:jc w:val="center"/>
              <w:rPr>
                <w:szCs w:val="21"/>
              </w:rPr>
            </w:pPr>
            <w:r>
              <w:rPr>
                <w:szCs w:val="21"/>
              </w:rPr>
              <w:t>4</w:t>
            </w:r>
          </w:p>
        </w:tc>
        <w:tc>
          <w:tcPr>
            <w:tcW w:w="7705" w:type="dxa"/>
            <w:vAlign w:val="center"/>
          </w:tcPr>
          <w:p w14:paraId="11A2DC00" w14:textId="7E8962F8" w:rsidR="00960F3F" w:rsidRDefault="00960F3F" w:rsidP="00BD412A">
            <w:pPr>
              <w:spacing w:line="360" w:lineRule="auto"/>
              <w:jc w:val="center"/>
              <w:rPr>
                <w:szCs w:val="21"/>
              </w:rPr>
            </w:pPr>
            <w:r w:rsidRPr="00091DA1">
              <w:rPr>
                <w:rFonts w:hint="eastAsia"/>
                <w:szCs w:val="21"/>
              </w:rPr>
              <w:t>当厨房外设置</w:t>
            </w:r>
            <w:r>
              <w:rPr>
                <w:rFonts w:hint="eastAsia"/>
                <w:szCs w:val="21"/>
              </w:rPr>
              <w:t>封闭</w:t>
            </w:r>
            <w:r w:rsidRPr="00091DA1">
              <w:rPr>
                <w:rFonts w:hint="eastAsia"/>
                <w:szCs w:val="21"/>
              </w:rPr>
              <w:t>阳台时，阳台的自然通风开口面积不应小于厨房和阳台</w:t>
            </w:r>
            <w:r w:rsidR="00260600" w:rsidRPr="00260600">
              <w:rPr>
                <w:rFonts w:hint="eastAsia"/>
                <w:szCs w:val="21"/>
              </w:rPr>
              <w:t>地板轴线面积总和的</w:t>
            </w:r>
            <w:r w:rsidR="00260600" w:rsidRPr="00260600">
              <w:rPr>
                <w:rFonts w:hint="eastAsia"/>
                <w:szCs w:val="21"/>
              </w:rPr>
              <w:t>10%</w:t>
            </w:r>
            <w:r w:rsidRPr="00091DA1">
              <w:rPr>
                <w:rFonts w:hint="eastAsia"/>
                <w:szCs w:val="21"/>
              </w:rPr>
              <w:t>，并不得小于</w:t>
            </w:r>
            <w:r w:rsidRPr="00091DA1">
              <w:rPr>
                <w:rFonts w:hint="eastAsia"/>
                <w:szCs w:val="21"/>
              </w:rPr>
              <w:t>0.6m</w:t>
            </w:r>
            <w:r w:rsidRPr="00F7618C">
              <w:rPr>
                <w:szCs w:val="21"/>
                <w:vertAlign w:val="superscript"/>
              </w:rPr>
              <w:t>2</w:t>
            </w:r>
          </w:p>
        </w:tc>
      </w:tr>
    </w:tbl>
    <w:p w14:paraId="3335A071" w14:textId="5DB7DFA0" w:rsidR="00640218" w:rsidRPr="00640218" w:rsidRDefault="00640218" w:rsidP="00840FE2">
      <w:pPr>
        <w:spacing w:line="360" w:lineRule="auto"/>
        <w:rPr>
          <w:rFonts w:ascii="宋体" w:hAnsi="宋体"/>
          <w:b/>
          <w:bCs/>
          <w:szCs w:val="21"/>
        </w:rPr>
      </w:pPr>
      <w:r w:rsidRPr="00341DB8">
        <w:rPr>
          <w:rFonts w:ascii="宋体" w:hAnsi="宋体"/>
          <w:szCs w:val="21"/>
        </w:rPr>
        <w:t>2</w:t>
      </w:r>
      <w:r w:rsidRPr="003E6873">
        <w:rPr>
          <w:rFonts w:ascii="宋体" w:hAnsi="宋体"/>
          <w:b/>
          <w:bCs/>
          <w:szCs w:val="21"/>
        </w:rPr>
        <w:t xml:space="preserve"> </w:t>
      </w:r>
      <w:r w:rsidRPr="00640218">
        <w:rPr>
          <w:rFonts w:ascii="宋体" w:hAnsi="宋体" w:hint="eastAsia"/>
          <w:szCs w:val="21"/>
        </w:rPr>
        <w:t>厨房</w:t>
      </w:r>
      <w:r>
        <w:rPr>
          <w:rFonts w:ascii="宋体" w:hAnsi="宋体" w:hint="eastAsia"/>
          <w:szCs w:val="21"/>
        </w:rPr>
        <w:t>应</w:t>
      </w:r>
      <w:r w:rsidRPr="00640218">
        <w:rPr>
          <w:rFonts w:ascii="宋体" w:hAnsi="宋体" w:hint="eastAsia"/>
          <w:szCs w:val="21"/>
        </w:rPr>
        <w:t>利用主导风向组织穿堂风，排除油烟气</w:t>
      </w:r>
      <w:r w:rsidRPr="003E6873">
        <w:rPr>
          <w:rFonts w:ascii="宋体" w:hAnsi="宋体" w:hint="eastAsia"/>
          <w:szCs w:val="21"/>
        </w:rPr>
        <w:t>。</w:t>
      </w:r>
      <w:r w:rsidRPr="00640218">
        <w:rPr>
          <w:rFonts w:ascii="宋体" w:hAnsi="宋体" w:hint="eastAsia"/>
          <w:szCs w:val="21"/>
        </w:rPr>
        <w:t>若本地主导风</w:t>
      </w:r>
      <w:r>
        <w:rPr>
          <w:rFonts w:ascii="宋体" w:hAnsi="宋体" w:hint="eastAsia"/>
          <w:szCs w:val="21"/>
        </w:rPr>
        <w:t>向</w:t>
      </w:r>
      <w:r w:rsidRPr="00640218">
        <w:rPr>
          <w:rFonts w:ascii="宋体" w:hAnsi="宋体" w:hint="eastAsia"/>
          <w:szCs w:val="21"/>
        </w:rPr>
        <w:t>稳定时，宜将厨房布置在下风向</w:t>
      </w:r>
      <w:r>
        <w:rPr>
          <w:rFonts w:ascii="宋体" w:hAnsi="宋体" w:hint="eastAsia"/>
          <w:szCs w:val="21"/>
        </w:rPr>
        <w:t>；</w:t>
      </w:r>
      <w:r w:rsidRPr="00640218">
        <w:rPr>
          <w:rFonts w:ascii="宋体" w:hAnsi="宋体" w:hint="eastAsia"/>
          <w:szCs w:val="21"/>
        </w:rPr>
        <w:t>当本地风向多变时，应组织厨房独立穿堂风。</w:t>
      </w:r>
      <w:r w:rsidR="006E524A">
        <w:rPr>
          <w:rFonts w:ascii="宋体" w:hAnsi="宋体" w:hint="eastAsia"/>
          <w:szCs w:val="21"/>
        </w:rPr>
        <w:t>且厨房应与居室分隔，不得向卧室开放。</w:t>
      </w:r>
    </w:p>
    <w:p w14:paraId="3FFA9E17" w14:textId="6E3EEE19" w:rsidR="004E48F5" w:rsidRDefault="00640218" w:rsidP="00840FE2">
      <w:pPr>
        <w:spacing w:line="360" w:lineRule="auto"/>
        <w:rPr>
          <w:rFonts w:ascii="宋体" w:hAnsi="宋体"/>
          <w:szCs w:val="21"/>
        </w:rPr>
      </w:pPr>
      <w:r w:rsidRPr="00341DB8">
        <w:rPr>
          <w:rFonts w:ascii="宋体" w:hAnsi="宋体"/>
          <w:szCs w:val="21"/>
        </w:rPr>
        <w:t>3</w:t>
      </w:r>
      <w:bookmarkStart w:id="122" w:name="_Hlk103005567"/>
      <w:r w:rsidR="00CB359C" w:rsidRPr="003E6873">
        <w:rPr>
          <w:rFonts w:ascii="宋体" w:hAnsi="宋体"/>
          <w:b/>
          <w:bCs/>
          <w:szCs w:val="21"/>
        </w:rPr>
        <w:t xml:space="preserve"> </w:t>
      </w:r>
      <w:r w:rsidR="003E6873" w:rsidRPr="003E6873">
        <w:rPr>
          <w:rFonts w:ascii="宋体" w:hAnsi="宋体" w:hint="eastAsia"/>
          <w:szCs w:val="21"/>
        </w:rPr>
        <w:t>无外窗的暗</w:t>
      </w:r>
      <w:bookmarkEnd w:id="122"/>
      <w:r w:rsidR="003E6873" w:rsidRPr="003E6873">
        <w:rPr>
          <w:rFonts w:ascii="宋体" w:hAnsi="宋体" w:hint="eastAsia"/>
          <w:szCs w:val="21"/>
        </w:rPr>
        <w:t>卫生间应设防回流的机械通风设施。</w:t>
      </w:r>
    </w:p>
    <w:p w14:paraId="63FD86D3" w14:textId="77777777" w:rsidR="00B435F4" w:rsidRPr="00B115AA" w:rsidRDefault="00B435F4" w:rsidP="00B435F4">
      <w:pPr>
        <w:spacing w:line="360" w:lineRule="auto"/>
        <w:jc w:val="left"/>
        <w:rPr>
          <w:rFonts w:ascii="仿宋" w:eastAsia="仿宋" w:hAnsi="仿宋"/>
          <w:szCs w:val="21"/>
        </w:rPr>
      </w:pPr>
      <w:r w:rsidRPr="00B115AA">
        <w:rPr>
          <w:rFonts w:ascii="仿宋" w:eastAsia="仿宋" w:hAnsi="仿宋" w:hint="eastAsia"/>
          <w:szCs w:val="21"/>
        </w:rPr>
        <w:t>【条文说明】</w:t>
      </w:r>
    </w:p>
    <w:p w14:paraId="7F41191C" w14:textId="5770A32F" w:rsidR="00B435F4" w:rsidRDefault="00B435F4" w:rsidP="00B435F4">
      <w:pPr>
        <w:spacing w:line="360" w:lineRule="auto"/>
        <w:rPr>
          <w:rFonts w:ascii="宋体" w:hAnsi="宋体"/>
          <w:szCs w:val="21"/>
        </w:rPr>
      </w:pPr>
      <w:r w:rsidRPr="00B115AA">
        <w:rPr>
          <w:rFonts w:ascii="仿宋" w:eastAsia="仿宋" w:hAnsi="仿宋"/>
        </w:rPr>
        <w:t xml:space="preserve">6.2.5 </w:t>
      </w:r>
      <w:r w:rsidRPr="00B115AA">
        <w:rPr>
          <w:rFonts w:ascii="仿宋" w:eastAsia="仿宋" w:hAnsi="仿宋" w:hint="eastAsia"/>
        </w:rPr>
        <w:t>本条规定1是对整套住宅</w:t>
      </w:r>
      <w:r w:rsidR="005E10B8" w:rsidRPr="00B115AA">
        <w:rPr>
          <w:rFonts w:ascii="仿宋" w:eastAsia="仿宋" w:hAnsi="仿宋" w:hint="eastAsia"/>
        </w:rPr>
        <w:t>有自然通风要求房间的自然通风开口面积</w:t>
      </w:r>
      <w:r w:rsidRPr="00B115AA">
        <w:rPr>
          <w:rFonts w:ascii="仿宋" w:eastAsia="仿宋" w:hAnsi="仿宋" w:hint="eastAsia"/>
        </w:rPr>
        <w:t>的要求，与《住宅建筑规范》GB 50368相关规定一致。使用时，既要保证整套住宅总的自然通风开口面积，也要保证</w:t>
      </w:r>
      <w:bookmarkStart w:id="123" w:name="_Hlk102915899"/>
      <w:r w:rsidRPr="00B115AA">
        <w:rPr>
          <w:rFonts w:ascii="仿宋" w:eastAsia="仿宋" w:hAnsi="仿宋" w:hint="eastAsia"/>
        </w:rPr>
        <w:t>有自然通风要求房间的自然通风开口面积</w:t>
      </w:r>
      <w:bookmarkEnd w:id="123"/>
      <w:r w:rsidRPr="00B115AA">
        <w:rPr>
          <w:rFonts w:ascii="仿宋" w:eastAsia="仿宋" w:hAnsi="仿宋" w:hint="eastAsia"/>
        </w:rPr>
        <w:t>。条文中通风开口面积是最低要求。为避免有自然通风要求房间开向室外的自然通风开口面积或开向阳台的自然通风开口面积不够，影响自然通风效果，条文对有自然通风要求房间的直接自然通风开口面积提出了要求；同时为避免设置在有自然通风要求房间外的阳台或封闭阳台的外窗的自然通风开口面积不够，影响自然通风效果，条文对阳台或封闭阳台外窗的自然通风开口面积也提出了要求。</w:t>
      </w:r>
      <w:r w:rsidR="00891643" w:rsidRPr="00B115AA">
        <w:rPr>
          <w:rFonts w:ascii="仿宋" w:eastAsia="仿宋" w:hAnsi="仿宋" w:hint="eastAsia"/>
        </w:rPr>
        <w:t>规定</w:t>
      </w:r>
      <w:r w:rsidR="005E10B8" w:rsidRPr="00B115AA">
        <w:rPr>
          <w:rFonts w:ascii="仿宋" w:eastAsia="仿宋" w:hAnsi="仿宋" w:hint="eastAsia"/>
        </w:rPr>
        <w:t>3当</w:t>
      </w:r>
      <w:r w:rsidR="00891643" w:rsidRPr="00B115AA">
        <w:rPr>
          <w:rFonts w:ascii="仿宋" w:eastAsia="仿宋" w:hAnsi="仿宋" w:hint="eastAsia"/>
        </w:rPr>
        <w:t>无外窗的暗</w:t>
      </w:r>
      <w:r w:rsidR="005E10B8" w:rsidRPr="00B115AA">
        <w:rPr>
          <w:rFonts w:ascii="仿宋" w:eastAsia="仿宋" w:hAnsi="仿宋" w:hint="eastAsia"/>
        </w:rPr>
        <w:t>卫生间不采用机械通风，仅设置自然通风的竖向通气道时，主要依靠室内外空气温差形成的热压，室外气温越低热压越大。但在室内气温低于室外气温的季节（如夏季），就不能形成自然通风所需的作用力，因此要求设置机械通风设施或预留机械通风（一般为排气扇）条件。</w:t>
      </w:r>
    </w:p>
    <w:p w14:paraId="7796D531" w14:textId="420514EA" w:rsidR="00D070DE" w:rsidRDefault="00D070DE" w:rsidP="00840FE2">
      <w:pPr>
        <w:spacing w:line="360" w:lineRule="auto"/>
        <w:rPr>
          <w:rFonts w:ascii="宋体" w:hAnsi="宋体"/>
          <w:szCs w:val="21"/>
        </w:rPr>
      </w:pPr>
      <w:r w:rsidRPr="002855F0">
        <w:rPr>
          <w:b/>
          <w:bCs/>
        </w:rPr>
        <w:t>6.</w:t>
      </w:r>
      <w:r w:rsidR="001C4580">
        <w:rPr>
          <w:b/>
          <w:bCs/>
        </w:rPr>
        <w:t>2</w:t>
      </w:r>
      <w:r w:rsidRPr="002855F0">
        <w:rPr>
          <w:b/>
          <w:bCs/>
        </w:rPr>
        <w:t>.</w:t>
      </w:r>
      <w:r>
        <w:rPr>
          <w:b/>
          <w:bCs/>
        </w:rPr>
        <w:t>6</w:t>
      </w:r>
      <w:r>
        <w:rPr>
          <w:rFonts w:ascii="宋体" w:hAnsi="宋体"/>
          <w:szCs w:val="21"/>
        </w:rPr>
        <w:t xml:space="preserve"> </w:t>
      </w:r>
      <w:r w:rsidRPr="00D070DE">
        <w:rPr>
          <w:rFonts w:ascii="宋体" w:hAnsi="宋体" w:hint="eastAsia"/>
          <w:szCs w:val="21"/>
        </w:rPr>
        <w:t>自然通风的通风口应按根据不同通风路径分别设计，并应符合以下规定：</w:t>
      </w:r>
    </w:p>
    <w:p w14:paraId="0DEA60B1" w14:textId="6F5E960A" w:rsidR="00D070DE" w:rsidRDefault="00D070DE" w:rsidP="00840FE2">
      <w:pPr>
        <w:spacing w:line="360" w:lineRule="auto"/>
        <w:rPr>
          <w:rFonts w:ascii="宋体" w:hAnsi="宋体"/>
          <w:szCs w:val="21"/>
        </w:rPr>
      </w:pPr>
      <w:r w:rsidRPr="00D070DE">
        <w:rPr>
          <w:rFonts w:ascii="宋体" w:hAnsi="宋体" w:hint="eastAsia"/>
          <w:szCs w:val="21"/>
        </w:rPr>
        <w:t>1</w:t>
      </w:r>
      <w:r>
        <w:rPr>
          <w:rFonts w:ascii="宋体" w:hAnsi="宋体"/>
          <w:szCs w:val="21"/>
        </w:rPr>
        <w:t xml:space="preserve"> </w:t>
      </w:r>
      <w:r w:rsidRPr="00D070DE">
        <w:rPr>
          <w:rFonts w:ascii="宋体" w:hAnsi="宋体" w:hint="eastAsia"/>
          <w:szCs w:val="21"/>
        </w:rPr>
        <w:t>进、排风口相对位置应避免出现通风气流短路或通风死角；</w:t>
      </w:r>
    </w:p>
    <w:p w14:paraId="1AAF01F5" w14:textId="051E8997" w:rsidR="00D070DE" w:rsidRDefault="00D070DE" w:rsidP="00840FE2">
      <w:pPr>
        <w:spacing w:line="360" w:lineRule="auto"/>
        <w:rPr>
          <w:rFonts w:ascii="宋体" w:hAnsi="宋体"/>
          <w:szCs w:val="21"/>
        </w:rPr>
      </w:pPr>
      <w:r w:rsidRPr="00D070DE">
        <w:rPr>
          <w:rFonts w:ascii="宋体" w:hAnsi="宋体" w:hint="eastAsia"/>
          <w:szCs w:val="21"/>
        </w:rPr>
        <w:t>2应按照建筑室内发热量确定进风口总面积，排风口总面积不应小于进风口总面积；</w:t>
      </w:r>
    </w:p>
    <w:p w14:paraId="7F910758" w14:textId="29572730" w:rsidR="00D070DE" w:rsidRDefault="00D070DE" w:rsidP="00840FE2">
      <w:pPr>
        <w:spacing w:line="360" w:lineRule="auto"/>
        <w:rPr>
          <w:rFonts w:ascii="宋体" w:hAnsi="宋体"/>
          <w:szCs w:val="21"/>
        </w:rPr>
      </w:pPr>
      <w:r w:rsidRPr="00D070DE">
        <w:rPr>
          <w:rFonts w:ascii="宋体" w:hAnsi="宋体" w:hint="eastAsia"/>
          <w:szCs w:val="21"/>
        </w:rPr>
        <w:t>3进风口应设在空气清洁处，距污染源应符合现行相关规范要求且应大于3m；</w:t>
      </w:r>
    </w:p>
    <w:p w14:paraId="3FABC95D" w14:textId="6B6132AB" w:rsidR="00D070DE" w:rsidRDefault="00D070DE" w:rsidP="00840FE2">
      <w:pPr>
        <w:spacing w:line="360" w:lineRule="auto"/>
        <w:rPr>
          <w:rFonts w:ascii="宋体" w:hAnsi="宋体"/>
          <w:szCs w:val="21"/>
        </w:rPr>
      </w:pPr>
      <w:r w:rsidRPr="00493920">
        <w:rPr>
          <w:rFonts w:ascii="宋体" w:hAnsi="宋体"/>
          <w:szCs w:val="21"/>
        </w:rPr>
        <w:t>4</w:t>
      </w:r>
      <w:r w:rsidRPr="00D070DE">
        <w:rPr>
          <w:rFonts w:ascii="宋体" w:hAnsi="宋体" w:hint="eastAsia"/>
          <w:szCs w:val="21"/>
        </w:rPr>
        <w:t>可采用可开启的外窗作为自然通风的进风口和排风口，或者专设自然通风的进风口和排风口</w:t>
      </w:r>
      <w:r>
        <w:rPr>
          <w:rFonts w:ascii="宋体" w:hAnsi="宋体" w:hint="eastAsia"/>
          <w:szCs w:val="21"/>
        </w:rPr>
        <w:t>。</w:t>
      </w:r>
      <w:r w:rsidRPr="00493920">
        <w:rPr>
          <w:rFonts w:ascii="宋体" w:hAnsi="宋体" w:hint="eastAsia"/>
          <w:szCs w:val="21"/>
        </w:rPr>
        <w:t>进风口下缘距室内地面的高度不宜大于</w:t>
      </w:r>
      <w:r w:rsidRPr="00493920">
        <w:rPr>
          <w:rFonts w:ascii="宋体" w:hAnsi="宋体"/>
          <w:szCs w:val="21"/>
        </w:rPr>
        <w:t>1.2m；进风口应低于排风口；</w:t>
      </w:r>
    </w:p>
    <w:p w14:paraId="0AE1C1B6" w14:textId="13D6C875" w:rsidR="00D070DE" w:rsidRDefault="00D070DE" w:rsidP="00840FE2">
      <w:pPr>
        <w:spacing w:line="360" w:lineRule="auto"/>
        <w:rPr>
          <w:rFonts w:ascii="宋体" w:hAnsi="宋体"/>
          <w:szCs w:val="21"/>
        </w:rPr>
      </w:pPr>
      <w:r w:rsidRPr="00D070DE">
        <w:rPr>
          <w:rFonts w:ascii="宋体" w:hAnsi="宋体" w:hint="eastAsia"/>
          <w:szCs w:val="21"/>
        </w:rPr>
        <w:t>5进风口的洞口平面与主导风向间的夹角不应小于45°。无法满足时，应设置引风装置；</w:t>
      </w:r>
    </w:p>
    <w:p w14:paraId="6A889AD1" w14:textId="12E8EED8" w:rsidR="00D070DE" w:rsidRPr="00493920" w:rsidRDefault="00D070DE" w:rsidP="00840FE2">
      <w:pPr>
        <w:spacing w:line="360" w:lineRule="auto"/>
        <w:rPr>
          <w:rFonts w:ascii="宋体" w:hAnsi="宋体"/>
          <w:szCs w:val="21"/>
        </w:rPr>
      </w:pPr>
      <w:r w:rsidRPr="00D070DE">
        <w:rPr>
          <w:rFonts w:ascii="宋体" w:hAnsi="宋体" w:hint="eastAsia"/>
          <w:szCs w:val="21"/>
        </w:rPr>
        <w:t>6自然通风的进﹑排风口应具有防雨、隔声及防虫功能，且易于开关和维修。不便于人员开关或需要经常调节的进﹑排风口应设置机械开关或调节装置</w:t>
      </w:r>
      <w:r>
        <w:rPr>
          <w:rFonts w:ascii="宋体" w:hAnsi="宋体" w:hint="eastAsia"/>
          <w:szCs w:val="21"/>
        </w:rPr>
        <w:t>。</w:t>
      </w:r>
    </w:p>
    <w:p w14:paraId="6928C041" w14:textId="77777777" w:rsidR="00AD45B1" w:rsidRPr="00B115AA" w:rsidRDefault="00AD45B1" w:rsidP="00AD45B1">
      <w:pPr>
        <w:spacing w:line="360" w:lineRule="auto"/>
        <w:jc w:val="left"/>
        <w:rPr>
          <w:rFonts w:ascii="仿宋" w:eastAsia="仿宋" w:hAnsi="仿宋"/>
          <w:szCs w:val="21"/>
        </w:rPr>
      </w:pPr>
      <w:r w:rsidRPr="00B115AA">
        <w:rPr>
          <w:rFonts w:ascii="仿宋" w:eastAsia="仿宋" w:hAnsi="仿宋" w:hint="eastAsia"/>
          <w:szCs w:val="21"/>
        </w:rPr>
        <w:t>【条文说明】</w:t>
      </w:r>
    </w:p>
    <w:p w14:paraId="49486A26" w14:textId="779A82CA" w:rsidR="00E56BB6" w:rsidRPr="007C28F5" w:rsidRDefault="00AD45B1" w:rsidP="00AD45B1">
      <w:pPr>
        <w:spacing w:line="360" w:lineRule="auto"/>
      </w:pPr>
      <w:r w:rsidRPr="00B115AA">
        <w:rPr>
          <w:rFonts w:ascii="仿宋" w:eastAsia="仿宋" w:hAnsi="仿宋"/>
        </w:rPr>
        <w:lastRenderedPageBreak/>
        <w:t>6.</w:t>
      </w:r>
      <w:r w:rsidR="001C4580" w:rsidRPr="00B115AA">
        <w:rPr>
          <w:rFonts w:ascii="仿宋" w:eastAsia="仿宋" w:hAnsi="仿宋"/>
        </w:rPr>
        <w:t>2</w:t>
      </w:r>
      <w:r w:rsidRPr="00B115AA">
        <w:rPr>
          <w:rFonts w:ascii="仿宋" w:eastAsia="仿宋" w:hAnsi="仿宋"/>
        </w:rPr>
        <w:t>.</w:t>
      </w:r>
      <w:r w:rsidR="00891643" w:rsidRPr="00B115AA">
        <w:rPr>
          <w:rFonts w:ascii="仿宋" w:eastAsia="仿宋" w:hAnsi="仿宋"/>
        </w:rPr>
        <w:t>6</w:t>
      </w:r>
      <w:r w:rsidRPr="00B115AA">
        <w:rPr>
          <w:rFonts w:ascii="仿宋" w:eastAsia="仿宋" w:hAnsi="仿宋"/>
        </w:rPr>
        <w:t xml:space="preserve">  </w:t>
      </w:r>
      <w:r w:rsidR="00E56BB6" w:rsidRPr="00B115AA">
        <w:rPr>
          <w:rFonts w:ascii="仿宋" w:eastAsia="仿宋" w:hAnsi="仿宋" w:hint="eastAsia"/>
        </w:rPr>
        <w:t>为保证送入室内空气的清洁，应把进风口布置在室外空气较清洁的地点，设置防蚊虫等措施，同时，为了防止排风对进风的污染，进排风口的相对位置应遵循避免短路的原则，不宜相距太近。夏季室内外形成的热压较小，为保证足够的进风量，消除余热，应使室外新风直接进入人员活动区，因此自然进风口的位置应尽可能低。此外，研究表明，进出风口的高度差越大，垂直温差越大，热压效果越明显，通风效果越好，风压和热压可以同时起作用，使空气流通更为顺畅。</w:t>
      </w:r>
      <w:r w:rsidRPr="00B115AA">
        <w:rPr>
          <w:rFonts w:ascii="仿宋" w:eastAsia="仿宋" w:hAnsi="仿宋" w:hint="eastAsia"/>
        </w:rPr>
        <w:t>供自然通风用的进、排风口或窗扇，一般随季节的变换要进行调节。对于不便于人员开关或需要经常调节的进、排风口或窗扇，应考虑设置机械开关装置，否则自然通风效果将不能达到设计要求。设计或选用的机械开关装置，应便于维护管理并能防止锈蚀失灵，且有足够的构件强度。</w:t>
      </w:r>
    </w:p>
    <w:p w14:paraId="309138D3" w14:textId="1B1C17BD" w:rsidR="0062390A" w:rsidRPr="001C4580" w:rsidRDefault="0062390A" w:rsidP="0062390A">
      <w:pPr>
        <w:spacing w:line="360" w:lineRule="auto"/>
        <w:rPr>
          <w:szCs w:val="21"/>
        </w:rPr>
      </w:pPr>
      <w:r w:rsidRPr="001C4580">
        <w:rPr>
          <w:b/>
          <w:bCs/>
        </w:rPr>
        <w:t>6.</w:t>
      </w:r>
      <w:r w:rsidR="001C4580">
        <w:rPr>
          <w:b/>
          <w:bCs/>
        </w:rPr>
        <w:t>2</w:t>
      </w:r>
      <w:r w:rsidRPr="001C4580">
        <w:rPr>
          <w:b/>
          <w:bCs/>
        </w:rPr>
        <w:t>.</w:t>
      </w:r>
      <w:r w:rsidR="00E56BB6">
        <w:rPr>
          <w:b/>
          <w:bCs/>
        </w:rPr>
        <w:t>7</w:t>
      </w:r>
      <w:r w:rsidR="00303443" w:rsidRPr="00D070DE">
        <w:rPr>
          <w:rFonts w:hint="eastAsia"/>
        </w:rPr>
        <w:t>当采用</w:t>
      </w:r>
      <w:r w:rsidRPr="001C4580">
        <w:rPr>
          <w:rFonts w:hint="eastAsia"/>
          <w:szCs w:val="21"/>
        </w:rPr>
        <w:t>风压通风</w:t>
      </w:r>
      <w:r w:rsidR="00303443" w:rsidRPr="00D070DE">
        <w:rPr>
          <w:rFonts w:hint="eastAsia"/>
          <w:szCs w:val="21"/>
        </w:rPr>
        <w:t>作为自然通风主要方式时，</w:t>
      </w:r>
      <w:r w:rsidRPr="001C4580">
        <w:rPr>
          <w:rFonts w:hint="eastAsia"/>
          <w:szCs w:val="21"/>
        </w:rPr>
        <w:t>宜按下列原则进行设计：</w:t>
      </w:r>
    </w:p>
    <w:p w14:paraId="2C33219B" w14:textId="77777777" w:rsidR="00260600" w:rsidRPr="00260600" w:rsidRDefault="00260600" w:rsidP="00260600">
      <w:pPr>
        <w:spacing w:line="360" w:lineRule="auto"/>
        <w:rPr>
          <w:szCs w:val="21"/>
        </w:rPr>
      </w:pPr>
      <w:r w:rsidRPr="00260600">
        <w:rPr>
          <w:rFonts w:hint="eastAsia"/>
          <w:szCs w:val="21"/>
        </w:rPr>
        <w:t xml:space="preserve">1 </w:t>
      </w:r>
      <w:r w:rsidRPr="00260600">
        <w:rPr>
          <w:rFonts w:hint="eastAsia"/>
          <w:szCs w:val="21"/>
        </w:rPr>
        <w:t>应分别计算过渡季和夏季的自然通风量，并按其最小值确定；</w:t>
      </w:r>
    </w:p>
    <w:p w14:paraId="409CF5B9" w14:textId="77777777" w:rsidR="00260600" w:rsidRPr="00260600" w:rsidRDefault="00260600" w:rsidP="00260600">
      <w:pPr>
        <w:spacing w:line="360" w:lineRule="auto"/>
        <w:rPr>
          <w:szCs w:val="21"/>
        </w:rPr>
      </w:pPr>
      <w:r w:rsidRPr="00260600">
        <w:rPr>
          <w:rFonts w:hint="eastAsia"/>
          <w:szCs w:val="21"/>
        </w:rPr>
        <w:t xml:space="preserve">2 </w:t>
      </w:r>
      <w:r w:rsidRPr="00260600">
        <w:rPr>
          <w:rFonts w:hint="eastAsia"/>
          <w:szCs w:val="21"/>
        </w:rPr>
        <w:t>室外风向应按计算季节中的当地室外最多风向确定；</w:t>
      </w:r>
    </w:p>
    <w:p w14:paraId="608B9FCF" w14:textId="77777777" w:rsidR="00260600" w:rsidRPr="00260600" w:rsidRDefault="00260600" w:rsidP="00260600">
      <w:pPr>
        <w:spacing w:line="360" w:lineRule="auto"/>
        <w:rPr>
          <w:szCs w:val="21"/>
        </w:rPr>
      </w:pPr>
      <w:r w:rsidRPr="00260600">
        <w:rPr>
          <w:rFonts w:hint="eastAsia"/>
          <w:szCs w:val="21"/>
        </w:rPr>
        <w:t xml:space="preserve">3 </w:t>
      </w:r>
      <w:r w:rsidRPr="00260600">
        <w:rPr>
          <w:rFonts w:hint="eastAsia"/>
          <w:szCs w:val="21"/>
        </w:rPr>
        <w:t>室外风速应按基准高度室外最多风向的平均风速确定。当采用计算流体力学数值模拟时，应考虑当地地形条件及其梯度风﹑遮挡物的影响；</w:t>
      </w:r>
    </w:p>
    <w:p w14:paraId="4F3240E8" w14:textId="0024EA9B" w:rsidR="00E56BB6" w:rsidRDefault="00260600" w:rsidP="00260600">
      <w:pPr>
        <w:spacing w:line="360" w:lineRule="auto"/>
        <w:rPr>
          <w:szCs w:val="21"/>
        </w:rPr>
      </w:pPr>
      <w:r w:rsidRPr="00260600">
        <w:rPr>
          <w:rFonts w:hint="eastAsia"/>
          <w:szCs w:val="21"/>
        </w:rPr>
        <w:t xml:space="preserve">4 </w:t>
      </w:r>
      <w:r w:rsidRPr="00260600">
        <w:rPr>
          <w:rFonts w:hint="eastAsia"/>
          <w:szCs w:val="21"/>
        </w:rPr>
        <w:t>仅当建筑迎风面与计算季节最多风向成</w:t>
      </w:r>
      <w:r w:rsidRPr="00260600">
        <w:rPr>
          <w:rFonts w:hint="eastAsia"/>
          <w:szCs w:val="21"/>
        </w:rPr>
        <w:t>45</w:t>
      </w:r>
      <w:r w:rsidRPr="00260600">
        <w:rPr>
          <w:rFonts w:hint="eastAsia"/>
          <w:szCs w:val="21"/>
        </w:rPr>
        <w:t>°</w:t>
      </w:r>
      <w:r w:rsidRPr="00260600">
        <w:rPr>
          <w:rFonts w:hint="eastAsia"/>
          <w:szCs w:val="21"/>
        </w:rPr>
        <w:t>-90</w:t>
      </w:r>
      <w:r w:rsidRPr="00260600">
        <w:rPr>
          <w:rFonts w:hint="eastAsia"/>
          <w:szCs w:val="21"/>
        </w:rPr>
        <w:t>°角时，该面上的外门窗开口可作为进风口进行计算。</w:t>
      </w:r>
    </w:p>
    <w:p w14:paraId="69B1B112" w14:textId="77777777" w:rsidR="00E56BB6" w:rsidRPr="00B115AA" w:rsidRDefault="00E56BB6" w:rsidP="00E56BB6">
      <w:pPr>
        <w:spacing w:line="360" w:lineRule="auto"/>
        <w:jc w:val="left"/>
        <w:rPr>
          <w:rFonts w:ascii="仿宋" w:eastAsia="仿宋" w:hAnsi="仿宋"/>
          <w:szCs w:val="21"/>
        </w:rPr>
      </w:pPr>
      <w:r w:rsidRPr="00B115AA">
        <w:rPr>
          <w:rFonts w:ascii="仿宋" w:eastAsia="仿宋" w:hAnsi="仿宋" w:hint="eastAsia"/>
          <w:szCs w:val="21"/>
        </w:rPr>
        <w:t>【条文说明】</w:t>
      </w:r>
    </w:p>
    <w:p w14:paraId="356F76A3" w14:textId="2DC4D020" w:rsidR="00260600" w:rsidRDefault="00E56BB6" w:rsidP="00E56BB6">
      <w:pPr>
        <w:spacing w:line="360" w:lineRule="auto"/>
        <w:rPr>
          <w:szCs w:val="21"/>
        </w:rPr>
      </w:pPr>
      <w:r w:rsidRPr="00B115AA">
        <w:rPr>
          <w:rFonts w:ascii="仿宋" w:eastAsia="仿宋" w:hAnsi="仿宋"/>
        </w:rPr>
        <w:t>6.2.7</w:t>
      </w:r>
      <w:r w:rsidRPr="00B115AA">
        <w:rPr>
          <w:rFonts w:ascii="仿宋" w:eastAsia="仿宋" w:hAnsi="仿宋" w:hint="eastAsia"/>
        </w:rPr>
        <w:t>建筑物周围的风压分布与该建筑的几何形状和室外风向有关。通常室外风速按基准高度室外最多风向的平均风速确定，所谓基准高度是指气象学中观测地面风向和风速的标准高度。该高度的确定，既要能反映本地区较大范围内的气象特点，避免局部地形环境的影响，又要考虑到观测的可操作性。由于大气边界层及梯度风作用对室外空气流场的影响非常显著，因而在进行计算流体动力学数值模拟时，应充分考虑当地风环境的影响，以建立更合理的边界条件。热压和风压同时作用于建筑物时，风压由于风速和风向经常变化，具有不稳定性，而热压作用相对稳定，能够在无风天气中实现通风，为了保证自然通风的设计效果，在实际计算时，一般仅考虑热压的作用。室外气流在遇到建筑物时，会在建筑物周围形成正压区和负压区，当气流方向与迎风面夹角不小于30°时，会形成明显的正压区，此时风压作用明显，因此只有在建筑迎风面与计算季节最多方向成45-90°时，该面上的有效开口利用面积才可以作为进风口进行计算。</w:t>
      </w:r>
    </w:p>
    <w:p w14:paraId="0E92B93F" w14:textId="3F82CAEF" w:rsidR="00260600" w:rsidRDefault="00260600" w:rsidP="00260600">
      <w:pPr>
        <w:spacing w:line="360" w:lineRule="auto"/>
        <w:rPr>
          <w:szCs w:val="21"/>
        </w:rPr>
      </w:pPr>
      <w:r>
        <w:rPr>
          <w:rFonts w:hint="eastAsia"/>
          <w:b/>
          <w:bCs/>
        </w:rPr>
        <w:t>6.</w:t>
      </w:r>
      <w:r w:rsidR="001C4580">
        <w:rPr>
          <w:b/>
          <w:bCs/>
        </w:rPr>
        <w:t>2</w:t>
      </w:r>
      <w:r>
        <w:rPr>
          <w:rFonts w:hint="eastAsia"/>
          <w:b/>
          <w:bCs/>
        </w:rPr>
        <w:t>.</w:t>
      </w:r>
      <w:r w:rsidR="00D070DE">
        <w:rPr>
          <w:b/>
          <w:bCs/>
        </w:rPr>
        <w:t>8</w:t>
      </w:r>
      <w:r w:rsidRPr="00F7618C">
        <w:rPr>
          <w:rFonts w:hint="eastAsia"/>
        </w:rPr>
        <w:t>通风开口应满足通风需求的计算要求以及通风进、排风口风速的要求</w:t>
      </w:r>
      <w:r>
        <w:rPr>
          <w:rFonts w:hint="eastAsia"/>
        </w:rPr>
        <w:t>，</w:t>
      </w:r>
      <w:r>
        <w:rPr>
          <w:rFonts w:hint="eastAsia"/>
          <w:szCs w:val="21"/>
        </w:rPr>
        <w:t>进</w:t>
      </w:r>
      <w:r w:rsidR="00D070DE">
        <w:rPr>
          <w:rFonts w:hint="eastAsia"/>
          <w:szCs w:val="21"/>
        </w:rPr>
        <w:t>、</w:t>
      </w:r>
      <w:r>
        <w:rPr>
          <w:rFonts w:hint="eastAsia"/>
          <w:szCs w:val="21"/>
        </w:rPr>
        <w:t>排风口风速宜按表</w:t>
      </w:r>
      <w:r>
        <w:rPr>
          <w:rFonts w:hint="eastAsia"/>
          <w:szCs w:val="21"/>
        </w:rPr>
        <w:t>6.</w:t>
      </w:r>
      <w:r>
        <w:rPr>
          <w:szCs w:val="21"/>
        </w:rPr>
        <w:t>3</w:t>
      </w:r>
      <w:r>
        <w:rPr>
          <w:rFonts w:hint="eastAsia"/>
          <w:szCs w:val="21"/>
        </w:rPr>
        <w:t>.1</w:t>
      </w:r>
      <w:r>
        <w:rPr>
          <w:szCs w:val="21"/>
        </w:rPr>
        <w:t>3</w:t>
      </w:r>
      <w:r>
        <w:rPr>
          <w:rFonts w:hint="eastAsia"/>
          <w:szCs w:val="21"/>
        </w:rPr>
        <w:t>采用。</w:t>
      </w:r>
    </w:p>
    <w:p w14:paraId="2DD953AB" w14:textId="272CC5C5" w:rsidR="00260600" w:rsidRDefault="00260600" w:rsidP="00260600">
      <w:pPr>
        <w:spacing w:line="360" w:lineRule="auto"/>
        <w:jc w:val="center"/>
        <w:rPr>
          <w:szCs w:val="21"/>
        </w:rPr>
      </w:pPr>
      <w:r>
        <w:rPr>
          <w:rFonts w:hint="eastAsia"/>
          <w:szCs w:val="21"/>
        </w:rPr>
        <w:lastRenderedPageBreak/>
        <w:t>表</w:t>
      </w:r>
      <w:r>
        <w:rPr>
          <w:szCs w:val="21"/>
        </w:rPr>
        <w:t xml:space="preserve"> </w:t>
      </w:r>
      <w:r>
        <w:rPr>
          <w:rFonts w:hint="eastAsia"/>
          <w:szCs w:val="21"/>
        </w:rPr>
        <w:t>自然通风系统的进</w:t>
      </w:r>
      <w:r w:rsidR="00D070DE">
        <w:rPr>
          <w:rFonts w:hint="eastAsia"/>
          <w:szCs w:val="21"/>
        </w:rPr>
        <w:t>、</w:t>
      </w:r>
      <w:r>
        <w:rPr>
          <w:rFonts w:hint="eastAsia"/>
          <w:szCs w:val="21"/>
        </w:rPr>
        <w:t>排风口空气流速（</w:t>
      </w:r>
      <w:r>
        <w:rPr>
          <w:rFonts w:hint="eastAsia"/>
          <w:szCs w:val="21"/>
        </w:rPr>
        <w:t>m/s</w:t>
      </w:r>
      <w:r>
        <w:rPr>
          <w:rFonts w:hint="eastAsia"/>
          <w:szCs w:val="21"/>
        </w:rPr>
        <w:t>）</w:t>
      </w:r>
    </w:p>
    <w:tbl>
      <w:tblPr>
        <w:tblStyle w:val="a4"/>
        <w:tblW w:w="0" w:type="auto"/>
        <w:tblLook w:val="04A0" w:firstRow="1" w:lastRow="0" w:firstColumn="1" w:lastColumn="0" w:noHBand="0" w:noVBand="1"/>
      </w:tblPr>
      <w:tblGrid>
        <w:gridCol w:w="1654"/>
        <w:gridCol w:w="1660"/>
        <w:gridCol w:w="1660"/>
        <w:gridCol w:w="1661"/>
        <w:gridCol w:w="1661"/>
      </w:tblGrid>
      <w:tr w:rsidR="00260600" w14:paraId="3DD04697" w14:textId="77777777" w:rsidTr="000D14AF">
        <w:trPr>
          <w:trHeight w:hRule="exact" w:val="283"/>
        </w:trPr>
        <w:tc>
          <w:tcPr>
            <w:tcW w:w="1704" w:type="dxa"/>
            <w:vAlign w:val="center"/>
          </w:tcPr>
          <w:p w14:paraId="056BA04A" w14:textId="77777777" w:rsidR="00260600" w:rsidRDefault="00260600" w:rsidP="000D14AF">
            <w:pPr>
              <w:jc w:val="center"/>
              <w:rPr>
                <w:szCs w:val="21"/>
              </w:rPr>
            </w:pPr>
            <w:r>
              <w:rPr>
                <w:rFonts w:hint="eastAsia"/>
                <w:szCs w:val="21"/>
              </w:rPr>
              <w:t>部位</w:t>
            </w:r>
          </w:p>
        </w:tc>
        <w:tc>
          <w:tcPr>
            <w:tcW w:w="1704" w:type="dxa"/>
            <w:vAlign w:val="center"/>
          </w:tcPr>
          <w:p w14:paraId="0CF0F035" w14:textId="17B01B34" w:rsidR="00260600" w:rsidRDefault="00260600" w:rsidP="000D14AF">
            <w:pPr>
              <w:jc w:val="center"/>
              <w:rPr>
                <w:szCs w:val="21"/>
              </w:rPr>
            </w:pPr>
            <w:r>
              <w:rPr>
                <w:rFonts w:hint="eastAsia"/>
                <w:szCs w:val="21"/>
              </w:rPr>
              <w:t>进风</w:t>
            </w:r>
            <w:r w:rsidR="00D070DE">
              <w:rPr>
                <w:rFonts w:hint="eastAsia"/>
                <w:szCs w:val="21"/>
              </w:rPr>
              <w:t>口</w:t>
            </w:r>
          </w:p>
        </w:tc>
        <w:tc>
          <w:tcPr>
            <w:tcW w:w="1704" w:type="dxa"/>
            <w:vAlign w:val="center"/>
          </w:tcPr>
          <w:p w14:paraId="123BD302" w14:textId="77777777" w:rsidR="00260600" w:rsidRDefault="00260600" w:rsidP="000D14AF">
            <w:pPr>
              <w:jc w:val="center"/>
              <w:rPr>
                <w:szCs w:val="21"/>
              </w:rPr>
            </w:pPr>
            <w:r>
              <w:rPr>
                <w:rFonts w:hint="eastAsia"/>
                <w:szCs w:val="21"/>
              </w:rPr>
              <w:t>排风口</w:t>
            </w:r>
          </w:p>
        </w:tc>
        <w:tc>
          <w:tcPr>
            <w:tcW w:w="1705" w:type="dxa"/>
            <w:vAlign w:val="center"/>
          </w:tcPr>
          <w:p w14:paraId="1C1ABE95" w14:textId="77777777" w:rsidR="00260600" w:rsidRDefault="00260600" w:rsidP="000D14AF">
            <w:pPr>
              <w:jc w:val="center"/>
              <w:rPr>
                <w:szCs w:val="21"/>
              </w:rPr>
            </w:pPr>
            <w:r>
              <w:rPr>
                <w:rFonts w:hint="eastAsia"/>
                <w:szCs w:val="21"/>
              </w:rPr>
              <w:t>地面出风口</w:t>
            </w:r>
          </w:p>
        </w:tc>
        <w:tc>
          <w:tcPr>
            <w:tcW w:w="1705" w:type="dxa"/>
            <w:vAlign w:val="center"/>
          </w:tcPr>
          <w:p w14:paraId="490E1F36" w14:textId="77777777" w:rsidR="00260600" w:rsidRDefault="00260600" w:rsidP="000D14AF">
            <w:pPr>
              <w:jc w:val="center"/>
              <w:rPr>
                <w:szCs w:val="21"/>
              </w:rPr>
            </w:pPr>
            <w:r>
              <w:rPr>
                <w:rFonts w:hint="eastAsia"/>
                <w:szCs w:val="21"/>
              </w:rPr>
              <w:t>顶棚出风口</w:t>
            </w:r>
          </w:p>
        </w:tc>
      </w:tr>
      <w:tr w:rsidR="00260600" w14:paraId="397A2D41" w14:textId="77777777" w:rsidTr="000D14AF">
        <w:trPr>
          <w:trHeight w:hRule="exact" w:val="283"/>
        </w:trPr>
        <w:tc>
          <w:tcPr>
            <w:tcW w:w="1704" w:type="dxa"/>
            <w:vAlign w:val="center"/>
          </w:tcPr>
          <w:p w14:paraId="7A30DEE0" w14:textId="77777777" w:rsidR="00260600" w:rsidRDefault="00260600" w:rsidP="000D14AF">
            <w:pPr>
              <w:jc w:val="center"/>
              <w:rPr>
                <w:szCs w:val="21"/>
              </w:rPr>
            </w:pPr>
            <w:r>
              <w:rPr>
                <w:rFonts w:hint="eastAsia"/>
                <w:szCs w:val="21"/>
              </w:rPr>
              <w:t>风速</w:t>
            </w:r>
          </w:p>
        </w:tc>
        <w:tc>
          <w:tcPr>
            <w:tcW w:w="1704" w:type="dxa"/>
            <w:vAlign w:val="center"/>
          </w:tcPr>
          <w:p w14:paraId="3FE33747" w14:textId="77777777" w:rsidR="00260600" w:rsidRDefault="00260600" w:rsidP="000D14AF">
            <w:pPr>
              <w:jc w:val="center"/>
              <w:rPr>
                <w:szCs w:val="21"/>
              </w:rPr>
            </w:pPr>
            <w:r>
              <w:rPr>
                <w:rFonts w:hint="eastAsia"/>
                <w:szCs w:val="21"/>
              </w:rPr>
              <w:t>0.5-1.0</w:t>
            </w:r>
          </w:p>
        </w:tc>
        <w:tc>
          <w:tcPr>
            <w:tcW w:w="1704" w:type="dxa"/>
            <w:vAlign w:val="center"/>
          </w:tcPr>
          <w:p w14:paraId="0ACC7B09" w14:textId="77777777" w:rsidR="00260600" w:rsidRDefault="00260600" w:rsidP="000D14AF">
            <w:pPr>
              <w:jc w:val="center"/>
              <w:rPr>
                <w:szCs w:val="21"/>
              </w:rPr>
            </w:pPr>
            <w:r>
              <w:rPr>
                <w:rFonts w:hint="eastAsia"/>
                <w:szCs w:val="21"/>
              </w:rPr>
              <w:t>0.5-1.0</w:t>
            </w:r>
          </w:p>
        </w:tc>
        <w:tc>
          <w:tcPr>
            <w:tcW w:w="1705" w:type="dxa"/>
            <w:vAlign w:val="center"/>
          </w:tcPr>
          <w:p w14:paraId="6198AC62" w14:textId="77777777" w:rsidR="00260600" w:rsidRDefault="00260600" w:rsidP="000D14AF">
            <w:pPr>
              <w:jc w:val="center"/>
              <w:rPr>
                <w:szCs w:val="21"/>
              </w:rPr>
            </w:pPr>
            <w:r>
              <w:rPr>
                <w:rFonts w:hint="eastAsia"/>
                <w:szCs w:val="21"/>
              </w:rPr>
              <w:t>0.2-0.5</w:t>
            </w:r>
          </w:p>
        </w:tc>
        <w:tc>
          <w:tcPr>
            <w:tcW w:w="1705" w:type="dxa"/>
            <w:vAlign w:val="center"/>
          </w:tcPr>
          <w:p w14:paraId="391A1A92" w14:textId="77777777" w:rsidR="00260600" w:rsidRDefault="00260600" w:rsidP="000D14AF">
            <w:pPr>
              <w:jc w:val="center"/>
              <w:rPr>
                <w:szCs w:val="21"/>
              </w:rPr>
            </w:pPr>
            <w:r>
              <w:rPr>
                <w:rFonts w:hint="eastAsia"/>
                <w:szCs w:val="21"/>
              </w:rPr>
              <w:t>0.5-1.0</w:t>
            </w:r>
          </w:p>
        </w:tc>
      </w:tr>
    </w:tbl>
    <w:p w14:paraId="419BFFA4" w14:textId="77777777" w:rsidR="00E56BB6" w:rsidRPr="00B115AA" w:rsidRDefault="00E56BB6" w:rsidP="00E56BB6">
      <w:pPr>
        <w:spacing w:line="360" w:lineRule="auto"/>
        <w:jc w:val="left"/>
        <w:rPr>
          <w:rFonts w:ascii="仿宋" w:eastAsia="仿宋" w:hAnsi="仿宋"/>
          <w:szCs w:val="21"/>
        </w:rPr>
      </w:pPr>
      <w:r w:rsidRPr="00B115AA">
        <w:rPr>
          <w:rFonts w:ascii="仿宋" w:eastAsia="仿宋" w:hAnsi="仿宋" w:hint="eastAsia"/>
          <w:szCs w:val="21"/>
        </w:rPr>
        <w:t>【条文说明】</w:t>
      </w:r>
    </w:p>
    <w:p w14:paraId="516E62E4" w14:textId="53879D9D" w:rsidR="00E56BB6" w:rsidRPr="00BA0F8B" w:rsidRDefault="00E56BB6" w:rsidP="0062390A">
      <w:pPr>
        <w:spacing w:line="360" w:lineRule="auto"/>
        <w:rPr>
          <w:szCs w:val="21"/>
          <w:highlight w:val="yellow"/>
        </w:rPr>
      </w:pPr>
      <w:r w:rsidRPr="00B115AA">
        <w:rPr>
          <w:rFonts w:ascii="仿宋" w:eastAsia="仿宋" w:hAnsi="仿宋"/>
        </w:rPr>
        <w:t>6.2.8</w:t>
      </w:r>
      <w:r w:rsidRPr="00B115AA">
        <w:rPr>
          <w:rFonts w:ascii="仿宋" w:eastAsia="仿宋" w:hAnsi="仿宋" w:hint="eastAsia"/>
        </w:rPr>
        <w:t>自然通风进</w:t>
      </w:r>
      <w:r w:rsidR="003906B3">
        <w:rPr>
          <w:rFonts w:ascii="仿宋" w:eastAsia="仿宋" w:hAnsi="仿宋" w:hint="eastAsia"/>
        </w:rPr>
        <w:t>、</w:t>
      </w:r>
      <w:r w:rsidRPr="00B115AA">
        <w:rPr>
          <w:rFonts w:ascii="仿宋" w:eastAsia="仿宋" w:hAnsi="仿宋" w:hint="eastAsia"/>
        </w:rPr>
        <w:t>排风口风速不宜过小，风速过小，通风量较小，不能满足室内人员的生活、工作需求；风速过大，会产生明显吹风感，影响室内人员的生活、工作。</w:t>
      </w:r>
    </w:p>
    <w:p w14:paraId="745FCB6A" w14:textId="31E6B34F" w:rsidR="00E56BB6" w:rsidRDefault="0062390A" w:rsidP="0062390A">
      <w:pPr>
        <w:spacing w:line="360" w:lineRule="auto"/>
        <w:rPr>
          <w:rFonts w:ascii="宋体" w:hAnsi="宋体"/>
          <w:szCs w:val="21"/>
        </w:rPr>
      </w:pPr>
      <w:r>
        <w:rPr>
          <w:rFonts w:hint="eastAsia"/>
          <w:b/>
          <w:bCs/>
        </w:rPr>
        <w:t>6.</w:t>
      </w:r>
      <w:r w:rsidR="001C4580">
        <w:rPr>
          <w:b/>
          <w:bCs/>
        </w:rPr>
        <w:t>2</w:t>
      </w:r>
      <w:r>
        <w:rPr>
          <w:rFonts w:hint="eastAsia"/>
          <w:b/>
          <w:bCs/>
        </w:rPr>
        <w:t>.</w:t>
      </w:r>
      <w:r w:rsidR="00D070DE">
        <w:rPr>
          <w:b/>
          <w:bCs/>
        </w:rPr>
        <w:t>9</w:t>
      </w:r>
      <w:r>
        <w:rPr>
          <w:rFonts w:ascii="宋体" w:hAnsi="宋体" w:hint="eastAsia"/>
          <w:szCs w:val="21"/>
        </w:rPr>
        <w:t>自然通风的风道尺寸宜按风道推荐流速进行计算。</w:t>
      </w:r>
    </w:p>
    <w:p w14:paraId="4C96AB8C" w14:textId="77777777" w:rsidR="00E56BB6" w:rsidRPr="00B115AA" w:rsidRDefault="00E56BB6" w:rsidP="00E56BB6">
      <w:pPr>
        <w:spacing w:line="360" w:lineRule="auto"/>
        <w:jc w:val="left"/>
        <w:rPr>
          <w:rFonts w:ascii="仿宋" w:eastAsia="仿宋" w:hAnsi="仿宋"/>
          <w:szCs w:val="21"/>
        </w:rPr>
      </w:pPr>
      <w:r w:rsidRPr="00B115AA">
        <w:rPr>
          <w:rFonts w:ascii="仿宋" w:eastAsia="仿宋" w:hAnsi="仿宋" w:hint="eastAsia"/>
          <w:szCs w:val="21"/>
        </w:rPr>
        <w:t>【条文说明】</w:t>
      </w:r>
    </w:p>
    <w:p w14:paraId="582A9961" w14:textId="14B68261" w:rsidR="00E56BB6" w:rsidRPr="00B115AA" w:rsidRDefault="00E56BB6" w:rsidP="00E56BB6">
      <w:pPr>
        <w:spacing w:line="360" w:lineRule="auto"/>
        <w:rPr>
          <w:rFonts w:ascii="仿宋" w:eastAsia="仿宋" w:hAnsi="仿宋"/>
        </w:rPr>
      </w:pPr>
      <w:r w:rsidRPr="00B115AA">
        <w:rPr>
          <w:rFonts w:ascii="仿宋" w:eastAsia="仿宋" w:hAnsi="仿宋"/>
        </w:rPr>
        <w:t>6.2.9</w:t>
      </w:r>
      <w:r w:rsidRPr="00B115AA">
        <w:rPr>
          <w:rFonts w:ascii="仿宋" w:eastAsia="仿宋" w:hAnsi="仿宋" w:hint="eastAsia"/>
        </w:rPr>
        <w:t>风道内的风速主要是基于气流噪声进行考虑，气流速度过大，可能会导致风道内阻力、噪声过大。根据《民用建筑功能通风与空气调节设计规范》GB50736，自然进排风系统进风竖井推荐流速为1.0-1.2m/s，排风道流速为1.0-1.5m/s；根据工程经验，风道内流速不应大于3m/s，风口处流速不应大于2m/s。根据流量、流速和截面积的关系，Q=vF，表6.2.8列出了通常风量下得推荐风道尺寸。</w:t>
      </w:r>
    </w:p>
    <w:p w14:paraId="754AF155" w14:textId="77777777" w:rsidR="00E56BB6" w:rsidRPr="00B115AA" w:rsidRDefault="00E56BB6" w:rsidP="00E56BB6">
      <w:pPr>
        <w:spacing w:line="360" w:lineRule="auto"/>
        <w:ind w:firstLineChars="200" w:firstLine="420"/>
        <w:rPr>
          <w:rFonts w:ascii="仿宋" w:eastAsia="仿宋" w:hAnsi="仿宋"/>
        </w:rPr>
      </w:pPr>
      <w:r w:rsidRPr="00B115AA">
        <w:rPr>
          <w:rFonts w:ascii="仿宋" w:eastAsia="仿宋" w:hAnsi="仿宋"/>
        </w:rPr>
        <w:t>设计时</w:t>
      </w:r>
      <w:r w:rsidRPr="00B115AA">
        <w:rPr>
          <w:rFonts w:ascii="仿宋" w:eastAsia="仿宋" w:hAnsi="仿宋" w:hint="eastAsia"/>
        </w:rPr>
        <w:t>，</w:t>
      </w:r>
      <w:r w:rsidRPr="00B115AA">
        <w:rPr>
          <w:rFonts w:ascii="仿宋" w:eastAsia="仿宋" w:hAnsi="仿宋"/>
        </w:rPr>
        <w:t>应首先由建筑设计确定通风路径</w:t>
      </w:r>
      <w:r w:rsidRPr="00B115AA">
        <w:rPr>
          <w:rFonts w:ascii="仿宋" w:eastAsia="仿宋" w:hAnsi="仿宋" w:hint="eastAsia"/>
        </w:rPr>
        <w:t>；</w:t>
      </w:r>
      <w:r w:rsidRPr="00B115AA">
        <w:rPr>
          <w:rFonts w:ascii="仿宋" w:eastAsia="仿宋" w:hAnsi="仿宋"/>
        </w:rPr>
        <w:t>再由暖通设计根据所处环境的热压</w:t>
      </w:r>
      <w:r w:rsidRPr="00B115AA">
        <w:rPr>
          <w:rFonts w:ascii="仿宋" w:eastAsia="仿宋" w:hAnsi="仿宋" w:hint="eastAsia"/>
        </w:rPr>
        <w:t>、</w:t>
      </w:r>
      <w:r w:rsidRPr="00B115AA">
        <w:rPr>
          <w:rFonts w:ascii="仿宋" w:eastAsia="仿宋" w:hAnsi="仿宋"/>
        </w:rPr>
        <w:t>风压</w:t>
      </w:r>
      <w:r w:rsidRPr="00B115AA">
        <w:rPr>
          <w:rFonts w:ascii="仿宋" w:eastAsia="仿宋" w:hAnsi="仿宋" w:hint="eastAsia"/>
        </w:rPr>
        <w:t>，</w:t>
      </w:r>
      <w:r w:rsidRPr="00B115AA">
        <w:rPr>
          <w:rFonts w:ascii="仿宋" w:eastAsia="仿宋" w:hAnsi="仿宋"/>
        </w:rPr>
        <w:t>以及环境需求</w:t>
      </w:r>
      <w:r w:rsidRPr="00B115AA">
        <w:rPr>
          <w:rFonts w:ascii="仿宋" w:eastAsia="仿宋" w:hAnsi="仿宋" w:hint="eastAsia"/>
        </w:rPr>
        <w:t>，</w:t>
      </w:r>
      <w:r w:rsidRPr="00B115AA">
        <w:rPr>
          <w:rFonts w:ascii="仿宋" w:eastAsia="仿宋" w:hAnsi="仿宋"/>
        </w:rPr>
        <w:t>确定通风需求量</w:t>
      </w:r>
      <w:r w:rsidRPr="00B115AA">
        <w:rPr>
          <w:rFonts w:ascii="仿宋" w:eastAsia="仿宋" w:hAnsi="仿宋" w:hint="eastAsia"/>
        </w:rPr>
        <w:t>，</w:t>
      </w:r>
      <w:r w:rsidRPr="00B115AA">
        <w:rPr>
          <w:rFonts w:ascii="仿宋" w:eastAsia="仿宋" w:hAnsi="仿宋"/>
        </w:rPr>
        <w:t>并计算得到需要的通风路径满足条件</w:t>
      </w:r>
      <w:r w:rsidRPr="00B115AA">
        <w:rPr>
          <w:rFonts w:ascii="仿宋" w:eastAsia="仿宋" w:hAnsi="仿宋" w:hint="eastAsia"/>
        </w:rPr>
        <w:t>，</w:t>
      </w:r>
      <w:r w:rsidRPr="00B115AA">
        <w:rPr>
          <w:rFonts w:ascii="仿宋" w:eastAsia="仿宋" w:hAnsi="仿宋"/>
        </w:rPr>
        <w:t>例如风道尺寸</w:t>
      </w:r>
      <w:r w:rsidRPr="00B115AA">
        <w:rPr>
          <w:rFonts w:ascii="仿宋" w:eastAsia="仿宋" w:hAnsi="仿宋" w:hint="eastAsia"/>
        </w:rPr>
        <w:t>；</w:t>
      </w:r>
      <w:r w:rsidRPr="00B115AA">
        <w:rPr>
          <w:rFonts w:ascii="仿宋" w:eastAsia="仿宋" w:hAnsi="仿宋"/>
        </w:rPr>
        <w:t>根据此条件</w:t>
      </w:r>
      <w:r w:rsidRPr="00B115AA">
        <w:rPr>
          <w:rFonts w:ascii="仿宋" w:eastAsia="仿宋" w:hAnsi="仿宋" w:hint="eastAsia"/>
        </w:rPr>
        <w:t>，</w:t>
      </w:r>
      <w:r w:rsidRPr="00B115AA">
        <w:rPr>
          <w:rFonts w:ascii="仿宋" w:eastAsia="仿宋" w:hAnsi="仿宋"/>
        </w:rPr>
        <w:t>建筑设计进一步完成通风路径设计</w:t>
      </w:r>
      <w:r w:rsidRPr="00B115AA">
        <w:rPr>
          <w:rFonts w:ascii="仿宋" w:eastAsia="仿宋" w:hAnsi="仿宋" w:hint="eastAsia"/>
        </w:rPr>
        <w:t>。</w:t>
      </w:r>
    </w:p>
    <w:p w14:paraId="57193493" w14:textId="77777777" w:rsidR="00E56BB6" w:rsidRPr="00B115AA" w:rsidRDefault="00E56BB6" w:rsidP="00E56BB6">
      <w:pPr>
        <w:spacing w:line="360" w:lineRule="auto"/>
        <w:jc w:val="center"/>
        <w:rPr>
          <w:rFonts w:ascii="仿宋" w:eastAsia="仿宋" w:hAnsi="仿宋"/>
        </w:rPr>
      </w:pPr>
      <w:r w:rsidRPr="00B115AA">
        <w:rPr>
          <w:rFonts w:ascii="仿宋" w:eastAsia="仿宋" w:hAnsi="仿宋" w:hint="eastAsia"/>
        </w:rPr>
        <w:t>表6.2.8 风道推荐截面积</w:t>
      </w:r>
    </w:p>
    <w:tbl>
      <w:tblPr>
        <w:tblStyle w:val="a4"/>
        <w:tblW w:w="0" w:type="auto"/>
        <w:jc w:val="center"/>
        <w:tblLook w:val="04A0" w:firstRow="1" w:lastRow="0" w:firstColumn="1" w:lastColumn="0" w:noHBand="0" w:noVBand="1"/>
      </w:tblPr>
      <w:tblGrid>
        <w:gridCol w:w="3100"/>
        <w:gridCol w:w="3100"/>
      </w:tblGrid>
      <w:tr w:rsidR="00E56BB6" w:rsidRPr="00B115AA" w14:paraId="244D2BF8" w14:textId="77777777" w:rsidTr="009B490C">
        <w:trPr>
          <w:trHeight w:val="476"/>
          <w:jc w:val="center"/>
        </w:trPr>
        <w:tc>
          <w:tcPr>
            <w:tcW w:w="3100" w:type="dxa"/>
            <w:vAlign w:val="center"/>
          </w:tcPr>
          <w:p w14:paraId="7D02DE6A" w14:textId="77777777" w:rsidR="00E56BB6" w:rsidRPr="00B115AA" w:rsidRDefault="00E56BB6" w:rsidP="009B490C">
            <w:pPr>
              <w:spacing w:line="360" w:lineRule="auto"/>
              <w:jc w:val="center"/>
              <w:rPr>
                <w:rFonts w:ascii="仿宋" w:eastAsia="仿宋" w:hAnsi="仿宋"/>
                <w:sz w:val="18"/>
                <w:szCs w:val="18"/>
              </w:rPr>
            </w:pPr>
            <w:r w:rsidRPr="00B115AA">
              <w:rPr>
                <w:rFonts w:ascii="仿宋" w:eastAsia="仿宋" w:hAnsi="仿宋" w:hint="eastAsia"/>
                <w:sz w:val="18"/>
                <w:szCs w:val="18"/>
              </w:rPr>
              <w:t>风道流量（m</w:t>
            </w:r>
            <w:r w:rsidRPr="00B115AA">
              <w:rPr>
                <w:rFonts w:ascii="仿宋" w:eastAsia="仿宋" w:hAnsi="仿宋" w:hint="eastAsia"/>
                <w:sz w:val="18"/>
                <w:szCs w:val="18"/>
                <w:vertAlign w:val="superscript"/>
              </w:rPr>
              <w:t>3</w:t>
            </w:r>
            <w:r w:rsidRPr="00B115AA">
              <w:rPr>
                <w:rFonts w:ascii="仿宋" w:eastAsia="仿宋" w:hAnsi="仿宋" w:hint="eastAsia"/>
                <w:sz w:val="18"/>
                <w:szCs w:val="18"/>
              </w:rPr>
              <w:t>/h）</w:t>
            </w:r>
          </w:p>
        </w:tc>
        <w:tc>
          <w:tcPr>
            <w:tcW w:w="3100" w:type="dxa"/>
            <w:vAlign w:val="center"/>
          </w:tcPr>
          <w:p w14:paraId="721B81BD" w14:textId="77777777" w:rsidR="00E56BB6" w:rsidRPr="00B115AA" w:rsidRDefault="00E56BB6" w:rsidP="009B490C">
            <w:pPr>
              <w:spacing w:line="360" w:lineRule="auto"/>
              <w:jc w:val="center"/>
              <w:rPr>
                <w:rFonts w:ascii="仿宋" w:eastAsia="仿宋" w:hAnsi="仿宋"/>
                <w:sz w:val="18"/>
                <w:szCs w:val="18"/>
              </w:rPr>
            </w:pPr>
            <w:r w:rsidRPr="00B115AA">
              <w:rPr>
                <w:rFonts w:ascii="仿宋" w:eastAsia="仿宋" w:hAnsi="仿宋" w:hint="eastAsia"/>
                <w:sz w:val="18"/>
                <w:szCs w:val="18"/>
              </w:rPr>
              <w:t>风道截面积(m</w:t>
            </w:r>
            <w:r w:rsidRPr="00B115AA">
              <w:rPr>
                <w:rFonts w:ascii="仿宋" w:eastAsia="仿宋" w:hAnsi="仿宋" w:hint="eastAsia"/>
                <w:sz w:val="18"/>
                <w:szCs w:val="18"/>
                <w:vertAlign w:val="superscript"/>
              </w:rPr>
              <w:t>2</w:t>
            </w:r>
            <w:r w:rsidRPr="00B115AA">
              <w:rPr>
                <w:rFonts w:ascii="仿宋" w:eastAsia="仿宋" w:hAnsi="仿宋" w:hint="eastAsia"/>
                <w:sz w:val="18"/>
                <w:szCs w:val="18"/>
              </w:rPr>
              <w:t>)</w:t>
            </w:r>
          </w:p>
        </w:tc>
      </w:tr>
      <w:tr w:rsidR="00E56BB6" w:rsidRPr="00B115AA" w14:paraId="6B00F243" w14:textId="77777777" w:rsidTr="009B490C">
        <w:trPr>
          <w:trHeight w:val="321"/>
          <w:jc w:val="center"/>
        </w:trPr>
        <w:tc>
          <w:tcPr>
            <w:tcW w:w="3100" w:type="dxa"/>
            <w:vAlign w:val="center"/>
          </w:tcPr>
          <w:p w14:paraId="3F9C89C2"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10000</w:t>
            </w:r>
          </w:p>
        </w:tc>
        <w:tc>
          <w:tcPr>
            <w:tcW w:w="3100" w:type="dxa"/>
            <w:vAlign w:val="center"/>
          </w:tcPr>
          <w:p w14:paraId="735DA7F2"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＞0.92</w:t>
            </w:r>
          </w:p>
        </w:tc>
      </w:tr>
      <w:tr w:rsidR="00E56BB6" w:rsidRPr="00B115AA" w14:paraId="1E89C977" w14:textId="77777777" w:rsidTr="009B490C">
        <w:trPr>
          <w:trHeight w:val="321"/>
          <w:jc w:val="center"/>
        </w:trPr>
        <w:tc>
          <w:tcPr>
            <w:tcW w:w="3100" w:type="dxa"/>
            <w:vAlign w:val="center"/>
          </w:tcPr>
          <w:p w14:paraId="1E5ADE37"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15000</w:t>
            </w:r>
          </w:p>
        </w:tc>
        <w:tc>
          <w:tcPr>
            <w:tcW w:w="3100" w:type="dxa"/>
            <w:vAlign w:val="center"/>
          </w:tcPr>
          <w:p w14:paraId="1F0BB0C9"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＞1.39</w:t>
            </w:r>
          </w:p>
        </w:tc>
      </w:tr>
      <w:tr w:rsidR="00E56BB6" w:rsidRPr="00B115AA" w14:paraId="043762F1" w14:textId="77777777" w:rsidTr="009B490C">
        <w:trPr>
          <w:trHeight w:val="321"/>
          <w:jc w:val="center"/>
        </w:trPr>
        <w:tc>
          <w:tcPr>
            <w:tcW w:w="3100" w:type="dxa"/>
            <w:vAlign w:val="center"/>
          </w:tcPr>
          <w:p w14:paraId="2702A7C8"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20000</w:t>
            </w:r>
          </w:p>
        </w:tc>
        <w:tc>
          <w:tcPr>
            <w:tcW w:w="3100" w:type="dxa"/>
            <w:vAlign w:val="center"/>
          </w:tcPr>
          <w:p w14:paraId="2BEB7D6C"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＞1.85</w:t>
            </w:r>
          </w:p>
        </w:tc>
      </w:tr>
      <w:tr w:rsidR="00E56BB6" w:rsidRPr="00B115AA" w14:paraId="0BD30504" w14:textId="77777777" w:rsidTr="009B490C">
        <w:trPr>
          <w:trHeight w:val="321"/>
          <w:jc w:val="center"/>
        </w:trPr>
        <w:tc>
          <w:tcPr>
            <w:tcW w:w="3100" w:type="dxa"/>
            <w:vAlign w:val="center"/>
          </w:tcPr>
          <w:p w14:paraId="5BDB6EB2"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25000</w:t>
            </w:r>
          </w:p>
        </w:tc>
        <w:tc>
          <w:tcPr>
            <w:tcW w:w="3100" w:type="dxa"/>
            <w:vAlign w:val="center"/>
          </w:tcPr>
          <w:p w14:paraId="0C3296E2"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＞2.31</w:t>
            </w:r>
          </w:p>
        </w:tc>
      </w:tr>
      <w:tr w:rsidR="00E56BB6" w:rsidRPr="00B115AA" w14:paraId="6B6BFCE6" w14:textId="77777777" w:rsidTr="009B490C">
        <w:trPr>
          <w:trHeight w:val="321"/>
          <w:jc w:val="center"/>
        </w:trPr>
        <w:tc>
          <w:tcPr>
            <w:tcW w:w="3100" w:type="dxa"/>
            <w:vAlign w:val="center"/>
          </w:tcPr>
          <w:p w14:paraId="397424AC"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30000</w:t>
            </w:r>
          </w:p>
        </w:tc>
        <w:tc>
          <w:tcPr>
            <w:tcW w:w="3100" w:type="dxa"/>
            <w:vAlign w:val="center"/>
          </w:tcPr>
          <w:p w14:paraId="37AFB97F"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＞2.78</w:t>
            </w:r>
          </w:p>
        </w:tc>
      </w:tr>
      <w:tr w:rsidR="00E56BB6" w:rsidRPr="00B115AA" w14:paraId="0D93B7AA" w14:textId="77777777" w:rsidTr="009B490C">
        <w:trPr>
          <w:trHeight w:val="321"/>
          <w:jc w:val="center"/>
        </w:trPr>
        <w:tc>
          <w:tcPr>
            <w:tcW w:w="3100" w:type="dxa"/>
            <w:vAlign w:val="center"/>
          </w:tcPr>
          <w:p w14:paraId="28D1F380"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35000</w:t>
            </w:r>
          </w:p>
        </w:tc>
        <w:tc>
          <w:tcPr>
            <w:tcW w:w="3100" w:type="dxa"/>
            <w:vAlign w:val="center"/>
          </w:tcPr>
          <w:p w14:paraId="1977375D"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＞3.24</w:t>
            </w:r>
          </w:p>
        </w:tc>
      </w:tr>
      <w:tr w:rsidR="00E56BB6" w:rsidRPr="00B115AA" w14:paraId="60FADFA5" w14:textId="77777777" w:rsidTr="009B490C">
        <w:trPr>
          <w:trHeight w:val="321"/>
          <w:jc w:val="center"/>
        </w:trPr>
        <w:tc>
          <w:tcPr>
            <w:tcW w:w="3100" w:type="dxa"/>
            <w:vAlign w:val="center"/>
          </w:tcPr>
          <w:p w14:paraId="76F9B62B"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40000</w:t>
            </w:r>
          </w:p>
        </w:tc>
        <w:tc>
          <w:tcPr>
            <w:tcW w:w="3100" w:type="dxa"/>
            <w:vAlign w:val="center"/>
          </w:tcPr>
          <w:p w14:paraId="64CE7F6A"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＞3.70</w:t>
            </w:r>
          </w:p>
        </w:tc>
      </w:tr>
      <w:tr w:rsidR="00E56BB6" w:rsidRPr="00B115AA" w14:paraId="091D6127" w14:textId="77777777" w:rsidTr="009B490C">
        <w:trPr>
          <w:trHeight w:val="321"/>
          <w:jc w:val="center"/>
        </w:trPr>
        <w:tc>
          <w:tcPr>
            <w:tcW w:w="3100" w:type="dxa"/>
            <w:vAlign w:val="center"/>
          </w:tcPr>
          <w:p w14:paraId="1362AA7D"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45000</w:t>
            </w:r>
          </w:p>
        </w:tc>
        <w:tc>
          <w:tcPr>
            <w:tcW w:w="3100" w:type="dxa"/>
            <w:vAlign w:val="center"/>
          </w:tcPr>
          <w:p w14:paraId="4B334651"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＞4.17</w:t>
            </w:r>
          </w:p>
        </w:tc>
      </w:tr>
      <w:tr w:rsidR="00E56BB6" w:rsidRPr="00B115AA" w14:paraId="5B5B288E" w14:textId="77777777" w:rsidTr="009B490C">
        <w:trPr>
          <w:trHeight w:val="321"/>
          <w:jc w:val="center"/>
        </w:trPr>
        <w:tc>
          <w:tcPr>
            <w:tcW w:w="3100" w:type="dxa"/>
            <w:vAlign w:val="center"/>
          </w:tcPr>
          <w:p w14:paraId="4724D2D5"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50000</w:t>
            </w:r>
          </w:p>
        </w:tc>
        <w:tc>
          <w:tcPr>
            <w:tcW w:w="3100" w:type="dxa"/>
            <w:vAlign w:val="center"/>
          </w:tcPr>
          <w:p w14:paraId="6AB92206"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＞4.63</w:t>
            </w:r>
          </w:p>
        </w:tc>
      </w:tr>
      <w:tr w:rsidR="00E56BB6" w:rsidRPr="00B115AA" w14:paraId="793C6D08" w14:textId="77777777" w:rsidTr="009B490C">
        <w:trPr>
          <w:trHeight w:val="321"/>
          <w:jc w:val="center"/>
        </w:trPr>
        <w:tc>
          <w:tcPr>
            <w:tcW w:w="3100" w:type="dxa"/>
            <w:vAlign w:val="center"/>
          </w:tcPr>
          <w:p w14:paraId="532FAA66"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55000</w:t>
            </w:r>
          </w:p>
        </w:tc>
        <w:tc>
          <w:tcPr>
            <w:tcW w:w="3100" w:type="dxa"/>
            <w:vAlign w:val="center"/>
          </w:tcPr>
          <w:p w14:paraId="66A8EA96"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＞5.09</w:t>
            </w:r>
          </w:p>
        </w:tc>
      </w:tr>
      <w:tr w:rsidR="00E56BB6" w:rsidRPr="00B115AA" w14:paraId="63322091" w14:textId="77777777" w:rsidTr="009B490C">
        <w:trPr>
          <w:trHeight w:val="321"/>
          <w:jc w:val="center"/>
        </w:trPr>
        <w:tc>
          <w:tcPr>
            <w:tcW w:w="3100" w:type="dxa"/>
            <w:vAlign w:val="center"/>
          </w:tcPr>
          <w:p w14:paraId="1E2FC55E"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60000</w:t>
            </w:r>
          </w:p>
        </w:tc>
        <w:tc>
          <w:tcPr>
            <w:tcW w:w="3100" w:type="dxa"/>
            <w:vAlign w:val="center"/>
          </w:tcPr>
          <w:p w14:paraId="29B36B8F"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＞5.56</w:t>
            </w:r>
          </w:p>
        </w:tc>
      </w:tr>
      <w:tr w:rsidR="00E56BB6" w:rsidRPr="00B115AA" w14:paraId="5335CCB7" w14:textId="77777777" w:rsidTr="009B490C">
        <w:trPr>
          <w:trHeight w:val="321"/>
          <w:jc w:val="center"/>
        </w:trPr>
        <w:tc>
          <w:tcPr>
            <w:tcW w:w="3100" w:type="dxa"/>
            <w:vAlign w:val="center"/>
          </w:tcPr>
          <w:p w14:paraId="15184FCB"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65000</w:t>
            </w:r>
          </w:p>
        </w:tc>
        <w:tc>
          <w:tcPr>
            <w:tcW w:w="3100" w:type="dxa"/>
            <w:vAlign w:val="center"/>
          </w:tcPr>
          <w:p w14:paraId="60B9CE8C" w14:textId="77777777" w:rsidR="00E56BB6" w:rsidRPr="00B115AA" w:rsidRDefault="00E56BB6" w:rsidP="009B490C">
            <w:pPr>
              <w:widowControl/>
              <w:jc w:val="center"/>
              <w:textAlignment w:val="center"/>
              <w:rPr>
                <w:rFonts w:ascii="仿宋" w:eastAsia="仿宋" w:hAnsi="仿宋"/>
                <w:sz w:val="18"/>
                <w:szCs w:val="18"/>
              </w:rPr>
            </w:pPr>
            <w:r w:rsidRPr="00B115AA">
              <w:rPr>
                <w:rFonts w:ascii="仿宋" w:eastAsia="仿宋" w:hAnsi="仿宋" w:hint="eastAsia"/>
                <w:color w:val="000000"/>
                <w:sz w:val="18"/>
                <w:szCs w:val="18"/>
              </w:rPr>
              <w:t>＞6.02</w:t>
            </w:r>
          </w:p>
        </w:tc>
      </w:tr>
      <w:tr w:rsidR="00E56BB6" w:rsidRPr="00B115AA" w14:paraId="5274A527" w14:textId="77777777" w:rsidTr="009B490C">
        <w:trPr>
          <w:trHeight w:val="321"/>
          <w:jc w:val="center"/>
        </w:trPr>
        <w:tc>
          <w:tcPr>
            <w:tcW w:w="3100" w:type="dxa"/>
            <w:vAlign w:val="center"/>
          </w:tcPr>
          <w:p w14:paraId="51FB6BFC"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70000</w:t>
            </w:r>
          </w:p>
        </w:tc>
        <w:tc>
          <w:tcPr>
            <w:tcW w:w="3100" w:type="dxa"/>
            <w:vAlign w:val="center"/>
          </w:tcPr>
          <w:p w14:paraId="356A84C7"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＞6.48</w:t>
            </w:r>
          </w:p>
        </w:tc>
      </w:tr>
      <w:tr w:rsidR="00E56BB6" w:rsidRPr="00B115AA" w14:paraId="008DE9DB" w14:textId="77777777" w:rsidTr="009B490C">
        <w:trPr>
          <w:trHeight w:val="321"/>
          <w:jc w:val="center"/>
        </w:trPr>
        <w:tc>
          <w:tcPr>
            <w:tcW w:w="3100" w:type="dxa"/>
            <w:vAlign w:val="center"/>
          </w:tcPr>
          <w:p w14:paraId="5FF0A15B"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75000</w:t>
            </w:r>
          </w:p>
        </w:tc>
        <w:tc>
          <w:tcPr>
            <w:tcW w:w="3100" w:type="dxa"/>
            <w:vAlign w:val="center"/>
          </w:tcPr>
          <w:p w14:paraId="2D6B183F"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＞6.94</w:t>
            </w:r>
          </w:p>
        </w:tc>
      </w:tr>
      <w:tr w:rsidR="00E56BB6" w:rsidRPr="00B115AA" w14:paraId="7B6AA160" w14:textId="77777777" w:rsidTr="009B490C">
        <w:trPr>
          <w:trHeight w:val="321"/>
          <w:jc w:val="center"/>
        </w:trPr>
        <w:tc>
          <w:tcPr>
            <w:tcW w:w="3100" w:type="dxa"/>
            <w:vAlign w:val="center"/>
          </w:tcPr>
          <w:p w14:paraId="5F51162D"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80000</w:t>
            </w:r>
          </w:p>
        </w:tc>
        <w:tc>
          <w:tcPr>
            <w:tcW w:w="3100" w:type="dxa"/>
            <w:vAlign w:val="center"/>
          </w:tcPr>
          <w:p w14:paraId="44CCAF37"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＞7.41</w:t>
            </w:r>
          </w:p>
        </w:tc>
      </w:tr>
      <w:tr w:rsidR="00E56BB6" w:rsidRPr="00B115AA" w14:paraId="183D2828" w14:textId="77777777" w:rsidTr="009B490C">
        <w:trPr>
          <w:trHeight w:val="321"/>
          <w:jc w:val="center"/>
        </w:trPr>
        <w:tc>
          <w:tcPr>
            <w:tcW w:w="3100" w:type="dxa"/>
            <w:vAlign w:val="center"/>
          </w:tcPr>
          <w:p w14:paraId="44BDDC42"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85000</w:t>
            </w:r>
          </w:p>
        </w:tc>
        <w:tc>
          <w:tcPr>
            <w:tcW w:w="3100" w:type="dxa"/>
            <w:vAlign w:val="center"/>
          </w:tcPr>
          <w:p w14:paraId="42B79789"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＞7.87</w:t>
            </w:r>
          </w:p>
        </w:tc>
      </w:tr>
      <w:tr w:rsidR="00E56BB6" w:rsidRPr="00B115AA" w14:paraId="66EBC34A" w14:textId="77777777" w:rsidTr="009B490C">
        <w:trPr>
          <w:trHeight w:val="321"/>
          <w:jc w:val="center"/>
        </w:trPr>
        <w:tc>
          <w:tcPr>
            <w:tcW w:w="3100" w:type="dxa"/>
            <w:vAlign w:val="center"/>
          </w:tcPr>
          <w:p w14:paraId="7D3A41A5"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90000</w:t>
            </w:r>
          </w:p>
        </w:tc>
        <w:tc>
          <w:tcPr>
            <w:tcW w:w="3100" w:type="dxa"/>
            <w:vAlign w:val="center"/>
          </w:tcPr>
          <w:p w14:paraId="3EF56335"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＞8.33</w:t>
            </w:r>
          </w:p>
        </w:tc>
      </w:tr>
      <w:tr w:rsidR="00E56BB6" w:rsidRPr="00B115AA" w14:paraId="56F7C963" w14:textId="77777777" w:rsidTr="009B490C">
        <w:trPr>
          <w:trHeight w:val="321"/>
          <w:jc w:val="center"/>
        </w:trPr>
        <w:tc>
          <w:tcPr>
            <w:tcW w:w="3100" w:type="dxa"/>
            <w:vAlign w:val="center"/>
          </w:tcPr>
          <w:p w14:paraId="7DAFE251"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lastRenderedPageBreak/>
              <w:t>95000</w:t>
            </w:r>
          </w:p>
        </w:tc>
        <w:tc>
          <w:tcPr>
            <w:tcW w:w="3100" w:type="dxa"/>
            <w:vAlign w:val="center"/>
          </w:tcPr>
          <w:p w14:paraId="5F8A47F7"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＞8.80</w:t>
            </w:r>
          </w:p>
        </w:tc>
      </w:tr>
      <w:tr w:rsidR="00E56BB6" w:rsidRPr="00B115AA" w14:paraId="719CCF56" w14:textId="77777777" w:rsidTr="009B490C">
        <w:trPr>
          <w:trHeight w:val="331"/>
          <w:jc w:val="center"/>
        </w:trPr>
        <w:tc>
          <w:tcPr>
            <w:tcW w:w="3100" w:type="dxa"/>
            <w:vAlign w:val="center"/>
          </w:tcPr>
          <w:p w14:paraId="7AF5C210"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100000</w:t>
            </w:r>
          </w:p>
        </w:tc>
        <w:tc>
          <w:tcPr>
            <w:tcW w:w="3100" w:type="dxa"/>
            <w:vAlign w:val="center"/>
          </w:tcPr>
          <w:p w14:paraId="4122DD9E" w14:textId="77777777" w:rsidR="00E56BB6" w:rsidRPr="00B115AA" w:rsidRDefault="00E56BB6" w:rsidP="009B490C">
            <w:pPr>
              <w:widowControl/>
              <w:jc w:val="center"/>
              <w:textAlignment w:val="center"/>
              <w:rPr>
                <w:rFonts w:ascii="仿宋" w:eastAsia="仿宋" w:hAnsi="仿宋"/>
                <w:color w:val="000000"/>
                <w:sz w:val="18"/>
                <w:szCs w:val="18"/>
              </w:rPr>
            </w:pPr>
            <w:r w:rsidRPr="00B115AA">
              <w:rPr>
                <w:rFonts w:ascii="仿宋" w:eastAsia="仿宋" w:hAnsi="仿宋" w:hint="eastAsia"/>
                <w:color w:val="000000"/>
                <w:sz w:val="18"/>
                <w:szCs w:val="18"/>
              </w:rPr>
              <w:t>＞9.26</w:t>
            </w:r>
          </w:p>
        </w:tc>
      </w:tr>
    </w:tbl>
    <w:p w14:paraId="7F36F95C" w14:textId="61B32CCE" w:rsidR="00260600" w:rsidRDefault="00260600" w:rsidP="00260600">
      <w:pPr>
        <w:spacing w:line="360" w:lineRule="auto"/>
        <w:rPr>
          <w:rFonts w:ascii="宋体" w:hAnsi="宋体"/>
          <w:szCs w:val="21"/>
        </w:rPr>
      </w:pPr>
      <w:r>
        <w:rPr>
          <w:rFonts w:hint="eastAsia"/>
          <w:b/>
          <w:bCs/>
        </w:rPr>
        <w:t>6.</w:t>
      </w:r>
      <w:r w:rsidR="001C4580">
        <w:rPr>
          <w:b/>
          <w:bCs/>
        </w:rPr>
        <w:t>2</w:t>
      </w:r>
      <w:r>
        <w:rPr>
          <w:rFonts w:hint="eastAsia"/>
          <w:b/>
          <w:bCs/>
        </w:rPr>
        <w:t>.</w:t>
      </w:r>
      <w:r w:rsidR="00D070DE">
        <w:rPr>
          <w:b/>
          <w:bCs/>
        </w:rPr>
        <w:t>10</w:t>
      </w:r>
      <w:r w:rsidRPr="00260600">
        <w:rPr>
          <w:rFonts w:ascii="宋体" w:hAnsi="宋体" w:hint="eastAsia"/>
          <w:szCs w:val="21"/>
        </w:rPr>
        <w:t>采用风冷空调时，空调室外机遮挡隔栅的空透率不应小于70%。空调室外机的布置应符合</w:t>
      </w:r>
      <w:bookmarkStart w:id="124" w:name="_Hlk103008361"/>
      <w:r w:rsidRPr="00260600">
        <w:rPr>
          <w:rFonts w:ascii="宋体" w:hAnsi="宋体" w:hint="eastAsia"/>
          <w:szCs w:val="21"/>
        </w:rPr>
        <w:t>重庆市《居住建筑节能65%（绿色建筑）设计标准》DBJ50-071的相关规定</w:t>
      </w:r>
      <w:bookmarkEnd w:id="124"/>
      <w:r w:rsidRPr="00260600">
        <w:rPr>
          <w:rFonts w:ascii="宋体" w:hAnsi="宋体" w:hint="eastAsia"/>
          <w:szCs w:val="21"/>
        </w:rPr>
        <w:t>。</w:t>
      </w:r>
    </w:p>
    <w:p w14:paraId="66F1DF9D" w14:textId="77777777" w:rsidR="00E56BB6" w:rsidRPr="00B115AA" w:rsidRDefault="00E56BB6" w:rsidP="00E56BB6">
      <w:pPr>
        <w:spacing w:line="360" w:lineRule="auto"/>
        <w:jc w:val="left"/>
        <w:rPr>
          <w:rFonts w:ascii="仿宋" w:eastAsia="仿宋" w:hAnsi="仿宋"/>
          <w:szCs w:val="21"/>
        </w:rPr>
      </w:pPr>
      <w:r w:rsidRPr="00B115AA">
        <w:rPr>
          <w:rFonts w:ascii="仿宋" w:eastAsia="仿宋" w:hAnsi="仿宋" w:hint="eastAsia"/>
          <w:szCs w:val="21"/>
        </w:rPr>
        <w:t>【条文说明】</w:t>
      </w:r>
    </w:p>
    <w:p w14:paraId="15982E45" w14:textId="7F494FFE" w:rsidR="00546099" w:rsidRPr="00B115AA" w:rsidRDefault="00E56BB6" w:rsidP="00260600">
      <w:pPr>
        <w:spacing w:line="360" w:lineRule="auto"/>
        <w:rPr>
          <w:rFonts w:ascii="仿宋" w:eastAsia="仿宋" w:hAnsi="仿宋"/>
        </w:rPr>
      </w:pPr>
      <w:r w:rsidRPr="00B115AA">
        <w:rPr>
          <w:rFonts w:ascii="仿宋" w:eastAsia="仿宋" w:hAnsi="仿宋"/>
        </w:rPr>
        <w:t>6.2.10</w:t>
      </w:r>
      <w:r w:rsidR="003906B3">
        <w:rPr>
          <w:rFonts w:ascii="仿宋" w:eastAsia="仿宋" w:hAnsi="仿宋"/>
        </w:rPr>
        <w:t xml:space="preserve"> </w:t>
      </w:r>
      <w:r w:rsidR="00546099" w:rsidRPr="00B115AA">
        <w:rPr>
          <w:rFonts w:ascii="仿宋" w:eastAsia="仿宋" w:hAnsi="仿宋" w:hint="eastAsia"/>
        </w:rPr>
        <w:t>重庆市《居住建筑节能65%（绿色建筑）设计标准》DBJ50-071中关于空调室外机的布置规定：</w:t>
      </w:r>
    </w:p>
    <w:p w14:paraId="49A8BF13" w14:textId="77777777" w:rsidR="00546099" w:rsidRPr="00B115AA" w:rsidRDefault="00546099" w:rsidP="00546099">
      <w:pPr>
        <w:spacing w:line="360" w:lineRule="auto"/>
        <w:rPr>
          <w:rFonts w:ascii="仿宋" w:eastAsia="仿宋" w:hAnsi="仿宋"/>
        </w:rPr>
      </w:pPr>
      <w:r w:rsidRPr="00B115AA">
        <w:rPr>
          <w:rFonts w:ascii="仿宋" w:eastAsia="仿宋" w:hAnsi="仿宋" w:hint="eastAsia"/>
        </w:rPr>
        <w:t>1建筑平面和立面设计应考虑空调器(机组)室外机的位置，应稳定牢固，不应存在安全隐患，且不应影响立面效果，并便于安装、清洗和维护;</w:t>
      </w:r>
    </w:p>
    <w:p w14:paraId="69B72AB8" w14:textId="77777777" w:rsidR="00546099" w:rsidRPr="00B115AA" w:rsidRDefault="00546099" w:rsidP="00546099">
      <w:pPr>
        <w:spacing w:line="360" w:lineRule="auto"/>
        <w:rPr>
          <w:rFonts w:ascii="仿宋" w:eastAsia="仿宋" w:hAnsi="仿宋"/>
        </w:rPr>
      </w:pPr>
      <w:r w:rsidRPr="00B115AA">
        <w:rPr>
          <w:rFonts w:ascii="仿宋" w:eastAsia="仿宋" w:hAnsi="仿宋" w:hint="eastAsia"/>
        </w:rPr>
        <w:t>2空调器(机组)室外机宜布置在南、北或东南、西南向的靠外墙处或屋面上，室外机的支承结构应与建筑主体同寿命;</w:t>
      </w:r>
    </w:p>
    <w:p w14:paraId="32EEC77C" w14:textId="77777777" w:rsidR="00546099" w:rsidRPr="00B115AA" w:rsidRDefault="00546099" w:rsidP="00546099">
      <w:pPr>
        <w:spacing w:line="360" w:lineRule="auto"/>
        <w:rPr>
          <w:rFonts w:ascii="仿宋" w:eastAsia="仿宋" w:hAnsi="仿宋"/>
        </w:rPr>
      </w:pPr>
      <w:r w:rsidRPr="00B115AA">
        <w:rPr>
          <w:rFonts w:ascii="仿宋" w:eastAsia="仿宋" w:hAnsi="仿宋" w:hint="eastAsia"/>
        </w:rPr>
        <w:t>3空调器(机组)室外机的安装应有利于通风换热，在建筑外立面的竖向凹槽内布置室外机时，室外机置于凹槽的深度自风机出风口起算不应大于42m，凹槽的净宽度应能满足室外机的安装尺寸要求且不宜小于25m;</w:t>
      </w:r>
    </w:p>
    <w:p w14:paraId="0D67B671" w14:textId="77777777" w:rsidR="00546099" w:rsidRPr="00B115AA" w:rsidRDefault="00546099" w:rsidP="00546099">
      <w:pPr>
        <w:spacing w:line="360" w:lineRule="auto"/>
        <w:rPr>
          <w:rFonts w:ascii="仿宋" w:eastAsia="仿宋" w:hAnsi="仿宋"/>
        </w:rPr>
      </w:pPr>
      <w:r w:rsidRPr="00B115AA">
        <w:rPr>
          <w:rFonts w:ascii="仿宋" w:eastAsia="仿宋" w:hAnsi="仿宋" w:hint="eastAsia"/>
        </w:rPr>
        <w:t>4空调器(机组)室外机间的排风口不宜相对，相对时其水平间距应大于4m;</w:t>
      </w:r>
    </w:p>
    <w:p w14:paraId="5ECED116" w14:textId="77777777" w:rsidR="00546099" w:rsidRPr="00B115AA" w:rsidRDefault="00546099" w:rsidP="00546099">
      <w:pPr>
        <w:spacing w:line="360" w:lineRule="auto"/>
        <w:rPr>
          <w:rFonts w:ascii="仿宋" w:eastAsia="仿宋" w:hAnsi="仿宋"/>
        </w:rPr>
      </w:pPr>
      <w:r w:rsidRPr="00B115AA">
        <w:rPr>
          <w:rFonts w:ascii="仿宋" w:eastAsia="仿宋" w:hAnsi="仿宋" w:hint="eastAsia"/>
        </w:rPr>
        <w:t>5空调器(机组)室外机采用的遮挡或装饰，不应导致排风不畅或进排风短路，避免散热条件恶化;</w:t>
      </w:r>
    </w:p>
    <w:p w14:paraId="7E0B72DB" w14:textId="3F381022" w:rsidR="00546099" w:rsidRDefault="00546099" w:rsidP="00546099">
      <w:pPr>
        <w:spacing w:line="360" w:lineRule="auto"/>
      </w:pPr>
      <w:r w:rsidRPr="00B115AA">
        <w:rPr>
          <w:rFonts w:ascii="仿宋" w:eastAsia="仿宋" w:hAnsi="仿宋" w:hint="eastAsia"/>
        </w:rPr>
        <w:t>6空调器(机组)室外机的安装应采取减振措施，室外机的噪声对住户的影响应符合国家和重庆市现行标准对声环境噪声的规定。</w:t>
      </w:r>
    </w:p>
    <w:p w14:paraId="140AC26F" w14:textId="048FA59A" w:rsidR="00E56BB6" w:rsidRDefault="00260600" w:rsidP="00260600">
      <w:pPr>
        <w:spacing w:line="360" w:lineRule="auto"/>
        <w:rPr>
          <w:rFonts w:ascii="宋体" w:hAnsi="宋体"/>
          <w:szCs w:val="21"/>
        </w:rPr>
      </w:pPr>
      <w:r>
        <w:rPr>
          <w:rFonts w:hint="eastAsia"/>
          <w:b/>
          <w:bCs/>
        </w:rPr>
        <w:t>6.</w:t>
      </w:r>
      <w:r w:rsidR="001C4580">
        <w:rPr>
          <w:b/>
          <w:bCs/>
        </w:rPr>
        <w:t>2</w:t>
      </w:r>
      <w:r>
        <w:rPr>
          <w:rFonts w:hint="eastAsia"/>
          <w:b/>
          <w:bCs/>
        </w:rPr>
        <w:t>.</w:t>
      </w:r>
      <w:r w:rsidR="00D070DE">
        <w:rPr>
          <w:b/>
          <w:bCs/>
        </w:rPr>
        <w:t>11</w:t>
      </w:r>
      <w:r w:rsidRPr="00260600">
        <w:rPr>
          <w:rFonts w:ascii="宋体" w:hAnsi="宋体" w:hint="eastAsia"/>
          <w:szCs w:val="21"/>
        </w:rPr>
        <w:t>建筑装饰装修不应减少窗洞开口的有效面积或改变窗洞开口的位置。不应在自然通风路径上增设遮挡通风的隔断、家具、装饰物或其他固定设施。</w:t>
      </w:r>
    </w:p>
    <w:p w14:paraId="024217BB" w14:textId="77777777" w:rsidR="00E56BB6" w:rsidRPr="00B115AA" w:rsidRDefault="00E56BB6" w:rsidP="00E56BB6">
      <w:pPr>
        <w:spacing w:line="360" w:lineRule="auto"/>
        <w:jc w:val="left"/>
        <w:rPr>
          <w:rFonts w:ascii="仿宋" w:eastAsia="仿宋" w:hAnsi="仿宋"/>
          <w:szCs w:val="21"/>
        </w:rPr>
      </w:pPr>
      <w:r w:rsidRPr="00B115AA">
        <w:rPr>
          <w:rFonts w:ascii="仿宋" w:eastAsia="仿宋" w:hAnsi="仿宋" w:hint="eastAsia"/>
          <w:szCs w:val="21"/>
        </w:rPr>
        <w:t>【条文说明】</w:t>
      </w:r>
    </w:p>
    <w:p w14:paraId="38A02786" w14:textId="546B7E26" w:rsidR="00D070DE" w:rsidRDefault="00E56BB6" w:rsidP="00FE32A9">
      <w:pPr>
        <w:spacing w:line="360" w:lineRule="auto"/>
        <w:rPr>
          <w:rFonts w:ascii="黑体" w:eastAsia="黑体" w:hAnsi="黑体" w:cs="黑体"/>
          <w:sz w:val="28"/>
          <w:szCs w:val="28"/>
        </w:rPr>
      </w:pPr>
      <w:r w:rsidRPr="00B115AA">
        <w:rPr>
          <w:rFonts w:ascii="仿宋" w:eastAsia="仿宋" w:hAnsi="仿宋"/>
        </w:rPr>
        <w:t>6.2.</w:t>
      </w:r>
      <w:r w:rsidR="00700FD2" w:rsidRPr="00B115AA">
        <w:rPr>
          <w:rFonts w:ascii="仿宋" w:eastAsia="仿宋" w:hAnsi="仿宋"/>
        </w:rPr>
        <w:t>11</w:t>
      </w:r>
      <w:r w:rsidRPr="00B115AA">
        <w:rPr>
          <w:rFonts w:ascii="仿宋" w:eastAsia="仿宋" w:hAnsi="仿宋"/>
        </w:rPr>
        <w:t xml:space="preserve"> </w:t>
      </w:r>
      <w:r w:rsidR="00700FD2" w:rsidRPr="00B115AA">
        <w:rPr>
          <w:rFonts w:ascii="仿宋" w:eastAsia="仿宋" w:hAnsi="仿宋" w:hint="eastAsia"/>
        </w:rPr>
        <w:t>在室内装饰装修中，有些在原住宅建筑空间中增加不少装修内容，设计应符合本标准6</w:t>
      </w:r>
      <w:r w:rsidR="00700FD2" w:rsidRPr="00B115AA">
        <w:rPr>
          <w:rFonts w:ascii="仿宋" w:eastAsia="仿宋" w:hAnsi="仿宋"/>
        </w:rPr>
        <w:t>.2</w:t>
      </w:r>
      <w:r w:rsidR="00700FD2" w:rsidRPr="00B115AA">
        <w:rPr>
          <w:rFonts w:ascii="仿宋" w:eastAsia="仿宋" w:hAnsi="仿宋" w:hint="eastAsia"/>
        </w:rPr>
        <w:t>节中关于自然通风开口面积的要求。</w:t>
      </w:r>
    </w:p>
    <w:p w14:paraId="2B9CCBDC" w14:textId="59F21F1B" w:rsidR="00E56BB6" w:rsidRDefault="00E56BB6" w:rsidP="008E0988">
      <w:pPr>
        <w:spacing w:beforeLines="100" w:before="312" w:afterLines="50" w:after="156" w:line="360" w:lineRule="auto"/>
        <w:jc w:val="center"/>
        <w:outlineLvl w:val="0"/>
        <w:rPr>
          <w:rFonts w:ascii="黑体" w:eastAsia="黑体" w:hAnsi="黑体" w:cs="黑体"/>
          <w:sz w:val="28"/>
          <w:szCs w:val="28"/>
        </w:rPr>
        <w:sectPr w:rsidR="00E56BB6">
          <w:pgSz w:w="11906" w:h="16838"/>
          <w:pgMar w:top="1440" w:right="1800" w:bottom="1440" w:left="1800" w:header="851" w:footer="992" w:gutter="0"/>
          <w:cols w:space="425"/>
          <w:docGrid w:type="lines" w:linePitch="312"/>
        </w:sectPr>
      </w:pPr>
    </w:p>
    <w:p w14:paraId="2FF2120F" w14:textId="2344BF96" w:rsidR="008E0988" w:rsidRDefault="008E0988" w:rsidP="008E0988">
      <w:pPr>
        <w:spacing w:beforeLines="100" w:before="312" w:afterLines="50" w:after="156" w:line="360" w:lineRule="auto"/>
        <w:jc w:val="center"/>
        <w:outlineLvl w:val="0"/>
        <w:rPr>
          <w:rFonts w:ascii="黑体" w:eastAsia="黑体" w:hAnsi="黑体" w:cs="黑体"/>
          <w:sz w:val="28"/>
          <w:szCs w:val="28"/>
        </w:rPr>
      </w:pPr>
      <w:bookmarkStart w:id="125" w:name="_Toc103349303"/>
      <w:bookmarkStart w:id="126" w:name="_Toc104108780"/>
      <w:r>
        <w:rPr>
          <w:rFonts w:ascii="黑体" w:eastAsia="黑体" w:hAnsi="黑体" w:cs="黑体"/>
          <w:sz w:val="28"/>
          <w:szCs w:val="28"/>
        </w:rPr>
        <w:lastRenderedPageBreak/>
        <w:t>7</w:t>
      </w:r>
      <w:r>
        <w:rPr>
          <w:rFonts w:ascii="黑体" w:eastAsia="黑体" w:hAnsi="黑体" w:cs="黑体" w:hint="eastAsia"/>
          <w:sz w:val="28"/>
          <w:szCs w:val="28"/>
        </w:rPr>
        <w:t xml:space="preserve">  </w:t>
      </w:r>
      <w:r w:rsidRPr="008E0988">
        <w:rPr>
          <w:rFonts w:ascii="黑体" w:eastAsia="黑体" w:hAnsi="黑体" w:cs="黑体" w:hint="eastAsia"/>
          <w:sz w:val="28"/>
          <w:szCs w:val="28"/>
        </w:rPr>
        <w:t>设施设备设计</w:t>
      </w:r>
      <w:bookmarkEnd w:id="125"/>
      <w:bookmarkEnd w:id="126"/>
    </w:p>
    <w:p w14:paraId="74AB8790" w14:textId="259849C1" w:rsidR="008E0988" w:rsidRDefault="008E0988" w:rsidP="008E0988">
      <w:pPr>
        <w:spacing w:beforeLines="50" w:before="156" w:afterLines="50" w:after="156" w:line="360" w:lineRule="auto"/>
        <w:jc w:val="center"/>
        <w:outlineLvl w:val="1"/>
        <w:rPr>
          <w:rFonts w:ascii="黑体" w:eastAsia="黑体" w:hAnsi="黑体" w:cs="黑体"/>
          <w:sz w:val="24"/>
        </w:rPr>
      </w:pPr>
      <w:bookmarkStart w:id="127" w:name="_Toc103349304"/>
      <w:bookmarkStart w:id="128" w:name="_Toc104108781"/>
      <w:r>
        <w:rPr>
          <w:rFonts w:ascii="黑体" w:eastAsia="黑体" w:hAnsi="黑体" w:cs="黑体"/>
          <w:sz w:val="24"/>
        </w:rPr>
        <w:t>7</w:t>
      </w:r>
      <w:r>
        <w:rPr>
          <w:rFonts w:ascii="黑体" w:eastAsia="黑体" w:hAnsi="黑体" w:cs="黑体" w:hint="eastAsia"/>
          <w:sz w:val="24"/>
        </w:rPr>
        <w:t>.1  一般规定</w:t>
      </w:r>
      <w:bookmarkEnd w:id="127"/>
      <w:bookmarkEnd w:id="128"/>
    </w:p>
    <w:p w14:paraId="72087144" w14:textId="20E16C03" w:rsidR="008E0988" w:rsidRDefault="00482E57" w:rsidP="008E0988">
      <w:pPr>
        <w:spacing w:line="360" w:lineRule="auto"/>
        <w:rPr>
          <w:rFonts w:ascii="宋体" w:hAnsi="宋体"/>
          <w:szCs w:val="21"/>
        </w:rPr>
      </w:pPr>
      <w:r>
        <w:rPr>
          <w:rFonts w:hint="eastAsia"/>
          <w:b/>
          <w:bCs/>
        </w:rPr>
        <w:t>7</w:t>
      </w:r>
      <w:r w:rsidR="008E0988">
        <w:rPr>
          <w:rFonts w:hint="eastAsia"/>
          <w:b/>
          <w:bCs/>
        </w:rPr>
        <w:t>.1.</w:t>
      </w:r>
      <w:r>
        <w:rPr>
          <w:rFonts w:hint="eastAsia"/>
          <w:b/>
          <w:bCs/>
        </w:rPr>
        <w:t>1</w:t>
      </w:r>
      <w:r w:rsidR="008E0988">
        <w:rPr>
          <w:rFonts w:ascii="宋体" w:hAnsi="宋体" w:hint="eastAsia"/>
          <w:szCs w:val="21"/>
        </w:rPr>
        <w:t>建筑物应根据空间使用功能、室内外环境和自然通风路径要求设置室外空气直接流通的外窗或洞口；当不能设置外窗或洞口时，应另设通风设施。</w:t>
      </w:r>
    </w:p>
    <w:p w14:paraId="53BFFCA7" w14:textId="77777777"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05B8AB15" w14:textId="6B244936" w:rsidR="00700FD2" w:rsidRPr="00B115AA" w:rsidRDefault="00700FD2" w:rsidP="00700FD2">
      <w:pPr>
        <w:spacing w:line="360" w:lineRule="auto"/>
        <w:rPr>
          <w:rStyle w:val="a3"/>
          <w:rFonts w:ascii="仿宋" w:eastAsia="仿宋" w:hAnsi="仿宋"/>
        </w:rPr>
      </w:pPr>
      <w:r w:rsidRPr="00B115AA">
        <w:rPr>
          <w:rFonts w:ascii="仿宋" w:eastAsia="仿宋" w:hAnsi="仿宋"/>
        </w:rPr>
        <w:t>7.1.1</w:t>
      </w:r>
      <w:r w:rsidRPr="00B115AA">
        <w:rPr>
          <w:rFonts w:ascii="仿宋" w:eastAsia="仿宋" w:hAnsi="仿宋" w:hint="eastAsia"/>
        </w:rPr>
        <w:t>建筑通风除了满足室内人员的健康需求，同时带走室内余热余湿，因此建筑物各类用房均应有建筑通风。为了保证通风的形成，要有流畅的路径、通畅的进出口、必要的压差，因此设计时，首先考虑设置与室外空气直接流通的窗口或洞口来满足建筑的通风需求。当受建筑或使用原因限制无法采用直接通风时，应设置自然通风道或机械通风等通风设施。通风设施包括通风装置和通风系统。如下图所示的通风示意图。</w:t>
      </w:r>
    </w:p>
    <w:tbl>
      <w:tblPr>
        <w:tblStyle w:val="a4"/>
        <w:tblW w:w="0" w:type="auto"/>
        <w:tblLook w:val="04A0" w:firstRow="1" w:lastRow="0" w:firstColumn="1" w:lastColumn="0" w:noHBand="0" w:noVBand="1"/>
      </w:tblPr>
      <w:tblGrid>
        <w:gridCol w:w="4104"/>
        <w:gridCol w:w="4192"/>
      </w:tblGrid>
      <w:tr w:rsidR="00700FD2" w:rsidRPr="00B115AA" w14:paraId="40FD1DF9" w14:textId="77777777" w:rsidTr="009B490C">
        <w:tc>
          <w:tcPr>
            <w:tcW w:w="4236" w:type="dxa"/>
          </w:tcPr>
          <w:p w14:paraId="18880692"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noProof/>
                <w:szCs w:val="21"/>
              </w:rPr>
              <w:drawing>
                <wp:inline distT="0" distB="0" distL="0" distR="0" wp14:anchorId="1AA0FEC6" wp14:editId="2D5ABA29">
                  <wp:extent cx="1354455" cy="1097915"/>
                  <wp:effectExtent l="0" t="0" r="4445" b="6985"/>
                  <wp:docPr id="1039" name="图片 8" descr="3d1b03a21477b8c3cc46419173c6150"/>
                  <wp:cNvGraphicFramePr/>
                  <a:graphic xmlns:a="http://schemas.openxmlformats.org/drawingml/2006/main">
                    <a:graphicData uri="http://schemas.openxmlformats.org/drawingml/2006/picture">
                      <pic:pic xmlns:pic="http://schemas.openxmlformats.org/drawingml/2006/picture">
                        <pic:nvPicPr>
                          <pic:cNvPr id="1039" name="图片 8" descr="3d1b03a21477b8c3cc46419173c6150"/>
                          <pic:cNvPicPr/>
                        </pic:nvPicPr>
                        <pic:blipFill>
                          <a:blip r:embed="rId40" cstate="print"/>
                          <a:srcRect/>
                          <a:stretch>
                            <a:fillRect/>
                          </a:stretch>
                        </pic:blipFill>
                        <pic:spPr>
                          <a:xfrm>
                            <a:off x="0" y="0"/>
                            <a:ext cx="1354455" cy="1097915"/>
                          </a:xfrm>
                          <a:prstGeom prst="rect">
                            <a:avLst/>
                          </a:prstGeom>
                        </pic:spPr>
                      </pic:pic>
                    </a:graphicData>
                  </a:graphic>
                </wp:inline>
              </w:drawing>
            </w:r>
          </w:p>
        </w:tc>
        <w:tc>
          <w:tcPr>
            <w:tcW w:w="4200" w:type="dxa"/>
          </w:tcPr>
          <w:p w14:paraId="3570BC86"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noProof/>
                <w:szCs w:val="21"/>
              </w:rPr>
              <w:drawing>
                <wp:inline distT="0" distB="0" distL="0" distR="0" wp14:anchorId="0CA494A2" wp14:editId="20E6C73F">
                  <wp:extent cx="1310005" cy="1113790"/>
                  <wp:effectExtent l="0" t="0" r="10795" b="3810"/>
                  <wp:docPr id="1040" name="图片 10" descr="b7de97aba8065a952a8b808cc66cf89"/>
                  <wp:cNvGraphicFramePr/>
                  <a:graphic xmlns:a="http://schemas.openxmlformats.org/drawingml/2006/main">
                    <a:graphicData uri="http://schemas.openxmlformats.org/drawingml/2006/picture">
                      <pic:pic xmlns:pic="http://schemas.openxmlformats.org/drawingml/2006/picture">
                        <pic:nvPicPr>
                          <pic:cNvPr id="1040" name="图片 10" descr="b7de97aba8065a952a8b808cc66cf89"/>
                          <pic:cNvPicPr/>
                        </pic:nvPicPr>
                        <pic:blipFill>
                          <a:blip r:embed="rId41" cstate="print"/>
                          <a:srcRect/>
                          <a:stretch>
                            <a:fillRect/>
                          </a:stretch>
                        </pic:blipFill>
                        <pic:spPr>
                          <a:xfrm>
                            <a:off x="0" y="0"/>
                            <a:ext cx="1310005" cy="1113790"/>
                          </a:xfrm>
                          <a:prstGeom prst="rect">
                            <a:avLst/>
                          </a:prstGeom>
                        </pic:spPr>
                      </pic:pic>
                    </a:graphicData>
                  </a:graphic>
                </wp:inline>
              </w:drawing>
            </w:r>
          </w:p>
        </w:tc>
      </w:tr>
      <w:tr w:rsidR="00700FD2" w:rsidRPr="00B115AA" w14:paraId="7FE2EAF1" w14:textId="77777777" w:rsidTr="009B490C">
        <w:tc>
          <w:tcPr>
            <w:tcW w:w="4236" w:type="dxa"/>
          </w:tcPr>
          <w:p w14:paraId="4973A343"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szCs w:val="21"/>
              </w:rPr>
              <w:t>风压作用下自然通风</w:t>
            </w:r>
          </w:p>
        </w:tc>
        <w:tc>
          <w:tcPr>
            <w:tcW w:w="4200" w:type="dxa"/>
          </w:tcPr>
          <w:p w14:paraId="744B17F4"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szCs w:val="21"/>
              </w:rPr>
              <w:t>热压作用下自然通风</w:t>
            </w:r>
          </w:p>
        </w:tc>
      </w:tr>
      <w:tr w:rsidR="00700FD2" w:rsidRPr="00B115AA" w14:paraId="679A1E25" w14:textId="77777777" w:rsidTr="009B490C">
        <w:tc>
          <w:tcPr>
            <w:tcW w:w="4236" w:type="dxa"/>
          </w:tcPr>
          <w:p w14:paraId="3F5C10C5"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noProof/>
                <w:szCs w:val="21"/>
              </w:rPr>
              <w:drawing>
                <wp:inline distT="0" distB="0" distL="0" distR="0" wp14:anchorId="50767ECC" wp14:editId="6CEB39D0">
                  <wp:extent cx="1522095" cy="1344295"/>
                  <wp:effectExtent l="0" t="0" r="1905" b="1905"/>
                  <wp:docPr id="1041" name="图片 12" descr="0cc1974f56efcda98bfdf51e3046363"/>
                  <wp:cNvGraphicFramePr/>
                  <a:graphic xmlns:a="http://schemas.openxmlformats.org/drawingml/2006/main">
                    <a:graphicData uri="http://schemas.openxmlformats.org/drawingml/2006/picture">
                      <pic:pic xmlns:pic="http://schemas.openxmlformats.org/drawingml/2006/picture">
                        <pic:nvPicPr>
                          <pic:cNvPr id="1041" name="图片 12" descr="0cc1974f56efcda98bfdf51e3046363"/>
                          <pic:cNvPicPr/>
                        </pic:nvPicPr>
                        <pic:blipFill>
                          <a:blip r:embed="rId42" cstate="print"/>
                          <a:srcRect/>
                          <a:stretch>
                            <a:fillRect/>
                          </a:stretch>
                        </pic:blipFill>
                        <pic:spPr>
                          <a:xfrm>
                            <a:off x="0" y="0"/>
                            <a:ext cx="1522095" cy="1344295"/>
                          </a:xfrm>
                          <a:prstGeom prst="rect">
                            <a:avLst/>
                          </a:prstGeom>
                        </pic:spPr>
                      </pic:pic>
                    </a:graphicData>
                  </a:graphic>
                </wp:inline>
              </w:drawing>
            </w:r>
          </w:p>
        </w:tc>
        <w:tc>
          <w:tcPr>
            <w:tcW w:w="4200" w:type="dxa"/>
          </w:tcPr>
          <w:p w14:paraId="49FC1ABA"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noProof/>
                <w:szCs w:val="21"/>
              </w:rPr>
              <w:drawing>
                <wp:inline distT="0" distB="0" distL="0" distR="0" wp14:anchorId="1715DB5F" wp14:editId="3C8D9A43">
                  <wp:extent cx="2459355" cy="1190625"/>
                  <wp:effectExtent l="0" t="0" r="4445" b="3175"/>
                  <wp:docPr id="1042" name="图片 13" descr="d368eb9115fdfda8863f6cb921c2ead"/>
                  <wp:cNvGraphicFramePr/>
                  <a:graphic xmlns:a="http://schemas.openxmlformats.org/drawingml/2006/main">
                    <a:graphicData uri="http://schemas.openxmlformats.org/drawingml/2006/picture">
                      <pic:pic xmlns:pic="http://schemas.openxmlformats.org/drawingml/2006/picture">
                        <pic:nvPicPr>
                          <pic:cNvPr id="1042" name="图片 13" descr="d368eb9115fdfda8863f6cb921c2ead"/>
                          <pic:cNvPicPr/>
                        </pic:nvPicPr>
                        <pic:blipFill>
                          <a:blip r:embed="rId43" cstate="print"/>
                          <a:srcRect/>
                          <a:stretch>
                            <a:fillRect/>
                          </a:stretch>
                        </pic:blipFill>
                        <pic:spPr>
                          <a:xfrm>
                            <a:off x="0" y="0"/>
                            <a:ext cx="2459355" cy="1190625"/>
                          </a:xfrm>
                          <a:prstGeom prst="rect">
                            <a:avLst/>
                          </a:prstGeom>
                        </pic:spPr>
                      </pic:pic>
                    </a:graphicData>
                  </a:graphic>
                </wp:inline>
              </w:drawing>
            </w:r>
          </w:p>
        </w:tc>
      </w:tr>
      <w:tr w:rsidR="00700FD2" w:rsidRPr="00B115AA" w14:paraId="39E1A8C3" w14:textId="77777777" w:rsidTr="009B490C">
        <w:tc>
          <w:tcPr>
            <w:tcW w:w="4236" w:type="dxa"/>
          </w:tcPr>
          <w:p w14:paraId="1E8363B6"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szCs w:val="21"/>
              </w:rPr>
              <w:t>管道式自然通风</w:t>
            </w:r>
          </w:p>
        </w:tc>
        <w:tc>
          <w:tcPr>
            <w:tcW w:w="4200" w:type="dxa"/>
          </w:tcPr>
          <w:p w14:paraId="3194F0AB" w14:textId="77777777" w:rsidR="00700FD2" w:rsidRPr="00B115AA" w:rsidRDefault="00700FD2" w:rsidP="009B490C">
            <w:pPr>
              <w:spacing w:line="360" w:lineRule="auto"/>
              <w:jc w:val="center"/>
              <w:rPr>
                <w:rFonts w:ascii="仿宋" w:eastAsia="仿宋" w:hAnsi="仿宋"/>
                <w:szCs w:val="21"/>
              </w:rPr>
            </w:pPr>
            <w:r w:rsidRPr="00B115AA">
              <w:rPr>
                <w:rFonts w:ascii="仿宋" w:eastAsia="仿宋" w:hAnsi="仿宋" w:hint="eastAsia"/>
                <w:szCs w:val="21"/>
              </w:rPr>
              <w:t>通风器辅助通风</w:t>
            </w:r>
          </w:p>
        </w:tc>
      </w:tr>
    </w:tbl>
    <w:p w14:paraId="02F95FDF" w14:textId="2E93C8F4" w:rsidR="00700FD2" w:rsidRPr="00B115AA" w:rsidRDefault="00700FD2" w:rsidP="007C28F5">
      <w:pPr>
        <w:spacing w:line="360" w:lineRule="auto"/>
        <w:jc w:val="center"/>
        <w:rPr>
          <w:rFonts w:ascii="仿宋" w:eastAsia="仿宋" w:hAnsi="仿宋"/>
          <w:sz w:val="18"/>
          <w:szCs w:val="18"/>
        </w:rPr>
      </w:pPr>
      <w:r w:rsidRPr="00B115AA">
        <w:rPr>
          <w:rFonts w:ascii="仿宋" w:eastAsia="仿宋" w:hAnsi="仿宋" w:hint="eastAsia"/>
          <w:sz w:val="18"/>
          <w:szCs w:val="18"/>
        </w:rPr>
        <w:t>图</w:t>
      </w:r>
      <w:r w:rsidRPr="00B115AA">
        <w:rPr>
          <w:rFonts w:ascii="仿宋" w:eastAsia="仿宋" w:hAnsi="仿宋"/>
          <w:sz w:val="18"/>
          <w:szCs w:val="18"/>
        </w:rPr>
        <w:t>7.1.1</w:t>
      </w:r>
      <w:r w:rsidRPr="00B115AA">
        <w:rPr>
          <w:rFonts w:ascii="仿宋" w:eastAsia="仿宋" w:hAnsi="仿宋" w:hint="eastAsia"/>
          <w:sz w:val="18"/>
          <w:szCs w:val="18"/>
        </w:rPr>
        <w:t xml:space="preserve"> 不同形式通风示意图</w:t>
      </w:r>
    </w:p>
    <w:p w14:paraId="48EE263A" w14:textId="7D849027" w:rsidR="008E0988" w:rsidRDefault="00482E57" w:rsidP="008E0988">
      <w:pPr>
        <w:spacing w:line="360" w:lineRule="auto"/>
        <w:rPr>
          <w:szCs w:val="21"/>
        </w:rPr>
      </w:pPr>
      <w:r w:rsidRPr="00BC01C8">
        <w:rPr>
          <w:rFonts w:hint="eastAsia"/>
          <w:b/>
          <w:bCs/>
        </w:rPr>
        <w:t>7</w:t>
      </w:r>
      <w:r w:rsidR="008E0988" w:rsidRPr="00BC01C8">
        <w:rPr>
          <w:rFonts w:hint="eastAsia"/>
          <w:b/>
          <w:bCs/>
        </w:rPr>
        <w:t>.1.</w:t>
      </w:r>
      <w:r w:rsidRPr="00BC01C8">
        <w:rPr>
          <w:rFonts w:hint="eastAsia"/>
          <w:b/>
          <w:bCs/>
        </w:rPr>
        <w:t>2</w:t>
      </w:r>
      <w:r w:rsidR="00EB49CC">
        <w:rPr>
          <w:b/>
          <w:bCs/>
        </w:rPr>
        <w:t xml:space="preserve"> </w:t>
      </w:r>
      <w:r w:rsidR="00BC01C8">
        <w:rPr>
          <w:szCs w:val="21"/>
        </w:rPr>
        <w:t xml:space="preserve"> </w:t>
      </w:r>
      <w:r w:rsidR="00BC01C8" w:rsidRPr="00BC01C8">
        <w:rPr>
          <w:rFonts w:hint="eastAsia"/>
          <w:szCs w:val="21"/>
        </w:rPr>
        <w:t>建筑物的通风系统设计应符合国家</w:t>
      </w:r>
      <w:r w:rsidR="00700FD2">
        <w:rPr>
          <w:rFonts w:hint="eastAsia"/>
          <w:szCs w:val="21"/>
        </w:rPr>
        <w:t>现行</w:t>
      </w:r>
      <w:r w:rsidR="003878BF">
        <w:rPr>
          <w:rFonts w:hint="eastAsia"/>
          <w:szCs w:val="21"/>
        </w:rPr>
        <w:t>《</w:t>
      </w:r>
      <w:r w:rsidR="003878BF" w:rsidRPr="003878BF">
        <w:rPr>
          <w:rFonts w:hint="eastAsia"/>
          <w:szCs w:val="21"/>
        </w:rPr>
        <w:t>建筑设计防火规范</w:t>
      </w:r>
      <w:r w:rsidR="003878BF">
        <w:rPr>
          <w:rFonts w:hint="eastAsia"/>
          <w:szCs w:val="21"/>
        </w:rPr>
        <w:t>》</w:t>
      </w:r>
      <w:r w:rsidR="003878BF" w:rsidRPr="003878BF">
        <w:rPr>
          <w:szCs w:val="21"/>
        </w:rPr>
        <w:t>GB 50016</w:t>
      </w:r>
      <w:r w:rsidR="00700FD2">
        <w:rPr>
          <w:rFonts w:hint="eastAsia"/>
          <w:szCs w:val="21"/>
        </w:rPr>
        <w:t>和《</w:t>
      </w:r>
      <w:r w:rsidR="00700FD2" w:rsidRPr="00700FD2">
        <w:rPr>
          <w:rFonts w:hint="eastAsia"/>
          <w:szCs w:val="21"/>
        </w:rPr>
        <w:t>建筑防烟排烟系统技术标准》</w:t>
      </w:r>
      <w:r w:rsidR="00700FD2" w:rsidRPr="00700FD2">
        <w:rPr>
          <w:rFonts w:hint="eastAsia"/>
          <w:szCs w:val="21"/>
        </w:rPr>
        <w:t>GB51251</w:t>
      </w:r>
      <w:r w:rsidR="00700FD2">
        <w:rPr>
          <w:rFonts w:hint="eastAsia"/>
          <w:szCs w:val="21"/>
        </w:rPr>
        <w:t>的要求</w:t>
      </w:r>
      <w:r w:rsidR="00BC01C8" w:rsidRPr="00BC01C8">
        <w:rPr>
          <w:rFonts w:hint="eastAsia"/>
          <w:szCs w:val="21"/>
        </w:rPr>
        <w:t>。</w:t>
      </w:r>
    </w:p>
    <w:p w14:paraId="49FBE566" w14:textId="77777777"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4AB6EBB6" w14:textId="6A1992DA" w:rsidR="00700FD2" w:rsidRPr="00B115AA" w:rsidRDefault="00700FD2" w:rsidP="00700FD2">
      <w:pPr>
        <w:spacing w:line="360" w:lineRule="auto"/>
        <w:rPr>
          <w:rFonts w:ascii="仿宋" w:eastAsia="仿宋" w:hAnsi="仿宋"/>
          <w:szCs w:val="21"/>
        </w:rPr>
      </w:pPr>
      <w:r w:rsidRPr="00B115AA">
        <w:rPr>
          <w:rFonts w:ascii="仿宋" w:eastAsia="仿宋" w:hAnsi="仿宋"/>
        </w:rPr>
        <w:t xml:space="preserve">7.1.2 </w:t>
      </w:r>
      <w:r w:rsidRPr="00B115AA">
        <w:rPr>
          <w:rFonts w:ascii="仿宋" w:eastAsia="仿宋" w:hAnsi="仿宋" w:hint="eastAsia"/>
        </w:rPr>
        <w:t>建筑的通风设计应满足国家现行《建筑设计防火规范》GB 50016、《建筑防烟排烟系统技术标准》GB51251等有关防火规范的规定。其中，应特别注意：（1）自然通风井穿越防火分区时，应满足防火设计要求；（2）通风竖井穿越防火分区时，井道壁应按防火墙设计。</w:t>
      </w:r>
    </w:p>
    <w:p w14:paraId="57BDEF81" w14:textId="64793931" w:rsidR="00207614" w:rsidRPr="00986D94" w:rsidRDefault="00482E57" w:rsidP="00986D94">
      <w:pPr>
        <w:spacing w:beforeLines="50" w:before="156" w:afterLines="50" w:after="156" w:line="360" w:lineRule="auto"/>
        <w:jc w:val="center"/>
        <w:outlineLvl w:val="1"/>
        <w:rPr>
          <w:rFonts w:ascii="黑体" w:eastAsia="黑体" w:hAnsi="黑体" w:cs="黑体"/>
          <w:sz w:val="24"/>
        </w:rPr>
      </w:pPr>
      <w:bookmarkStart w:id="129" w:name="_Toc103349305"/>
      <w:bookmarkStart w:id="130" w:name="_Toc104108782"/>
      <w:r>
        <w:rPr>
          <w:rFonts w:ascii="黑体" w:eastAsia="黑体" w:hAnsi="黑体" w:cs="黑体"/>
          <w:sz w:val="24"/>
        </w:rPr>
        <w:lastRenderedPageBreak/>
        <w:t>7</w:t>
      </w:r>
      <w:r w:rsidR="008E0988">
        <w:rPr>
          <w:rFonts w:ascii="黑体" w:eastAsia="黑体" w:hAnsi="黑体" w:cs="黑体" w:hint="eastAsia"/>
          <w:sz w:val="24"/>
        </w:rPr>
        <w:t xml:space="preserve">.2  </w:t>
      </w:r>
      <w:r>
        <w:rPr>
          <w:rFonts w:ascii="黑体" w:eastAsia="黑体" w:hAnsi="黑体" w:cs="黑体" w:hint="eastAsia"/>
          <w:sz w:val="24"/>
        </w:rPr>
        <w:t>通风器</w:t>
      </w:r>
      <w:bookmarkEnd w:id="129"/>
      <w:bookmarkEnd w:id="130"/>
    </w:p>
    <w:p w14:paraId="4053DB09" w14:textId="7DB0987B" w:rsidR="00FD6EF9" w:rsidRDefault="00986D94" w:rsidP="005B2914">
      <w:pPr>
        <w:spacing w:line="360" w:lineRule="auto"/>
      </w:pPr>
      <w:r>
        <w:rPr>
          <w:rFonts w:hint="eastAsia"/>
          <w:b/>
          <w:bCs/>
        </w:rPr>
        <w:t>7.2.</w:t>
      </w:r>
      <w:r>
        <w:rPr>
          <w:b/>
          <w:bCs/>
        </w:rPr>
        <w:t>1</w:t>
      </w:r>
      <w:r w:rsidRPr="00986D94">
        <w:rPr>
          <w:rFonts w:hint="eastAsia"/>
        </w:rPr>
        <w:t>建筑室外空气质量差、</w:t>
      </w:r>
      <w:bookmarkStart w:id="131" w:name="_Hlk103016757"/>
      <w:r w:rsidRPr="00986D94">
        <w:rPr>
          <w:rFonts w:hint="eastAsia"/>
        </w:rPr>
        <w:t>自然通风路径受限</w:t>
      </w:r>
      <w:bookmarkEnd w:id="131"/>
      <w:r w:rsidRPr="00986D94">
        <w:rPr>
          <w:rFonts w:hint="eastAsia"/>
        </w:rPr>
        <w:t>等不适宜开窗通风的情况，</w:t>
      </w:r>
      <w:r w:rsidR="00F92BDC" w:rsidRPr="00424A3A">
        <w:rPr>
          <w:rFonts w:hint="eastAsia"/>
        </w:rPr>
        <w:t>应</w:t>
      </w:r>
      <w:r w:rsidRPr="00986D94">
        <w:rPr>
          <w:rFonts w:hint="eastAsia"/>
        </w:rPr>
        <w:t>设置通风器促进</w:t>
      </w:r>
      <w:r w:rsidR="005F72BA">
        <w:rPr>
          <w:rFonts w:hint="eastAsia"/>
        </w:rPr>
        <w:t>室内</w:t>
      </w:r>
      <w:r w:rsidRPr="00986D94">
        <w:rPr>
          <w:rFonts w:hint="eastAsia"/>
        </w:rPr>
        <w:t>自然通风，并满足室内环境质量的要求。</w:t>
      </w:r>
    </w:p>
    <w:p w14:paraId="61FEC324" w14:textId="77777777" w:rsidR="00FD6EF9" w:rsidRPr="00B115AA" w:rsidRDefault="00FD6EF9" w:rsidP="00FD6EF9">
      <w:pPr>
        <w:spacing w:line="360" w:lineRule="auto"/>
        <w:jc w:val="left"/>
        <w:rPr>
          <w:rFonts w:ascii="仿宋" w:eastAsia="仿宋" w:hAnsi="仿宋"/>
          <w:szCs w:val="21"/>
        </w:rPr>
      </w:pPr>
      <w:r w:rsidRPr="00B115AA">
        <w:rPr>
          <w:rFonts w:ascii="仿宋" w:eastAsia="仿宋" w:hAnsi="仿宋" w:hint="eastAsia"/>
          <w:szCs w:val="21"/>
        </w:rPr>
        <w:t>【条文说明】</w:t>
      </w:r>
    </w:p>
    <w:p w14:paraId="3116696D" w14:textId="0A00D226" w:rsidR="00DD3015" w:rsidRPr="00DD6434" w:rsidRDefault="00FD6EF9" w:rsidP="00FD6EF9">
      <w:pPr>
        <w:spacing w:line="360" w:lineRule="auto"/>
      </w:pPr>
      <w:r w:rsidRPr="00B115AA">
        <w:rPr>
          <w:rFonts w:ascii="仿宋" w:eastAsia="仿宋" w:hAnsi="仿宋"/>
        </w:rPr>
        <w:t>7.</w:t>
      </w:r>
      <w:r w:rsidR="00F92BDC" w:rsidRPr="00B115AA">
        <w:rPr>
          <w:rFonts w:ascii="仿宋" w:eastAsia="仿宋" w:hAnsi="仿宋"/>
        </w:rPr>
        <w:t>2</w:t>
      </w:r>
      <w:r w:rsidRPr="00B115AA">
        <w:rPr>
          <w:rFonts w:ascii="仿宋" w:eastAsia="仿宋" w:hAnsi="仿宋"/>
        </w:rPr>
        <w:t xml:space="preserve">.1 </w:t>
      </w:r>
      <w:r w:rsidR="00F92BDC" w:rsidRPr="00B115AA">
        <w:rPr>
          <w:rFonts w:ascii="仿宋" w:eastAsia="仿宋" w:hAnsi="仿宋" w:hint="eastAsia"/>
        </w:rPr>
        <w:t>室外空气质量差或自然通风路径受限时，可设置通风器促进自然通风。但对于室外噪声严重的地方，不宜进行自然通风。</w:t>
      </w:r>
    </w:p>
    <w:p w14:paraId="2F81970D" w14:textId="595D1C8D" w:rsidR="00207614" w:rsidRDefault="00207614" w:rsidP="005B2914">
      <w:pPr>
        <w:spacing w:line="360" w:lineRule="auto"/>
        <w:rPr>
          <w:szCs w:val="21"/>
        </w:rPr>
      </w:pPr>
      <w:r>
        <w:rPr>
          <w:rFonts w:hint="eastAsia"/>
          <w:b/>
          <w:bCs/>
        </w:rPr>
        <w:t>7.2.</w:t>
      </w:r>
      <w:r w:rsidR="00FE0EDF">
        <w:rPr>
          <w:rFonts w:hint="eastAsia"/>
          <w:b/>
          <w:bCs/>
        </w:rPr>
        <w:t>2</w:t>
      </w:r>
      <w:r w:rsidR="00EB49CC" w:rsidRPr="00EB49CC">
        <w:rPr>
          <w:rFonts w:hint="eastAsia"/>
          <w:szCs w:val="21"/>
        </w:rPr>
        <w:t>建筑</w:t>
      </w:r>
      <w:bookmarkStart w:id="132" w:name="_Hlk103020263"/>
      <w:r w:rsidR="00EB49CC" w:rsidRPr="00EB49CC">
        <w:rPr>
          <w:rFonts w:hint="eastAsia"/>
          <w:szCs w:val="21"/>
        </w:rPr>
        <w:t>通风器</w:t>
      </w:r>
      <w:bookmarkEnd w:id="132"/>
      <w:r w:rsidR="00EB49CC" w:rsidRPr="00EB49CC">
        <w:rPr>
          <w:rFonts w:hint="eastAsia"/>
          <w:szCs w:val="21"/>
        </w:rPr>
        <w:t>设计选型时，应</w:t>
      </w:r>
      <w:r w:rsidR="00643528" w:rsidRPr="00643528">
        <w:rPr>
          <w:rFonts w:hint="eastAsia"/>
          <w:szCs w:val="21"/>
        </w:rPr>
        <w:t>基于室外气象数据，分析场地</w:t>
      </w:r>
      <w:r w:rsidR="00643528">
        <w:rPr>
          <w:rFonts w:hint="eastAsia"/>
          <w:szCs w:val="21"/>
        </w:rPr>
        <w:t>周围环境，</w:t>
      </w:r>
      <w:r w:rsidR="003111F1">
        <w:rPr>
          <w:rFonts w:hint="eastAsia"/>
          <w:szCs w:val="21"/>
        </w:rPr>
        <w:t>并结合室内环境质量要求，根据</w:t>
      </w:r>
      <w:r w:rsidR="00643528" w:rsidRPr="00643528">
        <w:rPr>
          <w:rFonts w:hint="eastAsia"/>
          <w:szCs w:val="21"/>
        </w:rPr>
        <w:t>各款式通风器的主要功能</w:t>
      </w:r>
      <w:r w:rsidR="00EB49CC" w:rsidRPr="00EB49CC">
        <w:rPr>
          <w:rFonts w:hint="eastAsia"/>
          <w:szCs w:val="21"/>
        </w:rPr>
        <w:t>，经技术经济比较确定</w:t>
      </w:r>
      <w:r w:rsidR="004F2C4F">
        <w:rPr>
          <w:rFonts w:hint="eastAsia"/>
          <w:szCs w:val="21"/>
        </w:rPr>
        <w:t>选型</w:t>
      </w:r>
      <w:r w:rsidR="00EB49CC" w:rsidRPr="00EB49CC">
        <w:rPr>
          <w:rFonts w:hint="eastAsia"/>
          <w:szCs w:val="21"/>
        </w:rPr>
        <w:t>。</w:t>
      </w:r>
    </w:p>
    <w:p w14:paraId="228655D5" w14:textId="77777777" w:rsidR="00FD6EF9" w:rsidRPr="00B115AA" w:rsidRDefault="00FD6EF9" w:rsidP="00FD6EF9">
      <w:pPr>
        <w:spacing w:line="360" w:lineRule="auto"/>
        <w:jc w:val="left"/>
        <w:rPr>
          <w:rFonts w:ascii="仿宋" w:eastAsia="仿宋" w:hAnsi="仿宋"/>
          <w:szCs w:val="21"/>
        </w:rPr>
      </w:pPr>
      <w:r w:rsidRPr="00B115AA">
        <w:rPr>
          <w:rFonts w:ascii="仿宋" w:eastAsia="仿宋" w:hAnsi="仿宋" w:hint="eastAsia"/>
          <w:szCs w:val="21"/>
        </w:rPr>
        <w:t>【条文说明】</w:t>
      </w:r>
    </w:p>
    <w:p w14:paraId="77C11694" w14:textId="269CCCAC" w:rsidR="00FD6EF9" w:rsidRDefault="00FD6EF9" w:rsidP="00FD6EF9">
      <w:pPr>
        <w:spacing w:line="360" w:lineRule="auto"/>
        <w:rPr>
          <w:szCs w:val="21"/>
        </w:rPr>
      </w:pPr>
      <w:r w:rsidRPr="00B115AA">
        <w:rPr>
          <w:rFonts w:ascii="仿宋" w:eastAsia="仿宋" w:hAnsi="仿宋"/>
        </w:rPr>
        <w:t>7.</w:t>
      </w:r>
      <w:r w:rsidR="00350197" w:rsidRPr="00B115AA">
        <w:rPr>
          <w:rFonts w:ascii="仿宋" w:eastAsia="仿宋" w:hAnsi="仿宋"/>
        </w:rPr>
        <w:t>2.2</w:t>
      </w:r>
      <w:r w:rsidRPr="00B115AA">
        <w:rPr>
          <w:rFonts w:ascii="仿宋" w:eastAsia="仿宋" w:hAnsi="仿宋"/>
        </w:rPr>
        <w:t xml:space="preserve"> </w:t>
      </w:r>
      <w:r w:rsidR="00287157" w:rsidRPr="00B115AA">
        <w:rPr>
          <w:rFonts w:ascii="仿宋" w:eastAsia="仿宋" w:hAnsi="仿宋" w:hint="eastAsia"/>
        </w:rPr>
        <w:t>建筑通风器有以下几种形式:门窗及墙用自然通风器、门窗及墙用动力通风器。</w:t>
      </w:r>
      <w:r w:rsidR="00350197" w:rsidRPr="00B115AA">
        <w:rPr>
          <w:rFonts w:ascii="仿宋" w:eastAsia="仿宋" w:hAnsi="仿宋" w:hint="eastAsia"/>
        </w:rPr>
        <w:t>通风器的选型应在明确建筑物类型、功能及其外围护结构条件下，结合室内、外环境与土建结构专业密切配合， 进行合理选择，不能仅以通风量作为选择依据。</w:t>
      </w:r>
    </w:p>
    <w:p w14:paraId="2CAD6BC1" w14:textId="23E2591E" w:rsidR="0040047D" w:rsidRDefault="0040047D" w:rsidP="005B2914">
      <w:pPr>
        <w:spacing w:line="360" w:lineRule="auto"/>
      </w:pPr>
      <w:r>
        <w:rPr>
          <w:rFonts w:hint="eastAsia"/>
          <w:b/>
          <w:bCs/>
        </w:rPr>
        <w:t>7.2.</w:t>
      </w:r>
      <w:r w:rsidR="00921A7A">
        <w:rPr>
          <w:b/>
          <w:bCs/>
        </w:rPr>
        <w:t>3</w:t>
      </w:r>
      <w:r>
        <w:rPr>
          <w:b/>
          <w:bCs/>
        </w:rPr>
        <w:t xml:space="preserve"> </w:t>
      </w:r>
      <w:bookmarkStart w:id="133" w:name="_Hlk103020861"/>
      <w:r w:rsidR="00DD3015" w:rsidRPr="00DD3015">
        <w:rPr>
          <w:rFonts w:hint="eastAsia"/>
        </w:rPr>
        <w:t>门窗及墙用</w:t>
      </w:r>
      <w:r w:rsidR="00976B9E" w:rsidRPr="00976B9E">
        <w:rPr>
          <w:rFonts w:hint="eastAsia"/>
        </w:rPr>
        <w:t>动力</w:t>
      </w:r>
      <w:r w:rsidRPr="00FE0EDF">
        <w:rPr>
          <w:rFonts w:hint="eastAsia"/>
        </w:rPr>
        <w:t>通风器</w:t>
      </w:r>
      <w:bookmarkEnd w:id="133"/>
      <w:r w:rsidR="00DD3015" w:rsidRPr="00DD3015">
        <w:rPr>
          <w:rFonts w:hint="eastAsia"/>
        </w:rPr>
        <w:t>应用时，应综合考虑风量、风压、噪声、净化等</w:t>
      </w:r>
      <w:r w:rsidR="00DD3015">
        <w:rPr>
          <w:rFonts w:hint="eastAsia"/>
        </w:rPr>
        <w:t>性能，且以上</w:t>
      </w:r>
      <w:r w:rsidR="00976B9E">
        <w:rPr>
          <w:rFonts w:hint="eastAsia"/>
        </w:rPr>
        <w:t>性能</w:t>
      </w:r>
      <w:r w:rsidRPr="00FE0EDF">
        <w:rPr>
          <w:rFonts w:hint="eastAsia"/>
        </w:rPr>
        <w:t>应</w:t>
      </w:r>
      <w:r w:rsidR="00BB7318">
        <w:rPr>
          <w:rFonts w:hint="eastAsia"/>
        </w:rPr>
        <w:t>分别</w:t>
      </w:r>
      <w:r w:rsidRPr="00FE0EDF">
        <w:rPr>
          <w:rFonts w:hint="eastAsia"/>
        </w:rPr>
        <w:t>符合</w:t>
      </w:r>
      <w:r w:rsidRPr="00A11372">
        <w:rPr>
          <w:rFonts w:hint="eastAsia"/>
        </w:rPr>
        <w:t>标准</w:t>
      </w:r>
      <w:bookmarkStart w:id="134" w:name="_Hlk103020483"/>
      <w:r w:rsidRPr="00A11372">
        <w:rPr>
          <w:rFonts w:hint="eastAsia"/>
        </w:rPr>
        <w:t>《通风器》</w:t>
      </w:r>
      <w:r w:rsidRPr="00A11372">
        <w:rPr>
          <w:rFonts w:hint="eastAsia"/>
        </w:rPr>
        <w:t>JG/T391</w:t>
      </w:r>
      <w:r w:rsidR="00BB7318" w:rsidRPr="00A11372">
        <w:rPr>
          <w:rFonts w:hint="eastAsia"/>
        </w:rPr>
        <w:t>中</w:t>
      </w:r>
      <w:bookmarkEnd w:id="134"/>
      <w:r w:rsidR="00BB7318" w:rsidRPr="00A11372">
        <w:rPr>
          <w:rFonts w:hint="eastAsia"/>
        </w:rPr>
        <w:t>节能型和静音型</w:t>
      </w:r>
      <w:r w:rsidRPr="00A11372">
        <w:rPr>
          <w:rFonts w:hint="eastAsia"/>
        </w:rPr>
        <w:t>的相关</w:t>
      </w:r>
      <w:r w:rsidR="00976B9E" w:rsidRPr="00A11372">
        <w:rPr>
          <w:rFonts w:hint="eastAsia"/>
        </w:rPr>
        <w:t>要求</w:t>
      </w:r>
      <w:r w:rsidR="00BE79E0">
        <w:rPr>
          <w:rFonts w:hint="eastAsia"/>
        </w:rPr>
        <w:t>，并满足</w:t>
      </w:r>
      <w:r w:rsidR="00E97C71">
        <w:rPr>
          <w:rFonts w:hint="eastAsia"/>
        </w:rPr>
        <w:t>现行国家《</w:t>
      </w:r>
      <w:r w:rsidR="00E97C71" w:rsidRPr="00E97C71">
        <w:rPr>
          <w:rFonts w:hint="eastAsia"/>
        </w:rPr>
        <w:t>建筑环境通用规范</w:t>
      </w:r>
      <w:r w:rsidR="00E97C71">
        <w:rPr>
          <w:rFonts w:hint="eastAsia"/>
        </w:rPr>
        <w:t>》</w:t>
      </w:r>
      <w:r w:rsidR="00E97C71" w:rsidRPr="00E97C71">
        <w:t>GB 55016</w:t>
      </w:r>
      <w:r w:rsidR="00BE79E0">
        <w:rPr>
          <w:rFonts w:hint="eastAsia"/>
        </w:rPr>
        <w:t>要求</w:t>
      </w:r>
      <w:r w:rsidR="00976B9E" w:rsidRPr="00A11372">
        <w:rPr>
          <w:rFonts w:hint="eastAsia"/>
        </w:rPr>
        <w:t>。</w:t>
      </w:r>
      <w:r w:rsidR="00BE79E0" w:rsidRPr="00BC0FBD">
        <w:rPr>
          <w:rFonts w:hint="eastAsia"/>
        </w:rPr>
        <w:t>当通风器关闭时，</w:t>
      </w:r>
      <w:r w:rsidR="006A36DC" w:rsidRPr="006A36DC">
        <w:rPr>
          <w:rFonts w:hint="eastAsia"/>
        </w:rPr>
        <w:t>无隔声功能的通风器小构件的计权规范化声压级差不应小于</w:t>
      </w:r>
      <w:r w:rsidR="006A36DC" w:rsidRPr="006A36DC">
        <w:rPr>
          <w:rFonts w:hint="eastAsia"/>
        </w:rPr>
        <w:t>25dB</w:t>
      </w:r>
      <w:r w:rsidR="006A36DC">
        <w:rPr>
          <w:rFonts w:hint="eastAsia"/>
        </w:rPr>
        <w:t>；</w:t>
      </w:r>
      <w:r w:rsidR="006A36DC" w:rsidRPr="006A36DC">
        <w:rPr>
          <w:rFonts w:hint="eastAsia"/>
        </w:rPr>
        <w:t>有隔声功能的通风器，通风器小构件的计权规范化声压级差不应小于</w:t>
      </w:r>
      <w:r w:rsidR="006A36DC" w:rsidRPr="006A36DC">
        <w:rPr>
          <w:rFonts w:hint="eastAsia"/>
        </w:rPr>
        <w:t>33dB</w:t>
      </w:r>
      <w:r w:rsidR="006A36DC">
        <w:rPr>
          <w:rFonts w:hint="eastAsia"/>
        </w:rPr>
        <w:t>。</w:t>
      </w:r>
    </w:p>
    <w:p w14:paraId="79BE6402" w14:textId="77777777" w:rsidR="00FD6EF9" w:rsidRPr="00B115AA" w:rsidRDefault="00FD6EF9" w:rsidP="00FD6EF9">
      <w:pPr>
        <w:spacing w:line="360" w:lineRule="auto"/>
        <w:jc w:val="left"/>
        <w:rPr>
          <w:rFonts w:ascii="仿宋" w:eastAsia="仿宋" w:hAnsi="仿宋"/>
          <w:szCs w:val="21"/>
        </w:rPr>
      </w:pPr>
      <w:r w:rsidRPr="00B115AA">
        <w:rPr>
          <w:rFonts w:ascii="仿宋" w:eastAsia="仿宋" w:hAnsi="仿宋" w:hint="eastAsia"/>
          <w:szCs w:val="21"/>
        </w:rPr>
        <w:t>【条文说明】</w:t>
      </w:r>
    </w:p>
    <w:p w14:paraId="18D02826" w14:textId="75A9A95A" w:rsidR="00FD6EF9" w:rsidRPr="00B115AA" w:rsidRDefault="00FD6EF9" w:rsidP="00FD6EF9">
      <w:pPr>
        <w:spacing w:line="360" w:lineRule="auto"/>
        <w:rPr>
          <w:rFonts w:ascii="仿宋" w:eastAsia="仿宋" w:hAnsi="仿宋"/>
        </w:rPr>
      </w:pPr>
      <w:r w:rsidRPr="00B115AA">
        <w:rPr>
          <w:rFonts w:ascii="仿宋" w:eastAsia="仿宋" w:hAnsi="仿宋"/>
        </w:rPr>
        <w:t>7.</w:t>
      </w:r>
      <w:r w:rsidR="00287157" w:rsidRPr="00B115AA">
        <w:rPr>
          <w:rFonts w:ascii="仿宋" w:eastAsia="仿宋" w:hAnsi="仿宋"/>
        </w:rPr>
        <w:t>2.3</w:t>
      </w:r>
      <w:r w:rsidRPr="00B115AA">
        <w:rPr>
          <w:rFonts w:ascii="仿宋" w:eastAsia="仿宋" w:hAnsi="仿宋"/>
        </w:rPr>
        <w:t xml:space="preserve"> </w:t>
      </w:r>
      <w:r w:rsidR="00CD3373" w:rsidRPr="00B115AA">
        <w:rPr>
          <w:rFonts w:ascii="仿宋" w:eastAsia="仿宋" w:hAnsi="仿宋" w:hint="eastAsia"/>
        </w:rPr>
        <w:t>《通风器》JG/T391中</w:t>
      </w:r>
      <w:r w:rsidR="00287157" w:rsidRPr="00B115AA">
        <w:rPr>
          <w:rFonts w:ascii="仿宋" w:eastAsia="仿宋" w:hAnsi="仿宋" w:hint="eastAsia"/>
        </w:rPr>
        <w:t>对门窗及墙用动力通风器性能要求有：</w:t>
      </w:r>
    </w:p>
    <w:p w14:paraId="46B2D6DC" w14:textId="0DC88312" w:rsidR="00287157" w:rsidRPr="00B115AA" w:rsidRDefault="00287157" w:rsidP="00287157">
      <w:pPr>
        <w:spacing w:line="360" w:lineRule="auto"/>
        <w:rPr>
          <w:rFonts w:ascii="仿宋" w:eastAsia="仿宋" w:hAnsi="仿宋"/>
        </w:rPr>
      </w:pPr>
      <w:r w:rsidRPr="00B115AA">
        <w:rPr>
          <w:rFonts w:ascii="仿宋" w:eastAsia="仿宋" w:hAnsi="仿宋" w:hint="eastAsia"/>
        </w:rPr>
        <w:t>1</w:t>
      </w:r>
      <w:r w:rsidRPr="00B115AA">
        <w:rPr>
          <w:rFonts w:ascii="仿宋" w:eastAsia="仿宋" w:hAnsi="仿宋"/>
        </w:rPr>
        <w:t xml:space="preserve"> </w:t>
      </w:r>
      <w:r w:rsidRPr="00B115AA">
        <w:rPr>
          <w:rFonts w:ascii="仿宋" w:eastAsia="仿宋" w:hAnsi="仿宋" w:hint="eastAsia"/>
        </w:rPr>
        <w:t>风量：实测风量不应小于额定风量的95%。</w:t>
      </w:r>
    </w:p>
    <w:p w14:paraId="6058F9CB" w14:textId="45345DC6" w:rsidR="00287157" w:rsidRPr="00B115AA" w:rsidRDefault="00287157" w:rsidP="00287157">
      <w:pPr>
        <w:spacing w:line="360" w:lineRule="auto"/>
        <w:rPr>
          <w:rFonts w:ascii="仿宋" w:eastAsia="仿宋" w:hAnsi="仿宋"/>
        </w:rPr>
      </w:pPr>
      <w:r w:rsidRPr="00B115AA">
        <w:rPr>
          <w:rFonts w:ascii="仿宋" w:eastAsia="仿宋" w:hAnsi="仿宋"/>
        </w:rPr>
        <w:t xml:space="preserve">2 </w:t>
      </w:r>
      <w:r w:rsidRPr="00B115AA">
        <w:rPr>
          <w:rFonts w:ascii="仿宋" w:eastAsia="仿宋" w:hAnsi="仿宋" w:hint="eastAsia"/>
        </w:rPr>
        <w:t>风压；实测风压不应小于额定风压的93%。</w:t>
      </w:r>
    </w:p>
    <w:p w14:paraId="04FE524B" w14:textId="791AB9BA" w:rsidR="00287157" w:rsidRPr="00B115AA" w:rsidRDefault="00287157" w:rsidP="00287157">
      <w:pPr>
        <w:spacing w:line="360" w:lineRule="auto"/>
        <w:rPr>
          <w:rFonts w:ascii="仿宋" w:eastAsia="仿宋" w:hAnsi="仿宋"/>
        </w:rPr>
      </w:pPr>
      <w:r w:rsidRPr="00B115AA">
        <w:rPr>
          <w:rFonts w:ascii="仿宋" w:eastAsia="仿宋" w:hAnsi="仿宋" w:hint="eastAsia"/>
        </w:rPr>
        <w:t>3</w:t>
      </w:r>
      <w:r w:rsidRPr="00B115AA">
        <w:rPr>
          <w:rFonts w:ascii="仿宋" w:eastAsia="仿宋" w:hAnsi="仿宋"/>
        </w:rPr>
        <w:t xml:space="preserve"> </w:t>
      </w:r>
      <w:r w:rsidRPr="00B115AA">
        <w:rPr>
          <w:rFonts w:ascii="仿宋" w:eastAsia="仿宋" w:hAnsi="仿宋" w:hint="eastAsia"/>
        </w:rPr>
        <w:t>噪声：噪声值不应超过表3规定的数值。</w:t>
      </w:r>
    </w:p>
    <w:p w14:paraId="115403D8" w14:textId="46AF1025"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表3动力型通风器的噪声</w:t>
      </w:r>
    </w:p>
    <w:tbl>
      <w:tblPr>
        <w:tblStyle w:val="a4"/>
        <w:tblW w:w="0" w:type="auto"/>
        <w:tblLook w:val="04A0" w:firstRow="1" w:lastRow="0" w:firstColumn="1" w:lastColumn="0" w:noHBand="0" w:noVBand="1"/>
      </w:tblPr>
      <w:tblGrid>
        <w:gridCol w:w="2775"/>
        <w:gridCol w:w="2761"/>
        <w:gridCol w:w="2760"/>
      </w:tblGrid>
      <w:tr w:rsidR="00287157" w:rsidRPr="00B115AA" w14:paraId="7F96BF1F" w14:textId="77777777" w:rsidTr="00337210">
        <w:tc>
          <w:tcPr>
            <w:tcW w:w="2840" w:type="dxa"/>
            <w:vMerge w:val="restart"/>
            <w:vAlign w:val="center"/>
          </w:tcPr>
          <w:p w14:paraId="12ED85F5" w14:textId="1AC3DB29"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风量范围/（m</w:t>
            </w:r>
            <w:r w:rsidRPr="00B115AA">
              <w:rPr>
                <w:rFonts w:ascii="仿宋" w:eastAsia="仿宋" w:hAnsi="仿宋"/>
                <w:vertAlign w:val="superscript"/>
              </w:rPr>
              <w:t>3</w:t>
            </w:r>
            <w:r w:rsidRPr="00B115AA">
              <w:rPr>
                <w:rFonts w:ascii="仿宋" w:eastAsia="仿宋" w:hAnsi="仿宋"/>
              </w:rPr>
              <w:t>/h</w:t>
            </w:r>
            <w:r w:rsidRPr="00B115AA">
              <w:rPr>
                <w:rFonts w:ascii="仿宋" w:eastAsia="仿宋" w:hAnsi="仿宋" w:hint="eastAsia"/>
              </w:rPr>
              <w:t>）</w:t>
            </w:r>
          </w:p>
        </w:tc>
        <w:tc>
          <w:tcPr>
            <w:tcW w:w="5682" w:type="dxa"/>
            <w:gridSpan w:val="2"/>
            <w:vAlign w:val="center"/>
          </w:tcPr>
          <w:p w14:paraId="45F5BE6A" w14:textId="7F924AC2"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噪声/[dB(A)]</w:t>
            </w:r>
          </w:p>
        </w:tc>
      </w:tr>
      <w:tr w:rsidR="00287157" w:rsidRPr="00B115AA" w14:paraId="6885EE82" w14:textId="77777777" w:rsidTr="00337210">
        <w:tc>
          <w:tcPr>
            <w:tcW w:w="2840" w:type="dxa"/>
            <w:vMerge/>
            <w:vAlign w:val="center"/>
          </w:tcPr>
          <w:p w14:paraId="34245B31" w14:textId="77777777" w:rsidR="00287157" w:rsidRPr="00B115AA" w:rsidRDefault="00287157" w:rsidP="00287157">
            <w:pPr>
              <w:spacing w:line="360" w:lineRule="auto"/>
              <w:jc w:val="center"/>
              <w:rPr>
                <w:rFonts w:ascii="仿宋" w:eastAsia="仿宋" w:hAnsi="仿宋"/>
              </w:rPr>
            </w:pPr>
          </w:p>
        </w:tc>
        <w:tc>
          <w:tcPr>
            <w:tcW w:w="2841" w:type="dxa"/>
            <w:vAlign w:val="center"/>
          </w:tcPr>
          <w:p w14:paraId="71CB4176" w14:textId="7291CB55"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普通型</w:t>
            </w:r>
          </w:p>
        </w:tc>
        <w:tc>
          <w:tcPr>
            <w:tcW w:w="2841" w:type="dxa"/>
            <w:vAlign w:val="center"/>
          </w:tcPr>
          <w:p w14:paraId="1D9B43D4" w14:textId="0A1ACC8D"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静音型</w:t>
            </w:r>
          </w:p>
        </w:tc>
      </w:tr>
      <w:tr w:rsidR="00287157" w:rsidRPr="00B115AA" w14:paraId="3297C515" w14:textId="77777777" w:rsidTr="00337210">
        <w:tc>
          <w:tcPr>
            <w:tcW w:w="2840" w:type="dxa"/>
            <w:vAlign w:val="center"/>
          </w:tcPr>
          <w:p w14:paraId="6FC4C295"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≤50</w:t>
            </w:r>
          </w:p>
        </w:tc>
        <w:tc>
          <w:tcPr>
            <w:tcW w:w="2841" w:type="dxa"/>
            <w:vAlign w:val="center"/>
          </w:tcPr>
          <w:p w14:paraId="6A69C2DD"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31</w:t>
            </w:r>
          </w:p>
        </w:tc>
        <w:tc>
          <w:tcPr>
            <w:tcW w:w="2841" w:type="dxa"/>
            <w:vAlign w:val="center"/>
          </w:tcPr>
          <w:p w14:paraId="7665987C"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hint="eastAsia"/>
              </w:rPr>
              <w:t>28</w:t>
            </w:r>
          </w:p>
        </w:tc>
      </w:tr>
      <w:tr w:rsidR="00287157" w:rsidRPr="00B115AA" w14:paraId="7DF48D21" w14:textId="77777777" w:rsidTr="00337210">
        <w:tc>
          <w:tcPr>
            <w:tcW w:w="2840" w:type="dxa"/>
            <w:vAlign w:val="center"/>
          </w:tcPr>
          <w:p w14:paraId="0370902C"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51~100</w:t>
            </w:r>
          </w:p>
        </w:tc>
        <w:tc>
          <w:tcPr>
            <w:tcW w:w="2841" w:type="dxa"/>
            <w:vAlign w:val="center"/>
          </w:tcPr>
          <w:p w14:paraId="10579DC9"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35</w:t>
            </w:r>
          </w:p>
        </w:tc>
        <w:tc>
          <w:tcPr>
            <w:tcW w:w="2841" w:type="dxa"/>
            <w:vAlign w:val="center"/>
          </w:tcPr>
          <w:p w14:paraId="0C4CEB89"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32</w:t>
            </w:r>
          </w:p>
        </w:tc>
      </w:tr>
      <w:tr w:rsidR="00287157" w:rsidRPr="00B115AA" w14:paraId="14C8C573" w14:textId="77777777" w:rsidTr="00337210">
        <w:tc>
          <w:tcPr>
            <w:tcW w:w="2840" w:type="dxa"/>
            <w:vAlign w:val="center"/>
          </w:tcPr>
          <w:p w14:paraId="29D72B31"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101~200</w:t>
            </w:r>
          </w:p>
        </w:tc>
        <w:tc>
          <w:tcPr>
            <w:tcW w:w="2841" w:type="dxa"/>
            <w:vAlign w:val="center"/>
          </w:tcPr>
          <w:p w14:paraId="3EA0C88C"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39</w:t>
            </w:r>
          </w:p>
        </w:tc>
        <w:tc>
          <w:tcPr>
            <w:tcW w:w="2841" w:type="dxa"/>
            <w:vAlign w:val="center"/>
          </w:tcPr>
          <w:p w14:paraId="393A8338"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36</w:t>
            </w:r>
          </w:p>
        </w:tc>
      </w:tr>
      <w:tr w:rsidR="00287157" w:rsidRPr="00B115AA" w14:paraId="1B827787" w14:textId="77777777" w:rsidTr="00337210">
        <w:tc>
          <w:tcPr>
            <w:tcW w:w="2840" w:type="dxa"/>
            <w:vAlign w:val="center"/>
          </w:tcPr>
          <w:p w14:paraId="754B98E7"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201~400</w:t>
            </w:r>
          </w:p>
        </w:tc>
        <w:tc>
          <w:tcPr>
            <w:tcW w:w="2841" w:type="dxa"/>
            <w:vAlign w:val="center"/>
          </w:tcPr>
          <w:p w14:paraId="7035C4BC"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43</w:t>
            </w:r>
          </w:p>
        </w:tc>
        <w:tc>
          <w:tcPr>
            <w:tcW w:w="2841" w:type="dxa"/>
            <w:vAlign w:val="center"/>
          </w:tcPr>
          <w:p w14:paraId="59C95303"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40</w:t>
            </w:r>
          </w:p>
        </w:tc>
      </w:tr>
      <w:tr w:rsidR="00287157" w:rsidRPr="00B115AA" w14:paraId="1564F797" w14:textId="77777777" w:rsidTr="00337210">
        <w:tc>
          <w:tcPr>
            <w:tcW w:w="2840" w:type="dxa"/>
            <w:vAlign w:val="center"/>
          </w:tcPr>
          <w:p w14:paraId="77303CEC"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401~600</w:t>
            </w:r>
          </w:p>
        </w:tc>
        <w:tc>
          <w:tcPr>
            <w:tcW w:w="2841" w:type="dxa"/>
            <w:vAlign w:val="center"/>
          </w:tcPr>
          <w:p w14:paraId="109E237F"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47</w:t>
            </w:r>
          </w:p>
        </w:tc>
        <w:tc>
          <w:tcPr>
            <w:tcW w:w="2841" w:type="dxa"/>
            <w:vAlign w:val="center"/>
          </w:tcPr>
          <w:p w14:paraId="1DC4790F"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44</w:t>
            </w:r>
          </w:p>
        </w:tc>
      </w:tr>
      <w:tr w:rsidR="00287157" w:rsidRPr="00B115AA" w14:paraId="4675D64E" w14:textId="77777777" w:rsidTr="00337210">
        <w:tc>
          <w:tcPr>
            <w:tcW w:w="2840" w:type="dxa"/>
            <w:vAlign w:val="center"/>
          </w:tcPr>
          <w:p w14:paraId="5D7B05BD"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lastRenderedPageBreak/>
              <w:t>601~800</w:t>
            </w:r>
          </w:p>
        </w:tc>
        <w:tc>
          <w:tcPr>
            <w:tcW w:w="2841" w:type="dxa"/>
            <w:vAlign w:val="center"/>
          </w:tcPr>
          <w:p w14:paraId="5398121B"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50</w:t>
            </w:r>
          </w:p>
        </w:tc>
        <w:tc>
          <w:tcPr>
            <w:tcW w:w="2841" w:type="dxa"/>
            <w:vAlign w:val="center"/>
          </w:tcPr>
          <w:p w14:paraId="0BFB659C" w14:textId="77777777" w:rsidR="00287157" w:rsidRPr="00B115AA" w:rsidRDefault="00287157" w:rsidP="00287157">
            <w:pPr>
              <w:spacing w:line="360" w:lineRule="auto"/>
              <w:jc w:val="center"/>
              <w:rPr>
                <w:rFonts w:ascii="仿宋" w:eastAsia="仿宋" w:hAnsi="仿宋"/>
              </w:rPr>
            </w:pPr>
            <w:r w:rsidRPr="00B115AA">
              <w:rPr>
                <w:rFonts w:ascii="仿宋" w:eastAsia="仿宋" w:hAnsi="仿宋"/>
              </w:rPr>
              <w:t>47</w:t>
            </w:r>
          </w:p>
        </w:tc>
      </w:tr>
    </w:tbl>
    <w:p w14:paraId="78AAC192" w14:textId="69E104B0" w:rsidR="00207614" w:rsidRDefault="00207614" w:rsidP="005B2914">
      <w:pPr>
        <w:spacing w:line="360" w:lineRule="auto"/>
      </w:pPr>
      <w:r>
        <w:rPr>
          <w:rFonts w:hint="eastAsia"/>
          <w:b/>
          <w:bCs/>
        </w:rPr>
        <w:t>7.2.</w:t>
      </w:r>
      <w:r w:rsidR="00921A7A">
        <w:rPr>
          <w:b/>
          <w:bCs/>
        </w:rPr>
        <w:t>4</w:t>
      </w:r>
      <w:r w:rsidR="001B6D5F">
        <w:rPr>
          <w:b/>
          <w:bCs/>
        </w:rPr>
        <w:t xml:space="preserve">  </w:t>
      </w:r>
      <w:r w:rsidR="001B6D5F" w:rsidRPr="00632865">
        <w:rPr>
          <w:rFonts w:hint="eastAsia"/>
        </w:rPr>
        <w:t>门窗式自然通风器</w:t>
      </w:r>
      <w:r w:rsidR="001B6D5F" w:rsidRPr="001B6D5F">
        <w:rPr>
          <w:rFonts w:hint="eastAsia"/>
        </w:rPr>
        <w:t>需要与特定门窗配套安装</w:t>
      </w:r>
      <w:r w:rsidR="001B6D5F">
        <w:rPr>
          <w:rFonts w:hint="eastAsia"/>
        </w:rPr>
        <w:t>，考虑</w:t>
      </w:r>
      <w:r w:rsidR="001B6D5F" w:rsidRPr="001B6D5F">
        <w:rPr>
          <w:rFonts w:hint="eastAsia"/>
        </w:rPr>
        <w:t>门、窗位置以及长度的限制</w:t>
      </w:r>
      <w:r w:rsidR="00DD6434" w:rsidRPr="00DD6434">
        <w:rPr>
          <w:rFonts w:hint="eastAsia"/>
        </w:rPr>
        <w:t>；</w:t>
      </w:r>
      <w:bookmarkStart w:id="135" w:name="_Hlk103021690"/>
      <w:r w:rsidR="003111F1">
        <w:rPr>
          <w:rFonts w:hint="eastAsia"/>
        </w:rPr>
        <w:t>墙用</w:t>
      </w:r>
      <w:r w:rsidR="004F2C4F" w:rsidRPr="00632865">
        <w:rPr>
          <w:rFonts w:hint="eastAsia"/>
        </w:rPr>
        <w:t>自然通风器</w:t>
      </w:r>
      <w:bookmarkEnd w:id="135"/>
      <w:r w:rsidR="00A748A2" w:rsidRPr="00A748A2">
        <w:rPr>
          <w:rFonts w:hint="eastAsia"/>
        </w:rPr>
        <w:t>安装于建筑物外围护结构的墙体之上，</w:t>
      </w:r>
      <w:r w:rsidR="00A748A2">
        <w:rPr>
          <w:rFonts w:hint="eastAsia"/>
        </w:rPr>
        <w:t>需考虑</w:t>
      </w:r>
      <w:r w:rsidR="00A748A2" w:rsidRPr="00A748A2">
        <w:rPr>
          <w:rFonts w:hint="eastAsia"/>
        </w:rPr>
        <w:t>建筑外立面效果</w:t>
      </w:r>
      <w:r w:rsidR="003111F1">
        <w:rPr>
          <w:rFonts w:hint="eastAsia"/>
        </w:rPr>
        <w:t>。</w:t>
      </w:r>
    </w:p>
    <w:p w14:paraId="1EB63927" w14:textId="77777777" w:rsidR="00287157" w:rsidRPr="00B115AA" w:rsidRDefault="00287157" w:rsidP="00287157">
      <w:pPr>
        <w:spacing w:line="360" w:lineRule="auto"/>
        <w:jc w:val="left"/>
        <w:rPr>
          <w:rFonts w:ascii="仿宋" w:eastAsia="仿宋" w:hAnsi="仿宋"/>
          <w:szCs w:val="21"/>
        </w:rPr>
      </w:pPr>
      <w:r w:rsidRPr="00B115AA">
        <w:rPr>
          <w:rFonts w:ascii="仿宋" w:eastAsia="仿宋" w:hAnsi="仿宋" w:hint="eastAsia"/>
          <w:szCs w:val="21"/>
        </w:rPr>
        <w:t>【条文说明】</w:t>
      </w:r>
    </w:p>
    <w:p w14:paraId="22535CE8" w14:textId="77777777" w:rsidR="00415176" w:rsidRPr="00B115AA" w:rsidRDefault="00287157" w:rsidP="00415176">
      <w:pPr>
        <w:spacing w:line="360" w:lineRule="auto"/>
        <w:rPr>
          <w:rFonts w:ascii="仿宋" w:eastAsia="仿宋" w:hAnsi="仿宋"/>
        </w:rPr>
      </w:pPr>
      <w:r w:rsidRPr="00B115AA">
        <w:rPr>
          <w:rFonts w:ascii="仿宋" w:eastAsia="仿宋" w:hAnsi="仿宋"/>
        </w:rPr>
        <w:t>7.</w:t>
      </w:r>
      <w:r w:rsidR="00415176" w:rsidRPr="00B115AA">
        <w:rPr>
          <w:rFonts w:ascii="仿宋" w:eastAsia="仿宋" w:hAnsi="仿宋"/>
        </w:rPr>
        <w:t>2.4</w:t>
      </w:r>
      <w:r w:rsidR="00415176" w:rsidRPr="00B115AA">
        <w:rPr>
          <w:rFonts w:ascii="仿宋" w:eastAsia="仿宋" w:hAnsi="仿宋" w:hint="eastAsia"/>
        </w:rPr>
        <w:t>门窗式自然通风器是目前国内市面上的主流自然通风器形式。其特点是：①安装于门窗之上，需要与特定门窗配套安装使用；②安装位受到门、窗位置以及长度的限制，较大的房间户型难以确保充足的通风量。因此，该类通风器适用范围有限，可用于小户型高层建筑。</w:t>
      </w:r>
    </w:p>
    <w:p w14:paraId="4C44DBD8" w14:textId="45F6A637" w:rsidR="00287157" w:rsidRPr="00337210" w:rsidRDefault="00415176" w:rsidP="00337210">
      <w:pPr>
        <w:spacing w:line="360" w:lineRule="auto"/>
        <w:ind w:firstLineChars="200" w:firstLine="420"/>
        <w:rPr>
          <w:rFonts w:ascii="宋体" w:hAnsi="宋体"/>
          <w:color w:val="000000"/>
          <w:kern w:val="0"/>
          <w:szCs w:val="21"/>
        </w:rPr>
      </w:pPr>
      <w:r w:rsidRPr="00B115AA">
        <w:rPr>
          <w:rFonts w:ascii="仿宋" w:eastAsia="仿宋" w:hAnsi="仿宋" w:hint="eastAsia"/>
        </w:rPr>
        <w:t>墙用自然通风器安装于建筑物外围护结构的墙体之上，利用在墙体上开孔，使室内外形成上下一条风路，利用热压差原理，实现室内外空气对流，进行空气交换，从而达到室内新风要求的效果。其特点是：①预埋安装，安装方便；②可根据房间面积在外墙上灵活设计安装多套设备，确保室内通风效果；③防雨、隔音性能较好；④设备成本低，利于推广应用。因此，该类产品适用于各种建筑的小户型房间。</w:t>
      </w:r>
    </w:p>
    <w:p w14:paraId="73BA4F2D" w14:textId="2916AE1F" w:rsidR="00750B51" w:rsidRDefault="00750B51" w:rsidP="00A748A2">
      <w:pPr>
        <w:spacing w:line="360" w:lineRule="auto"/>
        <w:rPr>
          <w:rFonts w:ascii="宋体" w:hAnsi="宋体"/>
          <w:color w:val="000000"/>
          <w:kern w:val="0"/>
          <w:szCs w:val="21"/>
        </w:rPr>
      </w:pPr>
      <w:r>
        <w:rPr>
          <w:rFonts w:hint="eastAsia"/>
          <w:b/>
          <w:bCs/>
        </w:rPr>
        <w:t>7.2.</w:t>
      </w:r>
      <w:r w:rsidR="00DD6434">
        <w:rPr>
          <w:b/>
          <w:bCs/>
        </w:rPr>
        <w:t>5</w:t>
      </w:r>
      <w:r w:rsidR="00DD3015" w:rsidRPr="00DD3015">
        <w:rPr>
          <w:rFonts w:hint="eastAsia"/>
        </w:rPr>
        <w:t>通风器进风不宜直接吹向人员经常活动区</w:t>
      </w:r>
      <w:r w:rsidR="00DD3015">
        <w:rPr>
          <w:rFonts w:hint="eastAsia"/>
        </w:rPr>
        <w:t>，且</w:t>
      </w:r>
      <w:r>
        <w:rPr>
          <w:rFonts w:ascii="宋体" w:hAnsi="宋体" w:hint="eastAsia"/>
          <w:color w:val="000000"/>
          <w:kern w:val="0"/>
          <w:szCs w:val="21"/>
        </w:rPr>
        <w:t>设置应有调节措施，</w:t>
      </w:r>
      <w:r w:rsidR="001C38FA">
        <w:rPr>
          <w:rFonts w:ascii="宋体" w:hAnsi="宋体" w:hint="eastAsia"/>
          <w:color w:val="000000"/>
          <w:kern w:val="0"/>
          <w:szCs w:val="21"/>
        </w:rPr>
        <w:t>可根据室内、外环境</w:t>
      </w:r>
      <w:r>
        <w:rPr>
          <w:rFonts w:ascii="宋体" w:hAnsi="宋体" w:hint="eastAsia"/>
          <w:color w:val="000000"/>
          <w:kern w:val="0"/>
          <w:szCs w:val="21"/>
        </w:rPr>
        <w:t>调整控制、关闭。</w:t>
      </w:r>
    </w:p>
    <w:p w14:paraId="2DE71849" w14:textId="598DDA84" w:rsidR="00820401" w:rsidRDefault="00820401" w:rsidP="00A748A2">
      <w:pPr>
        <w:spacing w:line="360" w:lineRule="auto"/>
        <w:rPr>
          <w:rFonts w:ascii="宋体" w:hAnsi="宋体"/>
          <w:color w:val="000000"/>
          <w:kern w:val="0"/>
          <w:szCs w:val="21"/>
        </w:rPr>
      </w:pPr>
      <w:r w:rsidRPr="00632865">
        <w:rPr>
          <w:rFonts w:hint="eastAsia"/>
          <w:b/>
          <w:bCs/>
        </w:rPr>
        <w:t>7.2.</w:t>
      </w:r>
      <w:r w:rsidR="00DD6434">
        <w:rPr>
          <w:b/>
          <w:bCs/>
        </w:rPr>
        <w:t>6</w:t>
      </w:r>
      <w:r w:rsidR="00DD6434" w:rsidRPr="00632865">
        <w:t xml:space="preserve"> </w:t>
      </w:r>
      <w:r w:rsidRPr="00632865">
        <w:rPr>
          <w:rFonts w:ascii="宋体" w:hAnsi="宋体" w:hint="eastAsia"/>
          <w:color w:val="000000"/>
          <w:kern w:val="0"/>
          <w:szCs w:val="21"/>
        </w:rPr>
        <w:t>设计文件应明确建筑通风</w:t>
      </w:r>
      <w:r w:rsidRPr="00724C3B">
        <w:rPr>
          <w:rFonts w:ascii="宋体" w:hAnsi="宋体" w:hint="eastAsia"/>
          <w:color w:val="000000"/>
          <w:kern w:val="0"/>
          <w:szCs w:val="21"/>
        </w:rPr>
        <w:t>器系统性能要求以及配置了通风器的门窗(或幕墙)整体性能要求;建筑通风器系统应与建筑同步设计。</w:t>
      </w:r>
    </w:p>
    <w:p w14:paraId="443B533F" w14:textId="77777777" w:rsidR="00FD6EF9" w:rsidRPr="00B115AA" w:rsidRDefault="00FD6EF9" w:rsidP="00FD6EF9">
      <w:pPr>
        <w:spacing w:line="360" w:lineRule="auto"/>
        <w:jc w:val="left"/>
        <w:rPr>
          <w:rFonts w:ascii="仿宋" w:eastAsia="仿宋" w:hAnsi="仿宋"/>
          <w:szCs w:val="21"/>
        </w:rPr>
      </w:pPr>
      <w:r w:rsidRPr="00B115AA">
        <w:rPr>
          <w:rFonts w:ascii="仿宋" w:eastAsia="仿宋" w:hAnsi="仿宋" w:hint="eastAsia"/>
          <w:szCs w:val="21"/>
        </w:rPr>
        <w:t>【条文说明】</w:t>
      </w:r>
    </w:p>
    <w:p w14:paraId="3C11822C" w14:textId="1DDB9C1A" w:rsidR="00FD6EF9" w:rsidRPr="00B115AA" w:rsidRDefault="007C0C36" w:rsidP="007C0C36">
      <w:pPr>
        <w:spacing w:line="360" w:lineRule="auto"/>
        <w:rPr>
          <w:rFonts w:ascii="仿宋" w:eastAsia="仿宋" w:hAnsi="仿宋"/>
        </w:rPr>
      </w:pPr>
      <w:r w:rsidRPr="00B115AA">
        <w:rPr>
          <w:rFonts w:ascii="仿宋" w:eastAsia="仿宋" w:hAnsi="仿宋"/>
        </w:rPr>
        <w:t>7.2.6</w:t>
      </w:r>
      <w:r w:rsidRPr="00B115AA">
        <w:rPr>
          <w:rFonts w:ascii="仿宋" w:eastAsia="仿宋" w:hAnsi="仿宋" w:hint="eastAsia"/>
        </w:rPr>
        <w:t>为确保安装通风器后门窗(或幕墙)的整体安全，提出本条规定。</w:t>
      </w:r>
    </w:p>
    <w:p w14:paraId="24B9946C" w14:textId="17A9945C" w:rsidR="00482E57" w:rsidRDefault="00482E57" w:rsidP="00482E57">
      <w:pPr>
        <w:spacing w:beforeLines="50" w:before="156" w:afterLines="50" w:after="156" w:line="360" w:lineRule="auto"/>
        <w:jc w:val="center"/>
        <w:outlineLvl w:val="1"/>
        <w:rPr>
          <w:rFonts w:ascii="黑体" w:eastAsia="黑体" w:hAnsi="黑体" w:cs="黑体"/>
          <w:sz w:val="24"/>
        </w:rPr>
      </w:pPr>
      <w:bookmarkStart w:id="136" w:name="_Toc103349306"/>
      <w:bookmarkStart w:id="137" w:name="_Toc104108783"/>
      <w:r>
        <w:rPr>
          <w:rFonts w:ascii="黑体" w:eastAsia="黑体" w:hAnsi="黑体" w:cs="黑体"/>
          <w:sz w:val="24"/>
        </w:rPr>
        <w:t>7</w:t>
      </w:r>
      <w:r>
        <w:rPr>
          <w:rFonts w:ascii="黑体" w:eastAsia="黑体" w:hAnsi="黑体" w:cs="黑体" w:hint="eastAsia"/>
          <w:sz w:val="24"/>
        </w:rPr>
        <w:t xml:space="preserve">.3  </w:t>
      </w:r>
      <w:r w:rsidRPr="00482E57">
        <w:rPr>
          <w:rFonts w:ascii="黑体" w:eastAsia="黑体" w:hAnsi="黑体" w:cs="黑体" w:hint="eastAsia"/>
          <w:sz w:val="24"/>
        </w:rPr>
        <w:t>通风系统</w:t>
      </w:r>
      <w:bookmarkEnd w:id="136"/>
      <w:bookmarkEnd w:id="137"/>
    </w:p>
    <w:p w14:paraId="09B2BAB2" w14:textId="5FE730F6" w:rsidR="008E0988" w:rsidRDefault="00482E57" w:rsidP="008E0988">
      <w:pPr>
        <w:spacing w:line="360" w:lineRule="auto"/>
        <w:rPr>
          <w:rFonts w:ascii="宋体" w:hAnsi="宋体"/>
          <w:szCs w:val="21"/>
        </w:rPr>
      </w:pPr>
      <w:r>
        <w:rPr>
          <w:rFonts w:hint="eastAsia"/>
          <w:b/>
          <w:bCs/>
        </w:rPr>
        <w:t>7</w:t>
      </w:r>
      <w:r w:rsidR="008E0988">
        <w:rPr>
          <w:rFonts w:hint="eastAsia"/>
          <w:b/>
          <w:bCs/>
        </w:rPr>
        <w:t>.</w:t>
      </w:r>
      <w:r w:rsidR="008E0988">
        <w:rPr>
          <w:b/>
          <w:bCs/>
        </w:rPr>
        <w:t>3</w:t>
      </w:r>
      <w:r w:rsidR="008E0988">
        <w:rPr>
          <w:rFonts w:hint="eastAsia"/>
          <w:b/>
          <w:bCs/>
        </w:rPr>
        <w:t>.</w:t>
      </w:r>
      <w:r w:rsidR="00E97C71">
        <w:rPr>
          <w:b/>
          <w:bCs/>
        </w:rPr>
        <w:t>1</w:t>
      </w:r>
      <w:r w:rsidR="00F152C6">
        <w:rPr>
          <w:rFonts w:ascii="宋体" w:hAnsi="宋体" w:hint="eastAsia"/>
          <w:szCs w:val="21"/>
        </w:rPr>
        <w:t>应</w:t>
      </w:r>
      <w:r w:rsidR="008E0988">
        <w:rPr>
          <w:rFonts w:ascii="宋体" w:hAnsi="宋体" w:hint="eastAsia"/>
          <w:szCs w:val="21"/>
        </w:rPr>
        <w:t>结合建筑设计，合理利用被动式通风技术强化自然通风。被动通风可采用下列方式：</w:t>
      </w:r>
    </w:p>
    <w:p w14:paraId="63E61EE9" w14:textId="1A28FE92" w:rsidR="00D33A7A" w:rsidRDefault="00D33A7A" w:rsidP="008E0988">
      <w:pPr>
        <w:spacing w:line="360" w:lineRule="auto"/>
        <w:rPr>
          <w:rFonts w:ascii="宋体" w:hAnsi="宋体"/>
          <w:szCs w:val="21"/>
        </w:rPr>
      </w:pPr>
      <w:r>
        <w:rPr>
          <w:rFonts w:ascii="宋体" w:hAnsi="宋体" w:hint="eastAsia"/>
          <w:szCs w:val="21"/>
        </w:rPr>
        <w:t>1</w:t>
      </w:r>
      <w:r>
        <w:rPr>
          <w:rFonts w:ascii="宋体" w:hAnsi="宋体"/>
          <w:szCs w:val="21"/>
        </w:rPr>
        <w:t xml:space="preserve"> </w:t>
      </w:r>
      <w:r w:rsidRPr="00D33A7A">
        <w:rPr>
          <w:rFonts w:ascii="宋体" w:hAnsi="宋体" w:hint="eastAsia"/>
          <w:szCs w:val="21"/>
        </w:rPr>
        <w:t>过渡季节应最大限度开启建筑通风口，保持通风路径的畅通，启用通风装置促进建筑通风</w:t>
      </w:r>
      <w:r>
        <w:rPr>
          <w:rFonts w:ascii="宋体" w:hAnsi="宋体" w:hint="eastAsia"/>
          <w:szCs w:val="21"/>
        </w:rPr>
        <w:t>；</w:t>
      </w:r>
    </w:p>
    <w:p w14:paraId="28B0FCA2" w14:textId="434E3A2A" w:rsidR="008E0988" w:rsidRDefault="00D33A7A" w:rsidP="008E0988">
      <w:pPr>
        <w:spacing w:line="360" w:lineRule="auto"/>
        <w:rPr>
          <w:rFonts w:ascii="宋体" w:hAnsi="宋体"/>
          <w:szCs w:val="21"/>
        </w:rPr>
      </w:pPr>
      <w:r>
        <w:rPr>
          <w:rFonts w:ascii="宋体" w:hAnsi="宋体"/>
          <w:szCs w:val="21"/>
        </w:rPr>
        <w:t xml:space="preserve">2 </w:t>
      </w:r>
      <w:r w:rsidR="008E0988">
        <w:rPr>
          <w:rFonts w:ascii="宋体" w:hAnsi="宋体" w:hint="eastAsia"/>
          <w:szCs w:val="21"/>
        </w:rPr>
        <w:t>当常规自然通风系统不能提供足够风量时，可采用捕风装置加强自然通风；</w:t>
      </w:r>
    </w:p>
    <w:p w14:paraId="28D88EA5" w14:textId="2B1A2D35" w:rsidR="008E0988" w:rsidRDefault="00D33A7A" w:rsidP="008E0988">
      <w:pPr>
        <w:spacing w:line="360" w:lineRule="auto"/>
        <w:rPr>
          <w:rFonts w:ascii="宋体" w:hAnsi="宋体"/>
          <w:szCs w:val="21"/>
        </w:rPr>
      </w:pPr>
      <w:r>
        <w:rPr>
          <w:rFonts w:ascii="宋体" w:hAnsi="宋体"/>
          <w:szCs w:val="21"/>
        </w:rPr>
        <w:t>3</w:t>
      </w:r>
      <w:r>
        <w:rPr>
          <w:rFonts w:ascii="宋体" w:hAnsi="宋体" w:hint="eastAsia"/>
          <w:szCs w:val="21"/>
        </w:rPr>
        <w:t xml:space="preserve"> </w:t>
      </w:r>
      <w:r w:rsidR="008E0988">
        <w:rPr>
          <w:rFonts w:ascii="宋体" w:hAnsi="宋体" w:hint="eastAsia"/>
          <w:szCs w:val="21"/>
        </w:rPr>
        <w:t>当常规自然通风难以排除建筑内的余热、余湿或污染物时，可采用屋顶无动力风帽装置，无动力风帽的接口直径宜与其连接的风管管径相同；</w:t>
      </w:r>
    </w:p>
    <w:p w14:paraId="52EFDD87" w14:textId="601F8398"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52F0B079" w14:textId="43CECB5E" w:rsidR="000A37E6" w:rsidRPr="00B115AA" w:rsidRDefault="00700FD2" w:rsidP="000A37E6">
      <w:pPr>
        <w:spacing w:line="360" w:lineRule="auto"/>
        <w:rPr>
          <w:rFonts w:ascii="仿宋" w:eastAsia="仿宋" w:hAnsi="仿宋"/>
        </w:rPr>
      </w:pPr>
      <w:r w:rsidRPr="00B115AA">
        <w:rPr>
          <w:rFonts w:ascii="仿宋" w:eastAsia="仿宋" w:hAnsi="仿宋"/>
        </w:rPr>
        <w:t>7.</w:t>
      </w:r>
      <w:r w:rsidR="000A37E6" w:rsidRPr="00B115AA">
        <w:rPr>
          <w:rFonts w:ascii="仿宋" w:eastAsia="仿宋" w:hAnsi="仿宋"/>
        </w:rPr>
        <w:t>3</w:t>
      </w:r>
      <w:r w:rsidRPr="00B115AA">
        <w:rPr>
          <w:rFonts w:ascii="仿宋" w:eastAsia="仿宋" w:hAnsi="仿宋"/>
        </w:rPr>
        <w:t>.</w:t>
      </w:r>
      <w:r w:rsidR="000A37E6" w:rsidRPr="00B115AA">
        <w:rPr>
          <w:rFonts w:ascii="仿宋" w:eastAsia="仿宋" w:hAnsi="仿宋"/>
        </w:rPr>
        <w:t>1</w:t>
      </w:r>
      <w:r w:rsidRPr="00B115AA">
        <w:rPr>
          <w:rFonts w:ascii="仿宋" w:eastAsia="仿宋" w:hAnsi="仿宋"/>
        </w:rPr>
        <w:t xml:space="preserve"> </w:t>
      </w:r>
      <w:r w:rsidR="000A37E6" w:rsidRPr="00B115AA">
        <w:rPr>
          <w:rFonts w:ascii="仿宋" w:eastAsia="仿宋" w:hAnsi="仿宋" w:hint="eastAsia"/>
        </w:rPr>
        <w:t>本条主要阐述了自然通风的强化措施。</w:t>
      </w:r>
    </w:p>
    <w:p w14:paraId="66C4E92C" w14:textId="35D708FE" w:rsidR="000A37E6" w:rsidRPr="00B115AA" w:rsidRDefault="000A37E6" w:rsidP="000A37E6">
      <w:pPr>
        <w:spacing w:line="360" w:lineRule="auto"/>
        <w:rPr>
          <w:rFonts w:ascii="仿宋" w:eastAsia="仿宋" w:hAnsi="仿宋"/>
        </w:rPr>
      </w:pPr>
      <w:r w:rsidRPr="00B115AA">
        <w:rPr>
          <w:rFonts w:ascii="仿宋" w:eastAsia="仿宋" w:hAnsi="仿宋" w:hint="eastAsia"/>
        </w:rPr>
        <w:t>1</w:t>
      </w:r>
      <w:r w:rsidRPr="00B115AA">
        <w:rPr>
          <w:rFonts w:ascii="仿宋" w:eastAsia="仿宋" w:hAnsi="仿宋"/>
        </w:rPr>
        <w:t xml:space="preserve"> </w:t>
      </w:r>
      <w:r w:rsidRPr="00B115AA">
        <w:rPr>
          <w:rFonts w:ascii="仿宋" w:eastAsia="仿宋" w:hAnsi="仿宋" w:hint="eastAsia"/>
        </w:rPr>
        <w:t>过渡季应考虑使用自然通风来消除室内余热余湿，因此应最大程度地开启建筑通风口，</w:t>
      </w:r>
      <w:r w:rsidRPr="00B115AA">
        <w:rPr>
          <w:rFonts w:ascii="仿宋" w:eastAsia="仿宋" w:hAnsi="仿宋" w:hint="eastAsia"/>
        </w:rPr>
        <w:lastRenderedPageBreak/>
        <w:t>保证室内通风量。当自然通风动力不足，通风量不足以满足室内人员需求时，应开启通风装置促进通风。</w:t>
      </w:r>
    </w:p>
    <w:p w14:paraId="76AEE49A" w14:textId="3BDEA0A0" w:rsidR="000A37E6" w:rsidRPr="00B115AA" w:rsidRDefault="000A37E6" w:rsidP="000A37E6">
      <w:pPr>
        <w:spacing w:line="360" w:lineRule="auto"/>
        <w:rPr>
          <w:rFonts w:ascii="仿宋" w:eastAsia="仿宋" w:hAnsi="仿宋"/>
        </w:rPr>
      </w:pPr>
      <w:r w:rsidRPr="00B115AA">
        <w:rPr>
          <w:rFonts w:ascii="仿宋" w:eastAsia="仿宋" w:hAnsi="仿宋"/>
        </w:rPr>
        <w:t>2</w:t>
      </w:r>
      <w:r w:rsidRPr="00B115AA">
        <w:rPr>
          <w:rFonts w:ascii="仿宋" w:eastAsia="仿宋" w:hAnsi="仿宋" w:hint="eastAsia"/>
        </w:rPr>
        <w:t>捕风装置：是一种自然风捕集装置。利用对自然风的阻挡在捕风装置迎风面形成正压、背风面形成负压，与室内的压力形成一定的压力梯度，将新鲜空气引入室内，并将室内的浑浊空气抽吸出来，从而加强自然通风换气的能力。</w:t>
      </w:r>
    </w:p>
    <w:p w14:paraId="2E84CF33" w14:textId="04189DD9" w:rsidR="000A37E6" w:rsidRPr="00B115AA" w:rsidRDefault="000A37E6" w:rsidP="000A37E6">
      <w:pPr>
        <w:spacing w:line="360" w:lineRule="auto"/>
        <w:rPr>
          <w:rFonts w:ascii="仿宋" w:eastAsia="仿宋" w:hAnsi="仿宋"/>
        </w:rPr>
      </w:pPr>
      <w:r w:rsidRPr="00B115AA">
        <w:rPr>
          <w:rFonts w:ascii="仿宋" w:eastAsia="仿宋" w:hAnsi="仿宋"/>
        </w:rPr>
        <w:t>3</w:t>
      </w:r>
      <w:r w:rsidRPr="00B115AA">
        <w:rPr>
          <w:rFonts w:ascii="仿宋" w:eastAsia="仿宋" w:hAnsi="仿宋" w:hint="eastAsia"/>
        </w:rPr>
        <w:t>无动力风帽是通过自身叶轮的旋转，将任何平行方向的空气流动，加速并转变为由下而上垂直的空气流动，从而将下方建筑物内污浊气体吸上来并排出，以提高室内通风换气效果的装置。</w:t>
      </w:r>
    </w:p>
    <w:p w14:paraId="235D9A54" w14:textId="5698CC61" w:rsidR="000A37E6" w:rsidRPr="00B115AA" w:rsidRDefault="000A37E6" w:rsidP="00350197">
      <w:pPr>
        <w:spacing w:line="360" w:lineRule="auto"/>
        <w:ind w:firstLineChars="200" w:firstLine="420"/>
        <w:rPr>
          <w:rFonts w:ascii="仿宋" w:eastAsia="仿宋" w:hAnsi="仿宋"/>
        </w:rPr>
      </w:pPr>
      <w:r w:rsidRPr="00B115AA">
        <w:rPr>
          <w:rFonts w:ascii="仿宋" w:eastAsia="仿宋" w:hAnsi="仿宋" w:hint="eastAsia"/>
        </w:rPr>
        <w:t>除以上措施外，还可以采取利用建筑底层架空或开洞等方式促进自然通风。建筑</w:t>
      </w:r>
      <w:r w:rsidRPr="00B115AA">
        <w:rPr>
          <w:rFonts w:ascii="仿宋" w:eastAsia="仿宋" w:hAnsi="仿宋"/>
        </w:rPr>
        <w:t>底层架空</w:t>
      </w:r>
      <w:r w:rsidRPr="00B115AA">
        <w:rPr>
          <w:rFonts w:ascii="仿宋" w:eastAsia="仿宋" w:hAnsi="仿宋" w:hint="eastAsia"/>
          <w:szCs w:val="21"/>
        </w:rPr>
        <w:t>或</w:t>
      </w:r>
      <w:r w:rsidRPr="00B115AA">
        <w:rPr>
          <w:rFonts w:ascii="仿宋" w:eastAsia="仿宋" w:hAnsi="仿宋"/>
          <w:szCs w:val="21"/>
        </w:rPr>
        <w:t>开洞</w:t>
      </w:r>
      <w:r w:rsidRPr="00B115AA">
        <w:rPr>
          <w:rFonts w:ascii="仿宋" w:eastAsia="仿宋" w:hAnsi="仿宋" w:hint="eastAsia"/>
        </w:rPr>
        <w:t>，</w:t>
      </w:r>
      <w:r w:rsidRPr="00B115AA">
        <w:rPr>
          <w:rFonts w:ascii="仿宋" w:eastAsia="仿宋" w:hAnsi="仿宋"/>
        </w:rPr>
        <w:t>可有效改变场地风环境</w:t>
      </w:r>
      <w:r w:rsidRPr="00B115AA">
        <w:rPr>
          <w:rFonts w:ascii="仿宋" w:eastAsia="仿宋" w:hAnsi="仿宋" w:hint="eastAsia"/>
        </w:rPr>
        <w:t>，</w:t>
      </w:r>
      <w:r w:rsidRPr="00B115AA">
        <w:rPr>
          <w:rFonts w:ascii="仿宋" w:eastAsia="仿宋" w:hAnsi="仿宋"/>
        </w:rPr>
        <w:t>有利于形成通风廊道</w:t>
      </w:r>
      <w:r w:rsidRPr="00B115AA">
        <w:rPr>
          <w:rFonts w:ascii="仿宋" w:eastAsia="仿宋" w:hAnsi="仿宋" w:hint="eastAsia"/>
        </w:rPr>
        <w:t>，</w:t>
      </w:r>
      <w:r w:rsidRPr="00B115AA">
        <w:rPr>
          <w:rFonts w:ascii="仿宋" w:eastAsia="仿宋" w:hAnsi="仿宋"/>
        </w:rPr>
        <w:t>从而更有利于实现建筑通风效果的实现</w:t>
      </w:r>
      <w:r w:rsidRPr="00B115AA">
        <w:rPr>
          <w:rFonts w:ascii="仿宋" w:eastAsia="仿宋" w:hAnsi="仿宋" w:hint="eastAsia"/>
        </w:rPr>
        <w:t>。或利用建筑形体凹凸错落、导风墙（板）、水平风道等导风措施促进自然通风。</w:t>
      </w:r>
      <w:r w:rsidRPr="00B115AA">
        <w:rPr>
          <w:rFonts w:ascii="仿宋" w:eastAsia="仿宋" w:hAnsi="仿宋"/>
          <w:szCs w:val="21"/>
        </w:rPr>
        <w:t>结合建筑形体设计</w:t>
      </w:r>
      <w:r w:rsidRPr="00B115AA">
        <w:rPr>
          <w:rFonts w:ascii="仿宋" w:eastAsia="仿宋" w:hAnsi="仿宋" w:hint="eastAsia"/>
          <w:szCs w:val="21"/>
        </w:rPr>
        <w:t>合理利用</w:t>
      </w:r>
      <w:r w:rsidRPr="00B115AA">
        <w:rPr>
          <w:rFonts w:ascii="仿宋" w:eastAsia="仿宋" w:hAnsi="仿宋"/>
          <w:szCs w:val="21"/>
        </w:rPr>
        <w:t>可最大限度</w:t>
      </w:r>
      <w:r w:rsidRPr="00B115AA">
        <w:rPr>
          <w:rFonts w:ascii="仿宋" w:eastAsia="仿宋" w:hAnsi="仿宋" w:hint="eastAsia"/>
          <w:szCs w:val="21"/>
        </w:rPr>
        <w:t>发挥出</w:t>
      </w:r>
      <w:r w:rsidRPr="00B115AA">
        <w:rPr>
          <w:rFonts w:ascii="仿宋" w:eastAsia="仿宋" w:hAnsi="仿宋"/>
          <w:szCs w:val="21"/>
        </w:rPr>
        <w:t>建筑的自然通风潜力</w:t>
      </w:r>
      <w:r w:rsidRPr="00B115AA">
        <w:rPr>
          <w:rFonts w:ascii="仿宋" w:eastAsia="仿宋" w:hAnsi="仿宋" w:hint="eastAsia"/>
          <w:szCs w:val="21"/>
        </w:rPr>
        <w:t>。</w:t>
      </w:r>
    </w:p>
    <w:tbl>
      <w:tblPr>
        <w:tblStyle w:val="a4"/>
        <w:tblW w:w="8883" w:type="dxa"/>
        <w:jc w:val="center"/>
        <w:tblLayout w:type="fixed"/>
        <w:tblLook w:val="04A0" w:firstRow="1" w:lastRow="0" w:firstColumn="1" w:lastColumn="0" w:noHBand="0" w:noVBand="1"/>
      </w:tblPr>
      <w:tblGrid>
        <w:gridCol w:w="3407"/>
        <w:gridCol w:w="2408"/>
        <w:gridCol w:w="3068"/>
      </w:tblGrid>
      <w:tr w:rsidR="000A37E6" w:rsidRPr="00B115AA" w14:paraId="0EA01B04" w14:textId="77777777" w:rsidTr="009B490C">
        <w:trPr>
          <w:jc w:val="center"/>
        </w:trPr>
        <w:tc>
          <w:tcPr>
            <w:tcW w:w="3407" w:type="dxa"/>
          </w:tcPr>
          <w:p w14:paraId="58F64EF2" w14:textId="77777777" w:rsidR="000A37E6" w:rsidRPr="00B115AA" w:rsidRDefault="000A37E6" w:rsidP="009B490C">
            <w:pPr>
              <w:spacing w:line="360" w:lineRule="auto"/>
              <w:rPr>
                <w:rFonts w:ascii="仿宋" w:eastAsia="仿宋" w:hAnsi="仿宋"/>
              </w:rPr>
            </w:pPr>
            <w:r w:rsidRPr="00B115AA">
              <w:rPr>
                <w:rFonts w:ascii="仿宋" w:eastAsia="仿宋" w:hAnsi="仿宋" w:hint="eastAsia"/>
                <w:noProof/>
              </w:rPr>
              <w:drawing>
                <wp:inline distT="0" distB="0" distL="0" distR="0" wp14:anchorId="120ACB6D" wp14:editId="432AC5AD">
                  <wp:extent cx="2068195" cy="1460500"/>
                  <wp:effectExtent l="0" t="0" r="1905" b="0"/>
                  <wp:docPr id="1047" name="图片 15" descr="8fed7ec3604c0d1ca89aecd6df3a2d7"/>
                  <wp:cNvGraphicFramePr/>
                  <a:graphic xmlns:a="http://schemas.openxmlformats.org/drawingml/2006/main">
                    <a:graphicData uri="http://schemas.openxmlformats.org/drawingml/2006/picture">
                      <pic:pic xmlns:pic="http://schemas.openxmlformats.org/drawingml/2006/picture">
                        <pic:nvPicPr>
                          <pic:cNvPr id="1047" name="图片 15" descr="8fed7ec3604c0d1ca89aecd6df3a2d7"/>
                          <pic:cNvPicPr/>
                        </pic:nvPicPr>
                        <pic:blipFill>
                          <a:blip r:embed="rId44" cstate="print"/>
                          <a:srcRect/>
                          <a:stretch>
                            <a:fillRect/>
                          </a:stretch>
                        </pic:blipFill>
                        <pic:spPr>
                          <a:xfrm>
                            <a:off x="0" y="0"/>
                            <a:ext cx="2068195" cy="1460500"/>
                          </a:xfrm>
                          <a:prstGeom prst="rect">
                            <a:avLst/>
                          </a:prstGeom>
                        </pic:spPr>
                      </pic:pic>
                    </a:graphicData>
                  </a:graphic>
                </wp:inline>
              </w:drawing>
            </w:r>
          </w:p>
        </w:tc>
        <w:tc>
          <w:tcPr>
            <w:tcW w:w="2408" w:type="dxa"/>
          </w:tcPr>
          <w:p w14:paraId="7C3F9039" w14:textId="77777777" w:rsidR="000A37E6" w:rsidRPr="00B115AA" w:rsidRDefault="000A37E6" w:rsidP="009B490C">
            <w:pPr>
              <w:spacing w:line="360" w:lineRule="auto"/>
              <w:rPr>
                <w:rFonts w:ascii="仿宋" w:eastAsia="仿宋" w:hAnsi="仿宋"/>
              </w:rPr>
            </w:pPr>
            <w:r w:rsidRPr="00B115AA">
              <w:rPr>
                <w:rFonts w:ascii="仿宋" w:eastAsia="仿宋" w:hAnsi="仿宋" w:hint="eastAsia"/>
                <w:noProof/>
              </w:rPr>
              <w:drawing>
                <wp:inline distT="0" distB="0" distL="0" distR="0" wp14:anchorId="5AEE56B6" wp14:editId="04816E4B">
                  <wp:extent cx="1494155" cy="1494155"/>
                  <wp:effectExtent l="0" t="0" r="4445" b="4445"/>
                  <wp:docPr id="1048" name="图片 3" descr="353629559"/>
                  <wp:cNvGraphicFramePr/>
                  <a:graphic xmlns:a="http://schemas.openxmlformats.org/drawingml/2006/main">
                    <a:graphicData uri="http://schemas.openxmlformats.org/drawingml/2006/picture">
                      <pic:pic xmlns:pic="http://schemas.openxmlformats.org/drawingml/2006/picture">
                        <pic:nvPicPr>
                          <pic:cNvPr id="1048" name="图片 3" descr="353629559"/>
                          <pic:cNvPicPr/>
                        </pic:nvPicPr>
                        <pic:blipFill>
                          <a:blip r:embed="rId45" cstate="print"/>
                          <a:srcRect/>
                          <a:stretch>
                            <a:fillRect/>
                          </a:stretch>
                        </pic:blipFill>
                        <pic:spPr>
                          <a:xfrm>
                            <a:off x="0" y="0"/>
                            <a:ext cx="1494155" cy="1494155"/>
                          </a:xfrm>
                          <a:prstGeom prst="rect">
                            <a:avLst/>
                          </a:prstGeom>
                        </pic:spPr>
                      </pic:pic>
                    </a:graphicData>
                  </a:graphic>
                </wp:inline>
              </w:drawing>
            </w:r>
          </w:p>
        </w:tc>
        <w:tc>
          <w:tcPr>
            <w:tcW w:w="3068" w:type="dxa"/>
          </w:tcPr>
          <w:p w14:paraId="2D8CD3A5" w14:textId="77777777" w:rsidR="000A37E6" w:rsidRPr="00B115AA" w:rsidRDefault="000A37E6" w:rsidP="009B490C">
            <w:pPr>
              <w:spacing w:line="360" w:lineRule="auto"/>
              <w:rPr>
                <w:rFonts w:ascii="仿宋" w:eastAsia="仿宋" w:hAnsi="仿宋"/>
              </w:rPr>
            </w:pPr>
            <w:r w:rsidRPr="00B115AA">
              <w:rPr>
                <w:rFonts w:ascii="仿宋" w:eastAsia="仿宋" w:hAnsi="仿宋" w:hint="eastAsia"/>
                <w:noProof/>
              </w:rPr>
              <w:drawing>
                <wp:inline distT="0" distB="0" distL="0" distR="0" wp14:anchorId="7470F57B" wp14:editId="2C865F67">
                  <wp:extent cx="1795145" cy="1439545"/>
                  <wp:effectExtent l="0" t="0" r="8255" b="8255"/>
                  <wp:docPr id="1049" name="图片 16" descr="bde4244e888d1c9747958a754cc11e6"/>
                  <wp:cNvGraphicFramePr/>
                  <a:graphic xmlns:a="http://schemas.openxmlformats.org/drawingml/2006/main">
                    <a:graphicData uri="http://schemas.openxmlformats.org/drawingml/2006/picture">
                      <pic:pic xmlns:pic="http://schemas.openxmlformats.org/drawingml/2006/picture">
                        <pic:nvPicPr>
                          <pic:cNvPr id="1049" name="图片 16" descr="bde4244e888d1c9747958a754cc11e6"/>
                          <pic:cNvPicPr/>
                        </pic:nvPicPr>
                        <pic:blipFill>
                          <a:blip r:embed="rId46" cstate="print"/>
                          <a:srcRect/>
                          <a:stretch>
                            <a:fillRect/>
                          </a:stretch>
                        </pic:blipFill>
                        <pic:spPr>
                          <a:xfrm>
                            <a:off x="0" y="0"/>
                            <a:ext cx="1795145" cy="1439545"/>
                          </a:xfrm>
                          <a:prstGeom prst="rect">
                            <a:avLst/>
                          </a:prstGeom>
                        </pic:spPr>
                      </pic:pic>
                    </a:graphicData>
                  </a:graphic>
                </wp:inline>
              </w:drawing>
            </w:r>
          </w:p>
        </w:tc>
      </w:tr>
      <w:tr w:rsidR="000A37E6" w:rsidRPr="00B115AA" w14:paraId="0B660F87" w14:textId="77777777" w:rsidTr="009B490C">
        <w:trPr>
          <w:jc w:val="center"/>
        </w:trPr>
        <w:tc>
          <w:tcPr>
            <w:tcW w:w="3407" w:type="dxa"/>
          </w:tcPr>
          <w:p w14:paraId="2F39132A" w14:textId="77777777" w:rsidR="000A37E6" w:rsidRPr="00B115AA" w:rsidRDefault="000A37E6" w:rsidP="009B490C">
            <w:pPr>
              <w:spacing w:line="360" w:lineRule="auto"/>
              <w:jc w:val="center"/>
              <w:rPr>
                <w:rFonts w:ascii="仿宋" w:eastAsia="仿宋" w:hAnsi="仿宋"/>
              </w:rPr>
            </w:pPr>
            <w:r w:rsidRPr="00B115AA">
              <w:rPr>
                <w:rFonts w:ascii="仿宋" w:eastAsia="仿宋" w:hAnsi="仿宋" w:hint="eastAsia"/>
              </w:rPr>
              <w:t>捕风装置</w:t>
            </w:r>
          </w:p>
        </w:tc>
        <w:tc>
          <w:tcPr>
            <w:tcW w:w="2408" w:type="dxa"/>
          </w:tcPr>
          <w:p w14:paraId="3BA0FA44" w14:textId="77777777" w:rsidR="000A37E6" w:rsidRPr="00B115AA" w:rsidRDefault="000A37E6" w:rsidP="009B490C">
            <w:pPr>
              <w:spacing w:line="360" w:lineRule="auto"/>
              <w:jc w:val="center"/>
              <w:rPr>
                <w:rFonts w:ascii="仿宋" w:eastAsia="仿宋" w:hAnsi="仿宋"/>
              </w:rPr>
            </w:pPr>
            <w:r w:rsidRPr="00B115AA">
              <w:rPr>
                <w:rFonts w:ascii="仿宋" w:eastAsia="仿宋" w:hAnsi="仿宋" w:hint="eastAsia"/>
              </w:rPr>
              <w:t>无动力风帽</w:t>
            </w:r>
          </w:p>
        </w:tc>
        <w:tc>
          <w:tcPr>
            <w:tcW w:w="3068" w:type="dxa"/>
          </w:tcPr>
          <w:p w14:paraId="29ADCB89" w14:textId="77777777" w:rsidR="000A37E6" w:rsidRPr="00B115AA" w:rsidRDefault="000A37E6" w:rsidP="009B490C">
            <w:pPr>
              <w:spacing w:line="360" w:lineRule="auto"/>
              <w:jc w:val="center"/>
              <w:rPr>
                <w:rFonts w:ascii="仿宋" w:eastAsia="仿宋" w:hAnsi="仿宋"/>
              </w:rPr>
            </w:pPr>
            <w:r w:rsidRPr="00B115AA">
              <w:rPr>
                <w:rFonts w:ascii="仿宋" w:eastAsia="仿宋" w:hAnsi="仿宋" w:hint="eastAsia"/>
              </w:rPr>
              <w:t>双层通风幕墙</w:t>
            </w:r>
          </w:p>
        </w:tc>
      </w:tr>
      <w:tr w:rsidR="000A37E6" w:rsidRPr="00B115AA" w14:paraId="0A4AC475" w14:textId="77777777" w:rsidTr="009B490C">
        <w:trPr>
          <w:jc w:val="center"/>
        </w:trPr>
        <w:tc>
          <w:tcPr>
            <w:tcW w:w="3407" w:type="dxa"/>
          </w:tcPr>
          <w:p w14:paraId="656E6FD4" w14:textId="77777777" w:rsidR="000A37E6" w:rsidRPr="00B115AA" w:rsidRDefault="000A37E6" w:rsidP="009B490C">
            <w:pPr>
              <w:spacing w:line="360" w:lineRule="auto"/>
              <w:rPr>
                <w:rFonts w:ascii="仿宋" w:eastAsia="仿宋" w:hAnsi="仿宋"/>
              </w:rPr>
            </w:pPr>
            <w:r w:rsidRPr="00B115AA">
              <w:rPr>
                <w:rFonts w:ascii="仿宋" w:eastAsia="仿宋" w:hAnsi="仿宋"/>
                <w:noProof/>
                <w:sz w:val="24"/>
              </w:rPr>
              <w:drawing>
                <wp:inline distT="0" distB="0" distL="0" distR="0" wp14:anchorId="3A06C5AA" wp14:editId="30D9DD08">
                  <wp:extent cx="2306320" cy="1473835"/>
                  <wp:effectExtent l="0" t="0" r="5080" b="12065"/>
                  <wp:docPr id="1050" name="图片 8" descr="IMG_256"/>
                  <wp:cNvGraphicFramePr/>
                  <a:graphic xmlns:a="http://schemas.openxmlformats.org/drawingml/2006/main">
                    <a:graphicData uri="http://schemas.openxmlformats.org/drawingml/2006/picture">
                      <pic:pic xmlns:pic="http://schemas.openxmlformats.org/drawingml/2006/picture">
                        <pic:nvPicPr>
                          <pic:cNvPr id="1050" name="图片 8" descr="IMG_256"/>
                          <pic:cNvPicPr/>
                        </pic:nvPicPr>
                        <pic:blipFill>
                          <a:blip r:embed="rId47" cstate="print"/>
                          <a:srcRect/>
                          <a:stretch>
                            <a:fillRect/>
                          </a:stretch>
                        </pic:blipFill>
                        <pic:spPr>
                          <a:xfrm>
                            <a:off x="0" y="0"/>
                            <a:ext cx="2306320" cy="1473835"/>
                          </a:xfrm>
                          <a:prstGeom prst="rect">
                            <a:avLst/>
                          </a:prstGeom>
                          <a:ln>
                            <a:noFill/>
                          </a:ln>
                        </pic:spPr>
                      </pic:pic>
                    </a:graphicData>
                  </a:graphic>
                </wp:inline>
              </w:drawing>
            </w:r>
          </w:p>
        </w:tc>
        <w:tc>
          <w:tcPr>
            <w:tcW w:w="2408" w:type="dxa"/>
          </w:tcPr>
          <w:p w14:paraId="58C50449" w14:textId="77777777" w:rsidR="000A37E6" w:rsidRPr="00B115AA" w:rsidRDefault="000A37E6" w:rsidP="009B490C">
            <w:pPr>
              <w:spacing w:line="360" w:lineRule="auto"/>
              <w:rPr>
                <w:rFonts w:ascii="仿宋" w:eastAsia="仿宋" w:hAnsi="仿宋"/>
              </w:rPr>
            </w:pPr>
            <w:r w:rsidRPr="00B115AA">
              <w:rPr>
                <w:rFonts w:ascii="仿宋" w:eastAsia="仿宋" w:hAnsi="仿宋"/>
                <w:noProof/>
              </w:rPr>
              <w:drawing>
                <wp:inline distT="0" distB="0" distL="0" distR="0" wp14:anchorId="31014051" wp14:editId="180D370C">
                  <wp:extent cx="1576705" cy="1492885"/>
                  <wp:effectExtent l="0" t="0" r="10795" b="5715"/>
                  <wp:docPr id="1051" name="图片 9" descr="扫描全能王 2020-11-06 19.23"/>
                  <wp:cNvGraphicFramePr/>
                  <a:graphic xmlns:a="http://schemas.openxmlformats.org/drawingml/2006/main">
                    <a:graphicData uri="http://schemas.openxmlformats.org/drawingml/2006/picture">
                      <pic:pic xmlns:pic="http://schemas.openxmlformats.org/drawingml/2006/picture">
                        <pic:nvPicPr>
                          <pic:cNvPr id="1051" name="图片 9" descr="扫描全能王 2020-11-06 19.23"/>
                          <pic:cNvPicPr/>
                        </pic:nvPicPr>
                        <pic:blipFill>
                          <a:blip r:embed="rId48" cstate="print"/>
                          <a:srcRect/>
                          <a:stretch>
                            <a:fillRect/>
                          </a:stretch>
                        </pic:blipFill>
                        <pic:spPr>
                          <a:xfrm>
                            <a:off x="0" y="0"/>
                            <a:ext cx="1576705" cy="1492885"/>
                          </a:xfrm>
                          <a:prstGeom prst="rect">
                            <a:avLst/>
                          </a:prstGeom>
                        </pic:spPr>
                      </pic:pic>
                    </a:graphicData>
                  </a:graphic>
                </wp:inline>
              </w:drawing>
            </w:r>
          </w:p>
        </w:tc>
        <w:tc>
          <w:tcPr>
            <w:tcW w:w="3068" w:type="dxa"/>
          </w:tcPr>
          <w:p w14:paraId="1942506B" w14:textId="77777777" w:rsidR="000A37E6" w:rsidRPr="00B115AA" w:rsidRDefault="000A37E6" w:rsidP="009B490C">
            <w:pPr>
              <w:widowControl/>
              <w:jc w:val="left"/>
              <w:rPr>
                <w:rFonts w:ascii="仿宋" w:eastAsia="仿宋" w:hAnsi="仿宋"/>
                <w:sz w:val="13"/>
                <w:szCs w:val="13"/>
              </w:rPr>
            </w:pPr>
            <w:r w:rsidRPr="00B115AA">
              <w:rPr>
                <w:rFonts w:ascii="仿宋" w:eastAsia="仿宋" w:hAnsi="仿宋"/>
                <w:noProof/>
                <w:sz w:val="13"/>
                <w:szCs w:val="13"/>
              </w:rPr>
              <w:drawing>
                <wp:anchor distT="0" distB="0" distL="114300" distR="114300" simplePos="0" relativeHeight="251659264" behindDoc="1" locked="0" layoutInCell="1" allowOverlap="1" wp14:anchorId="4E05961C" wp14:editId="475C8657">
                  <wp:simplePos x="0" y="0"/>
                  <wp:positionH relativeFrom="column">
                    <wp:posOffset>-450850</wp:posOffset>
                  </wp:positionH>
                  <wp:positionV relativeFrom="paragraph">
                    <wp:posOffset>497205</wp:posOffset>
                  </wp:positionV>
                  <wp:extent cx="1990725" cy="1087120"/>
                  <wp:effectExtent l="0" t="0" r="5080" b="3175"/>
                  <wp:wrapTight wrapText="bothSides">
                    <wp:wrapPolygon edited="0">
                      <wp:start x="7" y="21600"/>
                      <wp:lineTo x="21504" y="21600"/>
                      <wp:lineTo x="21504" y="151"/>
                      <wp:lineTo x="7" y="151"/>
                      <wp:lineTo x="7" y="21600"/>
                    </wp:wrapPolygon>
                  </wp:wrapTight>
                  <wp:docPr id="1052" name="图片 8" descr="IMG_256"/>
                  <wp:cNvGraphicFramePr/>
                  <a:graphic xmlns:a="http://schemas.openxmlformats.org/drawingml/2006/main">
                    <a:graphicData uri="http://schemas.openxmlformats.org/drawingml/2006/picture">
                      <pic:pic xmlns:pic="http://schemas.openxmlformats.org/drawingml/2006/picture">
                        <pic:nvPicPr>
                          <pic:cNvPr id="1052" name="图片 8" descr="IMG_256"/>
                          <pic:cNvPicPr/>
                        </pic:nvPicPr>
                        <pic:blipFill>
                          <a:blip r:embed="rId49" cstate="print"/>
                          <a:srcRect/>
                          <a:stretch>
                            <a:fillRect/>
                          </a:stretch>
                        </pic:blipFill>
                        <pic:spPr>
                          <a:xfrm rot="5400000">
                            <a:off x="0" y="0"/>
                            <a:ext cx="1990724" cy="1087120"/>
                          </a:xfrm>
                          <a:prstGeom prst="rect">
                            <a:avLst/>
                          </a:prstGeom>
                          <a:ln>
                            <a:noFill/>
                          </a:ln>
                        </pic:spPr>
                      </pic:pic>
                    </a:graphicData>
                  </a:graphic>
                </wp:anchor>
              </w:drawing>
            </w:r>
            <w:r w:rsidRPr="00B115AA">
              <w:rPr>
                <w:rFonts w:ascii="仿宋" w:eastAsia="仿宋" w:hAnsi="仿宋" w:hint="eastAsia"/>
                <w:sz w:val="13"/>
                <w:szCs w:val="13"/>
              </w:rPr>
              <w:t>1阳光井</w:t>
            </w:r>
          </w:p>
          <w:p w14:paraId="2013E1EE" w14:textId="77777777" w:rsidR="000A37E6" w:rsidRPr="00B115AA" w:rsidRDefault="000A37E6" w:rsidP="009B490C">
            <w:pPr>
              <w:widowControl/>
              <w:jc w:val="left"/>
              <w:rPr>
                <w:rFonts w:ascii="仿宋" w:eastAsia="仿宋" w:hAnsi="仿宋"/>
                <w:sz w:val="13"/>
                <w:szCs w:val="13"/>
              </w:rPr>
            </w:pPr>
            <w:r w:rsidRPr="00B115AA">
              <w:rPr>
                <w:rFonts w:ascii="仿宋" w:eastAsia="仿宋" w:hAnsi="仿宋" w:hint="eastAsia"/>
                <w:sz w:val="13"/>
                <w:szCs w:val="13"/>
              </w:rPr>
              <w:t>2防水百叶风口</w:t>
            </w:r>
          </w:p>
          <w:p w14:paraId="35CF1EC2" w14:textId="77777777" w:rsidR="000A37E6" w:rsidRPr="00B115AA" w:rsidRDefault="000A37E6" w:rsidP="009B490C">
            <w:pPr>
              <w:widowControl/>
              <w:jc w:val="left"/>
              <w:rPr>
                <w:rFonts w:ascii="仿宋" w:eastAsia="仿宋" w:hAnsi="仿宋"/>
                <w:sz w:val="13"/>
                <w:szCs w:val="13"/>
              </w:rPr>
            </w:pPr>
            <w:r w:rsidRPr="00B115AA">
              <w:rPr>
                <w:rFonts w:ascii="仿宋" w:eastAsia="仿宋" w:hAnsi="仿宋" w:hint="eastAsia"/>
                <w:sz w:val="13"/>
                <w:szCs w:val="13"/>
              </w:rPr>
              <w:t>3辅助通风扇</w:t>
            </w:r>
          </w:p>
          <w:p w14:paraId="65DBD443" w14:textId="77777777" w:rsidR="000A37E6" w:rsidRPr="00B115AA" w:rsidRDefault="000A37E6" w:rsidP="009B490C">
            <w:pPr>
              <w:widowControl/>
              <w:jc w:val="left"/>
              <w:rPr>
                <w:rFonts w:ascii="仿宋" w:eastAsia="仿宋" w:hAnsi="仿宋"/>
                <w:sz w:val="13"/>
                <w:szCs w:val="13"/>
              </w:rPr>
            </w:pPr>
            <w:r w:rsidRPr="00B115AA">
              <w:rPr>
                <w:rFonts w:ascii="仿宋" w:eastAsia="仿宋" w:hAnsi="仿宋" w:hint="eastAsia"/>
                <w:sz w:val="13"/>
                <w:szCs w:val="13"/>
              </w:rPr>
              <w:t>4外窗</w:t>
            </w:r>
          </w:p>
          <w:p w14:paraId="3D6AFBBC" w14:textId="77777777" w:rsidR="000A37E6" w:rsidRPr="00B115AA" w:rsidRDefault="000A37E6" w:rsidP="009B490C">
            <w:pPr>
              <w:widowControl/>
              <w:jc w:val="left"/>
              <w:rPr>
                <w:rFonts w:ascii="仿宋" w:eastAsia="仿宋" w:hAnsi="仿宋"/>
                <w:sz w:val="13"/>
                <w:szCs w:val="13"/>
              </w:rPr>
            </w:pPr>
            <w:r w:rsidRPr="00B115AA">
              <w:rPr>
                <w:rFonts w:ascii="仿宋" w:eastAsia="仿宋" w:hAnsi="仿宋" w:hint="eastAsia"/>
                <w:sz w:val="13"/>
                <w:szCs w:val="13"/>
              </w:rPr>
              <w:t>5建筑外立面</w:t>
            </w:r>
          </w:p>
          <w:p w14:paraId="4C483CA1" w14:textId="77777777" w:rsidR="000A37E6" w:rsidRPr="00B115AA" w:rsidRDefault="000A37E6" w:rsidP="009B490C">
            <w:pPr>
              <w:widowControl/>
              <w:jc w:val="left"/>
              <w:rPr>
                <w:rFonts w:ascii="仿宋" w:eastAsia="仿宋" w:hAnsi="仿宋"/>
              </w:rPr>
            </w:pPr>
            <w:r w:rsidRPr="00B115AA">
              <w:rPr>
                <w:rFonts w:ascii="仿宋" w:eastAsia="仿宋" w:hAnsi="仿宋" w:hint="eastAsia"/>
                <w:sz w:val="13"/>
                <w:szCs w:val="13"/>
              </w:rPr>
              <w:t>6微型通风扇</w:t>
            </w:r>
          </w:p>
        </w:tc>
      </w:tr>
      <w:tr w:rsidR="000A37E6" w:rsidRPr="00B115AA" w14:paraId="4BF6FD20" w14:textId="77777777" w:rsidTr="009B490C">
        <w:trPr>
          <w:jc w:val="center"/>
        </w:trPr>
        <w:tc>
          <w:tcPr>
            <w:tcW w:w="3407" w:type="dxa"/>
          </w:tcPr>
          <w:p w14:paraId="715F796B" w14:textId="77777777" w:rsidR="000A37E6" w:rsidRPr="00B115AA" w:rsidRDefault="000A37E6" w:rsidP="009B490C">
            <w:pPr>
              <w:spacing w:line="360" w:lineRule="auto"/>
              <w:jc w:val="center"/>
              <w:rPr>
                <w:rFonts w:ascii="仿宋" w:eastAsia="仿宋" w:hAnsi="仿宋"/>
              </w:rPr>
            </w:pPr>
            <w:r w:rsidRPr="00B115AA">
              <w:rPr>
                <w:rFonts w:ascii="仿宋" w:eastAsia="仿宋" w:hAnsi="仿宋" w:hint="eastAsia"/>
              </w:rPr>
              <w:t>中庭</w:t>
            </w:r>
            <w:r w:rsidRPr="00B115AA">
              <w:rPr>
                <w:rFonts w:ascii="仿宋" w:eastAsia="仿宋" w:hAnsi="仿宋"/>
              </w:rPr>
              <w:t>通风</w:t>
            </w:r>
          </w:p>
        </w:tc>
        <w:tc>
          <w:tcPr>
            <w:tcW w:w="2408" w:type="dxa"/>
          </w:tcPr>
          <w:p w14:paraId="76C1F18F" w14:textId="77777777" w:rsidR="000A37E6" w:rsidRPr="00B115AA" w:rsidRDefault="000A37E6" w:rsidP="009B490C">
            <w:pPr>
              <w:spacing w:line="360" w:lineRule="auto"/>
              <w:jc w:val="center"/>
              <w:rPr>
                <w:rFonts w:ascii="仿宋" w:eastAsia="仿宋" w:hAnsi="仿宋"/>
              </w:rPr>
            </w:pPr>
            <w:r w:rsidRPr="00B115AA">
              <w:rPr>
                <w:rFonts w:ascii="仿宋" w:eastAsia="仿宋" w:hAnsi="仿宋" w:hint="eastAsia"/>
              </w:rPr>
              <w:t>烟囱</w:t>
            </w:r>
            <w:r w:rsidRPr="00B115AA">
              <w:rPr>
                <w:rFonts w:ascii="仿宋" w:eastAsia="仿宋" w:hAnsi="仿宋"/>
              </w:rPr>
              <w:t>拔风</w:t>
            </w:r>
          </w:p>
        </w:tc>
        <w:tc>
          <w:tcPr>
            <w:tcW w:w="3068" w:type="dxa"/>
          </w:tcPr>
          <w:p w14:paraId="095CE62D" w14:textId="77777777" w:rsidR="000A37E6" w:rsidRPr="00B115AA" w:rsidRDefault="000A37E6" w:rsidP="009B490C">
            <w:pPr>
              <w:spacing w:line="360" w:lineRule="auto"/>
              <w:jc w:val="center"/>
              <w:rPr>
                <w:rFonts w:ascii="仿宋" w:eastAsia="仿宋" w:hAnsi="仿宋"/>
              </w:rPr>
            </w:pPr>
            <w:r w:rsidRPr="00B115AA">
              <w:rPr>
                <w:rFonts w:ascii="仿宋" w:eastAsia="仿宋" w:hAnsi="仿宋"/>
              </w:rPr>
              <w:t>阳光井</w:t>
            </w:r>
            <w:r w:rsidRPr="00B115AA">
              <w:rPr>
                <w:rFonts w:ascii="仿宋" w:eastAsia="仿宋" w:hAnsi="仿宋" w:hint="eastAsia"/>
              </w:rPr>
              <w:t>通风</w:t>
            </w:r>
          </w:p>
        </w:tc>
      </w:tr>
    </w:tbl>
    <w:p w14:paraId="5D5997FA" w14:textId="7E093F82" w:rsidR="000A37E6" w:rsidRPr="00B115AA" w:rsidRDefault="000A37E6" w:rsidP="000A37E6">
      <w:pPr>
        <w:widowControl/>
        <w:jc w:val="center"/>
        <w:rPr>
          <w:sz w:val="18"/>
          <w:szCs w:val="18"/>
        </w:rPr>
      </w:pPr>
      <w:r w:rsidRPr="00B115AA">
        <w:rPr>
          <w:rFonts w:ascii="仿宋" w:eastAsia="仿宋" w:hAnsi="仿宋" w:hint="eastAsia"/>
          <w:sz w:val="18"/>
          <w:szCs w:val="18"/>
        </w:rPr>
        <w:t>图</w:t>
      </w:r>
      <w:r w:rsidRPr="00B115AA">
        <w:rPr>
          <w:rFonts w:ascii="仿宋" w:eastAsia="仿宋" w:hAnsi="仿宋"/>
          <w:sz w:val="18"/>
          <w:szCs w:val="18"/>
        </w:rPr>
        <w:t>7.3.1</w:t>
      </w:r>
      <w:r w:rsidRPr="00B115AA">
        <w:rPr>
          <w:rFonts w:ascii="仿宋" w:eastAsia="仿宋" w:hAnsi="仿宋" w:hint="eastAsia"/>
          <w:sz w:val="18"/>
          <w:szCs w:val="18"/>
        </w:rPr>
        <w:t xml:space="preserve"> 自然通风强化措施示意图</w:t>
      </w:r>
    </w:p>
    <w:p w14:paraId="4A66CB46" w14:textId="4C270291" w:rsidR="00D33A7A" w:rsidRDefault="00D33A7A" w:rsidP="00D33A7A">
      <w:pPr>
        <w:spacing w:line="360" w:lineRule="auto"/>
        <w:rPr>
          <w:rFonts w:ascii="宋体" w:hAnsi="宋体"/>
          <w:szCs w:val="21"/>
        </w:rPr>
      </w:pPr>
      <w:r>
        <w:rPr>
          <w:rFonts w:hint="eastAsia"/>
          <w:b/>
          <w:bCs/>
        </w:rPr>
        <w:t>7.3.</w:t>
      </w:r>
      <w:r>
        <w:rPr>
          <w:b/>
          <w:bCs/>
        </w:rPr>
        <w:t>2</w:t>
      </w:r>
      <w:r>
        <w:rPr>
          <w:rFonts w:ascii="宋体" w:hAnsi="宋体" w:hint="eastAsia"/>
          <w:szCs w:val="21"/>
        </w:rPr>
        <w:t>通风系统的控制和监测应符合下列规定：</w:t>
      </w:r>
    </w:p>
    <w:p w14:paraId="649109FB" w14:textId="1EB72747" w:rsidR="00D33A7A" w:rsidRDefault="00D33A7A" w:rsidP="00D33A7A">
      <w:pPr>
        <w:spacing w:line="360" w:lineRule="auto"/>
        <w:rPr>
          <w:rFonts w:ascii="宋体" w:hAnsi="宋体"/>
          <w:szCs w:val="21"/>
        </w:rPr>
      </w:pPr>
      <w:r>
        <w:t>1</w:t>
      </w:r>
      <w:r>
        <w:rPr>
          <w:rFonts w:ascii="宋体" w:hAnsi="宋体" w:hint="eastAsia"/>
          <w:szCs w:val="21"/>
        </w:rPr>
        <w:t xml:space="preserve"> 应保证房间温度、CO</w:t>
      </w:r>
      <w:r>
        <w:rPr>
          <w:rFonts w:ascii="宋体" w:hAnsi="宋体" w:hint="eastAsia"/>
          <w:szCs w:val="21"/>
          <w:vertAlign w:val="subscript"/>
        </w:rPr>
        <w:t>2</w:t>
      </w:r>
      <w:r>
        <w:rPr>
          <w:rFonts w:ascii="宋体" w:hAnsi="宋体" w:hint="eastAsia"/>
          <w:szCs w:val="21"/>
        </w:rPr>
        <w:t>浓度、污染物浓度等满足要求；</w:t>
      </w:r>
    </w:p>
    <w:p w14:paraId="2B38BBF3" w14:textId="1CFBBCA1" w:rsidR="00D33A7A" w:rsidRDefault="00D33A7A" w:rsidP="00D33A7A">
      <w:pPr>
        <w:spacing w:line="360" w:lineRule="auto"/>
        <w:rPr>
          <w:rFonts w:ascii="宋体" w:hAnsi="宋体"/>
          <w:szCs w:val="21"/>
        </w:rPr>
      </w:pPr>
      <w:r>
        <w:t>2</w:t>
      </w:r>
      <w:r>
        <w:rPr>
          <w:rFonts w:ascii="宋体" w:hAnsi="宋体" w:hint="eastAsia"/>
          <w:szCs w:val="21"/>
        </w:rPr>
        <w:t xml:space="preserve"> 宜根据房间内设备使用状况进行通风量的调节</w:t>
      </w:r>
    </w:p>
    <w:p w14:paraId="43E09E16" w14:textId="44A75535" w:rsidR="00D33A7A" w:rsidRDefault="00D33A7A" w:rsidP="00217DCF">
      <w:pPr>
        <w:spacing w:line="360" w:lineRule="auto"/>
        <w:rPr>
          <w:rFonts w:ascii="宋体" w:hAnsi="宋体"/>
          <w:szCs w:val="21"/>
        </w:rPr>
      </w:pPr>
      <w:r w:rsidRPr="00373BEC">
        <w:lastRenderedPageBreak/>
        <w:t>3</w:t>
      </w:r>
      <w:r>
        <w:rPr>
          <w:b/>
          <w:bCs/>
        </w:rPr>
        <w:t xml:space="preserve"> </w:t>
      </w:r>
      <w:r>
        <w:rPr>
          <w:rFonts w:ascii="宋体" w:hAnsi="宋体" w:hint="eastAsia"/>
          <w:szCs w:val="21"/>
        </w:rPr>
        <w:t>通风系统的监测宜可视化，能</w:t>
      </w:r>
      <w:r w:rsidRPr="00AD08EB">
        <w:rPr>
          <w:rFonts w:ascii="宋体" w:hAnsi="宋体" w:hint="eastAsia"/>
          <w:szCs w:val="21"/>
        </w:rPr>
        <w:t>实现数据实时更新</w:t>
      </w:r>
      <w:r>
        <w:rPr>
          <w:rFonts w:ascii="宋体" w:hAnsi="宋体" w:hint="eastAsia"/>
          <w:szCs w:val="21"/>
        </w:rPr>
        <w:t>和</w:t>
      </w:r>
      <w:r w:rsidRPr="00AD08EB">
        <w:rPr>
          <w:rFonts w:ascii="宋体" w:hAnsi="宋体" w:hint="eastAsia"/>
          <w:szCs w:val="21"/>
        </w:rPr>
        <w:t>显示，便于操作人员进行调控。</w:t>
      </w:r>
    </w:p>
    <w:p w14:paraId="5DCE7932" w14:textId="77777777"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15CCA64B" w14:textId="0F7B1717" w:rsidR="0011594D" w:rsidRPr="00B115AA" w:rsidRDefault="00700FD2" w:rsidP="0011594D">
      <w:pPr>
        <w:spacing w:line="360" w:lineRule="auto"/>
        <w:rPr>
          <w:rFonts w:ascii="仿宋" w:eastAsia="仿宋" w:hAnsi="仿宋"/>
        </w:rPr>
      </w:pPr>
      <w:r w:rsidRPr="00B115AA">
        <w:rPr>
          <w:rFonts w:ascii="仿宋" w:eastAsia="仿宋" w:hAnsi="仿宋"/>
        </w:rPr>
        <w:t>7.</w:t>
      </w:r>
      <w:r w:rsidR="000A37E6" w:rsidRPr="00B115AA">
        <w:rPr>
          <w:rFonts w:ascii="仿宋" w:eastAsia="仿宋" w:hAnsi="仿宋"/>
        </w:rPr>
        <w:t>3.2</w:t>
      </w:r>
      <w:r w:rsidRPr="00B115AA">
        <w:rPr>
          <w:rFonts w:ascii="仿宋" w:eastAsia="仿宋" w:hAnsi="仿宋"/>
        </w:rPr>
        <w:t xml:space="preserve">  </w:t>
      </w:r>
      <w:r w:rsidR="000A37E6" w:rsidRPr="00B115AA">
        <w:rPr>
          <w:rFonts w:ascii="仿宋" w:eastAsia="仿宋" w:hAnsi="仿宋" w:hint="eastAsia"/>
        </w:rPr>
        <w:t>通风系统应根据室内热舒适要求、空气质量要求以及房间设备使用情况进行控制，当</w:t>
      </w:r>
      <w:r w:rsidR="0011594D" w:rsidRPr="00B115AA">
        <w:rPr>
          <w:rFonts w:ascii="仿宋" w:eastAsia="仿宋" w:hAnsi="仿宋" w:hint="eastAsia"/>
        </w:rPr>
        <w:t>室外温度变化，或</w:t>
      </w:r>
      <w:r w:rsidR="000A37E6" w:rsidRPr="00B115AA">
        <w:rPr>
          <w:rFonts w:ascii="仿宋" w:eastAsia="仿宋" w:hAnsi="仿宋" w:hint="eastAsia"/>
        </w:rPr>
        <w:t>室内空气质量较差</w:t>
      </w:r>
      <w:r w:rsidR="0011594D" w:rsidRPr="00B115AA">
        <w:rPr>
          <w:rFonts w:ascii="仿宋" w:eastAsia="仿宋" w:hAnsi="仿宋" w:hint="eastAsia"/>
        </w:rPr>
        <w:t>、</w:t>
      </w:r>
      <w:r w:rsidR="000A37E6" w:rsidRPr="00B115AA">
        <w:rPr>
          <w:rFonts w:ascii="仿宋" w:eastAsia="仿宋" w:hAnsi="仿宋" w:hint="eastAsia"/>
        </w:rPr>
        <w:t>房间设备使用量增多，导致房间余热量增大时，应</w:t>
      </w:r>
      <w:r w:rsidR="0011594D" w:rsidRPr="00B115AA">
        <w:rPr>
          <w:rFonts w:ascii="仿宋" w:eastAsia="仿宋" w:hAnsi="仿宋" w:hint="eastAsia"/>
        </w:rPr>
        <w:t>能</w:t>
      </w:r>
      <w:r w:rsidR="000A37E6" w:rsidRPr="00B115AA">
        <w:rPr>
          <w:rFonts w:ascii="仿宋" w:eastAsia="仿宋" w:hAnsi="仿宋" w:hint="eastAsia"/>
        </w:rPr>
        <w:t>增大通风量</w:t>
      </w:r>
      <w:r w:rsidR="0011594D" w:rsidRPr="00B115AA">
        <w:rPr>
          <w:rFonts w:ascii="仿宋" w:eastAsia="仿宋" w:hAnsi="仿宋" w:hint="eastAsia"/>
        </w:rPr>
        <w:t>，调节室内换气次数</w:t>
      </w:r>
      <w:r w:rsidR="000A37E6" w:rsidRPr="00B115AA">
        <w:rPr>
          <w:rFonts w:ascii="仿宋" w:eastAsia="仿宋" w:hAnsi="仿宋" w:hint="eastAsia"/>
        </w:rPr>
        <w:t>。</w:t>
      </w:r>
      <w:r w:rsidR="0011594D" w:rsidRPr="00B115AA">
        <w:rPr>
          <w:rFonts w:ascii="仿宋" w:eastAsia="仿宋" w:hAnsi="仿宋" w:hint="eastAsia"/>
        </w:rPr>
        <w:t>为满足不同室外温度条件下室内人员的舒适性，需要根据室外温度对要求的换气次数宜满足表</w:t>
      </w:r>
      <w:r w:rsidR="0011594D" w:rsidRPr="00B115AA">
        <w:rPr>
          <w:rFonts w:ascii="仿宋" w:eastAsia="仿宋" w:hAnsi="仿宋"/>
        </w:rPr>
        <w:t>7</w:t>
      </w:r>
      <w:r w:rsidR="0011594D" w:rsidRPr="00B115AA">
        <w:rPr>
          <w:rFonts w:ascii="仿宋" w:eastAsia="仿宋" w:hAnsi="仿宋" w:hint="eastAsia"/>
        </w:rPr>
        <w:t>-</w:t>
      </w:r>
      <w:r w:rsidR="0011594D" w:rsidRPr="00B115AA">
        <w:rPr>
          <w:rFonts w:ascii="仿宋" w:eastAsia="仿宋" w:hAnsi="仿宋"/>
        </w:rPr>
        <w:t>3</w:t>
      </w:r>
      <w:r w:rsidR="0011594D" w:rsidRPr="00B115AA">
        <w:rPr>
          <w:rFonts w:ascii="仿宋" w:eastAsia="仿宋" w:hAnsi="仿宋" w:hint="eastAsia"/>
        </w:rPr>
        <w:t>-</w:t>
      </w:r>
      <w:r w:rsidR="0011594D" w:rsidRPr="00B115AA">
        <w:rPr>
          <w:rFonts w:ascii="仿宋" w:eastAsia="仿宋" w:hAnsi="仿宋"/>
        </w:rPr>
        <w:t>2</w:t>
      </w:r>
      <w:r w:rsidR="0011594D" w:rsidRPr="00B115AA">
        <w:rPr>
          <w:rFonts w:ascii="仿宋" w:eastAsia="仿宋" w:hAnsi="仿宋" w:hint="eastAsia"/>
        </w:rPr>
        <w:t>。</w:t>
      </w:r>
    </w:p>
    <w:p w14:paraId="67144EC1" w14:textId="365BF47B" w:rsidR="0011594D" w:rsidRPr="00B115AA" w:rsidRDefault="0011594D" w:rsidP="0011594D">
      <w:pPr>
        <w:spacing w:line="360" w:lineRule="auto"/>
        <w:jc w:val="center"/>
        <w:rPr>
          <w:rFonts w:ascii="仿宋" w:eastAsia="仿宋" w:hAnsi="仿宋"/>
        </w:rPr>
      </w:pPr>
      <w:r w:rsidRPr="00B115AA">
        <w:rPr>
          <w:rFonts w:ascii="仿宋" w:eastAsia="仿宋" w:hAnsi="仿宋" w:hint="eastAsia"/>
        </w:rPr>
        <w:t>表</w:t>
      </w:r>
      <w:r w:rsidRPr="00B115AA">
        <w:rPr>
          <w:rFonts w:ascii="仿宋" w:eastAsia="仿宋" w:hAnsi="仿宋"/>
        </w:rPr>
        <w:t>7</w:t>
      </w:r>
      <w:r w:rsidRPr="00B115AA">
        <w:rPr>
          <w:rFonts w:ascii="仿宋" w:eastAsia="仿宋" w:hAnsi="仿宋" w:hint="eastAsia"/>
        </w:rPr>
        <w:t>-</w:t>
      </w:r>
      <w:r w:rsidRPr="00B115AA">
        <w:rPr>
          <w:rFonts w:ascii="仿宋" w:eastAsia="仿宋" w:hAnsi="仿宋"/>
        </w:rPr>
        <w:t>3</w:t>
      </w:r>
      <w:r w:rsidRPr="00B115AA">
        <w:rPr>
          <w:rFonts w:ascii="仿宋" w:eastAsia="仿宋" w:hAnsi="仿宋" w:hint="eastAsia"/>
        </w:rPr>
        <w:t>-</w:t>
      </w:r>
      <w:r w:rsidRPr="00B115AA">
        <w:rPr>
          <w:rFonts w:ascii="仿宋" w:eastAsia="仿宋" w:hAnsi="仿宋"/>
        </w:rPr>
        <w:t>2</w:t>
      </w:r>
      <w:r w:rsidRPr="00B115AA">
        <w:rPr>
          <w:rFonts w:ascii="仿宋" w:eastAsia="仿宋" w:hAnsi="仿宋" w:hint="eastAsia"/>
        </w:rPr>
        <w:t>不同室外温度条件下室内适宜换气次数</w:t>
      </w:r>
    </w:p>
    <w:tbl>
      <w:tblPr>
        <w:tblStyle w:val="a4"/>
        <w:tblW w:w="0" w:type="auto"/>
        <w:jc w:val="center"/>
        <w:tblLook w:val="04A0" w:firstRow="1" w:lastRow="0" w:firstColumn="1" w:lastColumn="0" w:noHBand="0" w:noVBand="1"/>
      </w:tblPr>
      <w:tblGrid>
        <w:gridCol w:w="2130"/>
        <w:gridCol w:w="2666"/>
        <w:gridCol w:w="2327"/>
      </w:tblGrid>
      <w:tr w:rsidR="0011594D" w:rsidRPr="00B115AA" w14:paraId="032BFBB4" w14:textId="77777777" w:rsidTr="007B3FF5">
        <w:trPr>
          <w:jc w:val="center"/>
        </w:trPr>
        <w:tc>
          <w:tcPr>
            <w:tcW w:w="2130" w:type="dxa"/>
            <w:vAlign w:val="center"/>
          </w:tcPr>
          <w:p w14:paraId="111E3535"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室外温度（℃）</w:t>
            </w:r>
          </w:p>
        </w:tc>
        <w:tc>
          <w:tcPr>
            <w:tcW w:w="2666" w:type="dxa"/>
            <w:vAlign w:val="center"/>
          </w:tcPr>
          <w:p w14:paraId="4EEBE5BB"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适宜换气次数（次/h）</w:t>
            </w:r>
          </w:p>
        </w:tc>
        <w:tc>
          <w:tcPr>
            <w:tcW w:w="2327" w:type="dxa"/>
            <w:vAlign w:val="center"/>
          </w:tcPr>
          <w:p w14:paraId="4AD9089B" w14:textId="77777777" w:rsidR="0011594D" w:rsidRPr="00B115AA" w:rsidRDefault="0011594D" w:rsidP="007B3FF5">
            <w:pPr>
              <w:spacing w:line="360" w:lineRule="auto"/>
              <w:rPr>
                <w:rFonts w:ascii="仿宋" w:eastAsia="仿宋" w:hAnsi="仿宋"/>
              </w:rPr>
            </w:pPr>
            <w:r w:rsidRPr="00B115AA">
              <w:rPr>
                <w:rFonts w:ascii="仿宋" w:eastAsia="仿宋" w:hAnsi="仿宋" w:hint="eastAsia"/>
              </w:rPr>
              <w:t xml:space="preserve">最大换气次数（次/h） </w:t>
            </w:r>
          </w:p>
        </w:tc>
      </w:tr>
      <w:tr w:rsidR="0011594D" w:rsidRPr="00B115AA" w14:paraId="6D1DDFCD" w14:textId="77777777" w:rsidTr="007B3FF5">
        <w:trPr>
          <w:jc w:val="center"/>
        </w:trPr>
        <w:tc>
          <w:tcPr>
            <w:tcW w:w="2130" w:type="dxa"/>
            <w:vAlign w:val="center"/>
          </w:tcPr>
          <w:p w14:paraId="4963D041"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1</w:t>
            </w:r>
            <w:r w:rsidRPr="00B115AA">
              <w:rPr>
                <w:rFonts w:ascii="仿宋" w:eastAsia="仿宋" w:hAnsi="仿宋"/>
              </w:rPr>
              <w:t>2</w:t>
            </w:r>
            <w:r w:rsidRPr="00B115AA">
              <w:rPr>
                <w:rFonts w:ascii="仿宋" w:eastAsia="仿宋" w:hAnsi="仿宋" w:hint="eastAsia"/>
              </w:rPr>
              <w:t>.0＜</w:t>
            </w:r>
            <w:r w:rsidRPr="00B115AA">
              <w:rPr>
                <w:rFonts w:ascii="仿宋" w:eastAsia="仿宋" w:hAnsi="仿宋"/>
              </w:rPr>
              <w:t>aT</w:t>
            </w:r>
            <w:r w:rsidRPr="00B115AA">
              <w:rPr>
                <w:rFonts w:ascii="仿宋" w:eastAsia="仿宋" w:hAnsi="仿宋" w:hint="eastAsia"/>
              </w:rPr>
              <w:t>≤18.0</w:t>
            </w:r>
          </w:p>
        </w:tc>
        <w:tc>
          <w:tcPr>
            <w:tcW w:w="2666" w:type="dxa"/>
            <w:vAlign w:val="center"/>
          </w:tcPr>
          <w:p w14:paraId="1539195F"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1～2</w:t>
            </w:r>
          </w:p>
        </w:tc>
        <w:tc>
          <w:tcPr>
            <w:tcW w:w="2327" w:type="dxa"/>
            <w:vAlign w:val="center"/>
          </w:tcPr>
          <w:p w14:paraId="4A8F0E21"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＜3</w:t>
            </w:r>
          </w:p>
        </w:tc>
      </w:tr>
      <w:tr w:rsidR="0011594D" w:rsidRPr="00B115AA" w14:paraId="7B65ABB3" w14:textId="77777777" w:rsidTr="007B3FF5">
        <w:trPr>
          <w:jc w:val="center"/>
        </w:trPr>
        <w:tc>
          <w:tcPr>
            <w:tcW w:w="2130" w:type="dxa"/>
            <w:vAlign w:val="center"/>
          </w:tcPr>
          <w:p w14:paraId="2E1FB72E"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18.0＜</w:t>
            </w:r>
            <w:r w:rsidRPr="00B115AA">
              <w:rPr>
                <w:rFonts w:ascii="仿宋" w:eastAsia="仿宋" w:hAnsi="仿宋"/>
              </w:rPr>
              <w:t>aT</w:t>
            </w:r>
            <w:r w:rsidRPr="00B115AA">
              <w:rPr>
                <w:rFonts w:ascii="仿宋" w:eastAsia="仿宋" w:hAnsi="仿宋" w:hint="eastAsia"/>
              </w:rPr>
              <w:t>≤20.0</w:t>
            </w:r>
          </w:p>
        </w:tc>
        <w:tc>
          <w:tcPr>
            <w:tcW w:w="2666" w:type="dxa"/>
            <w:vAlign w:val="center"/>
          </w:tcPr>
          <w:p w14:paraId="11C3355B"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5～10</w:t>
            </w:r>
          </w:p>
        </w:tc>
        <w:tc>
          <w:tcPr>
            <w:tcW w:w="2327" w:type="dxa"/>
            <w:vAlign w:val="center"/>
          </w:tcPr>
          <w:p w14:paraId="08E2AF24"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＜20</w:t>
            </w:r>
          </w:p>
        </w:tc>
      </w:tr>
      <w:tr w:rsidR="0011594D" w:rsidRPr="00B115AA" w14:paraId="5C5D2E5D" w14:textId="77777777" w:rsidTr="007B3FF5">
        <w:trPr>
          <w:jc w:val="center"/>
        </w:trPr>
        <w:tc>
          <w:tcPr>
            <w:tcW w:w="2130" w:type="dxa"/>
            <w:vAlign w:val="center"/>
          </w:tcPr>
          <w:p w14:paraId="0678F801"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20.0＜</w:t>
            </w:r>
            <w:r w:rsidRPr="00B115AA">
              <w:rPr>
                <w:rFonts w:ascii="仿宋" w:eastAsia="仿宋" w:hAnsi="仿宋"/>
              </w:rPr>
              <w:t>aT</w:t>
            </w:r>
            <w:r w:rsidRPr="00B115AA">
              <w:rPr>
                <w:rFonts w:ascii="仿宋" w:eastAsia="仿宋" w:hAnsi="仿宋" w:hint="eastAsia"/>
              </w:rPr>
              <w:t>≤23.0</w:t>
            </w:r>
          </w:p>
        </w:tc>
        <w:tc>
          <w:tcPr>
            <w:tcW w:w="2666" w:type="dxa"/>
            <w:vAlign w:val="center"/>
          </w:tcPr>
          <w:p w14:paraId="69CEE925"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5～20</w:t>
            </w:r>
          </w:p>
        </w:tc>
        <w:tc>
          <w:tcPr>
            <w:tcW w:w="2327" w:type="dxa"/>
            <w:vAlign w:val="center"/>
          </w:tcPr>
          <w:p w14:paraId="41D325C8"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＜30</w:t>
            </w:r>
          </w:p>
        </w:tc>
      </w:tr>
      <w:tr w:rsidR="0011594D" w:rsidRPr="00B115AA" w14:paraId="58D62432" w14:textId="77777777" w:rsidTr="007B3FF5">
        <w:trPr>
          <w:jc w:val="center"/>
        </w:trPr>
        <w:tc>
          <w:tcPr>
            <w:tcW w:w="2130" w:type="dxa"/>
            <w:vAlign w:val="center"/>
          </w:tcPr>
          <w:p w14:paraId="7DC89546"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23.0＜</w:t>
            </w:r>
            <w:r w:rsidRPr="00B115AA">
              <w:rPr>
                <w:rFonts w:ascii="仿宋" w:eastAsia="仿宋" w:hAnsi="仿宋"/>
              </w:rPr>
              <w:t>aT</w:t>
            </w:r>
            <w:r w:rsidRPr="00B115AA">
              <w:rPr>
                <w:rFonts w:ascii="仿宋" w:eastAsia="仿宋" w:hAnsi="仿宋" w:hint="eastAsia"/>
              </w:rPr>
              <w:t>≤27.0</w:t>
            </w:r>
          </w:p>
        </w:tc>
        <w:tc>
          <w:tcPr>
            <w:tcW w:w="2666" w:type="dxa"/>
            <w:vAlign w:val="center"/>
          </w:tcPr>
          <w:p w14:paraId="1313A96D"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10～30</w:t>
            </w:r>
          </w:p>
        </w:tc>
        <w:tc>
          <w:tcPr>
            <w:tcW w:w="2327" w:type="dxa"/>
            <w:vAlign w:val="center"/>
          </w:tcPr>
          <w:p w14:paraId="74576BF9"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＜50</w:t>
            </w:r>
          </w:p>
        </w:tc>
      </w:tr>
      <w:tr w:rsidR="0011594D" w:rsidRPr="00B115AA" w14:paraId="06761FA0" w14:textId="77777777" w:rsidTr="007B3FF5">
        <w:trPr>
          <w:jc w:val="center"/>
        </w:trPr>
        <w:tc>
          <w:tcPr>
            <w:tcW w:w="2130" w:type="dxa"/>
            <w:vAlign w:val="center"/>
          </w:tcPr>
          <w:p w14:paraId="2A376C01"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27.0＜</w:t>
            </w:r>
            <w:r w:rsidRPr="00B115AA">
              <w:rPr>
                <w:rFonts w:ascii="仿宋" w:eastAsia="仿宋" w:hAnsi="仿宋"/>
              </w:rPr>
              <w:t>aT</w:t>
            </w:r>
          </w:p>
        </w:tc>
        <w:tc>
          <w:tcPr>
            <w:tcW w:w="2666" w:type="dxa"/>
            <w:vAlign w:val="center"/>
          </w:tcPr>
          <w:p w14:paraId="2B373409"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＞30</w:t>
            </w:r>
          </w:p>
        </w:tc>
        <w:tc>
          <w:tcPr>
            <w:tcW w:w="2327" w:type="dxa"/>
            <w:vAlign w:val="center"/>
          </w:tcPr>
          <w:p w14:paraId="7FD416A8" w14:textId="77777777" w:rsidR="0011594D" w:rsidRPr="00B115AA" w:rsidRDefault="0011594D" w:rsidP="007B3FF5">
            <w:pPr>
              <w:spacing w:line="360" w:lineRule="auto"/>
              <w:jc w:val="center"/>
              <w:rPr>
                <w:rFonts w:ascii="仿宋" w:eastAsia="仿宋" w:hAnsi="仿宋"/>
              </w:rPr>
            </w:pPr>
            <w:r w:rsidRPr="00B115AA">
              <w:rPr>
                <w:rFonts w:ascii="仿宋" w:eastAsia="仿宋" w:hAnsi="仿宋" w:hint="eastAsia"/>
              </w:rPr>
              <w:t>＜50</w:t>
            </w:r>
          </w:p>
        </w:tc>
      </w:tr>
    </w:tbl>
    <w:p w14:paraId="2E75B542" w14:textId="5155EF7F" w:rsidR="00217DCF" w:rsidRDefault="00217DCF" w:rsidP="00217DCF">
      <w:pPr>
        <w:spacing w:line="360" w:lineRule="auto"/>
        <w:rPr>
          <w:szCs w:val="21"/>
        </w:rPr>
      </w:pPr>
      <w:r>
        <w:rPr>
          <w:rFonts w:hint="eastAsia"/>
          <w:b/>
          <w:bCs/>
        </w:rPr>
        <w:t>7.</w:t>
      </w:r>
      <w:r w:rsidR="00E25B15">
        <w:rPr>
          <w:b/>
          <w:bCs/>
        </w:rPr>
        <w:t>3</w:t>
      </w:r>
      <w:r>
        <w:rPr>
          <w:rFonts w:hint="eastAsia"/>
          <w:b/>
          <w:bCs/>
        </w:rPr>
        <w:t>.</w:t>
      </w:r>
      <w:r w:rsidR="00D33A7A">
        <w:rPr>
          <w:b/>
          <w:bCs/>
        </w:rPr>
        <w:t>3</w:t>
      </w:r>
      <w:r>
        <w:rPr>
          <w:rFonts w:hint="eastAsia"/>
          <w:szCs w:val="21"/>
        </w:rPr>
        <w:t>复合通风应具备工况转换功能，</w:t>
      </w:r>
      <w:r w:rsidR="00D33A7A">
        <w:rPr>
          <w:rFonts w:hint="eastAsia"/>
          <w:szCs w:val="21"/>
        </w:rPr>
        <w:t>监测和控制</w:t>
      </w:r>
      <w:r>
        <w:rPr>
          <w:rFonts w:hint="eastAsia"/>
          <w:szCs w:val="21"/>
        </w:rPr>
        <w:t>应符合下列规定：</w:t>
      </w:r>
    </w:p>
    <w:p w14:paraId="74B77466" w14:textId="68D1CD40" w:rsidR="00217DCF" w:rsidRDefault="00217DCF" w:rsidP="00217DCF">
      <w:pPr>
        <w:spacing w:line="360" w:lineRule="auto"/>
        <w:rPr>
          <w:szCs w:val="21"/>
        </w:rPr>
      </w:pPr>
      <w:r>
        <w:rPr>
          <w:rFonts w:hint="eastAsia"/>
          <w:szCs w:val="21"/>
        </w:rPr>
        <w:t xml:space="preserve">1 </w:t>
      </w:r>
      <w:r>
        <w:rPr>
          <w:rFonts w:hint="eastAsia"/>
          <w:szCs w:val="21"/>
        </w:rPr>
        <w:t>应优先使用自然通风</w:t>
      </w:r>
      <w:r w:rsidR="00D33A7A">
        <w:rPr>
          <w:rFonts w:hint="eastAsia"/>
          <w:szCs w:val="21"/>
        </w:rPr>
        <w:t>，</w:t>
      </w:r>
      <w:r w:rsidR="00D33A7A" w:rsidRPr="00D33A7A">
        <w:rPr>
          <w:rFonts w:hint="eastAsia"/>
          <w:szCs w:val="21"/>
        </w:rPr>
        <w:t>当</w:t>
      </w:r>
      <w:r w:rsidR="00D33A7A">
        <w:rPr>
          <w:rFonts w:hint="eastAsia"/>
          <w:szCs w:val="21"/>
        </w:rPr>
        <w:t>被</w:t>
      </w:r>
      <w:r w:rsidR="00D33A7A" w:rsidRPr="00D33A7A">
        <w:rPr>
          <w:rFonts w:hint="eastAsia"/>
          <w:szCs w:val="21"/>
        </w:rPr>
        <w:t>控参数不能满足要求时，</w:t>
      </w:r>
      <w:r w:rsidR="00D33A7A">
        <w:rPr>
          <w:rFonts w:hint="eastAsia"/>
          <w:szCs w:val="21"/>
        </w:rPr>
        <w:t>再</w:t>
      </w:r>
      <w:r w:rsidR="00D33A7A" w:rsidRPr="00D33A7A">
        <w:rPr>
          <w:rFonts w:hint="eastAsia"/>
          <w:szCs w:val="21"/>
        </w:rPr>
        <w:t>启用机械通风；</w:t>
      </w:r>
    </w:p>
    <w:p w14:paraId="453AED3F" w14:textId="464C962E" w:rsidR="00217DCF" w:rsidRDefault="00D33A7A" w:rsidP="00217DCF">
      <w:pPr>
        <w:spacing w:line="360" w:lineRule="auto"/>
        <w:rPr>
          <w:szCs w:val="21"/>
        </w:rPr>
      </w:pPr>
      <w:r>
        <w:rPr>
          <w:szCs w:val="21"/>
        </w:rPr>
        <w:t>2</w:t>
      </w:r>
      <w:r w:rsidR="00217DCF">
        <w:rPr>
          <w:rFonts w:hint="eastAsia"/>
          <w:szCs w:val="21"/>
        </w:rPr>
        <w:t>对设置空调系统的房间，当复合通风系统不能满足要求时，</w:t>
      </w:r>
      <w:r w:rsidR="00303443">
        <w:rPr>
          <w:rFonts w:hint="eastAsia"/>
          <w:szCs w:val="21"/>
        </w:rPr>
        <w:t>应</w:t>
      </w:r>
      <w:r w:rsidR="00217DCF">
        <w:rPr>
          <w:rFonts w:hint="eastAsia"/>
          <w:szCs w:val="21"/>
        </w:rPr>
        <w:t>关闭复合通风系统，启动空调系统。</w:t>
      </w:r>
    </w:p>
    <w:p w14:paraId="689EB232" w14:textId="548F786E" w:rsidR="00217DCF" w:rsidRDefault="00D33A7A" w:rsidP="00217DCF">
      <w:pPr>
        <w:spacing w:line="360" w:lineRule="auto"/>
        <w:rPr>
          <w:rFonts w:ascii="宋体" w:hAnsi="宋体"/>
          <w:szCs w:val="21"/>
        </w:rPr>
      </w:pPr>
      <w:r>
        <w:t>3</w:t>
      </w:r>
      <w:bookmarkStart w:id="138" w:name="_Hlk104048867"/>
      <w:r w:rsidR="00217DCF">
        <w:rPr>
          <w:rFonts w:ascii="宋体" w:hAnsi="宋体" w:hint="eastAsia"/>
          <w:szCs w:val="21"/>
        </w:rPr>
        <w:t>当室外干球温度处于12-</w:t>
      </w:r>
      <w:r w:rsidR="00483B9E">
        <w:rPr>
          <w:rFonts w:ascii="宋体" w:hAnsi="宋体"/>
          <w:szCs w:val="21"/>
        </w:rPr>
        <w:t>27</w:t>
      </w:r>
      <w:r w:rsidR="00217DCF">
        <w:rPr>
          <w:rFonts w:ascii="宋体" w:hAnsi="宋体" w:hint="eastAsia"/>
          <w:szCs w:val="21"/>
        </w:rPr>
        <w:t>℃时</w:t>
      </w:r>
      <w:bookmarkEnd w:id="138"/>
      <w:r w:rsidR="00217DCF">
        <w:rPr>
          <w:rFonts w:ascii="宋体" w:hAnsi="宋体" w:hint="eastAsia"/>
          <w:szCs w:val="21"/>
        </w:rPr>
        <w:t>，应根据室内需求通风量自动或手动开启自然通风或复合通风。</w:t>
      </w:r>
    </w:p>
    <w:p w14:paraId="6960BE69" w14:textId="77777777"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314E0004" w14:textId="7223A74F" w:rsidR="00700FD2" w:rsidRPr="004B153E" w:rsidRDefault="00700FD2" w:rsidP="004B153E">
      <w:pPr>
        <w:spacing w:line="360" w:lineRule="auto"/>
      </w:pPr>
      <w:r w:rsidRPr="00B115AA">
        <w:rPr>
          <w:rFonts w:ascii="仿宋" w:eastAsia="仿宋" w:hAnsi="仿宋"/>
        </w:rPr>
        <w:t>7.</w:t>
      </w:r>
      <w:r w:rsidR="00DC3BC5" w:rsidRPr="00B115AA">
        <w:rPr>
          <w:rFonts w:ascii="仿宋" w:eastAsia="仿宋" w:hAnsi="仿宋"/>
        </w:rPr>
        <w:t>3.3</w:t>
      </w:r>
      <w:r w:rsidR="00DC3BC5" w:rsidRPr="00B115AA">
        <w:rPr>
          <w:rFonts w:ascii="仿宋" w:eastAsia="仿宋" w:hAnsi="仿宋" w:hint="eastAsia"/>
        </w:rPr>
        <w:t>复合通风系统应根据控制目标设置控制必要的监测传感器和相应的系统切换启闭执行机构。复合通风的控制目标参数通常包括温湿度、CO</w:t>
      </w:r>
      <w:r w:rsidR="00DC3BC5" w:rsidRPr="00B115AA">
        <w:rPr>
          <w:rFonts w:ascii="仿宋" w:eastAsia="仿宋" w:hAnsi="仿宋"/>
          <w:vertAlign w:val="subscript"/>
        </w:rPr>
        <w:t>2</w:t>
      </w:r>
      <w:r w:rsidR="00DC3BC5" w:rsidRPr="00B115AA">
        <w:rPr>
          <w:rFonts w:ascii="仿宋" w:eastAsia="仿宋" w:hAnsi="仿宋" w:hint="eastAsia"/>
        </w:rPr>
        <w:t>浓度等。</w:t>
      </w:r>
      <w:r w:rsidR="00483B9E" w:rsidRPr="00B115AA">
        <w:rPr>
          <w:rFonts w:ascii="仿宋" w:eastAsia="仿宋" w:hAnsi="仿宋" w:hint="eastAsia"/>
        </w:rPr>
        <w:t>3</w:t>
      </w:r>
      <w:r w:rsidR="00483B9E" w:rsidRPr="00B115AA">
        <w:rPr>
          <w:rFonts w:ascii="仿宋" w:eastAsia="仿宋" w:hAnsi="仿宋"/>
        </w:rPr>
        <w:t>.0.2</w:t>
      </w:r>
      <w:r w:rsidR="00F61A29" w:rsidRPr="00B115AA">
        <w:rPr>
          <w:rFonts w:ascii="仿宋" w:eastAsia="仿宋" w:hAnsi="仿宋" w:hint="eastAsia"/>
        </w:rPr>
        <w:t>条</w:t>
      </w:r>
      <w:r w:rsidR="00483B9E" w:rsidRPr="00B115AA">
        <w:rPr>
          <w:rFonts w:ascii="仿宋" w:eastAsia="仿宋" w:hAnsi="仿宋" w:hint="eastAsia"/>
        </w:rPr>
        <w:t>研究</w:t>
      </w:r>
      <w:r w:rsidR="00F61A29" w:rsidRPr="00B115AA">
        <w:rPr>
          <w:rFonts w:ascii="仿宋" w:eastAsia="仿宋" w:hAnsi="仿宋" w:hint="eastAsia"/>
        </w:rPr>
        <w:t>得到适宜自然通风的</w:t>
      </w:r>
      <w:r w:rsidR="00DC3BC5" w:rsidRPr="00B115AA">
        <w:rPr>
          <w:rFonts w:ascii="仿宋" w:eastAsia="仿宋" w:hAnsi="仿宋" w:hint="eastAsia"/>
        </w:rPr>
        <w:t>室外温度</w:t>
      </w:r>
      <w:r w:rsidR="00F61A29" w:rsidRPr="00B115AA">
        <w:rPr>
          <w:rFonts w:ascii="仿宋" w:eastAsia="仿宋" w:hAnsi="仿宋" w:hint="eastAsia"/>
        </w:rPr>
        <w:t>为</w:t>
      </w:r>
      <w:r w:rsidR="00DC3BC5" w:rsidRPr="00B115AA">
        <w:rPr>
          <w:rFonts w:ascii="仿宋" w:eastAsia="仿宋" w:hAnsi="仿宋" w:hint="eastAsia"/>
        </w:rPr>
        <w:t>12-2</w:t>
      </w:r>
      <w:r w:rsidR="00337210" w:rsidRPr="00B115AA">
        <w:rPr>
          <w:rFonts w:ascii="仿宋" w:eastAsia="仿宋" w:hAnsi="仿宋"/>
        </w:rPr>
        <w:t>7</w:t>
      </w:r>
      <w:r w:rsidR="00DC3BC5" w:rsidRPr="00B115AA">
        <w:rPr>
          <w:rFonts w:ascii="仿宋" w:eastAsia="仿宋" w:hAnsi="仿宋" w:hint="eastAsia"/>
        </w:rPr>
        <w:t>℃时，</w:t>
      </w:r>
      <w:r w:rsidR="00F61A29" w:rsidRPr="00B115AA">
        <w:rPr>
          <w:rFonts w:ascii="仿宋" w:eastAsia="仿宋" w:hAnsi="仿宋" w:hint="eastAsia"/>
        </w:rPr>
        <w:t>故当室外干球温度处于12-27℃时，</w:t>
      </w:r>
      <w:r w:rsidR="00DC3BC5" w:rsidRPr="00B115AA">
        <w:rPr>
          <w:rFonts w:ascii="仿宋" w:eastAsia="仿宋" w:hAnsi="仿宋" w:hint="eastAsia"/>
        </w:rPr>
        <w:t>室内良好的自然通风能保证室内人员的热舒适性，改善室内空气质量，有助于健康，同时减少房间空调设备的运行时间，节约能源，此时应手动或自动优先开启自然通风，利用自然通风消除室内余热余湿；当室内CO</w:t>
      </w:r>
      <w:r w:rsidR="00DC3BC5" w:rsidRPr="00B115AA">
        <w:rPr>
          <w:rFonts w:ascii="仿宋" w:eastAsia="仿宋" w:hAnsi="仿宋"/>
          <w:vertAlign w:val="subscript"/>
        </w:rPr>
        <w:t>2</w:t>
      </w:r>
      <w:r w:rsidR="00DC3BC5" w:rsidRPr="00B115AA">
        <w:rPr>
          <w:rFonts w:ascii="仿宋" w:eastAsia="仿宋" w:hAnsi="仿宋" w:hint="eastAsia"/>
        </w:rPr>
        <w:t>浓度超过1000ppm或者室内温湿度不满足热舒适要求时，开启机械通风；当室外参数进一步恶化，室内温湿度持续上升导致复合通风系统不能满足消除室内余热余湿时，启动空调系统。</w:t>
      </w:r>
    </w:p>
    <w:p w14:paraId="5B37629B" w14:textId="402FFAF0" w:rsidR="00482E57" w:rsidRDefault="00217DCF" w:rsidP="00217DCF">
      <w:pPr>
        <w:spacing w:line="360" w:lineRule="auto"/>
        <w:jc w:val="left"/>
      </w:pPr>
      <w:r>
        <w:rPr>
          <w:rFonts w:hint="eastAsia"/>
          <w:b/>
          <w:bCs/>
        </w:rPr>
        <w:t>7.</w:t>
      </w:r>
      <w:r w:rsidR="00E25B15">
        <w:rPr>
          <w:b/>
          <w:bCs/>
        </w:rPr>
        <w:t>3</w:t>
      </w:r>
      <w:r>
        <w:rPr>
          <w:rFonts w:hint="eastAsia"/>
          <w:b/>
          <w:bCs/>
        </w:rPr>
        <w:t>.</w:t>
      </w:r>
      <w:r w:rsidR="00D33A7A">
        <w:rPr>
          <w:b/>
          <w:bCs/>
        </w:rPr>
        <w:t>4</w:t>
      </w:r>
      <w:r>
        <w:rPr>
          <w:rFonts w:hint="eastAsia"/>
        </w:rPr>
        <w:t>宜根据室内外环境状态，优先采用自然通风方式进行夜间通风。</w:t>
      </w:r>
    </w:p>
    <w:p w14:paraId="18413EA1" w14:textId="77777777"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23C014B0" w14:textId="437E75BC" w:rsidR="00700FD2" w:rsidRDefault="00700FD2" w:rsidP="00700FD2">
      <w:pPr>
        <w:spacing w:line="360" w:lineRule="auto"/>
        <w:jc w:val="left"/>
      </w:pPr>
      <w:r w:rsidRPr="00B115AA">
        <w:rPr>
          <w:rFonts w:ascii="仿宋" w:eastAsia="仿宋" w:hAnsi="仿宋"/>
        </w:rPr>
        <w:lastRenderedPageBreak/>
        <w:t>7.</w:t>
      </w:r>
      <w:r w:rsidR="00DC3BC5" w:rsidRPr="00B115AA">
        <w:rPr>
          <w:rFonts w:ascii="仿宋" w:eastAsia="仿宋" w:hAnsi="仿宋"/>
        </w:rPr>
        <w:t>3.4</w:t>
      </w:r>
      <w:r w:rsidRPr="00B115AA">
        <w:rPr>
          <w:rFonts w:ascii="仿宋" w:eastAsia="仿宋" w:hAnsi="仿宋"/>
        </w:rPr>
        <w:t xml:space="preserve"> </w:t>
      </w:r>
      <w:r w:rsidR="00DC3BC5" w:rsidRPr="00B115AA">
        <w:rPr>
          <w:rFonts w:ascii="仿宋" w:eastAsia="仿宋" w:hAnsi="仿宋" w:hint="eastAsia"/>
        </w:rPr>
        <w:t>夜间通风在长期的研究中证明其是一个科学有效的降温方式，尤其对商业和办公建筑。科学地应用室外的气候，引入夜间通风降温技术，将会明显地减少空调能耗，同时提高室内舒适度。</w:t>
      </w:r>
    </w:p>
    <w:p w14:paraId="01CD7C11" w14:textId="13FB7EF9" w:rsidR="006B026B" w:rsidRDefault="00B454FD" w:rsidP="00A11372">
      <w:pPr>
        <w:spacing w:line="360" w:lineRule="auto"/>
        <w:jc w:val="left"/>
        <w:rPr>
          <w:rFonts w:ascii="宋体" w:hAnsi="宋体"/>
          <w:szCs w:val="21"/>
        </w:rPr>
      </w:pPr>
      <w:r>
        <w:rPr>
          <w:rFonts w:hint="eastAsia"/>
          <w:b/>
          <w:bCs/>
        </w:rPr>
        <w:t>7.</w:t>
      </w:r>
      <w:r>
        <w:rPr>
          <w:b/>
          <w:bCs/>
        </w:rPr>
        <w:t>3</w:t>
      </w:r>
      <w:r>
        <w:rPr>
          <w:rFonts w:hint="eastAsia"/>
          <w:b/>
          <w:bCs/>
        </w:rPr>
        <w:t>.</w:t>
      </w:r>
      <w:r w:rsidR="00D33A7A">
        <w:rPr>
          <w:b/>
          <w:bCs/>
        </w:rPr>
        <w:t>5</w:t>
      </w:r>
      <w:r w:rsidR="00D33A7A" w:rsidDel="00A752AF">
        <w:rPr>
          <w:rFonts w:ascii="宋体" w:hAnsi="宋体" w:hint="eastAsia"/>
          <w:szCs w:val="21"/>
        </w:rPr>
        <w:t xml:space="preserve"> </w:t>
      </w:r>
      <w:r>
        <w:rPr>
          <w:rFonts w:ascii="宋体" w:hAnsi="宋体" w:hint="eastAsia"/>
          <w:szCs w:val="21"/>
        </w:rPr>
        <w:t>设计时应注明通风系统或通风装置的注意事项和禁止事项，便于维护管理人员及业主查询参考。</w:t>
      </w:r>
    </w:p>
    <w:p w14:paraId="55558B90" w14:textId="77777777" w:rsidR="00700FD2" w:rsidRPr="00B115AA" w:rsidRDefault="00700FD2" w:rsidP="00700FD2">
      <w:pPr>
        <w:spacing w:line="360" w:lineRule="auto"/>
        <w:jc w:val="left"/>
        <w:rPr>
          <w:rFonts w:ascii="仿宋" w:eastAsia="仿宋" w:hAnsi="仿宋"/>
          <w:szCs w:val="21"/>
        </w:rPr>
      </w:pPr>
      <w:r w:rsidRPr="00B115AA">
        <w:rPr>
          <w:rFonts w:ascii="仿宋" w:eastAsia="仿宋" w:hAnsi="仿宋" w:hint="eastAsia"/>
          <w:szCs w:val="21"/>
        </w:rPr>
        <w:t>【条文说明】</w:t>
      </w:r>
    </w:p>
    <w:p w14:paraId="6A3D715E" w14:textId="2A2E84AB" w:rsidR="001A0379" w:rsidRDefault="00700FD2" w:rsidP="005854D3">
      <w:pPr>
        <w:autoSpaceDE w:val="0"/>
        <w:autoSpaceDN w:val="0"/>
        <w:adjustRightInd w:val="0"/>
        <w:jc w:val="left"/>
      </w:pPr>
      <w:r w:rsidRPr="00B115AA">
        <w:rPr>
          <w:rFonts w:ascii="仿宋" w:eastAsia="仿宋" w:hAnsi="仿宋"/>
        </w:rPr>
        <w:t>7.</w:t>
      </w:r>
      <w:r w:rsidR="00FD6EF9" w:rsidRPr="00B115AA">
        <w:rPr>
          <w:rFonts w:ascii="仿宋" w:eastAsia="仿宋" w:hAnsi="仿宋"/>
        </w:rPr>
        <w:t>3.5</w:t>
      </w:r>
      <w:r w:rsidR="00B31904">
        <w:rPr>
          <w:rFonts w:ascii="仿宋" w:eastAsia="仿宋" w:hAnsi="仿宋"/>
        </w:rPr>
        <w:t xml:space="preserve"> </w:t>
      </w:r>
      <w:r w:rsidR="00FD6EF9" w:rsidRPr="00B115AA">
        <w:rPr>
          <w:rFonts w:ascii="仿宋" w:eastAsia="仿宋" w:hAnsi="仿宋" w:hint="eastAsia"/>
        </w:rPr>
        <w:t>为确保通风设施和系统稳定可靠运行,在设计时需注明相关注意事项和禁止事项。</w:t>
      </w:r>
    </w:p>
    <w:p w14:paraId="0DA6CA78" w14:textId="77777777" w:rsidR="001A0379" w:rsidRDefault="001A0379">
      <w:pPr>
        <w:widowControl/>
        <w:jc w:val="left"/>
      </w:pPr>
      <w:r>
        <w:br w:type="page"/>
      </w:r>
    </w:p>
    <w:p w14:paraId="41548908" w14:textId="77777777" w:rsidR="001A0379" w:rsidRDefault="001A0379" w:rsidP="001A0379">
      <w:pPr>
        <w:pStyle w:val="2"/>
        <w:outlineLvl w:val="0"/>
      </w:pPr>
      <w:bookmarkStart w:id="139" w:name="_Toc104108784"/>
      <w:r>
        <w:rPr>
          <w:rFonts w:hint="eastAsia"/>
        </w:rPr>
        <w:lastRenderedPageBreak/>
        <w:t>本标准用词说明</w:t>
      </w:r>
      <w:bookmarkEnd w:id="139"/>
    </w:p>
    <w:p w14:paraId="6319DAA9" w14:textId="77777777" w:rsidR="001A0379" w:rsidRDefault="001A0379" w:rsidP="001A0379">
      <w:pPr>
        <w:widowControl/>
        <w:spacing w:line="360" w:lineRule="auto"/>
        <w:jc w:val="left"/>
        <w:rPr>
          <w:color w:val="000000"/>
          <w:szCs w:val="21"/>
        </w:rPr>
      </w:pPr>
      <w:r>
        <w:rPr>
          <w:b/>
          <w:color w:val="000000"/>
          <w:kern w:val="0"/>
          <w:szCs w:val="21"/>
        </w:rPr>
        <w:t>1</w:t>
      </w:r>
      <w:r>
        <w:rPr>
          <w:color w:val="000000"/>
          <w:szCs w:val="21"/>
        </w:rPr>
        <w:t>为了便于在执行本标准条文时区别对待，对要求严格程度不同的用词说明如下：</w:t>
      </w:r>
    </w:p>
    <w:p w14:paraId="71E66EAB" w14:textId="77777777" w:rsidR="001A0379" w:rsidRDefault="001A0379" w:rsidP="001A0379">
      <w:pPr>
        <w:widowControl/>
        <w:tabs>
          <w:tab w:val="left" w:pos="735"/>
        </w:tabs>
        <w:spacing w:line="360" w:lineRule="auto"/>
        <w:ind w:firstLineChars="200" w:firstLine="422"/>
        <w:jc w:val="left"/>
        <w:rPr>
          <w:color w:val="000000"/>
          <w:szCs w:val="21"/>
        </w:rPr>
      </w:pPr>
      <w:r>
        <w:rPr>
          <w:b/>
          <w:color w:val="000000"/>
          <w:szCs w:val="21"/>
        </w:rPr>
        <w:t>1</w:t>
      </w:r>
      <w:r>
        <w:rPr>
          <w:rFonts w:hAnsi="宋体"/>
          <w:color w:val="000000"/>
          <w:szCs w:val="21"/>
        </w:rPr>
        <w:t>）</w:t>
      </w:r>
      <w:r>
        <w:rPr>
          <w:color w:val="000000"/>
          <w:szCs w:val="21"/>
        </w:rPr>
        <w:t>表示很严格，非这样做不可的：</w:t>
      </w:r>
    </w:p>
    <w:p w14:paraId="303077D4" w14:textId="77777777" w:rsidR="001A0379" w:rsidRDefault="001A0379" w:rsidP="001A0379">
      <w:pPr>
        <w:widowControl/>
        <w:spacing w:line="360" w:lineRule="auto"/>
        <w:ind w:firstLineChars="350" w:firstLine="735"/>
        <w:jc w:val="left"/>
        <w:rPr>
          <w:color w:val="000000"/>
          <w:kern w:val="0"/>
          <w:szCs w:val="21"/>
        </w:rPr>
      </w:pPr>
      <w:r>
        <w:rPr>
          <w:rFonts w:hAnsi="宋体"/>
          <w:color w:val="000000"/>
          <w:kern w:val="0"/>
          <w:szCs w:val="21"/>
        </w:rPr>
        <w:t>正面词采用</w:t>
      </w:r>
      <w:r>
        <w:rPr>
          <w:color w:val="000000"/>
          <w:kern w:val="0"/>
          <w:szCs w:val="21"/>
        </w:rPr>
        <w:t>“</w:t>
      </w:r>
      <w:r>
        <w:rPr>
          <w:rFonts w:hAnsi="宋体"/>
          <w:color w:val="000000"/>
          <w:kern w:val="0"/>
          <w:szCs w:val="21"/>
        </w:rPr>
        <w:t>必须</w:t>
      </w:r>
      <w:r>
        <w:rPr>
          <w:color w:val="000000"/>
          <w:kern w:val="0"/>
          <w:szCs w:val="21"/>
        </w:rPr>
        <w:t>”</w:t>
      </w:r>
      <w:r>
        <w:rPr>
          <w:rFonts w:hAnsi="宋体"/>
          <w:color w:val="000000"/>
          <w:kern w:val="0"/>
          <w:szCs w:val="21"/>
        </w:rPr>
        <w:t>，反面词采用</w:t>
      </w:r>
      <w:r>
        <w:rPr>
          <w:color w:val="000000"/>
          <w:kern w:val="0"/>
          <w:szCs w:val="21"/>
        </w:rPr>
        <w:t>“</w:t>
      </w:r>
      <w:r>
        <w:rPr>
          <w:rFonts w:hAnsi="宋体"/>
          <w:color w:val="000000"/>
          <w:kern w:val="0"/>
          <w:szCs w:val="21"/>
        </w:rPr>
        <w:t>严禁</w:t>
      </w:r>
      <w:r>
        <w:rPr>
          <w:color w:val="000000"/>
          <w:kern w:val="0"/>
          <w:szCs w:val="21"/>
        </w:rPr>
        <w:t>”</w:t>
      </w:r>
      <w:r>
        <w:rPr>
          <w:rFonts w:hAnsi="宋体"/>
          <w:color w:val="000000"/>
          <w:kern w:val="0"/>
          <w:szCs w:val="21"/>
        </w:rPr>
        <w:t>；</w:t>
      </w:r>
    </w:p>
    <w:p w14:paraId="4E71D476" w14:textId="77777777" w:rsidR="001A0379" w:rsidRDefault="001A0379" w:rsidP="001A0379">
      <w:pPr>
        <w:widowControl/>
        <w:tabs>
          <w:tab w:val="left" w:pos="735"/>
        </w:tabs>
        <w:spacing w:line="360" w:lineRule="auto"/>
        <w:ind w:left="420"/>
        <w:jc w:val="left"/>
        <w:rPr>
          <w:color w:val="000000"/>
          <w:szCs w:val="21"/>
        </w:rPr>
      </w:pPr>
      <w:r>
        <w:rPr>
          <w:b/>
          <w:color w:val="000000"/>
          <w:szCs w:val="21"/>
        </w:rPr>
        <w:t>2</w:t>
      </w:r>
      <w:r>
        <w:rPr>
          <w:rFonts w:hAnsi="宋体"/>
          <w:color w:val="000000"/>
          <w:szCs w:val="21"/>
        </w:rPr>
        <w:t>）</w:t>
      </w:r>
      <w:r>
        <w:rPr>
          <w:color w:val="000000"/>
          <w:szCs w:val="21"/>
        </w:rPr>
        <w:t>表示严格，在正常情况下均应这样做的：</w:t>
      </w:r>
    </w:p>
    <w:p w14:paraId="7FF0818A" w14:textId="77777777" w:rsidR="001A0379" w:rsidRDefault="001A0379" w:rsidP="001A0379">
      <w:pPr>
        <w:widowControl/>
        <w:spacing w:line="360" w:lineRule="auto"/>
        <w:ind w:firstLineChars="350" w:firstLine="735"/>
        <w:jc w:val="left"/>
        <w:rPr>
          <w:color w:val="000000"/>
          <w:kern w:val="0"/>
          <w:szCs w:val="21"/>
        </w:rPr>
      </w:pPr>
      <w:r>
        <w:rPr>
          <w:rFonts w:hAnsi="宋体"/>
          <w:color w:val="000000"/>
          <w:kern w:val="0"/>
          <w:szCs w:val="21"/>
        </w:rPr>
        <w:t>正面词采用</w:t>
      </w:r>
      <w:r>
        <w:rPr>
          <w:color w:val="000000"/>
          <w:kern w:val="0"/>
          <w:szCs w:val="21"/>
        </w:rPr>
        <w:t>“</w:t>
      </w:r>
      <w:r>
        <w:rPr>
          <w:rFonts w:hAnsi="宋体"/>
          <w:color w:val="000000"/>
          <w:kern w:val="0"/>
          <w:szCs w:val="21"/>
        </w:rPr>
        <w:t>应</w:t>
      </w:r>
      <w:r>
        <w:rPr>
          <w:color w:val="000000"/>
          <w:kern w:val="0"/>
          <w:szCs w:val="21"/>
        </w:rPr>
        <w:t>”</w:t>
      </w:r>
      <w:r>
        <w:rPr>
          <w:rFonts w:hAnsi="宋体"/>
          <w:color w:val="000000"/>
          <w:kern w:val="0"/>
          <w:szCs w:val="21"/>
        </w:rPr>
        <w:t>，反面词采用</w:t>
      </w:r>
      <w:r>
        <w:rPr>
          <w:color w:val="000000"/>
          <w:kern w:val="0"/>
          <w:szCs w:val="21"/>
        </w:rPr>
        <w:t>“</w:t>
      </w:r>
      <w:r>
        <w:rPr>
          <w:rFonts w:hAnsi="宋体"/>
          <w:color w:val="000000"/>
          <w:kern w:val="0"/>
          <w:szCs w:val="21"/>
        </w:rPr>
        <w:t>不应</w:t>
      </w:r>
      <w:r>
        <w:rPr>
          <w:color w:val="000000"/>
          <w:kern w:val="0"/>
          <w:szCs w:val="21"/>
        </w:rPr>
        <w:t>”</w:t>
      </w:r>
      <w:r>
        <w:rPr>
          <w:rFonts w:hAnsi="宋体"/>
          <w:color w:val="000000"/>
          <w:kern w:val="0"/>
          <w:szCs w:val="21"/>
        </w:rPr>
        <w:t>或</w:t>
      </w:r>
      <w:r>
        <w:rPr>
          <w:color w:val="000000"/>
          <w:kern w:val="0"/>
          <w:szCs w:val="21"/>
        </w:rPr>
        <w:t>“</w:t>
      </w:r>
      <w:r>
        <w:rPr>
          <w:rFonts w:hAnsi="宋体"/>
          <w:color w:val="000000"/>
          <w:kern w:val="0"/>
          <w:szCs w:val="21"/>
        </w:rPr>
        <w:t>不得</w:t>
      </w:r>
      <w:r>
        <w:rPr>
          <w:color w:val="000000"/>
          <w:kern w:val="0"/>
          <w:szCs w:val="21"/>
        </w:rPr>
        <w:t>”</w:t>
      </w:r>
      <w:r>
        <w:rPr>
          <w:rFonts w:hAnsi="宋体"/>
          <w:color w:val="000000"/>
          <w:kern w:val="0"/>
          <w:szCs w:val="21"/>
        </w:rPr>
        <w:t>；</w:t>
      </w:r>
    </w:p>
    <w:p w14:paraId="48A680B2" w14:textId="77777777" w:rsidR="001A0379" w:rsidRDefault="001A0379" w:rsidP="001A0379">
      <w:pPr>
        <w:widowControl/>
        <w:tabs>
          <w:tab w:val="left" w:pos="735"/>
        </w:tabs>
        <w:spacing w:line="360" w:lineRule="auto"/>
        <w:ind w:left="420"/>
        <w:jc w:val="left"/>
        <w:rPr>
          <w:color w:val="000000"/>
          <w:szCs w:val="21"/>
        </w:rPr>
      </w:pPr>
      <w:r>
        <w:rPr>
          <w:b/>
          <w:color w:val="000000"/>
          <w:szCs w:val="21"/>
        </w:rPr>
        <w:t>3</w:t>
      </w:r>
      <w:r>
        <w:rPr>
          <w:rFonts w:hAnsi="宋体"/>
          <w:color w:val="000000"/>
          <w:szCs w:val="21"/>
        </w:rPr>
        <w:t>）</w:t>
      </w:r>
      <w:r>
        <w:rPr>
          <w:color w:val="000000"/>
          <w:szCs w:val="21"/>
        </w:rPr>
        <w:t>表示允许稍有选择，在条件许可时首先应这样做的：</w:t>
      </w:r>
    </w:p>
    <w:p w14:paraId="36A4065B" w14:textId="77777777" w:rsidR="001A0379" w:rsidRDefault="001A0379" w:rsidP="001A0379">
      <w:pPr>
        <w:widowControl/>
        <w:spacing w:line="360" w:lineRule="auto"/>
        <w:ind w:firstLineChars="350" w:firstLine="735"/>
        <w:jc w:val="left"/>
        <w:rPr>
          <w:color w:val="000000"/>
          <w:kern w:val="0"/>
          <w:szCs w:val="21"/>
        </w:rPr>
      </w:pPr>
      <w:r>
        <w:rPr>
          <w:rFonts w:hAnsi="宋体"/>
          <w:color w:val="000000"/>
          <w:kern w:val="0"/>
          <w:szCs w:val="21"/>
        </w:rPr>
        <w:t>正面词采用</w:t>
      </w:r>
      <w:r>
        <w:rPr>
          <w:color w:val="000000"/>
          <w:kern w:val="0"/>
          <w:szCs w:val="21"/>
        </w:rPr>
        <w:t>“</w:t>
      </w:r>
      <w:r>
        <w:rPr>
          <w:rFonts w:hAnsi="宋体"/>
          <w:color w:val="000000"/>
          <w:kern w:val="0"/>
          <w:szCs w:val="21"/>
        </w:rPr>
        <w:t>宜</w:t>
      </w:r>
      <w:r>
        <w:rPr>
          <w:color w:val="000000"/>
          <w:kern w:val="0"/>
          <w:szCs w:val="21"/>
        </w:rPr>
        <w:t>”</w:t>
      </w:r>
      <w:r>
        <w:rPr>
          <w:rFonts w:hAnsi="宋体"/>
          <w:color w:val="000000"/>
          <w:kern w:val="0"/>
          <w:szCs w:val="21"/>
        </w:rPr>
        <w:t>，反面词采用</w:t>
      </w:r>
      <w:r>
        <w:rPr>
          <w:color w:val="000000"/>
          <w:kern w:val="0"/>
          <w:szCs w:val="21"/>
        </w:rPr>
        <w:t>“</w:t>
      </w:r>
      <w:r>
        <w:rPr>
          <w:rFonts w:hAnsi="宋体"/>
          <w:color w:val="000000"/>
          <w:kern w:val="0"/>
          <w:szCs w:val="21"/>
        </w:rPr>
        <w:t>不宜</w:t>
      </w:r>
      <w:r>
        <w:rPr>
          <w:color w:val="000000"/>
          <w:kern w:val="0"/>
          <w:szCs w:val="21"/>
        </w:rPr>
        <w:t>”</w:t>
      </w:r>
      <w:r>
        <w:rPr>
          <w:rFonts w:hAnsi="宋体"/>
          <w:color w:val="000000"/>
          <w:kern w:val="0"/>
          <w:szCs w:val="21"/>
        </w:rPr>
        <w:t>；</w:t>
      </w:r>
    </w:p>
    <w:p w14:paraId="4D9494CB" w14:textId="77777777" w:rsidR="001A0379" w:rsidRDefault="001A0379" w:rsidP="001A0379">
      <w:pPr>
        <w:widowControl/>
        <w:tabs>
          <w:tab w:val="left" w:pos="735"/>
        </w:tabs>
        <w:spacing w:line="360" w:lineRule="auto"/>
        <w:ind w:left="420"/>
        <w:jc w:val="left"/>
        <w:rPr>
          <w:color w:val="000000"/>
          <w:szCs w:val="21"/>
        </w:rPr>
      </w:pPr>
      <w:r>
        <w:rPr>
          <w:b/>
          <w:color w:val="000000"/>
          <w:szCs w:val="21"/>
        </w:rPr>
        <w:t>4</w:t>
      </w:r>
      <w:r>
        <w:rPr>
          <w:rFonts w:hAnsi="宋体"/>
          <w:color w:val="000000"/>
          <w:szCs w:val="21"/>
        </w:rPr>
        <w:t>）</w:t>
      </w:r>
      <w:r>
        <w:rPr>
          <w:color w:val="000000"/>
          <w:szCs w:val="21"/>
        </w:rPr>
        <w:t>表示有选择，在一定条件下可以这样做的：</w:t>
      </w:r>
      <w:r>
        <w:rPr>
          <w:rFonts w:hAnsi="宋体"/>
          <w:color w:val="000000"/>
          <w:kern w:val="0"/>
          <w:szCs w:val="21"/>
        </w:rPr>
        <w:t>采用</w:t>
      </w:r>
      <w:r>
        <w:rPr>
          <w:color w:val="000000"/>
          <w:szCs w:val="21"/>
        </w:rPr>
        <w:t>“</w:t>
      </w:r>
      <w:r>
        <w:rPr>
          <w:color w:val="000000"/>
          <w:szCs w:val="21"/>
        </w:rPr>
        <w:t>可</w:t>
      </w:r>
      <w:r>
        <w:rPr>
          <w:color w:val="000000"/>
          <w:szCs w:val="21"/>
        </w:rPr>
        <w:t>”</w:t>
      </w:r>
      <w:r>
        <w:rPr>
          <w:color w:val="000000"/>
          <w:szCs w:val="21"/>
        </w:rPr>
        <w:t>。</w:t>
      </w:r>
    </w:p>
    <w:p w14:paraId="581D1160" w14:textId="77777777" w:rsidR="001A0379" w:rsidRDefault="001A0379" w:rsidP="001A0379">
      <w:pPr>
        <w:widowControl/>
        <w:spacing w:line="360" w:lineRule="auto"/>
        <w:jc w:val="left"/>
        <w:rPr>
          <w:color w:val="000000"/>
          <w:kern w:val="0"/>
          <w:szCs w:val="21"/>
        </w:rPr>
      </w:pPr>
      <w:r>
        <w:rPr>
          <w:b/>
          <w:color w:val="000000"/>
          <w:kern w:val="0"/>
          <w:szCs w:val="21"/>
        </w:rPr>
        <w:t>2</w:t>
      </w:r>
      <w:r>
        <w:rPr>
          <w:rFonts w:hAnsi="宋体"/>
          <w:color w:val="000000"/>
          <w:kern w:val="0"/>
          <w:szCs w:val="21"/>
        </w:rPr>
        <w:t>标准中指明应按其他有关标准执行时，写法为：</w:t>
      </w:r>
      <w:r>
        <w:rPr>
          <w:color w:val="000000"/>
          <w:kern w:val="0"/>
          <w:szCs w:val="21"/>
        </w:rPr>
        <w:t>“</w:t>
      </w:r>
      <w:r>
        <w:rPr>
          <w:rFonts w:hAnsi="宋体"/>
          <w:color w:val="000000"/>
          <w:kern w:val="0"/>
          <w:szCs w:val="21"/>
        </w:rPr>
        <w:t>应符合</w:t>
      </w:r>
      <w:r>
        <w:rPr>
          <w:color w:val="000000"/>
          <w:kern w:val="0"/>
          <w:szCs w:val="21"/>
        </w:rPr>
        <w:t>……</w:t>
      </w:r>
      <w:r>
        <w:rPr>
          <w:rFonts w:hAnsi="宋体"/>
          <w:color w:val="000000"/>
          <w:kern w:val="0"/>
          <w:szCs w:val="21"/>
        </w:rPr>
        <w:t>的规定（或要求）</w:t>
      </w:r>
      <w:r>
        <w:rPr>
          <w:color w:val="000000"/>
          <w:kern w:val="0"/>
          <w:szCs w:val="21"/>
        </w:rPr>
        <w:t>”</w:t>
      </w:r>
      <w:r>
        <w:rPr>
          <w:rFonts w:hAnsi="宋体"/>
          <w:color w:val="000000"/>
          <w:kern w:val="0"/>
          <w:szCs w:val="21"/>
        </w:rPr>
        <w:t>或</w:t>
      </w:r>
      <w:r>
        <w:rPr>
          <w:color w:val="000000"/>
          <w:kern w:val="0"/>
          <w:szCs w:val="21"/>
        </w:rPr>
        <w:t>“</w:t>
      </w:r>
      <w:r>
        <w:rPr>
          <w:rFonts w:hAnsi="宋体"/>
          <w:color w:val="000000"/>
          <w:kern w:val="0"/>
          <w:szCs w:val="21"/>
        </w:rPr>
        <w:t>应按</w:t>
      </w:r>
      <w:r>
        <w:rPr>
          <w:color w:val="000000"/>
          <w:kern w:val="0"/>
          <w:szCs w:val="21"/>
        </w:rPr>
        <w:t>……</w:t>
      </w:r>
      <w:r>
        <w:rPr>
          <w:rFonts w:hAnsi="宋体"/>
          <w:color w:val="000000"/>
          <w:kern w:val="0"/>
          <w:szCs w:val="21"/>
        </w:rPr>
        <w:t>执行</w:t>
      </w:r>
      <w:r>
        <w:rPr>
          <w:color w:val="000000"/>
          <w:kern w:val="0"/>
          <w:szCs w:val="21"/>
        </w:rPr>
        <w:t>”</w:t>
      </w:r>
      <w:r>
        <w:rPr>
          <w:rFonts w:hAnsi="宋体"/>
          <w:color w:val="000000"/>
          <w:kern w:val="0"/>
          <w:szCs w:val="21"/>
        </w:rPr>
        <w:t>。</w:t>
      </w:r>
    </w:p>
    <w:p w14:paraId="6E3083B6" w14:textId="77777777" w:rsidR="001A0379" w:rsidRDefault="001A0379" w:rsidP="001A0379">
      <w:pPr>
        <w:rPr>
          <w:rFonts w:ascii="宋体" w:hAnsi="宋体"/>
          <w:szCs w:val="21"/>
        </w:rPr>
      </w:pPr>
      <w:r>
        <w:rPr>
          <w:rFonts w:ascii="宋体" w:hAnsi="宋体" w:hint="eastAsia"/>
          <w:szCs w:val="21"/>
        </w:rPr>
        <w:br w:type="page"/>
      </w:r>
    </w:p>
    <w:p w14:paraId="2E84B3AD" w14:textId="77777777" w:rsidR="001A0379" w:rsidRDefault="001A0379" w:rsidP="001A0379">
      <w:pPr>
        <w:pStyle w:val="2"/>
        <w:outlineLvl w:val="0"/>
      </w:pPr>
      <w:bookmarkStart w:id="140" w:name="_Toc55650762"/>
      <w:bookmarkStart w:id="141" w:name="_Toc28120866"/>
      <w:bookmarkStart w:id="142" w:name="_Toc1439"/>
      <w:bookmarkStart w:id="143" w:name="_Toc14449"/>
      <w:bookmarkStart w:id="144" w:name="_Toc497425771"/>
      <w:bookmarkStart w:id="145" w:name="_Toc13278"/>
      <w:bookmarkStart w:id="146" w:name="_Toc104108785"/>
      <w:bookmarkStart w:id="147" w:name="_Toc430945686"/>
      <w:bookmarkStart w:id="148" w:name="_Toc430945792"/>
      <w:r>
        <w:rPr>
          <w:rFonts w:hint="eastAsia"/>
        </w:rPr>
        <w:lastRenderedPageBreak/>
        <w:t>引用标准名录</w:t>
      </w:r>
      <w:bookmarkEnd w:id="140"/>
      <w:bookmarkEnd w:id="141"/>
      <w:bookmarkEnd w:id="142"/>
      <w:bookmarkEnd w:id="143"/>
      <w:bookmarkEnd w:id="144"/>
      <w:bookmarkEnd w:id="145"/>
      <w:bookmarkEnd w:id="146"/>
    </w:p>
    <w:bookmarkEnd w:id="147"/>
    <w:bookmarkEnd w:id="148"/>
    <w:p w14:paraId="33EDCF90" w14:textId="76B3BE18"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《民用建筑供暖通风与空气调节设计规范》</w:t>
      </w:r>
      <w:r w:rsidRPr="003E0C72">
        <w:rPr>
          <w:rFonts w:ascii="Times New Roman" w:eastAsiaTheme="minorEastAsia" w:hAnsi="Times New Roman" w:cs="Times New Roman" w:hint="eastAsia"/>
          <w:szCs w:val="21"/>
        </w:rPr>
        <w:t>GB 50736</w:t>
      </w:r>
    </w:p>
    <w:p w14:paraId="45408760"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《民用建筑统一设计标准》</w:t>
      </w:r>
      <w:r w:rsidRPr="003E0C72">
        <w:rPr>
          <w:rFonts w:ascii="Times New Roman" w:eastAsiaTheme="minorEastAsia" w:hAnsi="Times New Roman" w:cs="Times New Roman" w:hint="eastAsia"/>
          <w:szCs w:val="21"/>
        </w:rPr>
        <w:t>GB 50352</w:t>
      </w:r>
    </w:p>
    <w:p w14:paraId="57965354"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《民用建筑热工设计规范》</w:t>
      </w:r>
      <w:r w:rsidRPr="003E0C72">
        <w:rPr>
          <w:rFonts w:ascii="Times New Roman" w:eastAsiaTheme="minorEastAsia" w:hAnsi="Times New Roman" w:cs="Times New Roman" w:hint="eastAsia"/>
          <w:szCs w:val="21"/>
        </w:rPr>
        <w:t>GB 50176</w:t>
      </w:r>
    </w:p>
    <w:p w14:paraId="3D07951B"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《民用建筑室内热湿环境评价标准》</w:t>
      </w:r>
      <w:r w:rsidRPr="003E0C72">
        <w:rPr>
          <w:rFonts w:ascii="Times New Roman" w:eastAsiaTheme="minorEastAsia" w:hAnsi="Times New Roman" w:cs="Times New Roman" w:hint="eastAsia"/>
          <w:szCs w:val="21"/>
        </w:rPr>
        <w:t>GB/T 50785</w:t>
      </w:r>
    </w:p>
    <w:p w14:paraId="232D299B"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《民用建筑工程室内环境污染控制规范》</w:t>
      </w:r>
      <w:r w:rsidRPr="003E0C72">
        <w:rPr>
          <w:rFonts w:ascii="Times New Roman" w:eastAsiaTheme="minorEastAsia" w:hAnsi="Times New Roman" w:cs="Times New Roman" w:hint="eastAsia"/>
          <w:szCs w:val="21"/>
        </w:rPr>
        <w:t>GB50325</w:t>
      </w:r>
    </w:p>
    <w:p w14:paraId="16A1E24C" w14:textId="6DDDE139"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《室内空气质量标准》</w:t>
      </w:r>
      <w:r w:rsidRPr="003E0C72">
        <w:rPr>
          <w:rFonts w:ascii="Times New Roman" w:eastAsiaTheme="minorEastAsia" w:hAnsi="Times New Roman" w:cs="Times New Roman" w:hint="eastAsia"/>
          <w:szCs w:val="21"/>
        </w:rPr>
        <w:t>GB/T 18883</w:t>
      </w:r>
    </w:p>
    <w:p w14:paraId="741637DF" w14:textId="217CB2C2" w:rsidR="005D603A" w:rsidRPr="003E0C72" w:rsidRDefault="005D603A"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《建筑环境通用规范》</w:t>
      </w:r>
      <w:r w:rsidRPr="003E0C72">
        <w:rPr>
          <w:rFonts w:ascii="Times New Roman" w:eastAsiaTheme="minorEastAsia" w:hAnsi="Times New Roman" w:cs="Times New Roman"/>
          <w:szCs w:val="21"/>
        </w:rPr>
        <w:t>GB 55016-2021</w:t>
      </w:r>
    </w:p>
    <w:p w14:paraId="5B733FEB"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《环境空气质量》</w:t>
      </w:r>
      <w:r w:rsidRPr="003E0C72">
        <w:rPr>
          <w:rFonts w:ascii="Times New Roman" w:eastAsiaTheme="minorEastAsia" w:hAnsi="Times New Roman" w:cs="Times New Roman" w:hint="eastAsia"/>
          <w:szCs w:val="21"/>
        </w:rPr>
        <w:t>GB 3095</w:t>
      </w:r>
    </w:p>
    <w:p w14:paraId="6F68110E"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《社会生活环境噪声排放标准》</w:t>
      </w:r>
      <w:r w:rsidRPr="003E0C72">
        <w:rPr>
          <w:rFonts w:ascii="Times New Roman" w:eastAsiaTheme="minorEastAsia" w:hAnsi="Times New Roman" w:cs="Times New Roman" w:hint="eastAsia"/>
          <w:szCs w:val="21"/>
        </w:rPr>
        <w:t>GB 22337</w:t>
      </w:r>
    </w:p>
    <w:p w14:paraId="06633B81"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《建筑设计防火规范》</w:t>
      </w:r>
      <w:r w:rsidRPr="003E0C72">
        <w:rPr>
          <w:rFonts w:ascii="Times New Roman" w:eastAsiaTheme="minorEastAsia" w:hAnsi="Times New Roman" w:cs="Times New Roman" w:hint="eastAsia"/>
          <w:szCs w:val="21"/>
        </w:rPr>
        <w:t>GB 50016</w:t>
      </w:r>
    </w:p>
    <w:p w14:paraId="27EE6941"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《建筑防烟排烟系统技术标准》</w:t>
      </w:r>
      <w:r w:rsidRPr="003E0C72">
        <w:rPr>
          <w:rFonts w:ascii="Times New Roman" w:eastAsiaTheme="minorEastAsia" w:hAnsi="Times New Roman" w:cs="Times New Roman" w:hint="eastAsia"/>
          <w:szCs w:val="21"/>
        </w:rPr>
        <w:t>GB51251</w:t>
      </w:r>
    </w:p>
    <w:p w14:paraId="78DB8D94"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《民用建筑绿色性能计算标准》</w:t>
      </w:r>
      <w:r w:rsidRPr="003E0C72">
        <w:rPr>
          <w:rFonts w:ascii="Times New Roman" w:eastAsiaTheme="minorEastAsia" w:hAnsi="Times New Roman" w:cs="Times New Roman" w:hint="eastAsia"/>
          <w:szCs w:val="21"/>
        </w:rPr>
        <w:t>JGJ/T 449</w:t>
      </w:r>
    </w:p>
    <w:p w14:paraId="19D363F9"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《民用建筑绿色设计规范》</w:t>
      </w:r>
      <w:r w:rsidRPr="003E0C72">
        <w:rPr>
          <w:rFonts w:ascii="Times New Roman" w:eastAsiaTheme="minorEastAsia" w:hAnsi="Times New Roman" w:cs="Times New Roman" w:hint="eastAsia"/>
          <w:szCs w:val="21"/>
        </w:rPr>
        <w:t>JGJ/T 229</w:t>
      </w:r>
    </w:p>
    <w:p w14:paraId="1FDFD1D7" w14:textId="77777777"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《绿色建筑评价标准》</w:t>
      </w:r>
      <w:r w:rsidRPr="003E0C72">
        <w:rPr>
          <w:rFonts w:ascii="Times New Roman" w:eastAsiaTheme="minorEastAsia" w:hAnsi="Times New Roman" w:cs="Times New Roman" w:hint="eastAsia"/>
          <w:szCs w:val="21"/>
        </w:rPr>
        <w:t>DBJ50/T-066</w:t>
      </w:r>
    </w:p>
    <w:p w14:paraId="5983D09C" w14:textId="55AFFBA6" w:rsidR="001A0379" w:rsidRPr="003E0C72" w:rsidRDefault="001A037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《绿色建筑设计标准》</w:t>
      </w:r>
      <w:r w:rsidRPr="003E0C72">
        <w:rPr>
          <w:rFonts w:ascii="Times New Roman" w:eastAsiaTheme="minorEastAsia" w:hAnsi="Times New Roman" w:cs="Times New Roman" w:hint="eastAsia"/>
          <w:szCs w:val="21"/>
        </w:rPr>
        <w:t>DBJ50/T 214</w:t>
      </w:r>
    </w:p>
    <w:p w14:paraId="5B55EF70" w14:textId="64026B24" w:rsidR="00D81169" w:rsidRPr="003E0C72" w:rsidRDefault="00D8116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《建筑通风效果测试与评价标准》</w:t>
      </w:r>
      <w:r w:rsidRPr="003E0C72">
        <w:rPr>
          <w:rFonts w:ascii="Times New Roman" w:eastAsiaTheme="minorEastAsia" w:hAnsi="Times New Roman" w:cs="Times New Roman"/>
          <w:szCs w:val="21"/>
        </w:rPr>
        <w:t>JGJ/T 309-2013</w:t>
      </w:r>
    </w:p>
    <w:p w14:paraId="4BD53C43" w14:textId="43E8E3A6" w:rsidR="00D81169" w:rsidRPr="003E0C72" w:rsidRDefault="00D81169"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《建筑节能与可再生能源利用通用规范》</w:t>
      </w:r>
      <w:r w:rsidRPr="003E0C72">
        <w:rPr>
          <w:rFonts w:ascii="Times New Roman" w:eastAsiaTheme="minorEastAsia" w:hAnsi="Times New Roman" w:cs="Times New Roman"/>
          <w:szCs w:val="21"/>
        </w:rPr>
        <w:t>GB 55015-2021</w:t>
      </w:r>
    </w:p>
    <w:p w14:paraId="1EFE75B8" w14:textId="7551FC06" w:rsidR="00D81169" w:rsidRPr="003E0C72" w:rsidRDefault="005D603A"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《住宅设计规范》</w:t>
      </w:r>
      <w:r w:rsidRPr="003E0C72">
        <w:rPr>
          <w:rFonts w:ascii="Times New Roman" w:eastAsiaTheme="minorEastAsia" w:hAnsi="Times New Roman" w:cs="Times New Roman"/>
          <w:szCs w:val="21"/>
        </w:rPr>
        <w:t>GB 50096-2011</w:t>
      </w:r>
    </w:p>
    <w:p w14:paraId="7BF55771" w14:textId="1B6DC012" w:rsidR="00D81169" w:rsidRPr="003E0C72" w:rsidRDefault="005D603A"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《住宅建筑规范》</w:t>
      </w:r>
      <w:r w:rsidRPr="003E0C72">
        <w:rPr>
          <w:rFonts w:ascii="Times New Roman" w:eastAsiaTheme="minorEastAsia" w:hAnsi="Times New Roman" w:cs="Times New Roman"/>
          <w:szCs w:val="21"/>
        </w:rPr>
        <w:t>GB 50368-2005</w:t>
      </w:r>
    </w:p>
    <w:p w14:paraId="5C6E3D04" w14:textId="71D54F7A" w:rsidR="005D603A" w:rsidRPr="003E0C72" w:rsidRDefault="005D603A"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《住宅室内装饰装修设计规范》</w:t>
      </w:r>
      <w:r w:rsidRPr="003E0C72">
        <w:rPr>
          <w:rFonts w:ascii="Times New Roman" w:eastAsiaTheme="minorEastAsia" w:hAnsi="Times New Roman" w:cs="Times New Roman"/>
          <w:szCs w:val="21"/>
        </w:rPr>
        <w:t>JGJ 367-2015</w:t>
      </w:r>
    </w:p>
    <w:p w14:paraId="6ABAD1E3" w14:textId="44682807" w:rsidR="00D81169" w:rsidRPr="003E0C72" w:rsidRDefault="005D603A"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《城市居住区热环境设计标准》</w:t>
      </w:r>
      <w:r w:rsidRPr="003E0C72">
        <w:rPr>
          <w:rFonts w:ascii="Times New Roman" w:eastAsiaTheme="minorEastAsia" w:hAnsi="Times New Roman" w:cs="Times New Roman"/>
          <w:szCs w:val="21"/>
        </w:rPr>
        <w:t>JGJ 286-2013</w:t>
      </w:r>
    </w:p>
    <w:p w14:paraId="381DFECE" w14:textId="60880C85" w:rsidR="005D603A" w:rsidRPr="003E0C72" w:rsidRDefault="005D603A"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《重庆市居住建筑节能</w:t>
      </w:r>
      <w:r w:rsidRPr="003E0C72">
        <w:rPr>
          <w:rFonts w:ascii="Times New Roman" w:eastAsiaTheme="minorEastAsia" w:hAnsi="Times New Roman" w:cs="Times New Roman" w:hint="eastAsia"/>
          <w:szCs w:val="21"/>
        </w:rPr>
        <w:t>65%</w:t>
      </w:r>
      <w:r w:rsidRPr="003E0C72">
        <w:rPr>
          <w:rFonts w:ascii="Times New Roman" w:eastAsiaTheme="minorEastAsia" w:hAnsi="Times New Roman" w:cs="Times New Roman" w:hint="eastAsia"/>
          <w:szCs w:val="21"/>
        </w:rPr>
        <w:t>（绿色建筑）设计标准》</w:t>
      </w:r>
      <w:r w:rsidRPr="003E0C72">
        <w:rPr>
          <w:rFonts w:ascii="Times New Roman" w:eastAsiaTheme="minorEastAsia" w:hAnsi="Times New Roman" w:cs="Times New Roman" w:hint="eastAsia"/>
          <w:szCs w:val="21"/>
        </w:rPr>
        <w:t>DBJ50-071-2020</w:t>
      </w:r>
    </w:p>
    <w:p w14:paraId="5E553131" w14:textId="069C2FAE" w:rsidR="005D603A" w:rsidRPr="003E0C72" w:rsidRDefault="006B00E1"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《夏热冬冷地区居住建筑节能设计标准》</w:t>
      </w:r>
      <w:r w:rsidRPr="003E0C72">
        <w:rPr>
          <w:rFonts w:ascii="Times New Roman" w:eastAsiaTheme="minorEastAsia" w:hAnsi="Times New Roman" w:cs="Times New Roman" w:hint="eastAsia"/>
          <w:szCs w:val="21"/>
        </w:rPr>
        <w:t xml:space="preserve"> JGJ 134-2010</w:t>
      </w:r>
    </w:p>
    <w:p w14:paraId="450D24BF" w14:textId="4B4089E6" w:rsidR="005D603A" w:rsidRPr="003E0C72" w:rsidRDefault="006B00E1"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《通风器》</w:t>
      </w:r>
      <w:r w:rsidRPr="003E0C72">
        <w:rPr>
          <w:rFonts w:ascii="Times New Roman" w:eastAsiaTheme="minorEastAsia" w:hAnsi="Times New Roman" w:cs="Times New Roman" w:hint="eastAsia"/>
          <w:szCs w:val="21"/>
        </w:rPr>
        <w:t>JG/T 391-2012</w:t>
      </w:r>
    </w:p>
    <w:p w14:paraId="192FA1DF" w14:textId="1840CE93" w:rsidR="006B00E1" w:rsidRPr="003E0C72" w:rsidRDefault="006B00E1"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《建筑门窗用通风器》</w:t>
      </w:r>
      <w:r w:rsidRPr="003E0C72">
        <w:rPr>
          <w:rFonts w:ascii="Times New Roman" w:eastAsiaTheme="minorEastAsia" w:hAnsi="Times New Roman" w:cs="Times New Roman" w:hint="eastAsia"/>
          <w:szCs w:val="21"/>
        </w:rPr>
        <w:t xml:space="preserve"> JG/T 233-2017</w:t>
      </w:r>
    </w:p>
    <w:p w14:paraId="094189FD" w14:textId="3C054227" w:rsidR="006B00E1" w:rsidRPr="003E0C72" w:rsidRDefault="006B00E1" w:rsidP="003E0C72">
      <w:pPr>
        <w:pStyle w:val="af0"/>
        <w:numPr>
          <w:ilvl w:val="0"/>
          <w:numId w:val="2"/>
        </w:numPr>
        <w:spacing w:line="360" w:lineRule="auto"/>
        <w:ind w:firstLineChars="0"/>
        <w:rPr>
          <w:rFonts w:ascii="Times New Roman" w:eastAsiaTheme="minorEastAsia" w:hAnsi="Times New Roman" w:cs="Times New Roman"/>
          <w:szCs w:val="21"/>
        </w:rPr>
      </w:pPr>
      <w:r w:rsidRPr="003E0C72">
        <w:rPr>
          <w:rFonts w:ascii="Times New Roman" w:eastAsiaTheme="minorEastAsia" w:hAnsi="Times New Roman" w:cs="Times New Roman" w:hint="eastAsia"/>
          <w:szCs w:val="21"/>
        </w:rPr>
        <w:t>《重庆市建筑通风器应用技术规程》</w:t>
      </w:r>
      <w:r w:rsidRPr="003E0C72">
        <w:rPr>
          <w:rFonts w:ascii="Times New Roman" w:eastAsiaTheme="minorEastAsia" w:hAnsi="Times New Roman" w:cs="Times New Roman" w:hint="eastAsia"/>
          <w:szCs w:val="21"/>
        </w:rPr>
        <w:t>DBJ50/T-242-2016</w:t>
      </w:r>
    </w:p>
    <w:p w14:paraId="636428D6" w14:textId="52331B2F" w:rsidR="00700FD2" w:rsidRPr="005854D3" w:rsidRDefault="005854D3" w:rsidP="005854D3">
      <w:pPr>
        <w:autoSpaceDE w:val="0"/>
        <w:autoSpaceDN w:val="0"/>
        <w:adjustRightInd w:val="0"/>
        <w:jc w:val="left"/>
        <w:rPr>
          <w:rFonts w:ascii="Times New Roman" w:eastAsiaTheme="minorEastAsia" w:hAnsi="Times New Roman" w:cs="Times New Roman"/>
          <w:kern w:val="0"/>
          <w:sz w:val="24"/>
        </w:rPr>
      </w:pPr>
      <w:r>
        <w:rPr>
          <w:szCs w:val="21"/>
        </w:rPr>
        <w:fldChar w:fldCharType="begin"/>
      </w:r>
      <w:r>
        <w:rPr>
          <w:szCs w:val="21"/>
        </w:rPr>
        <w:instrText xml:space="preserve"> ADDIN NE.Bib</w:instrText>
      </w:r>
      <w:r w:rsidR="00000000">
        <w:rPr>
          <w:szCs w:val="21"/>
        </w:rPr>
        <w:fldChar w:fldCharType="separate"/>
      </w:r>
      <w:r>
        <w:rPr>
          <w:szCs w:val="21"/>
        </w:rPr>
        <w:fldChar w:fldCharType="end"/>
      </w:r>
    </w:p>
    <w:sectPr w:rsidR="00700FD2" w:rsidRPr="005854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2225" w14:textId="77777777" w:rsidR="00B07CE9" w:rsidRDefault="00B07CE9" w:rsidP="002429DA">
      <w:r>
        <w:separator/>
      </w:r>
    </w:p>
  </w:endnote>
  <w:endnote w:type="continuationSeparator" w:id="0">
    <w:p w14:paraId="604E020B" w14:textId="77777777" w:rsidR="00B07CE9" w:rsidRDefault="00B07CE9" w:rsidP="0024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360464"/>
      <w:docPartObj>
        <w:docPartGallery w:val="Page Numbers (Bottom of Page)"/>
        <w:docPartUnique/>
      </w:docPartObj>
    </w:sdtPr>
    <w:sdtContent>
      <w:p w14:paraId="1CC8C5A1" w14:textId="77777777" w:rsidR="001F1CC1" w:rsidRDefault="001F1CC1">
        <w:pPr>
          <w:pStyle w:val="a7"/>
          <w:jc w:val="center"/>
        </w:pPr>
        <w:r>
          <w:fldChar w:fldCharType="begin"/>
        </w:r>
        <w:r>
          <w:instrText>PAGE   \* MERGEFORMAT</w:instrText>
        </w:r>
        <w:r>
          <w:fldChar w:fldCharType="separate"/>
        </w:r>
        <w:r>
          <w:rPr>
            <w:lang w:val="zh-CN"/>
          </w:rPr>
          <w:t>2</w:t>
        </w:r>
        <w:r>
          <w:fldChar w:fldCharType="end"/>
        </w:r>
      </w:p>
    </w:sdtContent>
  </w:sdt>
  <w:p w14:paraId="5D527213" w14:textId="77777777" w:rsidR="001F1CC1" w:rsidRDefault="001F1C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A4930" w14:textId="77777777" w:rsidR="00B07CE9" w:rsidRDefault="00B07CE9" w:rsidP="002429DA">
      <w:r>
        <w:separator/>
      </w:r>
    </w:p>
  </w:footnote>
  <w:footnote w:type="continuationSeparator" w:id="0">
    <w:p w14:paraId="1BF18747" w14:textId="77777777" w:rsidR="00B07CE9" w:rsidRDefault="00B07CE9" w:rsidP="00242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7664FC"/>
    <w:multiLevelType w:val="hybridMultilevel"/>
    <w:tmpl w:val="00447D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BD333FC"/>
    <w:multiLevelType w:val="hybridMultilevel"/>
    <w:tmpl w:val="74CE6832"/>
    <w:lvl w:ilvl="0" w:tplc="7DA80B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48908836">
    <w:abstractNumId w:val="1"/>
  </w:num>
  <w:num w:numId="2" w16cid:durableId="1663196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5E6E6E5E-9ECA-410C-B1C7-0CC1E1A436AF}" w:val=" ADDIN NE.Ref.{5E6E6E5E-9ECA-410C-B1C7-0CC1E1A436AF}&lt;Citation&gt;&lt;Group&gt;&lt;References&gt;&lt;Item&gt;&lt;ID&gt;61&lt;/ID&gt;&lt;UID&gt;{FBE0411B-C100-4A6A-8BAA-74E9E281F5E7}&lt;/UID&gt;&lt;Title&gt;广州地区围合式住区室内自然通风研究&lt;/Title&gt;&lt;Template&gt;Thesis&lt;/Template&gt;&lt;Star&gt;0&lt;/Star&gt;&lt;Tag&gt;0&lt;/Tag&gt;&lt;Author&gt;张卓鹏&lt;/Author&gt;&lt;Year&gt;2013&lt;/Year&gt;&lt;Details&gt;&lt;_cited_count&gt;27&lt;/_cited_count&gt;&lt;_created&gt;64285269&lt;/_created&gt;&lt;_db_updated&gt;CNKI - Reference&lt;/_db_updated&gt;&lt;_keywords&gt;围合式;规划设计参数;风压通风;CFD;正交试验&lt;/_keywords&gt;&lt;_modified&gt;64285560&lt;/_modified&gt;&lt;_pages&gt;105&lt;/_pages&gt;&lt;_publisher&gt;华南理工大学&lt;/_publisher&gt;&lt;_tertiary_author&gt;赵立华&lt;/_tertiary_author&gt;&lt;_url&gt;https://kns.cnki.net/kcms/detail/detail.aspx?FileName=1014151403.nh&amp;amp;DbName=CMFD2014 _x000d__x000a_https://bar.cnki.net/bar/download/order?id=jBGETXBNdPImvx70aLAuJFo8d3crjALHLDOld0RphO2WfS7MrlPIaneL%2faYLJw6DRsbAoyvB4t8pFeksLzfjViB%2b0I0N%2frAB2b0xNl95N4J0kLXJs8oIrymTj1517PLaNtkhhqQSRKIuUpambLA7bQkHsxGDxQo5Kqbx7ZlvVJnDLQCqA1Hl3VpFjUT%2bGtlk07bmxg4J3VEaS9k2wnxDfLHr1V3%2bOiR4aw0FL59o2%2fA%3d _x000d__x000a_&lt;/_url&gt;&lt;_volume&gt;硕士&lt;/_volume&gt;&lt;_translated_author&gt;Zhang, Zhuopeng&lt;/_translated_author&gt;&lt;_translated_tertiary_author&gt;Zhao, Lihua&lt;/_translated_tertiary_author&gt;&lt;/Details&gt;&lt;Extra&gt;&lt;DBUID&gt;{3F4C3EDE-93C8-4810-920D-B85E783B0D7E}&lt;/DBUID&gt;&lt;/Extra&gt;&lt;/Item&gt;&lt;/References&gt;&lt;/Group&gt;&lt;/Citation&gt;_x000a_"/>
    <w:docVar w:name="NE.Ref{B441FF37-8EB2-455D-84A3-2747B8946D4B}" w:val=" ADDIN NE.Ref.{B441FF37-8EB2-455D-84A3-2747B8946D4B}&lt;Citation&gt;&lt;Group&gt;&lt;References&gt;&lt;Item&gt;&lt;ID&gt;82&lt;/ID&gt;&lt;UID&gt;{541EE160-1523-44FB-AEFA-9F57C9479672}&lt;/UID&gt;&lt;Title&gt;重庆地区居住建筑通风期及通风有效性控制研究&lt;/Title&gt;&lt;Template&gt;Thesis&lt;/Template&gt;&lt;Star&gt;0&lt;/Star&gt;&lt;Tag&gt;0&lt;/Tag&gt;&lt;Author&gt;李永兵&lt;/Author&gt;&lt;Year&gt;2008&lt;/Year&gt;&lt;Details&gt;&lt;_cited_count&gt;17&lt;/_cited_count&gt;&lt;_created&gt;64285464&lt;/_created&gt;&lt;_db_updated&gt;CNKI - Reference&lt;/_db_updated&gt;&lt;_keywords&gt;适应性热舒适标准;换气次数;通风期;热湿环境;数值模拟&lt;/_keywords&gt;&lt;_modified&gt;64285754&lt;/_modified&gt;&lt;_pages&gt;98&lt;/_pages&gt;&lt;_publisher&gt;重庆大学&lt;/_publisher&gt;&lt;_tertiary_author&gt;张华玲&lt;/_tertiary_author&gt;&lt;_url&gt;https://kns.cnki.net/kcms/detail/detail.aspx?FileName=2009048516.nh&amp;amp;DbName=CMFD2009 _x000d__x000a_https://bar.cnki.net/bar/download/order?id=jBGETXBNdPImvx70aLAuJFo8d3crjALHLDOld0RphO2ye4ZoYkaNxh4%2fZQY4yOQpRsbAoyvB4t8pFeksLzfjVhwX4%2fzQ4ZjVFt56a28Mommie8HM0c%2bSPXDyE82Tiu%2fP0Q81AsHiD7gYYZOvdmUaZOHjmsLR9kxNYqbgGCJRC%2b8McM%2fMH9KwMvEwiwuTaU9cZ%2bCnnR2ABNNRC7%2f0o8zzpJp%2b1aFiFYK6N4FGDFUpKV8%3d _x000d__x000a_&lt;/_url&gt;&lt;_volume&gt;硕士&lt;/_volume&gt;&lt;_translated_author&gt;Li, Yongbing&lt;/_translated_author&gt;&lt;_translated_tertiary_author&gt;Zhang, Hualing&lt;/_translated_tertiary_author&gt;&lt;/Details&gt;&lt;Extra&gt;&lt;DBUID&gt;{3F4C3EDE-93C8-4810-920D-B85E783B0D7E}&lt;/DBUID&gt;&lt;/Extra&gt;&lt;/Item&gt;&lt;/References&gt;&lt;/Group&gt;&lt;/Citation&gt;_x000a_"/>
    <w:docVar w:name="ne_docsoft" w:val="MSWord"/>
    <w:docVar w:name="ne_docversion" w:val="NoteExpress 2.0"/>
    <w:docVar w:name="ne_stylename" w:val="Numbered(multilingual)"/>
  </w:docVars>
  <w:rsids>
    <w:rsidRoot w:val="00BC3F34"/>
    <w:rsid w:val="00001948"/>
    <w:rsid w:val="00001C33"/>
    <w:rsid w:val="000044E7"/>
    <w:rsid w:val="00014260"/>
    <w:rsid w:val="000144D7"/>
    <w:rsid w:val="00015FB3"/>
    <w:rsid w:val="00022478"/>
    <w:rsid w:val="00030029"/>
    <w:rsid w:val="00033FA5"/>
    <w:rsid w:val="0004019A"/>
    <w:rsid w:val="00040A3C"/>
    <w:rsid w:val="00042354"/>
    <w:rsid w:val="00042ACF"/>
    <w:rsid w:val="00062F9C"/>
    <w:rsid w:val="00064866"/>
    <w:rsid w:val="0006544E"/>
    <w:rsid w:val="00066FD2"/>
    <w:rsid w:val="00072434"/>
    <w:rsid w:val="000724C5"/>
    <w:rsid w:val="00080E25"/>
    <w:rsid w:val="00091DA1"/>
    <w:rsid w:val="0009403F"/>
    <w:rsid w:val="0009579B"/>
    <w:rsid w:val="000A1072"/>
    <w:rsid w:val="000A37E6"/>
    <w:rsid w:val="000B5D00"/>
    <w:rsid w:val="000C3D01"/>
    <w:rsid w:val="000C6FA0"/>
    <w:rsid w:val="000D1F31"/>
    <w:rsid w:val="000D2514"/>
    <w:rsid w:val="000D4288"/>
    <w:rsid w:val="000E6A45"/>
    <w:rsid w:val="000F102B"/>
    <w:rsid w:val="000F21F1"/>
    <w:rsid w:val="000F2406"/>
    <w:rsid w:val="00104CA5"/>
    <w:rsid w:val="00106C89"/>
    <w:rsid w:val="0011594D"/>
    <w:rsid w:val="001207A9"/>
    <w:rsid w:val="00124670"/>
    <w:rsid w:val="00124E9D"/>
    <w:rsid w:val="001261C0"/>
    <w:rsid w:val="00130430"/>
    <w:rsid w:val="00135292"/>
    <w:rsid w:val="001375EB"/>
    <w:rsid w:val="00151455"/>
    <w:rsid w:val="00156396"/>
    <w:rsid w:val="00161596"/>
    <w:rsid w:val="001649A9"/>
    <w:rsid w:val="0016680C"/>
    <w:rsid w:val="00176001"/>
    <w:rsid w:val="00176E84"/>
    <w:rsid w:val="001855BC"/>
    <w:rsid w:val="00186C50"/>
    <w:rsid w:val="00186CA5"/>
    <w:rsid w:val="001934D4"/>
    <w:rsid w:val="00195E2F"/>
    <w:rsid w:val="001A0379"/>
    <w:rsid w:val="001A0631"/>
    <w:rsid w:val="001A47A9"/>
    <w:rsid w:val="001B00FA"/>
    <w:rsid w:val="001B6D5F"/>
    <w:rsid w:val="001C0E0D"/>
    <w:rsid w:val="001C38FA"/>
    <w:rsid w:val="001C4580"/>
    <w:rsid w:val="001C4751"/>
    <w:rsid w:val="001D235C"/>
    <w:rsid w:val="001E7A42"/>
    <w:rsid w:val="001F122C"/>
    <w:rsid w:val="001F1343"/>
    <w:rsid w:val="001F1CC1"/>
    <w:rsid w:val="001F351F"/>
    <w:rsid w:val="002013D5"/>
    <w:rsid w:val="00202B9C"/>
    <w:rsid w:val="002070AD"/>
    <w:rsid w:val="002070AF"/>
    <w:rsid w:val="00207614"/>
    <w:rsid w:val="00213F78"/>
    <w:rsid w:val="00216F8F"/>
    <w:rsid w:val="00217DCF"/>
    <w:rsid w:val="00224C45"/>
    <w:rsid w:val="002306F9"/>
    <w:rsid w:val="00230D7F"/>
    <w:rsid w:val="00231379"/>
    <w:rsid w:val="0023412A"/>
    <w:rsid w:val="002429DA"/>
    <w:rsid w:val="0024523F"/>
    <w:rsid w:val="00252690"/>
    <w:rsid w:val="00253378"/>
    <w:rsid w:val="00260600"/>
    <w:rsid w:val="00263464"/>
    <w:rsid w:val="00267125"/>
    <w:rsid w:val="00267E04"/>
    <w:rsid w:val="00274FE6"/>
    <w:rsid w:val="00280352"/>
    <w:rsid w:val="00281104"/>
    <w:rsid w:val="00282876"/>
    <w:rsid w:val="002855F0"/>
    <w:rsid w:val="00285983"/>
    <w:rsid w:val="00287157"/>
    <w:rsid w:val="00287F57"/>
    <w:rsid w:val="002968C4"/>
    <w:rsid w:val="002971B9"/>
    <w:rsid w:val="002A04EB"/>
    <w:rsid w:val="002A227B"/>
    <w:rsid w:val="002A2AD1"/>
    <w:rsid w:val="002A2BC8"/>
    <w:rsid w:val="002A4DD7"/>
    <w:rsid w:val="002A6AF5"/>
    <w:rsid w:val="002A6ED0"/>
    <w:rsid w:val="002B1F88"/>
    <w:rsid w:val="002B4DB6"/>
    <w:rsid w:val="002C3252"/>
    <w:rsid w:val="002C5F21"/>
    <w:rsid w:val="002D2800"/>
    <w:rsid w:val="002D4504"/>
    <w:rsid w:val="002E1EA3"/>
    <w:rsid w:val="002E2F8A"/>
    <w:rsid w:val="002E35E8"/>
    <w:rsid w:val="002E7A64"/>
    <w:rsid w:val="002F40A6"/>
    <w:rsid w:val="002F6C1D"/>
    <w:rsid w:val="00301A14"/>
    <w:rsid w:val="00303443"/>
    <w:rsid w:val="00307ECB"/>
    <w:rsid w:val="003111F1"/>
    <w:rsid w:val="003149AA"/>
    <w:rsid w:val="00316969"/>
    <w:rsid w:val="00316E72"/>
    <w:rsid w:val="003343A7"/>
    <w:rsid w:val="00337210"/>
    <w:rsid w:val="00337914"/>
    <w:rsid w:val="00341DB8"/>
    <w:rsid w:val="00345BCE"/>
    <w:rsid w:val="00345DEB"/>
    <w:rsid w:val="00350197"/>
    <w:rsid w:val="003566E1"/>
    <w:rsid w:val="003604C3"/>
    <w:rsid w:val="00362290"/>
    <w:rsid w:val="003657E8"/>
    <w:rsid w:val="0036718C"/>
    <w:rsid w:val="00370FD1"/>
    <w:rsid w:val="00373BEC"/>
    <w:rsid w:val="00380F4D"/>
    <w:rsid w:val="0038462E"/>
    <w:rsid w:val="0038462F"/>
    <w:rsid w:val="00384FC5"/>
    <w:rsid w:val="003878BF"/>
    <w:rsid w:val="003906B3"/>
    <w:rsid w:val="0039546F"/>
    <w:rsid w:val="003961EE"/>
    <w:rsid w:val="00397DB0"/>
    <w:rsid w:val="003A186F"/>
    <w:rsid w:val="003A4336"/>
    <w:rsid w:val="003A7865"/>
    <w:rsid w:val="003B019D"/>
    <w:rsid w:val="003C0249"/>
    <w:rsid w:val="003C77A9"/>
    <w:rsid w:val="003D0F44"/>
    <w:rsid w:val="003D5A00"/>
    <w:rsid w:val="003D645E"/>
    <w:rsid w:val="003D6B97"/>
    <w:rsid w:val="003E0C72"/>
    <w:rsid w:val="003E276F"/>
    <w:rsid w:val="003E3FDE"/>
    <w:rsid w:val="003E6873"/>
    <w:rsid w:val="0040047D"/>
    <w:rsid w:val="00405444"/>
    <w:rsid w:val="00406048"/>
    <w:rsid w:val="00406BD2"/>
    <w:rsid w:val="00410DDE"/>
    <w:rsid w:val="00410DF4"/>
    <w:rsid w:val="00411CB6"/>
    <w:rsid w:val="00415176"/>
    <w:rsid w:val="00416234"/>
    <w:rsid w:val="00424A3A"/>
    <w:rsid w:val="00432B3A"/>
    <w:rsid w:val="00436EBB"/>
    <w:rsid w:val="00440036"/>
    <w:rsid w:val="00440996"/>
    <w:rsid w:val="00440C20"/>
    <w:rsid w:val="00451A84"/>
    <w:rsid w:val="00452CC0"/>
    <w:rsid w:val="00457431"/>
    <w:rsid w:val="00460778"/>
    <w:rsid w:val="0046143F"/>
    <w:rsid w:val="00463AE9"/>
    <w:rsid w:val="00476BFC"/>
    <w:rsid w:val="00482E57"/>
    <w:rsid w:val="00483B9E"/>
    <w:rsid w:val="00485850"/>
    <w:rsid w:val="00485CE7"/>
    <w:rsid w:val="00493920"/>
    <w:rsid w:val="00493CAB"/>
    <w:rsid w:val="00497D3D"/>
    <w:rsid w:val="004A0394"/>
    <w:rsid w:val="004A3C94"/>
    <w:rsid w:val="004B0C6A"/>
    <w:rsid w:val="004B153E"/>
    <w:rsid w:val="004B1FED"/>
    <w:rsid w:val="004B3798"/>
    <w:rsid w:val="004B6731"/>
    <w:rsid w:val="004D3433"/>
    <w:rsid w:val="004D604B"/>
    <w:rsid w:val="004D6AC0"/>
    <w:rsid w:val="004E48F5"/>
    <w:rsid w:val="004F2A4F"/>
    <w:rsid w:val="004F2C4F"/>
    <w:rsid w:val="004F5AE0"/>
    <w:rsid w:val="00513524"/>
    <w:rsid w:val="00515A83"/>
    <w:rsid w:val="00520271"/>
    <w:rsid w:val="00527B18"/>
    <w:rsid w:val="0053576D"/>
    <w:rsid w:val="00536559"/>
    <w:rsid w:val="00544279"/>
    <w:rsid w:val="00546099"/>
    <w:rsid w:val="00554B50"/>
    <w:rsid w:val="00555471"/>
    <w:rsid w:val="00560642"/>
    <w:rsid w:val="0056627D"/>
    <w:rsid w:val="00570FB0"/>
    <w:rsid w:val="00572343"/>
    <w:rsid w:val="00575B00"/>
    <w:rsid w:val="00575E9C"/>
    <w:rsid w:val="00577F0C"/>
    <w:rsid w:val="00584F33"/>
    <w:rsid w:val="005854D3"/>
    <w:rsid w:val="00591235"/>
    <w:rsid w:val="005955CD"/>
    <w:rsid w:val="00596110"/>
    <w:rsid w:val="005971E0"/>
    <w:rsid w:val="005973F4"/>
    <w:rsid w:val="005B2914"/>
    <w:rsid w:val="005B7855"/>
    <w:rsid w:val="005C4ABA"/>
    <w:rsid w:val="005C4E1C"/>
    <w:rsid w:val="005C50F3"/>
    <w:rsid w:val="005C610F"/>
    <w:rsid w:val="005C62A8"/>
    <w:rsid w:val="005D603A"/>
    <w:rsid w:val="005E06CD"/>
    <w:rsid w:val="005E10B8"/>
    <w:rsid w:val="005F72BA"/>
    <w:rsid w:val="00604039"/>
    <w:rsid w:val="0061067C"/>
    <w:rsid w:val="00613C82"/>
    <w:rsid w:val="006158B3"/>
    <w:rsid w:val="006161E0"/>
    <w:rsid w:val="00622385"/>
    <w:rsid w:val="0062390A"/>
    <w:rsid w:val="0062429F"/>
    <w:rsid w:val="00630373"/>
    <w:rsid w:val="00632865"/>
    <w:rsid w:val="00637B7A"/>
    <w:rsid w:val="00640218"/>
    <w:rsid w:val="00640466"/>
    <w:rsid w:val="00643528"/>
    <w:rsid w:val="0064458B"/>
    <w:rsid w:val="00646F97"/>
    <w:rsid w:val="0064780C"/>
    <w:rsid w:val="0065520A"/>
    <w:rsid w:val="00655571"/>
    <w:rsid w:val="00657704"/>
    <w:rsid w:val="0066348D"/>
    <w:rsid w:val="00674BA5"/>
    <w:rsid w:val="00674BB7"/>
    <w:rsid w:val="0067535B"/>
    <w:rsid w:val="00680DF3"/>
    <w:rsid w:val="0068354A"/>
    <w:rsid w:val="00685BB8"/>
    <w:rsid w:val="00694064"/>
    <w:rsid w:val="006A00ED"/>
    <w:rsid w:val="006A0558"/>
    <w:rsid w:val="006A16CB"/>
    <w:rsid w:val="006A36DC"/>
    <w:rsid w:val="006A383F"/>
    <w:rsid w:val="006A6F96"/>
    <w:rsid w:val="006B00E1"/>
    <w:rsid w:val="006B026B"/>
    <w:rsid w:val="006B3042"/>
    <w:rsid w:val="006C135A"/>
    <w:rsid w:val="006C2E39"/>
    <w:rsid w:val="006C3F4A"/>
    <w:rsid w:val="006C7768"/>
    <w:rsid w:val="006D47CD"/>
    <w:rsid w:val="006D726D"/>
    <w:rsid w:val="006E524A"/>
    <w:rsid w:val="006E5A63"/>
    <w:rsid w:val="006F0A46"/>
    <w:rsid w:val="006F2709"/>
    <w:rsid w:val="006F399A"/>
    <w:rsid w:val="006F77B0"/>
    <w:rsid w:val="00700FD2"/>
    <w:rsid w:val="0070154E"/>
    <w:rsid w:val="007030D0"/>
    <w:rsid w:val="007162BB"/>
    <w:rsid w:val="00717607"/>
    <w:rsid w:val="0072056F"/>
    <w:rsid w:val="00722F53"/>
    <w:rsid w:val="00724C3B"/>
    <w:rsid w:val="00732DD8"/>
    <w:rsid w:val="00736113"/>
    <w:rsid w:val="0073734A"/>
    <w:rsid w:val="0074092D"/>
    <w:rsid w:val="00750B51"/>
    <w:rsid w:val="007532F6"/>
    <w:rsid w:val="007571D4"/>
    <w:rsid w:val="007613B1"/>
    <w:rsid w:val="00765D9B"/>
    <w:rsid w:val="007720F7"/>
    <w:rsid w:val="00773742"/>
    <w:rsid w:val="0077387C"/>
    <w:rsid w:val="00775341"/>
    <w:rsid w:val="007755BE"/>
    <w:rsid w:val="00782192"/>
    <w:rsid w:val="00783A2A"/>
    <w:rsid w:val="00783A8C"/>
    <w:rsid w:val="007920E9"/>
    <w:rsid w:val="00794D2D"/>
    <w:rsid w:val="00796536"/>
    <w:rsid w:val="007A2E0E"/>
    <w:rsid w:val="007C0C36"/>
    <w:rsid w:val="007C28F5"/>
    <w:rsid w:val="007C6A95"/>
    <w:rsid w:val="007D643A"/>
    <w:rsid w:val="007E1DB3"/>
    <w:rsid w:val="007E40D9"/>
    <w:rsid w:val="007E41CE"/>
    <w:rsid w:val="007E4996"/>
    <w:rsid w:val="007E54AB"/>
    <w:rsid w:val="007F13DD"/>
    <w:rsid w:val="007F5BF4"/>
    <w:rsid w:val="007F6262"/>
    <w:rsid w:val="007F6FF3"/>
    <w:rsid w:val="0080626F"/>
    <w:rsid w:val="0081348D"/>
    <w:rsid w:val="00815A08"/>
    <w:rsid w:val="00820401"/>
    <w:rsid w:val="00831FBD"/>
    <w:rsid w:val="00834C51"/>
    <w:rsid w:val="0083531C"/>
    <w:rsid w:val="00840FE2"/>
    <w:rsid w:val="00844F56"/>
    <w:rsid w:val="00846FCA"/>
    <w:rsid w:val="0085365F"/>
    <w:rsid w:val="00854D1F"/>
    <w:rsid w:val="008850CE"/>
    <w:rsid w:val="00887B31"/>
    <w:rsid w:val="0089121A"/>
    <w:rsid w:val="00891643"/>
    <w:rsid w:val="008918D5"/>
    <w:rsid w:val="008A0333"/>
    <w:rsid w:val="008A30F8"/>
    <w:rsid w:val="008A5E96"/>
    <w:rsid w:val="008A7EF4"/>
    <w:rsid w:val="008B223D"/>
    <w:rsid w:val="008E02BD"/>
    <w:rsid w:val="008E0988"/>
    <w:rsid w:val="008E4B3A"/>
    <w:rsid w:val="008E551F"/>
    <w:rsid w:val="00901F1D"/>
    <w:rsid w:val="00904D37"/>
    <w:rsid w:val="00915E1D"/>
    <w:rsid w:val="00916E57"/>
    <w:rsid w:val="00920112"/>
    <w:rsid w:val="00921A7A"/>
    <w:rsid w:val="00925D97"/>
    <w:rsid w:val="00931586"/>
    <w:rsid w:val="00934B31"/>
    <w:rsid w:val="00937458"/>
    <w:rsid w:val="009410FE"/>
    <w:rsid w:val="009425B8"/>
    <w:rsid w:val="009433DE"/>
    <w:rsid w:val="00944ACB"/>
    <w:rsid w:val="009457D4"/>
    <w:rsid w:val="00952121"/>
    <w:rsid w:val="00955DFB"/>
    <w:rsid w:val="00960F3F"/>
    <w:rsid w:val="00964B16"/>
    <w:rsid w:val="00974C42"/>
    <w:rsid w:val="00976B9E"/>
    <w:rsid w:val="00977C1B"/>
    <w:rsid w:val="00986D94"/>
    <w:rsid w:val="00992503"/>
    <w:rsid w:val="009A1458"/>
    <w:rsid w:val="009A5BB3"/>
    <w:rsid w:val="009A653C"/>
    <w:rsid w:val="009B1B21"/>
    <w:rsid w:val="009B223D"/>
    <w:rsid w:val="009C123F"/>
    <w:rsid w:val="009C33F0"/>
    <w:rsid w:val="009C7BEB"/>
    <w:rsid w:val="009D0BAC"/>
    <w:rsid w:val="009D1A8F"/>
    <w:rsid w:val="009D358B"/>
    <w:rsid w:val="009D6035"/>
    <w:rsid w:val="009E1B7A"/>
    <w:rsid w:val="009E60C3"/>
    <w:rsid w:val="009E60E2"/>
    <w:rsid w:val="009E6DDD"/>
    <w:rsid w:val="009F1DCC"/>
    <w:rsid w:val="009F203C"/>
    <w:rsid w:val="009F57B8"/>
    <w:rsid w:val="009F7317"/>
    <w:rsid w:val="00A01727"/>
    <w:rsid w:val="00A074CB"/>
    <w:rsid w:val="00A11372"/>
    <w:rsid w:val="00A13E68"/>
    <w:rsid w:val="00A168CA"/>
    <w:rsid w:val="00A20EEB"/>
    <w:rsid w:val="00A24B35"/>
    <w:rsid w:val="00A2640A"/>
    <w:rsid w:val="00A453A8"/>
    <w:rsid w:val="00A465E7"/>
    <w:rsid w:val="00A51D46"/>
    <w:rsid w:val="00A55646"/>
    <w:rsid w:val="00A72FE2"/>
    <w:rsid w:val="00A744A9"/>
    <w:rsid w:val="00A748A2"/>
    <w:rsid w:val="00A752AF"/>
    <w:rsid w:val="00A80517"/>
    <w:rsid w:val="00A86F5D"/>
    <w:rsid w:val="00A95990"/>
    <w:rsid w:val="00A95D11"/>
    <w:rsid w:val="00A97890"/>
    <w:rsid w:val="00AA1F75"/>
    <w:rsid w:val="00AB5BE7"/>
    <w:rsid w:val="00AC5610"/>
    <w:rsid w:val="00AD08EB"/>
    <w:rsid w:val="00AD280F"/>
    <w:rsid w:val="00AD45B1"/>
    <w:rsid w:val="00AD5719"/>
    <w:rsid w:val="00AD5886"/>
    <w:rsid w:val="00AD7DAF"/>
    <w:rsid w:val="00AE010E"/>
    <w:rsid w:val="00AF3E80"/>
    <w:rsid w:val="00AF4F56"/>
    <w:rsid w:val="00AF5B4F"/>
    <w:rsid w:val="00AF5DCC"/>
    <w:rsid w:val="00AF6071"/>
    <w:rsid w:val="00B06D6E"/>
    <w:rsid w:val="00B07CE9"/>
    <w:rsid w:val="00B101B5"/>
    <w:rsid w:val="00B10945"/>
    <w:rsid w:val="00B115AA"/>
    <w:rsid w:val="00B24036"/>
    <w:rsid w:val="00B31904"/>
    <w:rsid w:val="00B37B2E"/>
    <w:rsid w:val="00B435F4"/>
    <w:rsid w:val="00B44CA5"/>
    <w:rsid w:val="00B450FF"/>
    <w:rsid w:val="00B454FD"/>
    <w:rsid w:val="00B524DD"/>
    <w:rsid w:val="00B623DC"/>
    <w:rsid w:val="00B704A5"/>
    <w:rsid w:val="00B82104"/>
    <w:rsid w:val="00B85A36"/>
    <w:rsid w:val="00B8767E"/>
    <w:rsid w:val="00B9463C"/>
    <w:rsid w:val="00B97234"/>
    <w:rsid w:val="00BA0F8B"/>
    <w:rsid w:val="00BB7318"/>
    <w:rsid w:val="00BB7593"/>
    <w:rsid w:val="00BC01C8"/>
    <w:rsid w:val="00BC0E43"/>
    <w:rsid w:val="00BC0FBD"/>
    <w:rsid w:val="00BC29B1"/>
    <w:rsid w:val="00BC3F34"/>
    <w:rsid w:val="00BC42BA"/>
    <w:rsid w:val="00BC5944"/>
    <w:rsid w:val="00BE6E71"/>
    <w:rsid w:val="00BE79E0"/>
    <w:rsid w:val="00BF335B"/>
    <w:rsid w:val="00C01C81"/>
    <w:rsid w:val="00C02085"/>
    <w:rsid w:val="00C032C6"/>
    <w:rsid w:val="00C03EE5"/>
    <w:rsid w:val="00C05850"/>
    <w:rsid w:val="00C12605"/>
    <w:rsid w:val="00C13173"/>
    <w:rsid w:val="00C13A6D"/>
    <w:rsid w:val="00C15031"/>
    <w:rsid w:val="00C42682"/>
    <w:rsid w:val="00C439F4"/>
    <w:rsid w:val="00C44A62"/>
    <w:rsid w:val="00C46718"/>
    <w:rsid w:val="00C60B54"/>
    <w:rsid w:val="00C61E6E"/>
    <w:rsid w:val="00C626F1"/>
    <w:rsid w:val="00C73DAB"/>
    <w:rsid w:val="00C83086"/>
    <w:rsid w:val="00C94A6E"/>
    <w:rsid w:val="00C95668"/>
    <w:rsid w:val="00CA3342"/>
    <w:rsid w:val="00CA4FC6"/>
    <w:rsid w:val="00CA622C"/>
    <w:rsid w:val="00CA68D8"/>
    <w:rsid w:val="00CA69D9"/>
    <w:rsid w:val="00CA712A"/>
    <w:rsid w:val="00CA7ED9"/>
    <w:rsid w:val="00CB0816"/>
    <w:rsid w:val="00CB0ED2"/>
    <w:rsid w:val="00CB359C"/>
    <w:rsid w:val="00CB47A3"/>
    <w:rsid w:val="00CB597D"/>
    <w:rsid w:val="00CB6B15"/>
    <w:rsid w:val="00CC0CDC"/>
    <w:rsid w:val="00CC5AED"/>
    <w:rsid w:val="00CD3373"/>
    <w:rsid w:val="00CE00D3"/>
    <w:rsid w:val="00CE1AE2"/>
    <w:rsid w:val="00CE383B"/>
    <w:rsid w:val="00CE3E71"/>
    <w:rsid w:val="00CE4A62"/>
    <w:rsid w:val="00CE5339"/>
    <w:rsid w:val="00CE63B3"/>
    <w:rsid w:val="00CE776A"/>
    <w:rsid w:val="00CF0FC2"/>
    <w:rsid w:val="00CF2178"/>
    <w:rsid w:val="00CF3EA7"/>
    <w:rsid w:val="00CF7592"/>
    <w:rsid w:val="00D027CB"/>
    <w:rsid w:val="00D070DE"/>
    <w:rsid w:val="00D0745B"/>
    <w:rsid w:val="00D13BCE"/>
    <w:rsid w:val="00D1644A"/>
    <w:rsid w:val="00D322DB"/>
    <w:rsid w:val="00D33A7A"/>
    <w:rsid w:val="00D425E8"/>
    <w:rsid w:val="00D52441"/>
    <w:rsid w:val="00D564BA"/>
    <w:rsid w:val="00D56EB8"/>
    <w:rsid w:val="00D62094"/>
    <w:rsid w:val="00D65699"/>
    <w:rsid w:val="00D65DC4"/>
    <w:rsid w:val="00D71656"/>
    <w:rsid w:val="00D81169"/>
    <w:rsid w:val="00D821E7"/>
    <w:rsid w:val="00D8223A"/>
    <w:rsid w:val="00D82C5B"/>
    <w:rsid w:val="00D8698A"/>
    <w:rsid w:val="00D97667"/>
    <w:rsid w:val="00DA5DAC"/>
    <w:rsid w:val="00DB1641"/>
    <w:rsid w:val="00DB23B6"/>
    <w:rsid w:val="00DB4D9B"/>
    <w:rsid w:val="00DC1F77"/>
    <w:rsid w:val="00DC3BC5"/>
    <w:rsid w:val="00DC4FDB"/>
    <w:rsid w:val="00DC5B6E"/>
    <w:rsid w:val="00DC696B"/>
    <w:rsid w:val="00DC7D6A"/>
    <w:rsid w:val="00DD0EE8"/>
    <w:rsid w:val="00DD3015"/>
    <w:rsid w:val="00DD63AB"/>
    <w:rsid w:val="00DD6434"/>
    <w:rsid w:val="00DE6998"/>
    <w:rsid w:val="00DF1EDD"/>
    <w:rsid w:val="00DF41C8"/>
    <w:rsid w:val="00DF550B"/>
    <w:rsid w:val="00DF7ED9"/>
    <w:rsid w:val="00DF7F77"/>
    <w:rsid w:val="00E00746"/>
    <w:rsid w:val="00E00E1B"/>
    <w:rsid w:val="00E057EF"/>
    <w:rsid w:val="00E05CA3"/>
    <w:rsid w:val="00E179E6"/>
    <w:rsid w:val="00E23951"/>
    <w:rsid w:val="00E25B15"/>
    <w:rsid w:val="00E26C1C"/>
    <w:rsid w:val="00E34280"/>
    <w:rsid w:val="00E431BF"/>
    <w:rsid w:val="00E4455E"/>
    <w:rsid w:val="00E5077C"/>
    <w:rsid w:val="00E515E8"/>
    <w:rsid w:val="00E54E5D"/>
    <w:rsid w:val="00E56BB6"/>
    <w:rsid w:val="00E6124E"/>
    <w:rsid w:val="00E66909"/>
    <w:rsid w:val="00E70136"/>
    <w:rsid w:val="00E720EF"/>
    <w:rsid w:val="00E85A48"/>
    <w:rsid w:val="00E8758F"/>
    <w:rsid w:val="00E97811"/>
    <w:rsid w:val="00E97C71"/>
    <w:rsid w:val="00EA2332"/>
    <w:rsid w:val="00EA4935"/>
    <w:rsid w:val="00EB1E6C"/>
    <w:rsid w:val="00EB3208"/>
    <w:rsid w:val="00EB49CC"/>
    <w:rsid w:val="00EC02DD"/>
    <w:rsid w:val="00ED6442"/>
    <w:rsid w:val="00EE0010"/>
    <w:rsid w:val="00EE46DB"/>
    <w:rsid w:val="00EF1F7A"/>
    <w:rsid w:val="00F01810"/>
    <w:rsid w:val="00F02FD5"/>
    <w:rsid w:val="00F03101"/>
    <w:rsid w:val="00F1100C"/>
    <w:rsid w:val="00F11332"/>
    <w:rsid w:val="00F13289"/>
    <w:rsid w:val="00F151F6"/>
    <w:rsid w:val="00F152C6"/>
    <w:rsid w:val="00F178D2"/>
    <w:rsid w:val="00F40BF0"/>
    <w:rsid w:val="00F4271E"/>
    <w:rsid w:val="00F50068"/>
    <w:rsid w:val="00F533F7"/>
    <w:rsid w:val="00F61A29"/>
    <w:rsid w:val="00F67157"/>
    <w:rsid w:val="00F67D8A"/>
    <w:rsid w:val="00F752AA"/>
    <w:rsid w:val="00F7618C"/>
    <w:rsid w:val="00F80F5F"/>
    <w:rsid w:val="00F82863"/>
    <w:rsid w:val="00F90466"/>
    <w:rsid w:val="00F91D78"/>
    <w:rsid w:val="00F92BDC"/>
    <w:rsid w:val="00F935B9"/>
    <w:rsid w:val="00F93613"/>
    <w:rsid w:val="00FA0ABE"/>
    <w:rsid w:val="00FA1171"/>
    <w:rsid w:val="00FA34B2"/>
    <w:rsid w:val="00FA3711"/>
    <w:rsid w:val="00FA3BFF"/>
    <w:rsid w:val="00FA3CEB"/>
    <w:rsid w:val="00FB15ED"/>
    <w:rsid w:val="00FB1AA2"/>
    <w:rsid w:val="00FB7619"/>
    <w:rsid w:val="00FC1896"/>
    <w:rsid w:val="00FC1F5B"/>
    <w:rsid w:val="00FC778C"/>
    <w:rsid w:val="00FD08E8"/>
    <w:rsid w:val="00FD2EB3"/>
    <w:rsid w:val="00FD4105"/>
    <w:rsid w:val="00FD536D"/>
    <w:rsid w:val="00FD5D1E"/>
    <w:rsid w:val="00FD6593"/>
    <w:rsid w:val="00FD6EF9"/>
    <w:rsid w:val="00FE0EDF"/>
    <w:rsid w:val="00FE32A9"/>
    <w:rsid w:val="00FE3BD7"/>
    <w:rsid w:val="00FE695D"/>
    <w:rsid w:val="00FF0961"/>
    <w:rsid w:val="00FF0FD7"/>
    <w:rsid w:val="00FF5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72E68"/>
  <w15:docId w15:val="{6B0BD789-48D0-4038-B63E-F1D98CFBC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B51"/>
    <w:pPr>
      <w:widowControl w:val="0"/>
      <w:jc w:val="both"/>
    </w:pPr>
    <w:rPr>
      <w:rFonts w:ascii="Calibri" w:eastAsia="宋体" w:hAnsi="Calibri" w:cs="宋体"/>
      <w:szCs w:val="24"/>
    </w:rPr>
  </w:style>
  <w:style w:type="paragraph" w:styleId="1">
    <w:name w:val="heading 1"/>
    <w:basedOn w:val="a"/>
    <w:next w:val="a"/>
    <w:link w:val="10"/>
    <w:uiPriority w:val="9"/>
    <w:qFormat/>
    <w:rsid w:val="00195E2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sid w:val="006C2E39"/>
    <w:rPr>
      <w:sz w:val="21"/>
      <w:szCs w:val="21"/>
    </w:rPr>
  </w:style>
  <w:style w:type="table" w:styleId="a4">
    <w:name w:val="Table Grid"/>
    <w:basedOn w:val="a1"/>
    <w:qFormat/>
    <w:rsid w:val="002306F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429D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429DA"/>
    <w:rPr>
      <w:rFonts w:ascii="Calibri" w:eastAsia="宋体" w:hAnsi="Calibri" w:cs="宋体"/>
      <w:sz w:val="18"/>
      <w:szCs w:val="18"/>
    </w:rPr>
  </w:style>
  <w:style w:type="paragraph" w:styleId="a7">
    <w:name w:val="footer"/>
    <w:basedOn w:val="a"/>
    <w:link w:val="a8"/>
    <w:uiPriority w:val="99"/>
    <w:unhideWhenUsed/>
    <w:qFormat/>
    <w:rsid w:val="002429DA"/>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2429DA"/>
    <w:rPr>
      <w:rFonts w:ascii="Calibri" w:eastAsia="宋体" w:hAnsi="Calibri" w:cs="宋体"/>
      <w:sz w:val="18"/>
      <w:szCs w:val="18"/>
    </w:rPr>
  </w:style>
  <w:style w:type="paragraph" w:styleId="a9">
    <w:name w:val="Revision"/>
    <w:hidden/>
    <w:uiPriority w:val="99"/>
    <w:semiHidden/>
    <w:rsid w:val="0081348D"/>
    <w:rPr>
      <w:rFonts w:ascii="Calibri" w:eastAsia="宋体" w:hAnsi="Calibri" w:cs="宋体"/>
      <w:szCs w:val="24"/>
    </w:rPr>
  </w:style>
  <w:style w:type="paragraph" w:styleId="aa">
    <w:name w:val="annotation text"/>
    <w:basedOn w:val="a"/>
    <w:link w:val="ab"/>
    <w:uiPriority w:val="99"/>
    <w:semiHidden/>
    <w:unhideWhenUsed/>
    <w:rsid w:val="0081348D"/>
    <w:pPr>
      <w:jc w:val="left"/>
    </w:pPr>
  </w:style>
  <w:style w:type="character" w:customStyle="1" w:styleId="ab">
    <w:name w:val="批注文字 字符"/>
    <w:basedOn w:val="a0"/>
    <w:link w:val="aa"/>
    <w:uiPriority w:val="99"/>
    <w:semiHidden/>
    <w:rsid w:val="0081348D"/>
    <w:rPr>
      <w:rFonts w:ascii="Calibri" w:eastAsia="宋体" w:hAnsi="Calibri" w:cs="宋体"/>
      <w:szCs w:val="24"/>
    </w:rPr>
  </w:style>
  <w:style w:type="paragraph" w:styleId="ac">
    <w:name w:val="annotation subject"/>
    <w:basedOn w:val="aa"/>
    <w:next w:val="aa"/>
    <w:link w:val="ad"/>
    <w:uiPriority w:val="99"/>
    <w:semiHidden/>
    <w:unhideWhenUsed/>
    <w:rsid w:val="0081348D"/>
    <w:rPr>
      <w:b/>
      <w:bCs/>
    </w:rPr>
  </w:style>
  <w:style w:type="character" w:customStyle="1" w:styleId="ad">
    <w:name w:val="批注主题 字符"/>
    <w:basedOn w:val="ab"/>
    <w:link w:val="ac"/>
    <w:uiPriority w:val="99"/>
    <w:semiHidden/>
    <w:rsid w:val="0081348D"/>
    <w:rPr>
      <w:rFonts w:ascii="Calibri" w:eastAsia="宋体" w:hAnsi="Calibri" w:cs="宋体"/>
      <w:b/>
      <w:bCs/>
      <w:szCs w:val="24"/>
    </w:rPr>
  </w:style>
  <w:style w:type="paragraph" w:styleId="ae">
    <w:name w:val="Date"/>
    <w:basedOn w:val="a"/>
    <w:next w:val="a"/>
    <w:link w:val="af"/>
    <w:uiPriority w:val="99"/>
    <w:semiHidden/>
    <w:unhideWhenUsed/>
    <w:rsid w:val="00207614"/>
    <w:pPr>
      <w:ind w:leftChars="2500" w:left="100"/>
    </w:pPr>
  </w:style>
  <w:style w:type="character" w:customStyle="1" w:styleId="af">
    <w:name w:val="日期 字符"/>
    <w:basedOn w:val="a0"/>
    <w:link w:val="ae"/>
    <w:uiPriority w:val="99"/>
    <w:semiHidden/>
    <w:rsid w:val="00207614"/>
    <w:rPr>
      <w:rFonts w:ascii="Calibri" w:eastAsia="宋体" w:hAnsi="Calibri" w:cs="宋体"/>
      <w:szCs w:val="24"/>
    </w:rPr>
  </w:style>
  <w:style w:type="paragraph" w:styleId="af0">
    <w:name w:val="List Paragraph"/>
    <w:basedOn w:val="a"/>
    <w:uiPriority w:val="99"/>
    <w:qFormat/>
    <w:rsid w:val="00130430"/>
    <w:pPr>
      <w:ind w:firstLineChars="200" w:firstLine="420"/>
    </w:pPr>
  </w:style>
  <w:style w:type="paragraph" w:styleId="af1">
    <w:name w:val="caption"/>
    <w:basedOn w:val="a"/>
    <w:next w:val="a"/>
    <w:unhideWhenUsed/>
    <w:qFormat/>
    <w:rsid w:val="000A1072"/>
    <w:pPr>
      <w:spacing w:line="400" w:lineRule="exact"/>
    </w:pPr>
    <w:rPr>
      <w:rFonts w:asciiTheme="majorHAnsi" w:eastAsia="Times New Roman" w:hAnsiTheme="majorHAnsi" w:cstheme="majorBidi"/>
      <w:szCs w:val="20"/>
    </w:rPr>
  </w:style>
  <w:style w:type="character" w:customStyle="1" w:styleId="10">
    <w:name w:val="标题 1 字符"/>
    <w:basedOn w:val="a0"/>
    <w:link w:val="1"/>
    <w:uiPriority w:val="9"/>
    <w:rsid w:val="00195E2F"/>
    <w:rPr>
      <w:rFonts w:ascii="Calibri" w:eastAsia="宋体" w:hAnsi="Calibri" w:cs="宋体"/>
      <w:b/>
      <w:bCs/>
      <w:kern w:val="44"/>
      <w:sz w:val="44"/>
      <w:szCs w:val="44"/>
    </w:rPr>
  </w:style>
  <w:style w:type="paragraph" w:styleId="TOC">
    <w:name w:val="TOC Heading"/>
    <w:basedOn w:val="1"/>
    <w:next w:val="a"/>
    <w:uiPriority w:val="39"/>
    <w:unhideWhenUsed/>
    <w:qFormat/>
    <w:rsid w:val="00195E2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qFormat/>
    <w:rsid w:val="006A0558"/>
    <w:pPr>
      <w:tabs>
        <w:tab w:val="right" w:leader="dot" w:pos="8296"/>
      </w:tabs>
      <w:spacing w:line="360" w:lineRule="auto"/>
      <w:ind w:firstLineChars="200" w:firstLine="420"/>
      <w:jc w:val="center"/>
    </w:pPr>
  </w:style>
  <w:style w:type="paragraph" w:styleId="TOC2">
    <w:name w:val="toc 2"/>
    <w:basedOn w:val="a"/>
    <w:next w:val="a"/>
    <w:autoRedefine/>
    <w:uiPriority w:val="39"/>
    <w:unhideWhenUsed/>
    <w:rsid w:val="009F7317"/>
    <w:pPr>
      <w:tabs>
        <w:tab w:val="right" w:leader="dot" w:pos="8306"/>
      </w:tabs>
      <w:spacing w:line="360" w:lineRule="auto"/>
    </w:pPr>
  </w:style>
  <w:style w:type="character" w:styleId="af2">
    <w:name w:val="Hyperlink"/>
    <w:basedOn w:val="a0"/>
    <w:uiPriority w:val="99"/>
    <w:unhideWhenUsed/>
    <w:qFormat/>
    <w:rsid w:val="00195E2F"/>
    <w:rPr>
      <w:color w:val="0563C1" w:themeColor="hyperlink"/>
      <w:u w:val="single"/>
    </w:rPr>
  </w:style>
  <w:style w:type="paragraph" w:styleId="af3">
    <w:name w:val="No Spacing"/>
    <w:aliases w:val="表格,无间隔1"/>
    <w:uiPriority w:val="1"/>
    <w:qFormat/>
    <w:rsid w:val="00281104"/>
    <w:pPr>
      <w:widowControl w:val="0"/>
      <w:jc w:val="center"/>
    </w:pPr>
    <w:rPr>
      <w:rFonts w:ascii="Calibri" w:eastAsia="宋体" w:hAnsi="Calibri" w:cs="Times New Roman"/>
      <w:sz w:val="24"/>
      <w:szCs w:val="21"/>
    </w:rPr>
  </w:style>
  <w:style w:type="paragraph" w:customStyle="1" w:styleId="af4">
    <w:name w:val="图标样式"/>
    <w:basedOn w:val="a"/>
    <w:link w:val="Char"/>
    <w:qFormat/>
    <w:rsid w:val="00281104"/>
    <w:pPr>
      <w:spacing w:line="440" w:lineRule="atLeast"/>
      <w:jc w:val="center"/>
    </w:pPr>
    <w:rPr>
      <w:rFonts w:ascii="Times New Roman" w:hAnsi="Times New Roman" w:cs="Times New Roman"/>
      <w:kern w:val="0"/>
      <w:sz w:val="20"/>
      <w:szCs w:val="21"/>
      <w:lang w:val="x-none" w:eastAsia="x-none"/>
    </w:rPr>
  </w:style>
  <w:style w:type="character" w:customStyle="1" w:styleId="Char">
    <w:name w:val="图标样式 Char"/>
    <w:link w:val="af4"/>
    <w:rsid w:val="00281104"/>
    <w:rPr>
      <w:rFonts w:ascii="Times New Roman" w:eastAsia="宋体" w:hAnsi="Times New Roman" w:cs="Times New Roman"/>
      <w:kern w:val="0"/>
      <w:sz w:val="20"/>
      <w:szCs w:val="21"/>
      <w:lang w:val="x-none" w:eastAsia="x-none"/>
    </w:rPr>
  </w:style>
  <w:style w:type="paragraph" w:customStyle="1" w:styleId="2">
    <w:name w:val="2级标题"/>
    <w:basedOn w:val="a"/>
    <w:next w:val="a"/>
    <w:qFormat/>
    <w:rsid w:val="001A0379"/>
    <w:pPr>
      <w:keepNext/>
      <w:keepLines/>
      <w:pageBreakBefore/>
      <w:spacing w:beforeLines="100" w:before="312" w:afterLines="50" w:after="156" w:line="360" w:lineRule="auto"/>
      <w:jc w:val="center"/>
      <w:outlineLvl w:val="1"/>
    </w:pPr>
    <w:rPr>
      <w:b/>
      <w:bCs/>
      <w:kern w:val="44"/>
      <w:sz w:val="28"/>
      <w:szCs w:val="21"/>
    </w:rPr>
  </w:style>
  <w:style w:type="character" w:styleId="af5">
    <w:name w:val="Emphasis"/>
    <w:basedOn w:val="a0"/>
    <w:uiPriority w:val="20"/>
    <w:qFormat/>
    <w:rsid w:val="00D81169"/>
    <w:rPr>
      <w:i w:val="0"/>
      <w:iCs w:val="0"/>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7311">
      <w:bodyDiv w:val="1"/>
      <w:marLeft w:val="0"/>
      <w:marRight w:val="0"/>
      <w:marTop w:val="0"/>
      <w:marBottom w:val="0"/>
      <w:divBdr>
        <w:top w:val="none" w:sz="0" w:space="0" w:color="auto"/>
        <w:left w:val="none" w:sz="0" w:space="0" w:color="auto"/>
        <w:bottom w:val="none" w:sz="0" w:space="0" w:color="auto"/>
        <w:right w:val="none" w:sz="0" w:space="0" w:color="auto"/>
      </w:divBdr>
      <w:divsChild>
        <w:div w:id="270431901">
          <w:marLeft w:val="0"/>
          <w:marRight w:val="0"/>
          <w:marTop w:val="0"/>
          <w:marBottom w:val="0"/>
          <w:divBdr>
            <w:top w:val="none" w:sz="0" w:space="0" w:color="auto"/>
            <w:left w:val="none" w:sz="0" w:space="0" w:color="auto"/>
            <w:bottom w:val="none" w:sz="0" w:space="0" w:color="auto"/>
            <w:right w:val="none" w:sz="0" w:space="0" w:color="auto"/>
          </w:divBdr>
          <w:divsChild>
            <w:div w:id="363791057">
              <w:marLeft w:val="0"/>
              <w:marRight w:val="0"/>
              <w:marTop w:val="0"/>
              <w:marBottom w:val="0"/>
              <w:divBdr>
                <w:top w:val="none" w:sz="0" w:space="0" w:color="auto"/>
                <w:left w:val="none" w:sz="0" w:space="0" w:color="auto"/>
                <w:bottom w:val="none" w:sz="0" w:space="0" w:color="auto"/>
                <w:right w:val="none" w:sz="0" w:space="0" w:color="auto"/>
              </w:divBdr>
              <w:divsChild>
                <w:div w:id="1741101181">
                  <w:marLeft w:val="0"/>
                  <w:marRight w:val="0"/>
                  <w:marTop w:val="0"/>
                  <w:marBottom w:val="0"/>
                  <w:divBdr>
                    <w:top w:val="none" w:sz="0" w:space="0" w:color="auto"/>
                    <w:left w:val="none" w:sz="0" w:space="0" w:color="auto"/>
                    <w:bottom w:val="single" w:sz="6" w:space="0" w:color="E9EAEA"/>
                    <w:right w:val="none" w:sz="0" w:space="0" w:color="auto"/>
                  </w:divBdr>
                  <w:divsChild>
                    <w:div w:id="2090150988">
                      <w:marLeft w:val="0"/>
                      <w:marRight w:val="0"/>
                      <w:marTop w:val="0"/>
                      <w:marBottom w:val="0"/>
                      <w:divBdr>
                        <w:top w:val="none" w:sz="0" w:space="0" w:color="auto"/>
                        <w:left w:val="none" w:sz="0" w:space="0" w:color="auto"/>
                        <w:bottom w:val="none" w:sz="0" w:space="0" w:color="auto"/>
                        <w:right w:val="none" w:sz="0" w:space="0" w:color="auto"/>
                      </w:divBdr>
                      <w:divsChild>
                        <w:div w:id="20035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06990">
      <w:bodyDiv w:val="1"/>
      <w:marLeft w:val="0"/>
      <w:marRight w:val="0"/>
      <w:marTop w:val="0"/>
      <w:marBottom w:val="0"/>
      <w:divBdr>
        <w:top w:val="none" w:sz="0" w:space="0" w:color="auto"/>
        <w:left w:val="none" w:sz="0" w:space="0" w:color="auto"/>
        <w:bottom w:val="none" w:sz="0" w:space="0" w:color="auto"/>
        <w:right w:val="none" w:sz="0" w:space="0" w:color="auto"/>
      </w:divBdr>
      <w:divsChild>
        <w:div w:id="274556708">
          <w:marLeft w:val="0"/>
          <w:marRight w:val="0"/>
          <w:marTop w:val="0"/>
          <w:marBottom w:val="0"/>
          <w:divBdr>
            <w:top w:val="none" w:sz="0" w:space="0" w:color="auto"/>
            <w:left w:val="none" w:sz="0" w:space="0" w:color="auto"/>
            <w:bottom w:val="none" w:sz="0" w:space="0" w:color="auto"/>
            <w:right w:val="none" w:sz="0" w:space="0" w:color="auto"/>
          </w:divBdr>
          <w:divsChild>
            <w:div w:id="1760130437">
              <w:marLeft w:val="0"/>
              <w:marRight w:val="0"/>
              <w:marTop w:val="0"/>
              <w:marBottom w:val="0"/>
              <w:divBdr>
                <w:top w:val="none" w:sz="0" w:space="0" w:color="auto"/>
                <w:left w:val="none" w:sz="0" w:space="0" w:color="auto"/>
                <w:bottom w:val="none" w:sz="0" w:space="0" w:color="auto"/>
                <w:right w:val="none" w:sz="0" w:space="0" w:color="auto"/>
              </w:divBdr>
              <w:divsChild>
                <w:div w:id="625620515">
                  <w:marLeft w:val="0"/>
                  <w:marRight w:val="0"/>
                  <w:marTop w:val="0"/>
                  <w:marBottom w:val="0"/>
                  <w:divBdr>
                    <w:top w:val="none" w:sz="0" w:space="0" w:color="auto"/>
                    <w:left w:val="none" w:sz="0" w:space="0" w:color="auto"/>
                    <w:bottom w:val="single" w:sz="6" w:space="0" w:color="E9EAEA"/>
                    <w:right w:val="none" w:sz="0" w:space="0" w:color="auto"/>
                  </w:divBdr>
                  <w:divsChild>
                    <w:div w:id="1604534968">
                      <w:marLeft w:val="0"/>
                      <w:marRight w:val="0"/>
                      <w:marTop w:val="0"/>
                      <w:marBottom w:val="0"/>
                      <w:divBdr>
                        <w:top w:val="none" w:sz="0" w:space="0" w:color="auto"/>
                        <w:left w:val="none" w:sz="0" w:space="0" w:color="auto"/>
                        <w:bottom w:val="none" w:sz="0" w:space="0" w:color="auto"/>
                        <w:right w:val="none" w:sz="0" w:space="0" w:color="auto"/>
                      </w:divBdr>
                      <w:divsChild>
                        <w:div w:id="15276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04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footer" Target="footer1.xm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1BC81-17D5-46BD-AA54-3C0D396D6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46</Pages>
  <Words>4772</Words>
  <Characters>27203</Characters>
  <Application>Microsoft Office Word</Application>
  <DocSecurity>0</DocSecurity>
  <Lines>226</Lines>
  <Paragraphs>63</Paragraphs>
  <ScaleCrop>false</ScaleCrop>
  <Company/>
  <LinksUpToDate>false</LinksUpToDate>
  <CharactersWithSpaces>31912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NE.Bib</dc:description>
  <cp:lastModifiedBy>Administrator</cp:lastModifiedBy>
  <cp:revision>14</cp:revision>
  <dcterms:created xsi:type="dcterms:W3CDTF">2022-05-22T02:53:00Z</dcterms:created>
  <dcterms:modified xsi:type="dcterms:W3CDTF">2022-06-22T06:21:00Z</dcterms:modified>
</cp:coreProperties>
</file>