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sz w:val="44"/>
          <w:szCs w:val="32"/>
        </w:rPr>
        <w:t>重新核定企业名单</w:t>
      </w:r>
      <w:bookmarkEnd w:id="0"/>
    </w:p>
    <w:tbl>
      <w:tblPr>
        <w:tblStyle w:val="6"/>
        <w:tblW w:w="9924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850"/>
        <w:gridCol w:w="1985"/>
        <w:gridCol w:w="850"/>
        <w:gridCol w:w="1276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资质新企业名称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企业注册地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资质原企业名称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企业注册地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Cs w:val="21"/>
              </w:rPr>
              <w:t>业务类型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Cs w:val="21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重庆楚秦建筑工程有限公司（系子公司）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南岸区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重庆玉屏建筑工程有限公司（系母公司）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梁平区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钢结构工程专业承包二级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重庆长瑞实业有限公司（系子公司）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万州区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中国船舶重工集团长江科技有限公司（系母公司）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万州区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重庆派奥建设工程有限公司（系子公司）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九龙坡区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重庆利嘉装饰工程有限公司（系母公司）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高新区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重庆志匡建筑工程有限公司（系子公司）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重庆市南岳建筑工程有限公司（系母公司）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武隆区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建筑工程施工总承包二级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市政工程施工总承包二级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中铁十七局集团重庆城铁建设有限公司（“中铁十七局集团有限公司”全资子公司）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沙坪坝区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中铁十七局集团第四工程有限公司（“中铁十七局集团有限公司”全资子公司）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渝北区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市政工程施工总承包一级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重庆东硕暖通设备有限公司（系子公司）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潼南区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河南冠恩建设工程有限公司（系母公司）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河南省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安能重庆建设发展有限公司（系母公司）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高新区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渝锦川（重庆）建设工程有限公司（系子公司）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江北区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重组分立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kern w:val="0"/>
                <w:szCs w:val="21"/>
              </w:rPr>
            </w:pPr>
            <w:r>
              <w:rPr>
                <w:rFonts w:hint="eastAsia" w:ascii="方正仿宋_GBK" w:hAnsi="宋体" w:cs="宋体"/>
                <w:kern w:val="0"/>
                <w:szCs w:val="21"/>
              </w:rPr>
              <w:t>市政工程施工总承包一级</w:t>
            </w:r>
          </w:p>
        </w:tc>
      </w:tr>
    </w:tbl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0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21A8"/>
    <w:rsid w:val="0064025D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1E9D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71F5"/>
    <w:rsid w:val="009B1AA0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250D9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2886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07E8E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85395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9A8665C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BF6C3C"/>
    <w:rsid w:val="59E635C7"/>
    <w:rsid w:val="5BE1F19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578165D"/>
    <w:rsid w:val="7741250B"/>
    <w:rsid w:val="77450802"/>
    <w:rsid w:val="77AD4B9B"/>
    <w:rsid w:val="78C402A0"/>
    <w:rsid w:val="78F41F2E"/>
    <w:rsid w:val="7A706DB2"/>
    <w:rsid w:val="7A7A2C6C"/>
    <w:rsid w:val="7A8F2587"/>
    <w:rsid w:val="7AEFF0F9"/>
    <w:rsid w:val="7B117143"/>
    <w:rsid w:val="7DB103B5"/>
    <w:rsid w:val="7DCC0435"/>
    <w:rsid w:val="7DD506E5"/>
    <w:rsid w:val="7E1D548A"/>
    <w:rsid w:val="7E2A4DAF"/>
    <w:rsid w:val="7FC9338F"/>
    <w:rsid w:val="7FF265E0"/>
    <w:rsid w:val="A73C0838"/>
    <w:rsid w:val="AFFFF124"/>
    <w:rsid w:val="F1FF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1508</Words>
  <Characters>1549</Characters>
  <Lines>12</Lines>
  <Paragraphs>3</Paragraphs>
  <TotalTime>0</TotalTime>
  <ScaleCrop>false</ScaleCrop>
  <LinksUpToDate>false</LinksUpToDate>
  <CharactersWithSpaces>1582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2021-12-04T00:27:00Z</dcterms:created>
  <dc:creator>lenovo005</dc:creator>
  <cp:lastModifiedBy>ASUS</cp:lastModifiedBy>
  <cp:lastPrinted>2018-04-18T23:03:00Z</cp:lastPrinted>
  <dcterms:modified xsi:type="dcterms:W3CDTF">2022-09-05T03:56:59Z</dcterms:modified>
  <dc:title>2012年第二批建筑业企业资质审查意见的公示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988735A1226B4AC6AA8BA3A8FB3302CD</vt:lpwstr>
  </property>
</Properties>
</file>