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hint="default" w:ascii="Times New Roman" w:hAnsi="Times New Roman" w:eastAsia="方正小标宋_GBK" w:cs="Times New Roman"/>
          <w:sz w:val="40"/>
          <w:szCs w:val="32"/>
        </w:rPr>
        <w:t>2022</w:t>
      </w:r>
      <w:r>
        <w:rPr>
          <w:rFonts w:hint="eastAsia" w:ascii="方正小标宋_GBK" w:eastAsia="方正小标宋_GBK"/>
          <w:sz w:val="40"/>
          <w:szCs w:val="32"/>
        </w:rPr>
        <w:t>年第</w:t>
      </w:r>
      <w:r>
        <w:rPr>
          <w:rFonts w:hint="default" w:ascii="Times New Roman" w:hAnsi="Times New Roman" w:eastAsia="方正小标宋_GBK" w:cs="Times New Roman"/>
          <w:sz w:val="40"/>
          <w:szCs w:val="32"/>
        </w:rPr>
        <w:t>13</w:t>
      </w:r>
      <w:r>
        <w:rPr>
          <w:rFonts w:hint="eastAsia" w:ascii="方正小标宋_GBK" w:eastAsia="方正小标宋_GBK"/>
          <w:sz w:val="40"/>
          <w:szCs w:val="32"/>
        </w:rPr>
        <w:t>次核准的工程质量检测机构名单</w:t>
      </w:r>
    </w:p>
    <w:tbl>
      <w:tblPr>
        <w:tblStyle w:val="2"/>
        <w:tblW w:w="5555" w:type="pct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938"/>
        <w:gridCol w:w="748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2"/>
                <w:szCs w:val="21"/>
              </w:rPr>
              <w:t>序号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2"/>
                <w:szCs w:val="21"/>
              </w:rPr>
              <w:t>企业名称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2"/>
                <w:szCs w:val="21"/>
              </w:rPr>
              <w:t>业务类型</w:t>
            </w:r>
          </w:p>
        </w:tc>
        <w:tc>
          <w:tcPr>
            <w:tcW w:w="2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2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2"/>
                <w:szCs w:val="21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重庆顿界工程检测有限公司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）市政道路工程检测专项及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34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重庆两江新区云奥工程质量检测有限公司（合川）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）市政道路工程检测专项及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32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重庆科之诚检测技术有限公司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）建筑幕墙工程检测专项及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）市政道路工程检测专项及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31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重庆市潼南区潼城工程质量检测有限公司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）见证取样检测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）主体结构工程现场检测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苏交科重庆检验检测认证有限公司（沙坪坝）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）主体结构工程现场检测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）钢结构工程检测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）建筑节能检测专项及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74</w:t>
            </w:r>
            <w:r>
              <w:rPr>
                <w:rFonts w:eastAsia="方正仿宋_GBK"/>
                <w:kern w:val="0"/>
                <w:szCs w:val="21"/>
              </w:rPr>
              <w:t>个参</w:t>
            </w:r>
            <w:r>
              <w:rPr>
                <w:rFonts w:hint="eastAsia" w:eastAsia="方正仿宋_GBK"/>
                <w:kern w:val="0"/>
                <w:szCs w:val="21"/>
              </w:rPr>
              <w:t>数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重庆锦航工程检测技术有限公司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）见证取样检测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41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）市政道路工程检测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）地基基础工程检测专项及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）钢结构工程检测专项及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重庆市地质矿产勘查开发集团检验检测有限公司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）见证取样检测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）建筑节能检测专项及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100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）市政桥梁工程检测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）主体结构工程现场检测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16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）钢结构工程检测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重庆中亿工程检测有限公司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br w:type="page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）见证取样检测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27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）建筑门窗检测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）室内环境质量检测专项及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13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）市政道路工程检测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24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）建筑制品检测专项及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  <w:r>
              <w:rPr>
                <w:rFonts w:eastAsia="方正仿宋_GBK"/>
                <w:kern w:val="0"/>
                <w:szCs w:val="21"/>
              </w:rPr>
              <w:t>）建筑机具和安全生产用品检测专项及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br w:type="page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7</w:t>
            </w:r>
            <w:r>
              <w:rPr>
                <w:rFonts w:eastAsia="方正仿宋_GBK"/>
                <w:kern w:val="0"/>
                <w:szCs w:val="21"/>
              </w:rPr>
              <w:t>）地基基础工程检测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br w:type="page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8</w:t>
            </w:r>
            <w:r>
              <w:rPr>
                <w:rFonts w:eastAsia="方正仿宋_GBK"/>
                <w:kern w:val="0"/>
                <w:szCs w:val="21"/>
              </w:rPr>
              <w:t>）钢结构工程检测专项及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11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重庆路泰建筑工程质量检测有限公司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增项申请</w:t>
            </w:r>
          </w:p>
        </w:tc>
        <w:tc>
          <w:tcPr>
            <w:tcW w:w="26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准予增项：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）见证取样检测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12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）地基基础工程检测专项及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  <w:r>
              <w:rPr>
                <w:rFonts w:eastAsia="方正仿宋_GBK"/>
                <w:kern w:val="0"/>
                <w:szCs w:val="21"/>
              </w:rPr>
              <w:t>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）主体结构工程现场检测专项及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17</w:t>
            </w:r>
            <w:r>
              <w:rPr>
                <w:rFonts w:eastAsia="方正仿宋_GBK"/>
                <w:kern w:val="0"/>
                <w:szCs w:val="21"/>
              </w:rPr>
              <w:t>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15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26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方正黑体_GBK" w:hAnsi="宋体" w:eastAsia="方正黑体_GBK" w:cs="宋体"/>
          <w:bCs/>
          <w:kern w:val="0"/>
          <w:sz w:val="32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2022-09-28T09:42:00Z</dcterms:created>
  <dc:creator>Administrator</dc:creator>
  <cp:lastModifiedBy>ping</cp:lastModifiedBy>
  <dcterms:modified xsi:type="dcterms:W3CDTF">2022-09-28T09:42:14Z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F7E35E66D66C48BD9CCBEC07750EDF26</vt:lpwstr>
  </property>
</Properties>
</file>