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t>附件2</w:t>
      </w: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center"/>
        <w:rPr>
          <w:rFonts w:ascii="方正小标宋_GBK" w:eastAsia="方正小标宋_GBK"/>
          <w:sz w:val="40"/>
          <w:szCs w:val="32"/>
        </w:rPr>
      </w:pPr>
      <w:r>
        <w:rPr>
          <w:rFonts w:hint="eastAsia" w:ascii="方正小标宋_GBK" w:eastAsia="方正小标宋_GBK"/>
          <w:sz w:val="40"/>
          <w:szCs w:val="32"/>
        </w:rPr>
        <w:t>2023年第</w:t>
      </w:r>
      <w:r>
        <w:rPr>
          <w:rFonts w:ascii="方正小标宋_GBK" w:eastAsia="方正小标宋_GBK"/>
          <w:sz w:val="40"/>
          <w:szCs w:val="32"/>
        </w:rPr>
        <w:t>2</w:t>
      </w:r>
      <w:r>
        <w:rPr>
          <w:rFonts w:hint="eastAsia" w:ascii="方正小标宋_GBK" w:eastAsia="方正小标宋_GBK"/>
          <w:sz w:val="40"/>
          <w:szCs w:val="32"/>
        </w:rPr>
        <w:t>次重新核定企业名单</w:t>
      </w:r>
    </w:p>
    <w:tbl>
      <w:tblPr>
        <w:tblStyle w:val="2"/>
        <w:tblW w:w="5398" w:type="pct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866"/>
        <w:gridCol w:w="1067"/>
        <w:gridCol w:w="1866"/>
        <w:gridCol w:w="1069"/>
        <w:gridCol w:w="797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序号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资质新企业名称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企业注册地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资质原企业名称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企业注册地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业务类型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重庆市鑫建建筑工程有限公司（系子公司）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铜梁区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重庆市双全建筑安装有限公司（系母公司）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铜梁区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中铁二十三局集团第六工程有限公司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渝中区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重庆沐博建设工程有限公司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渝中区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吸收合并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市政工程施工总承包一级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重庆霞湖世家装饰工程有限公司（系子公司）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九龙坡区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河南锦时建筑工程有限公司（系母公司）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河南省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重庆瀚竣建设工程有限公司（系母公司）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南岸区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河南平马建筑工程有限公司（系子公司）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河南省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重庆雅泰建设工程有限公司（系子公司）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南岸区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云南乾欣建筑工程有限公司（系母公司）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云南省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建筑幕墙工程专业承包一级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重庆迈正成建设工程有限公司（系子公司）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渝北区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云南恒玖建设工程有限公司（系母公司）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云南省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WIxOTkwNjEwZjdjYWNjNmRlODljOWZmM2ZlODMifQ=="/>
  </w:docVars>
  <w:rsids>
    <w:rsidRoot w:val="00000000"/>
    <w:rsid w:val="757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2023-03-14T09:41:41Z</dcterms:created>
  <dc:creator>ASUS</dc:creator>
  <cp:lastModifiedBy>进击的马某</cp:lastModifiedBy>
  <dcterms:modified xsi:type="dcterms:W3CDTF">2023-03-14T09:41:56Z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AEBA45B29AF94FE586ACB85F2D179FED</vt:lpwstr>
  </property>
</Properties>
</file>