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FF" w:rsidRPr="00367CB3" w:rsidRDefault="009966FF" w:rsidP="009966FF">
      <w:pPr>
        <w:rPr>
          <w:rFonts w:ascii="Times New Roman" w:eastAsia="方正仿宋_GBK" w:hAnsi="Times New Roman" w:cs="Times New Roman"/>
          <w:bCs/>
          <w:kern w:val="0"/>
          <w:sz w:val="32"/>
          <w:szCs w:val="44"/>
        </w:rPr>
      </w:pPr>
      <w:r w:rsidRPr="00367CB3">
        <w:rPr>
          <w:rFonts w:ascii="Times New Roman" w:eastAsia="方正仿宋_GBK" w:hAnsi="Times New Roman" w:cs="Times New Roman"/>
          <w:bCs/>
          <w:kern w:val="0"/>
          <w:sz w:val="32"/>
          <w:szCs w:val="44"/>
        </w:rPr>
        <w:t>附件</w:t>
      </w:r>
      <w:r w:rsidRPr="00367CB3">
        <w:rPr>
          <w:rFonts w:ascii="Times New Roman" w:eastAsia="方正仿宋_GBK" w:hAnsi="Times New Roman" w:cs="Times New Roman"/>
          <w:bCs/>
          <w:kern w:val="0"/>
          <w:sz w:val="32"/>
          <w:szCs w:val="44"/>
        </w:rPr>
        <w:t>1</w:t>
      </w:r>
    </w:p>
    <w:p w:rsidR="009966FF" w:rsidRDefault="009966FF" w:rsidP="009966FF">
      <w:pPr>
        <w:spacing w:line="580" w:lineRule="exact"/>
        <w:jc w:val="center"/>
        <w:rPr>
          <w:rFonts w:ascii="方正小标宋_GBK" w:eastAsia="方正小标宋_GBK"/>
          <w:sz w:val="36"/>
          <w:szCs w:val="32"/>
        </w:rPr>
      </w:pPr>
      <w:r w:rsidRPr="009966FF">
        <w:rPr>
          <w:rFonts w:ascii="方正小标宋_GBK" w:eastAsia="方正小标宋_GBK" w:hint="eastAsia"/>
          <w:sz w:val="36"/>
          <w:szCs w:val="32"/>
        </w:rPr>
        <w:t>202</w:t>
      </w:r>
      <w:r w:rsidR="0014062F">
        <w:rPr>
          <w:rFonts w:ascii="方正小标宋_GBK" w:eastAsia="方正小标宋_GBK"/>
          <w:sz w:val="36"/>
          <w:szCs w:val="32"/>
        </w:rPr>
        <w:t>3</w:t>
      </w:r>
      <w:r w:rsidRPr="009966FF">
        <w:rPr>
          <w:rFonts w:ascii="方正小标宋_GBK" w:eastAsia="方正小标宋_GBK" w:hint="eastAsia"/>
          <w:sz w:val="36"/>
          <w:szCs w:val="32"/>
        </w:rPr>
        <w:t>年第</w:t>
      </w:r>
      <w:r w:rsidR="00464E80">
        <w:rPr>
          <w:rFonts w:ascii="方正小标宋_GBK" w:eastAsia="方正小标宋_GBK"/>
          <w:sz w:val="36"/>
          <w:szCs w:val="32"/>
        </w:rPr>
        <w:t>5</w:t>
      </w:r>
      <w:bookmarkStart w:id="0" w:name="_GoBack"/>
      <w:bookmarkEnd w:id="0"/>
      <w:r w:rsidRPr="009966FF">
        <w:rPr>
          <w:rFonts w:ascii="方正小标宋_GBK" w:eastAsia="方正小标宋_GBK" w:hint="eastAsia"/>
          <w:sz w:val="36"/>
          <w:szCs w:val="32"/>
        </w:rPr>
        <w:t>次工程监理企</w:t>
      </w:r>
      <w:r w:rsidRPr="009966FF">
        <w:rPr>
          <w:rFonts w:ascii="方正小标宋_GBK" w:eastAsia="方正小标宋_GBK" w:hint="eastAsia"/>
          <w:w w:val="95"/>
          <w:sz w:val="36"/>
          <w:szCs w:val="32"/>
        </w:rPr>
        <w:t>业</w:t>
      </w:r>
      <w:r w:rsidRPr="009966FF">
        <w:rPr>
          <w:rFonts w:ascii="方正小标宋_GBK" w:eastAsia="方正小标宋_GBK" w:hint="eastAsia"/>
          <w:sz w:val="36"/>
          <w:szCs w:val="32"/>
        </w:rPr>
        <w:t>公示名单</w:t>
      </w:r>
    </w:p>
    <w:tbl>
      <w:tblPr>
        <w:tblW w:w="5234" w:type="pct"/>
        <w:tblInd w:w="-289" w:type="dxa"/>
        <w:tblLook w:val="04A0" w:firstRow="1" w:lastRow="0" w:firstColumn="1" w:lastColumn="0" w:noHBand="0" w:noVBand="1"/>
      </w:tblPr>
      <w:tblGrid>
        <w:gridCol w:w="798"/>
        <w:gridCol w:w="3237"/>
        <w:gridCol w:w="1297"/>
        <w:gridCol w:w="2591"/>
        <w:gridCol w:w="5187"/>
        <w:gridCol w:w="1727"/>
      </w:tblGrid>
      <w:tr w:rsidR="003F5B76" w:rsidRPr="003F5B76" w:rsidTr="003F5B76">
        <w:trPr>
          <w:trHeight w:val="63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F5B76" w:rsidRPr="003F5B76" w:rsidTr="003F5B76">
        <w:trPr>
          <w:trHeight w:val="119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5B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6C06B5" w:rsidP="003F5B76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重庆铭昊建设有限公司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517313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1731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6C06B5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依申请按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常规模式</w:t>
            </w: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审批。</w:t>
            </w:r>
          </w:p>
        </w:tc>
      </w:tr>
      <w:tr w:rsidR="003F5B76" w:rsidRPr="003F5B76" w:rsidTr="006C06B5">
        <w:trPr>
          <w:trHeight w:val="119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76" w:rsidRPr="003F5B76" w:rsidRDefault="00517313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6C06B5" w:rsidP="003F5B76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重庆市开州区渝东建筑工程有限公司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6C06B5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6C06B5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  <w:p w:rsidR="003F5B76" w:rsidRPr="003F5B76" w:rsidRDefault="006C06B5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注册人员不予认可：经四库一平台查询，注册监理工程师张占宝未注册在申报单位，扣除后不满足资质标准要求。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6C06B5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依申请按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常规模式</w:t>
            </w: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审批。</w:t>
            </w:r>
          </w:p>
        </w:tc>
      </w:tr>
      <w:tr w:rsidR="003F5B76" w:rsidRPr="003F5B76" w:rsidTr="006C06B5">
        <w:trPr>
          <w:trHeight w:val="119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76" w:rsidRPr="003F5B76" w:rsidRDefault="00517313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6C06B5" w:rsidP="003F5B7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重庆实达工程监理有限公司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3F5B76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6C06B5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市政公用工程专业资质甲级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  <w:p w:rsidR="003F5B76" w:rsidRPr="003F5B76" w:rsidRDefault="006C06B5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业绩不予认可：业绩2</w:t>
            </w:r>
            <w:r w:rsidRPr="006C06B5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“</w:t>
            </w:r>
            <w:r w:rsidRPr="006C06B5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长寿经开区六期管廊项目（20#地块至渝巴段）</w:t>
            </w:r>
            <w:r w:rsidRPr="006C06B5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”</w:t>
            </w:r>
            <w:r w:rsidRPr="006C06B5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和业绩3</w:t>
            </w:r>
            <w:r w:rsidRPr="006C06B5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“</w:t>
            </w:r>
            <w:r w:rsidRPr="006C06B5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长寿经开区七期管廊工程</w:t>
            </w:r>
            <w:r w:rsidRPr="006C06B5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”</w:t>
            </w:r>
            <w:r w:rsidRPr="006C06B5"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属于管廊工程，现有的资质标准中无管廊工程技术考核指标，无法考核。</w:t>
            </w:r>
            <w:r w:rsidR="003F5B76"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6" w:rsidRPr="003F5B76" w:rsidRDefault="006C06B5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依申请按告知承诺制审批。</w:t>
            </w:r>
          </w:p>
        </w:tc>
      </w:tr>
      <w:tr w:rsidR="00C37497" w:rsidRPr="003F5B76" w:rsidTr="006C06B5">
        <w:trPr>
          <w:trHeight w:val="119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497" w:rsidRDefault="00C37497" w:rsidP="003F5B7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97" w:rsidRPr="006C06B5" w:rsidRDefault="00C37497" w:rsidP="003F5B76">
            <w:pPr>
              <w:widowControl/>
              <w:spacing w:line="400" w:lineRule="exact"/>
              <w:jc w:val="lef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 w:rsidRPr="00C37497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重庆创达工程管理咨询有限公司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97" w:rsidRPr="003F5B76" w:rsidRDefault="00C37497" w:rsidP="003F5B7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97" w:rsidRPr="003F5B76" w:rsidRDefault="00C37497" w:rsidP="0051731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3F5B7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97" w:rsidRPr="006C06B5" w:rsidRDefault="00C37497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51731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97" w:rsidRPr="00A44CD4" w:rsidRDefault="00C37497" w:rsidP="006C06B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依申请按告知承诺制审批。</w:t>
            </w:r>
          </w:p>
        </w:tc>
      </w:tr>
    </w:tbl>
    <w:p w:rsidR="007D457D" w:rsidRPr="006531B1" w:rsidRDefault="009966FF" w:rsidP="007D457D">
      <w:pPr>
        <w:widowControl/>
        <w:jc w:val="left"/>
        <w:rPr>
          <w:rFonts w:ascii="Times New Roman" w:eastAsia="方正仿宋_GBK" w:hAnsi="Times New Roman" w:cs="Times New Roman"/>
          <w:sz w:val="32"/>
        </w:rPr>
      </w:pPr>
      <w:r w:rsidRPr="006531B1">
        <w:rPr>
          <w:rFonts w:ascii="Times New Roman" w:eastAsia="方正仿宋_GBK" w:hAnsi="Times New Roman" w:cs="Times New Roman"/>
          <w:sz w:val="32"/>
        </w:rPr>
        <w:lastRenderedPageBreak/>
        <w:t>附件</w:t>
      </w:r>
      <w:r w:rsidRPr="006531B1">
        <w:rPr>
          <w:rFonts w:ascii="Times New Roman" w:eastAsia="方正仿宋_GBK" w:hAnsi="Times New Roman" w:cs="Times New Roman"/>
          <w:sz w:val="32"/>
        </w:rPr>
        <w:t>2</w:t>
      </w:r>
    </w:p>
    <w:p w:rsidR="00367CB3" w:rsidRDefault="00367CB3" w:rsidP="00367CB3">
      <w:pPr>
        <w:spacing w:line="580" w:lineRule="exact"/>
        <w:jc w:val="center"/>
        <w:rPr>
          <w:rFonts w:ascii="方正小标宋_GBK" w:eastAsia="方正小标宋_GBK" w:hAnsi="Times New Roman" w:cs="Times New Roman"/>
          <w:sz w:val="36"/>
          <w:szCs w:val="32"/>
        </w:rPr>
      </w:pP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202</w:t>
      </w:r>
      <w:r w:rsidR="00F21004">
        <w:rPr>
          <w:rFonts w:ascii="方正小标宋_GBK" w:eastAsia="方正小标宋_GBK" w:hAnsi="Times New Roman" w:cs="Times New Roman"/>
          <w:sz w:val="36"/>
          <w:szCs w:val="32"/>
        </w:rPr>
        <w:t>3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年第</w:t>
      </w:r>
      <w:r w:rsidR="006C06B5">
        <w:rPr>
          <w:rFonts w:ascii="方正小标宋_GBK" w:eastAsia="方正小标宋_GBK" w:hAnsi="Times New Roman" w:cs="Times New Roman"/>
          <w:sz w:val="36"/>
          <w:szCs w:val="32"/>
        </w:rPr>
        <w:t>5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次工程监理企业</w:t>
      </w:r>
      <w:r w:rsidR="00E0091A">
        <w:rPr>
          <w:rFonts w:ascii="方正小标宋_GBK" w:eastAsia="方正小标宋_GBK" w:hAnsi="Times New Roman" w:cs="Times New Roman" w:hint="eastAsia"/>
          <w:sz w:val="36"/>
          <w:szCs w:val="32"/>
        </w:rPr>
        <w:t>告知承诺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业绩</w:t>
      </w:r>
      <w:r w:rsidR="00E0091A">
        <w:rPr>
          <w:rFonts w:ascii="方正小标宋_GBK" w:eastAsia="方正小标宋_GBK" w:hAnsi="Times New Roman" w:cs="Times New Roman" w:hint="eastAsia"/>
          <w:sz w:val="36"/>
          <w:szCs w:val="32"/>
        </w:rPr>
        <w:t>核查情况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表</w:t>
      </w:r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638"/>
        <w:gridCol w:w="925"/>
        <w:gridCol w:w="848"/>
        <w:gridCol w:w="1268"/>
        <w:gridCol w:w="1000"/>
        <w:gridCol w:w="1590"/>
        <w:gridCol w:w="1386"/>
        <w:gridCol w:w="993"/>
        <w:gridCol w:w="1417"/>
        <w:gridCol w:w="1559"/>
        <w:gridCol w:w="2127"/>
        <w:gridCol w:w="1134"/>
      </w:tblGrid>
      <w:tr w:rsidR="00522402" w:rsidRPr="006C06B5" w:rsidTr="00522402">
        <w:trPr>
          <w:trHeight w:val="634"/>
          <w:tblHeader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企业基本信息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企业业绩概况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核查结论</w:t>
            </w:r>
          </w:p>
        </w:tc>
      </w:tr>
      <w:tr w:rsidR="00522402" w:rsidRPr="006C06B5" w:rsidTr="00522402">
        <w:trPr>
          <w:trHeight w:val="20"/>
          <w:tblHeader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原有资质及等级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本次申请资质及等级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02" w:rsidRPr="006C06B5" w:rsidRDefault="00522402" w:rsidP="00522402">
            <w:pPr>
              <w:widowControl/>
              <w:spacing w:line="30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2402" w:rsidRPr="006C06B5" w:rsidTr="00522402">
        <w:trPr>
          <w:trHeight w:val="1916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6C06B5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重庆创达工程管理咨询有限公司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赵红梅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房屋建筑工程、市政公用工程工程乙级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房屋建筑工程甲级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垫江澄溪鼎星佳苑建设项目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重庆市渝伦建设有限公司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重庆市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垫江县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住宅工程：单项工程14-28层。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新建1幢住宅23层。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2020年8月14日-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2022年7月21日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按告知承诺制模式审批，业绩核查结果为符合。</w:t>
            </w:r>
          </w:p>
        </w:tc>
      </w:tr>
      <w:tr w:rsidR="00522402" w:rsidRPr="006C06B5" w:rsidTr="00522402">
        <w:trPr>
          <w:trHeight w:val="1971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重庆海金铸造机械模具来料加工生产建设项目一期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重庆海金铸造机械有限公司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重庆市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万盛区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一般公共建筑：单项工程建筑面积1万-3万。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新建1、2、3#厂房建筑面积19240.59平方米。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2020年11月10日-2021年3月3日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522402" w:rsidRPr="006C06B5" w:rsidTr="00522402">
        <w:trPr>
          <w:trHeight w:val="1531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溪上风华建设项目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重庆泰地房地产开发有限责任公司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重庆市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长寿区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住宅工程：单项工程14-28层。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新建1幢住宅18层。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2020年10月26日-2022年6月10日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522402" w:rsidRPr="006C06B5" w:rsidTr="00522402">
        <w:trPr>
          <w:trHeight w:val="2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6C06B5">
              <w:rPr>
                <w:rFonts w:ascii="Times New Roman" w:eastAsia="方正仿宋_GBK" w:hAnsi="Times New Roman" w:cs="Times New Roman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重庆实达工程监理有限公司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谭昌理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房屋建筑工程、化工石油工程甲级/市政公用工程乙级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市政公用工程甲级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长寿经开区双象片区道路管网及附属工程（一期）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重庆长寿经济技术开发区开发投资集团有限公司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重庆市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长寿区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城市道路工程：城市次干路工程。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新建道路长3.824公里。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2021年4月12日-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2022年3月31日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按告知承诺制模式审批，业绩核查结果为不符合。</w:t>
            </w:r>
          </w:p>
        </w:tc>
      </w:tr>
      <w:tr w:rsidR="00522402" w:rsidRPr="006C06B5" w:rsidTr="00522402">
        <w:trPr>
          <w:trHeight w:val="2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长寿经开区六期管廊项目（20#地块至渝巴段）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重庆长寿经济技术开发区开发投资集团有限公司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重庆市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长寿区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无法考核。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新建管廊长度800米。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2021年5月6日-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2022年11月2日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522402" w:rsidRPr="006C06B5" w:rsidTr="00522402">
        <w:trPr>
          <w:trHeight w:val="2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长寿经开区七期管廊工程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重庆长寿经济技术开发区开发投资集团有限公司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重庆市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长寿区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无法考核。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新建管廊长度3100米。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B5" w:rsidRPr="006C06B5" w:rsidRDefault="006C06B5" w:rsidP="0052240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t>2021年4月16日-</w:t>
            </w:r>
            <w:r w:rsidRPr="006C06B5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>2022年1月14日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B5" w:rsidRPr="006C06B5" w:rsidRDefault="006C06B5" w:rsidP="0052240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</w:tbl>
    <w:p w:rsidR="006C06B5" w:rsidRDefault="006C06B5" w:rsidP="00367CB3">
      <w:pPr>
        <w:spacing w:line="580" w:lineRule="exact"/>
        <w:jc w:val="center"/>
        <w:rPr>
          <w:rFonts w:ascii="方正小标宋_GBK" w:eastAsia="方正小标宋_GBK" w:hAnsi="Times New Roman" w:cs="Times New Roman"/>
          <w:sz w:val="36"/>
          <w:szCs w:val="32"/>
        </w:rPr>
      </w:pPr>
    </w:p>
    <w:sectPr w:rsidR="006C06B5" w:rsidSect="009966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F2" w:rsidRDefault="00C63BF2" w:rsidP="00AC379F">
      <w:r>
        <w:separator/>
      </w:r>
    </w:p>
  </w:endnote>
  <w:endnote w:type="continuationSeparator" w:id="0">
    <w:p w:rsidR="00C63BF2" w:rsidRDefault="00C63BF2" w:rsidP="00AC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F2" w:rsidRDefault="00C63BF2" w:rsidP="00AC379F">
      <w:r>
        <w:separator/>
      </w:r>
    </w:p>
  </w:footnote>
  <w:footnote w:type="continuationSeparator" w:id="0">
    <w:p w:rsidR="00C63BF2" w:rsidRDefault="00C63BF2" w:rsidP="00AC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6FF"/>
    <w:rsid w:val="000026C3"/>
    <w:rsid w:val="00070E11"/>
    <w:rsid w:val="000800DB"/>
    <w:rsid w:val="000A4EB9"/>
    <w:rsid w:val="000B0494"/>
    <w:rsid w:val="0014062F"/>
    <w:rsid w:val="00150351"/>
    <w:rsid w:val="001815DF"/>
    <w:rsid w:val="00230A71"/>
    <w:rsid w:val="002D7479"/>
    <w:rsid w:val="002E3AD4"/>
    <w:rsid w:val="00330C93"/>
    <w:rsid w:val="003411BA"/>
    <w:rsid w:val="00367A9C"/>
    <w:rsid w:val="00367CB3"/>
    <w:rsid w:val="003922C8"/>
    <w:rsid w:val="003B5187"/>
    <w:rsid w:val="003F5B76"/>
    <w:rsid w:val="00464E80"/>
    <w:rsid w:val="004C1C7A"/>
    <w:rsid w:val="004D2B75"/>
    <w:rsid w:val="00517313"/>
    <w:rsid w:val="00522402"/>
    <w:rsid w:val="005513F2"/>
    <w:rsid w:val="00591870"/>
    <w:rsid w:val="005B0AB4"/>
    <w:rsid w:val="00642586"/>
    <w:rsid w:val="006531B1"/>
    <w:rsid w:val="006C06B5"/>
    <w:rsid w:val="006D076D"/>
    <w:rsid w:val="00703639"/>
    <w:rsid w:val="00706F9E"/>
    <w:rsid w:val="00713C8D"/>
    <w:rsid w:val="007141AB"/>
    <w:rsid w:val="0076440A"/>
    <w:rsid w:val="00771094"/>
    <w:rsid w:val="007A0227"/>
    <w:rsid w:val="007B1158"/>
    <w:rsid w:val="007C3D2E"/>
    <w:rsid w:val="007D457D"/>
    <w:rsid w:val="007E66B7"/>
    <w:rsid w:val="0080497F"/>
    <w:rsid w:val="00846EF2"/>
    <w:rsid w:val="008A1FC4"/>
    <w:rsid w:val="008E0C5F"/>
    <w:rsid w:val="00941FA5"/>
    <w:rsid w:val="009966FF"/>
    <w:rsid w:val="009C4B3F"/>
    <w:rsid w:val="00A03F47"/>
    <w:rsid w:val="00A61B54"/>
    <w:rsid w:val="00AC379F"/>
    <w:rsid w:val="00AD4E49"/>
    <w:rsid w:val="00B472FE"/>
    <w:rsid w:val="00BC17B3"/>
    <w:rsid w:val="00C12353"/>
    <w:rsid w:val="00C37497"/>
    <w:rsid w:val="00C63BF2"/>
    <w:rsid w:val="00C72192"/>
    <w:rsid w:val="00C8063F"/>
    <w:rsid w:val="00D17231"/>
    <w:rsid w:val="00D35E97"/>
    <w:rsid w:val="00D91861"/>
    <w:rsid w:val="00DC17EB"/>
    <w:rsid w:val="00DE5585"/>
    <w:rsid w:val="00E0091A"/>
    <w:rsid w:val="00E451F2"/>
    <w:rsid w:val="00E5670F"/>
    <w:rsid w:val="00E72356"/>
    <w:rsid w:val="00E83DFF"/>
    <w:rsid w:val="00F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1B31"/>
  <w15:docId w15:val="{85293810-F1D0-48AE-B60D-BC08C43F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79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2100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2100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210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2100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210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100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21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2023-03-26T10:48:00Z</dcterms:created>
  <dcterms:modified xsi:type="dcterms:W3CDTF">2023-04-20T08:39:00Z</dcterms:modified>
</cp:coreProperties>
</file>