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545F" w14:textId="77777777" w:rsidR="002D1310" w:rsidRDefault="002D1310" w:rsidP="002D1310">
      <w:pPr>
        <w:spacing w:line="440" w:lineRule="exact"/>
        <w:ind w:firstLineChars="0" w:firstLine="0"/>
        <w:rPr>
          <w:rFonts w:ascii="方正黑体_GBK" w:eastAsia="方正黑体_GBK" w:hAnsi="方正黑体_GBK" w:cs="方正黑体_GBK" w:hint="eastAsia"/>
        </w:rPr>
      </w:pPr>
      <w:r>
        <w:rPr>
          <w:rFonts w:ascii="方正黑体_GBK" w:eastAsia="方正黑体_GBK" w:hAnsi="方正黑体_GBK" w:cs="方正黑体_GBK" w:hint="eastAsia"/>
        </w:rPr>
        <w:t>附件</w:t>
      </w:r>
    </w:p>
    <w:p w14:paraId="7D74A330" w14:textId="77777777" w:rsidR="002D1310" w:rsidRDefault="002D1310" w:rsidP="002D1310">
      <w:pPr>
        <w:spacing w:line="440" w:lineRule="exact"/>
        <w:ind w:firstLine="880"/>
        <w:jc w:val="center"/>
        <w:rPr>
          <w:rFonts w:ascii="方正小标宋_GBK" w:eastAsia="方正小标宋_GBK" w:hAnsi="方正小标宋_GBK" w:cs="方正小标宋_GBK" w:hint="eastAsia"/>
          <w:sz w:val="44"/>
          <w:szCs w:val="44"/>
        </w:rPr>
      </w:pPr>
      <w:r>
        <w:rPr>
          <w:rFonts w:eastAsia="方正小标宋_GBK"/>
          <w:sz w:val="44"/>
          <w:szCs w:val="44"/>
        </w:rPr>
        <w:t>2023</w:t>
      </w:r>
      <w:r>
        <w:rPr>
          <w:rFonts w:ascii="方正小标宋_GBK" w:eastAsia="方正小标宋_GBK" w:hAnsi="方正小标宋_GBK" w:cs="方正小标宋_GBK" w:hint="eastAsia"/>
          <w:sz w:val="44"/>
          <w:szCs w:val="44"/>
        </w:rPr>
        <w:t>年重庆市装配式建筑预评价公示名单</w:t>
      </w:r>
    </w:p>
    <w:tbl>
      <w:tblPr>
        <w:tblpPr w:leftFromText="180" w:rightFromText="180" w:vertAnchor="text" w:horzAnchor="margin" w:tblpXSpec="center" w:tblpY="226"/>
        <w:tblOverlap w:val="neve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300"/>
        <w:gridCol w:w="1501"/>
        <w:gridCol w:w="850"/>
        <w:gridCol w:w="709"/>
        <w:gridCol w:w="709"/>
        <w:gridCol w:w="5386"/>
        <w:gridCol w:w="709"/>
        <w:gridCol w:w="709"/>
        <w:gridCol w:w="567"/>
        <w:gridCol w:w="850"/>
      </w:tblGrid>
      <w:tr w:rsidR="002D1310" w14:paraId="549F536C" w14:textId="77777777" w:rsidTr="00E83022">
        <w:trPr>
          <w:trHeight w:val="699"/>
        </w:trPr>
        <w:tc>
          <w:tcPr>
            <w:tcW w:w="426" w:type="dxa"/>
            <w:vAlign w:val="center"/>
          </w:tcPr>
          <w:p w14:paraId="7EA5711A" w14:textId="77777777" w:rsidR="002D1310" w:rsidRDefault="002D1310" w:rsidP="00E83022">
            <w:pPr>
              <w:snapToGrid w:val="0"/>
              <w:spacing w:line="240" w:lineRule="exact"/>
              <w:ind w:firstLineChars="0" w:firstLine="0"/>
              <w:contextualSpacing/>
              <w:jc w:val="center"/>
              <w:rPr>
                <w:b/>
                <w:bCs/>
                <w:sz w:val="21"/>
                <w:szCs w:val="21"/>
              </w:rPr>
            </w:pPr>
            <w:r>
              <w:rPr>
                <w:rFonts w:hint="eastAsia"/>
                <w:b/>
                <w:bCs/>
                <w:sz w:val="21"/>
                <w:szCs w:val="21"/>
              </w:rPr>
              <w:t>序号</w:t>
            </w:r>
          </w:p>
        </w:tc>
        <w:tc>
          <w:tcPr>
            <w:tcW w:w="1300" w:type="dxa"/>
            <w:vAlign w:val="center"/>
          </w:tcPr>
          <w:p w14:paraId="2BF0FEA3"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项目名称</w:t>
            </w:r>
          </w:p>
        </w:tc>
        <w:tc>
          <w:tcPr>
            <w:tcW w:w="1501" w:type="dxa"/>
            <w:vAlign w:val="center"/>
          </w:tcPr>
          <w:p w14:paraId="5765875C"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装配式</w:t>
            </w:r>
          </w:p>
          <w:p w14:paraId="6D06AD96"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建筑楼栋</w:t>
            </w:r>
          </w:p>
        </w:tc>
        <w:tc>
          <w:tcPr>
            <w:tcW w:w="850" w:type="dxa"/>
            <w:vAlign w:val="center"/>
          </w:tcPr>
          <w:p w14:paraId="343E332D"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装配式</w:t>
            </w:r>
          </w:p>
          <w:p w14:paraId="513E1D8A"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建筑</w:t>
            </w:r>
            <w:r>
              <w:rPr>
                <w:rFonts w:hint="eastAsia"/>
                <w:b/>
                <w:bCs/>
                <w:sz w:val="21"/>
                <w:szCs w:val="21"/>
              </w:rPr>
              <w:t>面积（万㎡）</w:t>
            </w:r>
          </w:p>
        </w:tc>
        <w:tc>
          <w:tcPr>
            <w:tcW w:w="709" w:type="dxa"/>
            <w:tcBorders>
              <w:right w:val="single" w:sz="4" w:space="0" w:color="auto"/>
            </w:tcBorders>
            <w:vAlign w:val="center"/>
          </w:tcPr>
          <w:p w14:paraId="570008F4" w14:textId="77777777" w:rsidR="002D1310" w:rsidRDefault="002D1310" w:rsidP="00E83022">
            <w:pPr>
              <w:snapToGrid w:val="0"/>
              <w:spacing w:line="240" w:lineRule="exact"/>
              <w:ind w:firstLineChars="0" w:firstLine="0"/>
              <w:contextualSpacing/>
              <w:jc w:val="center"/>
              <w:rPr>
                <w:rFonts w:hint="eastAsia"/>
                <w:b/>
                <w:bCs/>
                <w:sz w:val="21"/>
                <w:szCs w:val="21"/>
              </w:rPr>
            </w:pPr>
            <w:r>
              <w:rPr>
                <w:b/>
                <w:bCs/>
                <w:sz w:val="21"/>
                <w:szCs w:val="21"/>
              </w:rPr>
              <w:t>建筑</w:t>
            </w:r>
          </w:p>
          <w:p w14:paraId="37645FF8"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类型</w:t>
            </w:r>
          </w:p>
        </w:tc>
        <w:tc>
          <w:tcPr>
            <w:tcW w:w="709" w:type="dxa"/>
            <w:tcBorders>
              <w:left w:val="single" w:sz="4" w:space="0" w:color="auto"/>
            </w:tcBorders>
            <w:vAlign w:val="center"/>
          </w:tcPr>
          <w:p w14:paraId="20C27314" w14:textId="77777777" w:rsidR="002D1310" w:rsidRDefault="002D1310" w:rsidP="00E83022">
            <w:pPr>
              <w:snapToGrid w:val="0"/>
              <w:spacing w:line="240" w:lineRule="exact"/>
              <w:ind w:firstLineChars="0" w:firstLine="0"/>
              <w:contextualSpacing/>
              <w:jc w:val="center"/>
              <w:rPr>
                <w:rFonts w:hint="eastAsia"/>
                <w:b/>
                <w:bCs/>
                <w:sz w:val="21"/>
                <w:szCs w:val="21"/>
              </w:rPr>
            </w:pPr>
            <w:r>
              <w:rPr>
                <w:b/>
                <w:bCs/>
                <w:sz w:val="21"/>
                <w:szCs w:val="21"/>
              </w:rPr>
              <w:t>结构</w:t>
            </w:r>
          </w:p>
          <w:p w14:paraId="5EC592C4"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类型</w:t>
            </w:r>
          </w:p>
        </w:tc>
        <w:tc>
          <w:tcPr>
            <w:tcW w:w="5386" w:type="dxa"/>
            <w:vAlign w:val="center"/>
          </w:tcPr>
          <w:p w14:paraId="5C9C5480"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装配式技术应用</w:t>
            </w:r>
          </w:p>
        </w:tc>
        <w:tc>
          <w:tcPr>
            <w:tcW w:w="709" w:type="dxa"/>
            <w:vAlign w:val="center"/>
          </w:tcPr>
          <w:p w14:paraId="74629088" w14:textId="77777777" w:rsidR="002D1310" w:rsidRDefault="002D1310" w:rsidP="00E83022">
            <w:pPr>
              <w:snapToGrid w:val="0"/>
              <w:spacing w:line="240" w:lineRule="exact"/>
              <w:ind w:firstLineChars="0" w:firstLine="0"/>
              <w:contextualSpacing/>
              <w:jc w:val="center"/>
              <w:rPr>
                <w:rFonts w:hint="eastAsia"/>
                <w:b/>
                <w:bCs/>
                <w:sz w:val="21"/>
                <w:szCs w:val="21"/>
              </w:rPr>
            </w:pPr>
            <w:r>
              <w:rPr>
                <w:b/>
                <w:bCs/>
                <w:sz w:val="21"/>
                <w:szCs w:val="21"/>
              </w:rPr>
              <w:t>申报</w:t>
            </w:r>
          </w:p>
          <w:p w14:paraId="044FB00A"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单位</w:t>
            </w:r>
          </w:p>
        </w:tc>
        <w:tc>
          <w:tcPr>
            <w:tcW w:w="709" w:type="dxa"/>
            <w:vAlign w:val="center"/>
          </w:tcPr>
          <w:p w14:paraId="00212237"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项目所在地</w:t>
            </w:r>
          </w:p>
        </w:tc>
        <w:tc>
          <w:tcPr>
            <w:tcW w:w="567" w:type="dxa"/>
            <w:vAlign w:val="center"/>
          </w:tcPr>
          <w:p w14:paraId="122A3C66" w14:textId="77777777" w:rsidR="002D1310" w:rsidRDefault="002D1310" w:rsidP="00E83022">
            <w:pPr>
              <w:snapToGrid w:val="0"/>
              <w:spacing w:line="240" w:lineRule="exact"/>
              <w:ind w:firstLineChars="0" w:firstLine="0"/>
              <w:contextualSpacing/>
              <w:jc w:val="center"/>
              <w:rPr>
                <w:rFonts w:hint="eastAsia"/>
                <w:b/>
                <w:bCs/>
                <w:sz w:val="21"/>
                <w:szCs w:val="21"/>
              </w:rPr>
            </w:pPr>
            <w:r>
              <w:rPr>
                <w:b/>
                <w:bCs/>
                <w:sz w:val="21"/>
                <w:szCs w:val="21"/>
              </w:rPr>
              <w:t>评级</w:t>
            </w:r>
          </w:p>
          <w:p w14:paraId="795BD32B"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阶段</w:t>
            </w:r>
          </w:p>
        </w:tc>
        <w:tc>
          <w:tcPr>
            <w:tcW w:w="850" w:type="dxa"/>
            <w:vAlign w:val="center"/>
          </w:tcPr>
          <w:p w14:paraId="52C11715" w14:textId="77777777" w:rsidR="002D1310" w:rsidRDefault="002D1310" w:rsidP="00E83022">
            <w:pPr>
              <w:snapToGrid w:val="0"/>
              <w:spacing w:line="240" w:lineRule="exact"/>
              <w:ind w:firstLineChars="0" w:firstLine="0"/>
              <w:contextualSpacing/>
              <w:jc w:val="center"/>
              <w:rPr>
                <w:b/>
                <w:bCs/>
                <w:sz w:val="21"/>
                <w:szCs w:val="21"/>
              </w:rPr>
            </w:pPr>
            <w:r>
              <w:rPr>
                <w:b/>
                <w:bCs/>
                <w:sz w:val="21"/>
                <w:szCs w:val="21"/>
              </w:rPr>
              <w:t>装配率</w:t>
            </w:r>
          </w:p>
        </w:tc>
      </w:tr>
      <w:tr w:rsidR="002D1310" w14:paraId="66049FFB" w14:textId="77777777" w:rsidTr="00E83022">
        <w:trPr>
          <w:trHeight w:val="1567"/>
        </w:trPr>
        <w:tc>
          <w:tcPr>
            <w:tcW w:w="426" w:type="dxa"/>
            <w:vAlign w:val="center"/>
          </w:tcPr>
          <w:p w14:paraId="7F504B6B" w14:textId="77777777" w:rsidR="002D1310" w:rsidRDefault="002D1310" w:rsidP="00E83022">
            <w:pPr>
              <w:snapToGrid w:val="0"/>
              <w:spacing w:line="280" w:lineRule="exact"/>
              <w:ind w:firstLineChars="0" w:firstLine="0"/>
              <w:contextualSpacing/>
              <w:jc w:val="center"/>
              <w:rPr>
                <w:rFonts w:hint="eastAsia"/>
                <w:bCs/>
                <w:sz w:val="21"/>
                <w:szCs w:val="21"/>
              </w:rPr>
            </w:pPr>
            <w:r>
              <w:rPr>
                <w:bCs/>
                <w:sz w:val="21"/>
                <w:szCs w:val="21"/>
              </w:rPr>
              <w:t>1</w:t>
            </w:r>
          </w:p>
        </w:tc>
        <w:tc>
          <w:tcPr>
            <w:tcW w:w="1300" w:type="dxa"/>
            <w:vAlign w:val="center"/>
          </w:tcPr>
          <w:p w14:paraId="466A4B5F" w14:textId="77777777" w:rsidR="002D1310" w:rsidRDefault="002D1310" w:rsidP="00E83022">
            <w:pPr>
              <w:spacing w:line="320" w:lineRule="exact"/>
              <w:ind w:firstLineChars="0" w:firstLine="0"/>
              <w:jc w:val="left"/>
              <w:rPr>
                <w:bCs/>
                <w:sz w:val="21"/>
                <w:szCs w:val="21"/>
              </w:rPr>
            </w:pPr>
            <w:r>
              <w:rPr>
                <w:rFonts w:hint="eastAsia"/>
                <w:bCs/>
                <w:sz w:val="21"/>
                <w:szCs w:val="21"/>
              </w:rPr>
              <w:t>大悦城中央公园</w:t>
            </w:r>
            <w:r>
              <w:rPr>
                <w:bCs/>
                <w:sz w:val="21"/>
                <w:szCs w:val="21"/>
              </w:rPr>
              <w:t>134</w:t>
            </w:r>
            <w:r>
              <w:rPr>
                <w:rFonts w:hint="eastAsia"/>
                <w:bCs/>
                <w:sz w:val="21"/>
                <w:szCs w:val="21"/>
              </w:rPr>
              <w:t>亩项目（</w:t>
            </w:r>
            <w:r>
              <w:rPr>
                <w:rFonts w:hint="eastAsia"/>
                <w:bCs/>
                <w:sz w:val="21"/>
                <w:szCs w:val="21"/>
              </w:rPr>
              <w:t>F</w:t>
            </w:r>
            <w:r>
              <w:rPr>
                <w:bCs/>
                <w:sz w:val="21"/>
                <w:szCs w:val="21"/>
              </w:rPr>
              <w:t>140</w:t>
            </w:r>
            <w:r>
              <w:rPr>
                <w:rFonts w:hint="eastAsia"/>
                <w:bCs/>
                <w:sz w:val="21"/>
                <w:szCs w:val="21"/>
              </w:rPr>
              <w:t>-</w:t>
            </w:r>
            <w:r>
              <w:rPr>
                <w:bCs/>
                <w:sz w:val="21"/>
                <w:szCs w:val="21"/>
              </w:rPr>
              <w:t>3</w:t>
            </w:r>
            <w:r>
              <w:rPr>
                <w:rFonts w:hint="eastAsia"/>
                <w:bCs/>
                <w:sz w:val="21"/>
                <w:szCs w:val="21"/>
              </w:rPr>
              <w:t>地块）</w:t>
            </w:r>
          </w:p>
        </w:tc>
        <w:tc>
          <w:tcPr>
            <w:tcW w:w="1501" w:type="dxa"/>
            <w:vAlign w:val="center"/>
          </w:tcPr>
          <w:p w14:paraId="76DA4CF5" w14:textId="77777777" w:rsidR="002D1310" w:rsidRDefault="002D1310" w:rsidP="00E83022">
            <w:pPr>
              <w:spacing w:line="320" w:lineRule="exact"/>
              <w:ind w:firstLineChars="0" w:firstLine="0"/>
              <w:jc w:val="center"/>
              <w:rPr>
                <w:bCs/>
                <w:sz w:val="21"/>
                <w:szCs w:val="21"/>
              </w:rPr>
            </w:pPr>
            <w:r>
              <w:rPr>
                <w:bCs/>
                <w:sz w:val="21"/>
                <w:szCs w:val="21"/>
              </w:rPr>
              <w:t>1</w:t>
            </w:r>
            <w:r>
              <w:rPr>
                <w:rFonts w:hint="eastAsia"/>
                <w:bCs/>
                <w:sz w:val="21"/>
                <w:szCs w:val="21"/>
              </w:rPr>
              <w:t>#</w:t>
            </w:r>
            <w:r>
              <w:rPr>
                <w:rFonts w:hint="eastAsia"/>
                <w:bCs/>
                <w:sz w:val="21"/>
                <w:szCs w:val="21"/>
              </w:rPr>
              <w:t>楼、</w:t>
            </w:r>
            <w:r>
              <w:rPr>
                <w:bCs/>
                <w:sz w:val="21"/>
                <w:szCs w:val="21"/>
              </w:rPr>
              <w:t>2</w:t>
            </w:r>
            <w:r>
              <w:rPr>
                <w:rFonts w:hint="eastAsia"/>
                <w:bCs/>
                <w:sz w:val="21"/>
                <w:szCs w:val="21"/>
              </w:rPr>
              <w:t>#</w:t>
            </w:r>
            <w:r>
              <w:rPr>
                <w:rFonts w:hint="eastAsia"/>
                <w:bCs/>
                <w:sz w:val="21"/>
                <w:szCs w:val="21"/>
              </w:rPr>
              <w:t>楼、</w:t>
            </w:r>
            <w:r>
              <w:rPr>
                <w:bCs/>
                <w:sz w:val="21"/>
                <w:szCs w:val="21"/>
              </w:rPr>
              <w:t>3</w:t>
            </w:r>
            <w:r>
              <w:rPr>
                <w:rFonts w:hint="eastAsia"/>
                <w:bCs/>
                <w:sz w:val="21"/>
                <w:szCs w:val="21"/>
              </w:rPr>
              <w:t>#</w:t>
            </w:r>
            <w:r>
              <w:rPr>
                <w:rFonts w:hint="eastAsia"/>
                <w:bCs/>
                <w:sz w:val="21"/>
                <w:szCs w:val="21"/>
              </w:rPr>
              <w:t>楼、</w:t>
            </w:r>
            <w:r>
              <w:rPr>
                <w:bCs/>
                <w:sz w:val="21"/>
                <w:szCs w:val="21"/>
              </w:rPr>
              <w:t>4</w:t>
            </w:r>
            <w:r>
              <w:rPr>
                <w:rFonts w:hint="eastAsia"/>
                <w:bCs/>
                <w:sz w:val="21"/>
                <w:szCs w:val="21"/>
              </w:rPr>
              <w:t>#</w:t>
            </w:r>
            <w:r>
              <w:rPr>
                <w:rFonts w:hint="eastAsia"/>
                <w:bCs/>
                <w:sz w:val="21"/>
                <w:szCs w:val="21"/>
              </w:rPr>
              <w:t>楼、</w:t>
            </w:r>
            <w:r>
              <w:rPr>
                <w:bCs/>
                <w:sz w:val="21"/>
                <w:szCs w:val="21"/>
              </w:rPr>
              <w:t>5</w:t>
            </w:r>
            <w:r>
              <w:rPr>
                <w:rFonts w:hint="eastAsia"/>
                <w:bCs/>
                <w:sz w:val="21"/>
                <w:szCs w:val="21"/>
              </w:rPr>
              <w:t>#</w:t>
            </w:r>
            <w:r>
              <w:rPr>
                <w:rFonts w:hint="eastAsia"/>
                <w:bCs/>
                <w:sz w:val="21"/>
                <w:szCs w:val="21"/>
              </w:rPr>
              <w:t>楼、</w:t>
            </w:r>
            <w:r>
              <w:rPr>
                <w:bCs/>
                <w:sz w:val="21"/>
                <w:szCs w:val="21"/>
              </w:rPr>
              <w:t>6</w:t>
            </w:r>
            <w:r>
              <w:rPr>
                <w:rFonts w:hint="eastAsia"/>
                <w:bCs/>
                <w:sz w:val="21"/>
                <w:szCs w:val="21"/>
              </w:rPr>
              <w:t>#</w:t>
            </w:r>
            <w:r>
              <w:rPr>
                <w:rFonts w:hint="eastAsia"/>
                <w:bCs/>
                <w:sz w:val="21"/>
                <w:szCs w:val="21"/>
              </w:rPr>
              <w:t>楼、</w:t>
            </w:r>
            <w:r>
              <w:rPr>
                <w:bCs/>
                <w:sz w:val="21"/>
                <w:szCs w:val="21"/>
              </w:rPr>
              <w:t>7</w:t>
            </w:r>
            <w:r>
              <w:rPr>
                <w:rFonts w:hint="eastAsia"/>
                <w:bCs/>
                <w:sz w:val="21"/>
                <w:szCs w:val="21"/>
              </w:rPr>
              <w:t>#</w:t>
            </w:r>
            <w:r>
              <w:rPr>
                <w:rFonts w:hint="eastAsia"/>
                <w:bCs/>
                <w:sz w:val="21"/>
                <w:szCs w:val="21"/>
              </w:rPr>
              <w:t>楼、</w:t>
            </w:r>
            <w:r>
              <w:rPr>
                <w:bCs/>
                <w:sz w:val="21"/>
                <w:szCs w:val="21"/>
              </w:rPr>
              <w:t>8</w:t>
            </w:r>
            <w:r>
              <w:rPr>
                <w:rFonts w:hint="eastAsia"/>
                <w:bCs/>
                <w:sz w:val="21"/>
                <w:szCs w:val="21"/>
              </w:rPr>
              <w:t>#</w:t>
            </w:r>
            <w:r>
              <w:rPr>
                <w:rFonts w:hint="eastAsia"/>
                <w:bCs/>
                <w:sz w:val="21"/>
                <w:szCs w:val="21"/>
              </w:rPr>
              <w:t>楼、</w:t>
            </w:r>
            <w:r>
              <w:rPr>
                <w:bCs/>
                <w:sz w:val="21"/>
                <w:szCs w:val="21"/>
              </w:rPr>
              <w:t>9</w:t>
            </w:r>
            <w:r>
              <w:rPr>
                <w:rFonts w:hint="eastAsia"/>
                <w:bCs/>
                <w:sz w:val="21"/>
                <w:szCs w:val="21"/>
              </w:rPr>
              <w:t>#</w:t>
            </w:r>
            <w:r>
              <w:rPr>
                <w:rFonts w:hint="eastAsia"/>
                <w:bCs/>
                <w:sz w:val="21"/>
                <w:szCs w:val="21"/>
              </w:rPr>
              <w:t>楼、</w:t>
            </w:r>
            <w:r>
              <w:rPr>
                <w:bCs/>
                <w:sz w:val="21"/>
                <w:szCs w:val="21"/>
              </w:rPr>
              <w:t>10</w:t>
            </w:r>
            <w:r>
              <w:rPr>
                <w:rFonts w:hint="eastAsia"/>
                <w:bCs/>
                <w:sz w:val="21"/>
                <w:szCs w:val="21"/>
              </w:rPr>
              <w:t>#</w:t>
            </w:r>
            <w:r>
              <w:rPr>
                <w:rFonts w:hint="eastAsia"/>
                <w:bCs/>
                <w:sz w:val="21"/>
                <w:szCs w:val="21"/>
              </w:rPr>
              <w:t>楼、</w:t>
            </w:r>
            <w:r>
              <w:rPr>
                <w:bCs/>
                <w:sz w:val="21"/>
                <w:szCs w:val="21"/>
              </w:rPr>
              <w:t>11</w:t>
            </w:r>
            <w:r>
              <w:rPr>
                <w:rFonts w:hint="eastAsia"/>
                <w:bCs/>
                <w:sz w:val="21"/>
                <w:szCs w:val="21"/>
              </w:rPr>
              <w:t>#</w:t>
            </w:r>
            <w:r>
              <w:rPr>
                <w:rFonts w:hint="eastAsia"/>
                <w:bCs/>
                <w:sz w:val="21"/>
                <w:szCs w:val="21"/>
              </w:rPr>
              <w:t>楼、</w:t>
            </w:r>
            <w:r>
              <w:rPr>
                <w:bCs/>
                <w:sz w:val="21"/>
                <w:szCs w:val="21"/>
              </w:rPr>
              <w:t>12</w:t>
            </w:r>
            <w:r>
              <w:rPr>
                <w:rFonts w:hint="eastAsia"/>
                <w:bCs/>
                <w:sz w:val="21"/>
                <w:szCs w:val="21"/>
              </w:rPr>
              <w:t>#</w:t>
            </w:r>
            <w:r>
              <w:rPr>
                <w:rFonts w:hint="eastAsia"/>
                <w:bCs/>
                <w:sz w:val="21"/>
                <w:szCs w:val="21"/>
              </w:rPr>
              <w:t>楼、</w:t>
            </w:r>
            <w:r>
              <w:rPr>
                <w:bCs/>
                <w:sz w:val="21"/>
                <w:szCs w:val="21"/>
              </w:rPr>
              <w:t>13</w:t>
            </w:r>
            <w:r>
              <w:rPr>
                <w:rFonts w:hint="eastAsia"/>
                <w:bCs/>
                <w:sz w:val="21"/>
                <w:szCs w:val="21"/>
              </w:rPr>
              <w:t>#</w:t>
            </w:r>
            <w:r>
              <w:rPr>
                <w:rFonts w:hint="eastAsia"/>
                <w:bCs/>
                <w:sz w:val="21"/>
                <w:szCs w:val="21"/>
              </w:rPr>
              <w:t>楼、</w:t>
            </w:r>
            <w:r>
              <w:rPr>
                <w:bCs/>
                <w:sz w:val="21"/>
                <w:szCs w:val="21"/>
              </w:rPr>
              <w:t>14</w:t>
            </w:r>
            <w:r>
              <w:rPr>
                <w:rFonts w:hint="eastAsia"/>
                <w:bCs/>
                <w:sz w:val="21"/>
                <w:szCs w:val="21"/>
              </w:rPr>
              <w:t>#</w:t>
            </w:r>
            <w:r>
              <w:rPr>
                <w:rFonts w:hint="eastAsia"/>
                <w:bCs/>
                <w:sz w:val="21"/>
                <w:szCs w:val="21"/>
              </w:rPr>
              <w:t>楼</w:t>
            </w:r>
          </w:p>
        </w:tc>
        <w:tc>
          <w:tcPr>
            <w:tcW w:w="850" w:type="dxa"/>
            <w:vAlign w:val="center"/>
          </w:tcPr>
          <w:p w14:paraId="2FC73DDA" w14:textId="77777777" w:rsidR="002D1310" w:rsidRDefault="002D1310" w:rsidP="00E83022">
            <w:pPr>
              <w:spacing w:line="320" w:lineRule="exact"/>
              <w:ind w:firstLineChars="0" w:firstLine="0"/>
              <w:jc w:val="center"/>
              <w:rPr>
                <w:bCs/>
                <w:sz w:val="21"/>
                <w:szCs w:val="21"/>
              </w:rPr>
            </w:pPr>
            <w:r>
              <w:rPr>
                <w:bCs/>
                <w:sz w:val="21"/>
                <w:szCs w:val="21"/>
              </w:rPr>
              <w:t>4</w:t>
            </w:r>
            <w:r>
              <w:rPr>
                <w:rFonts w:hint="eastAsia"/>
                <w:bCs/>
                <w:sz w:val="21"/>
                <w:szCs w:val="21"/>
              </w:rPr>
              <w:t>.</w:t>
            </w:r>
            <w:r>
              <w:rPr>
                <w:bCs/>
                <w:sz w:val="21"/>
                <w:szCs w:val="21"/>
              </w:rPr>
              <w:t>52</w:t>
            </w:r>
          </w:p>
        </w:tc>
        <w:tc>
          <w:tcPr>
            <w:tcW w:w="709" w:type="dxa"/>
            <w:tcBorders>
              <w:right w:val="single" w:sz="4" w:space="0" w:color="auto"/>
            </w:tcBorders>
            <w:vAlign w:val="center"/>
          </w:tcPr>
          <w:p w14:paraId="099CAEF0" w14:textId="77777777" w:rsidR="002D1310" w:rsidRDefault="002D1310" w:rsidP="00E83022">
            <w:pPr>
              <w:spacing w:line="320" w:lineRule="exact"/>
              <w:ind w:firstLineChars="0" w:firstLine="0"/>
              <w:jc w:val="center"/>
              <w:rPr>
                <w:bCs/>
                <w:sz w:val="21"/>
                <w:szCs w:val="21"/>
              </w:rPr>
            </w:pPr>
            <w:r>
              <w:rPr>
                <w:bCs/>
                <w:sz w:val="21"/>
                <w:szCs w:val="21"/>
              </w:rPr>
              <w:t>居住建筑</w:t>
            </w:r>
          </w:p>
        </w:tc>
        <w:tc>
          <w:tcPr>
            <w:tcW w:w="709" w:type="dxa"/>
            <w:tcBorders>
              <w:left w:val="single" w:sz="4" w:space="0" w:color="auto"/>
            </w:tcBorders>
            <w:vAlign w:val="center"/>
          </w:tcPr>
          <w:p w14:paraId="5AEFDF63" w14:textId="77777777" w:rsidR="002D1310" w:rsidRDefault="002D1310" w:rsidP="00E83022">
            <w:pPr>
              <w:spacing w:line="320" w:lineRule="exact"/>
              <w:ind w:firstLineChars="0" w:firstLine="0"/>
              <w:jc w:val="center"/>
              <w:rPr>
                <w:bCs/>
                <w:sz w:val="21"/>
                <w:szCs w:val="21"/>
              </w:rPr>
            </w:pPr>
            <w:r>
              <w:rPr>
                <w:bCs/>
                <w:sz w:val="21"/>
                <w:szCs w:val="21"/>
              </w:rPr>
              <w:t>混凝土结构</w:t>
            </w:r>
          </w:p>
        </w:tc>
        <w:tc>
          <w:tcPr>
            <w:tcW w:w="5386" w:type="dxa"/>
            <w:vAlign w:val="center"/>
          </w:tcPr>
          <w:p w14:paraId="3F59CDA1" w14:textId="77777777" w:rsidR="002D1310" w:rsidRDefault="002D1310" w:rsidP="00E83022">
            <w:pPr>
              <w:spacing w:line="320" w:lineRule="exact"/>
              <w:ind w:firstLineChars="0" w:firstLine="0"/>
              <w:jc w:val="left"/>
              <w:rPr>
                <w:bCs/>
                <w:sz w:val="21"/>
                <w:szCs w:val="21"/>
              </w:rPr>
            </w:pPr>
            <w:r>
              <w:rPr>
                <w:rFonts w:hint="eastAsia"/>
                <w:bCs/>
                <w:sz w:val="21"/>
                <w:szCs w:val="21"/>
              </w:rPr>
              <w:t>主体结构系统采用高精度模板施工工艺，水平构件采用桁架钢筋混凝土叠合楼板、预应力叠合楼板、预制楼梯；预制构件标准化程度较高；非承重围护墙采用具有自保温功能的蒸压加气混凝土精确砌块薄砌工艺墙体；内隔墙采用蒸压加气混凝土条板，采用内隔墙与管线一体化技术；采用全装修、集成厨房、集成卫生间、管线分离。</w:t>
            </w:r>
          </w:p>
        </w:tc>
        <w:tc>
          <w:tcPr>
            <w:tcW w:w="709" w:type="dxa"/>
            <w:vAlign w:val="center"/>
          </w:tcPr>
          <w:p w14:paraId="73326C35" w14:textId="77777777" w:rsidR="002D1310" w:rsidRDefault="002D1310" w:rsidP="00E83022">
            <w:pPr>
              <w:spacing w:line="320" w:lineRule="exact"/>
              <w:ind w:firstLineChars="0" w:firstLine="0"/>
              <w:jc w:val="center"/>
              <w:rPr>
                <w:bCs/>
                <w:sz w:val="21"/>
                <w:szCs w:val="21"/>
              </w:rPr>
            </w:pPr>
            <w:r>
              <w:rPr>
                <w:rFonts w:hint="eastAsia"/>
                <w:bCs/>
                <w:sz w:val="21"/>
                <w:szCs w:val="21"/>
              </w:rPr>
              <w:t>重庆悦昇房地产开发有限公司</w:t>
            </w:r>
          </w:p>
        </w:tc>
        <w:tc>
          <w:tcPr>
            <w:tcW w:w="709" w:type="dxa"/>
            <w:vAlign w:val="center"/>
          </w:tcPr>
          <w:p w14:paraId="706E1B79" w14:textId="77777777" w:rsidR="002D1310" w:rsidRDefault="002D1310" w:rsidP="00E83022">
            <w:pPr>
              <w:spacing w:line="320" w:lineRule="exact"/>
              <w:ind w:firstLineChars="0" w:firstLine="0"/>
              <w:jc w:val="center"/>
              <w:rPr>
                <w:rFonts w:hint="eastAsia"/>
                <w:bCs/>
                <w:sz w:val="21"/>
                <w:szCs w:val="21"/>
              </w:rPr>
            </w:pPr>
            <w:r>
              <w:rPr>
                <w:rFonts w:hint="eastAsia"/>
                <w:bCs/>
                <w:sz w:val="21"/>
                <w:szCs w:val="21"/>
              </w:rPr>
              <w:t>两江新区</w:t>
            </w:r>
          </w:p>
        </w:tc>
        <w:tc>
          <w:tcPr>
            <w:tcW w:w="567" w:type="dxa"/>
            <w:vAlign w:val="center"/>
          </w:tcPr>
          <w:p w14:paraId="4B20D24A" w14:textId="77777777" w:rsidR="002D1310" w:rsidRDefault="002D1310" w:rsidP="00E83022">
            <w:pPr>
              <w:spacing w:line="320" w:lineRule="exact"/>
              <w:ind w:firstLineChars="0" w:firstLine="0"/>
              <w:jc w:val="center"/>
              <w:rPr>
                <w:rFonts w:hint="eastAsia"/>
                <w:bCs/>
                <w:sz w:val="21"/>
                <w:szCs w:val="21"/>
              </w:rPr>
            </w:pPr>
            <w:r>
              <w:rPr>
                <w:rFonts w:hint="eastAsia"/>
                <w:bCs/>
                <w:sz w:val="21"/>
                <w:szCs w:val="21"/>
              </w:rPr>
              <w:t>预评价</w:t>
            </w:r>
          </w:p>
        </w:tc>
        <w:tc>
          <w:tcPr>
            <w:tcW w:w="850" w:type="dxa"/>
            <w:vAlign w:val="center"/>
          </w:tcPr>
          <w:p w14:paraId="453038EC" w14:textId="77777777" w:rsidR="002D1310" w:rsidRDefault="002D1310" w:rsidP="00E83022">
            <w:pPr>
              <w:snapToGrid w:val="0"/>
              <w:spacing w:line="280" w:lineRule="exact"/>
              <w:ind w:firstLineChars="0" w:firstLine="0"/>
              <w:contextualSpacing/>
              <w:jc w:val="center"/>
              <w:rPr>
                <w:bCs/>
                <w:sz w:val="21"/>
                <w:szCs w:val="21"/>
              </w:rPr>
            </w:pPr>
            <w:r>
              <w:rPr>
                <w:rFonts w:hint="eastAsia"/>
                <w:bCs/>
                <w:sz w:val="21"/>
                <w:szCs w:val="21"/>
              </w:rPr>
              <w:t>≥</w:t>
            </w:r>
            <w:r>
              <w:rPr>
                <w:bCs/>
                <w:sz w:val="21"/>
                <w:szCs w:val="21"/>
              </w:rPr>
              <w:t>50%</w:t>
            </w:r>
          </w:p>
        </w:tc>
      </w:tr>
    </w:tbl>
    <w:p w14:paraId="131EDE20" w14:textId="77777777" w:rsidR="002B7617" w:rsidRDefault="002B7617" w:rsidP="002D1310">
      <w:pPr>
        <w:ind w:firstLineChars="0" w:firstLine="0"/>
        <w:rPr>
          <w:rFonts w:hint="eastAsia"/>
        </w:rPr>
      </w:pPr>
    </w:p>
    <w:sectPr w:rsidR="002B7617" w:rsidSect="002D13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D5C7" w14:textId="77777777" w:rsidR="0016737E" w:rsidRDefault="0016737E" w:rsidP="002D1310">
      <w:pPr>
        <w:spacing w:line="240" w:lineRule="auto"/>
        <w:ind w:firstLine="640"/>
      </w:pPr>
      <w:r>
        <w:separator/>
      </w:r>
    </w:p>
  </w:endnote>
  <w:endnote w:type="continuationSeparator" w:id="0">
    <w:p w14:paraId="507513E8" w14:textId="77777777" w:rsidR="0016737E" w:rsidRDefault="0016737E" w:rsidP="002D131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6EBA" w14:textId="77777777" w:rsidR="0016737E" w:rsidRDefault="0016737E" w:rsidP="002D1310">
      <w:pPr>
        <w:spacing w:line="240" w:lineRule="auto"/>
        <w:ind w:firstLine="640"/>
      </w:pPr>
      <w:r>
        <w:separator/>
      </w:r>
    </w:p>
  </w:footnote>
  <w:footnote w:type="continuationSeparator" w:id="0">
    <w:p w14:paraId="5AC22F30" w14:textId="77777777" w:rsidR="0016737E" w:rsidRDefault="0016737E" w:rsidP="002D1310">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C0"/>
    <w:rsid w:val="0016737E"/>
    <w:rsid w:val="002B7617"/>
    <w:rsid w:val="002D1310"/>
    <w:rsid w:val="003B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6459"/>
  <w15:chartTrackingRefBased/>
  <w15:docId w15:val="{E37BEF3E-43AA-4277-84A9-AFA0E35B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D1310"/>
    <w:pPr>
      <w:widowControl w:val="0"/>
      <w:spacing w:line="520" w:lineRule="exact"/>
      <w:ind w:firstLineChars="200" w:firstLine="200"/>
      <w:jc w:val="both"/>
    </w:pPr>
    <w:rPr>
      <w:rFonts w:ascii="Times New Roman" w:eastAsia="方正仿宋_GBK"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1310"/>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1310"/>
    <w:rPr>
      <w:sz w:val="18"/>
      <w:szCs w:val="18"/>
    </w:rPr>
  </w:style>
  <w:style w:type="paragraph" w:styleId="a6">
    <w:name w:val="footer"/>
    <w:basedOn w:val="a"/>
    <w:link w:val="a7"/>
    <w:uiPriority w:val="99"/>
    <w:unhideWhenUsed/>
    <w:rsid w:val="002D1310"/>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1310"/>
    <w:rPr>
      <w:sz w:val="18"/>
      <w:szCs w:val="18"/>
    </w:rPr>
  </w:style>
  <w:style w:type="paragraph" w:styleId="a0">
    <w:name w:val="Body Text"/>
    <w:basedOn w:val="a"/>
    <w:link w:val="a8"/>
    <w:uiPriority w:val="99"/>
    <w:semiHidden/>
    <w:unhideWhenUsed/>
    <w:rsid w:val="002D1310"/>
    <w:pPr>
      <w:spacing w:after="120"/>
    </w:pPr>
  </w:style>
  <w:style w:type="character" w:customStyle="1" w:styleId="a8">
    <w:name w:val="正文文本 字符"/>
    <w:basedOn w:val="a1"/>
    <w:link w:val="a0"/>
    <w:uiPriority w:val="99"/>
    <w:semiHidden/>
    <w:rsid w:val="002D1310"/>
    <w:rPr>
      <w:rFonts w:ascii="Times New Roman" w:eastAsia="方正仿宋_GBK"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dc:creator>
  <cp:keywords/>
  <dc:description/>
  <cp:lastModifiedBy>Mwh</cp:lastModifiedBy>
  <cp:revision>2</cp:revision>
  <dcterms:created xsi:type="dcterms:W3CDTF">2023-05-12T09:08:00Z</dcterms:created>
  <dcterms:modified xsi:type="dcterms:W3CDTF">2023-05-12T09:09:00Z</dcterms:modified>
</cp:coreProperties>
</file>