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5"/>
        <w:tblW w:w="5903" w:type="pct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30"/>
        <w:gridCol w:w="5655"/>
        <w:gridCol w:w="1376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安迅达工程咨询有限公司重庆分公司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重庆远博工程项目管理有限公司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刘兰兰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重庆远博工程项目管理有限公司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安迅达工程咨询有限公司重庆分公司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李彧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重庆市明允笃诚工程造价咨询有限公司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万秋迪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重庆中峡工程管理有限公司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重庆鼎兴电力工程有限公司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重庆鼎兴电力工程有限公司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重庆星链工程咨询有限公司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李俊锣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重庆星链工程咨询有限公司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宋婷婷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重庆弘博工程咨询有限公司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唐梦圆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港林工程咨询(重庆)有限公司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程双霜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重庆金沂和建设工程有限公司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周宏珊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重庆荣展工程造价咨询有限公司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重庆渝皓阳建设工程咨询有限公司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杜秋云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重庆琇怿项目管理有限公司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楚克松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重庆凯星装饰工程有限公司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重庆毅建源工程咨询有限公司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肖君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同致诚工程咨询有限公司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重庆建工第一市政工程有限责任公司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贺俞静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重庆燃气集团股份有限公司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肖婧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重庆邦尔工程项目管理咨询有限公司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曾睿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重庆建工第七建筑工程有限责任公司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汪森林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盛唐工程咨询集团有限公司重庆分公司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郑舟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重庆频诺工程造价咨询有限公司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唐金成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重庆建工第七建筑工程有限责任公司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张元虹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重庆农新建设工程有限公司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邓中琴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重庆梁咨工程咨询有限责任公司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重庆金玮建设项目管理有限公司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敖萍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重庆得皓工程项目管理咨询有限公司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叶海俊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文汇（重庆）工程咨询有限公司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李承峰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重庆亨伟建设工程咨询有限公司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范家军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重庆渝骏龙建设工程有限公司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重庆圣讯建设工程咨询有限公司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冉启湖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重庆豪祥建筑工程有限公司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阳欧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重庆鼎泰建设工程项目管理有限公司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重庆中臣工程管理有限责任公司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汪荣华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华审（北京）工程造价咨询有限公司重庆分公司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重庆尚谦工程项目管理有限公司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刘钱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重庆轩灿建筑工程有限公司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程宏宇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重庆信航建设工程有限公司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夏春林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重庆洋洲工程管理有限公司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冯仪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重庆凯宏建筑工程有限责任公司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邓鑫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重庆工业设备安装集团有限公司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重庆恒申达工程造价咨询有限公司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夏梦莹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重庆方郡建设工程咨询有限公司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重庆信永中和工程管理有限公司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李劲松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重庆固能工程技术有限公司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周宗贤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重庆固能工程技术有限公司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何泽林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重庆桓顺达工程咨询有限责任公司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张登波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上海正弘建设工程顾问有限公司重庆分公司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郑远鸿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上海正弘建设工程顾问有限公司重庆分公司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赵凤英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重庆交通建设(集团)有限责任公司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屈羿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重庆丰达建设咨询有限公司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费腾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重庆佳德工程项目管理有限公司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邓豪宇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重庆华兴工程咨询有限公司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易荣刚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重庆华兴工程咨询有限公司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周灵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重庆创新工程咨询有限公司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徐锋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重庆佳德工程项目管理有限公司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唐铭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重庆天骄工程项目管理有限公司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王红玖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重庆中瑞天衡工程项目管理有限公司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张峻豪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重庆天骄工程项目管理有限公司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刘小强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中昕国际项目管理有限公司重庆分公司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重庆上诺建筑工程有限公司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饶应东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重庆鸿太建设工程咨询有限公司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6283040"/>
    <w:rsid w:val="0DDE7434"/>
    <w:rsid w:val="0E306426"/>
    <w:rsid w:val="0FFE4B9A"/>
    <w:rsid w:val="16BF28C9"/>
    <w:rsid w:val="181016CE"/>
    <w:rsid w:val="19490C00"/>
    <w:rsid w:val="1B154669"/>
    <w:rsid w:val="1E292BB3"/>
    <w:rsid w:val="25AD106B"/>
    <w:rsid w:val="271A06E0"/>
    <w:rsid w:val="2B177658"/>
    <w:rsid w:val="312728FE"/>
    <w:rsid w:val="43D71909"/>
    <w:rsid w:val="50850D04"/>
    <w:rsid w:val="5BF60B90"/>
    <w:rsid w:val="6C866EFE"/>
    <w:rsid w:val="73FE7A3C"/>
    <w:rsid w:val="783E2655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2024-01-12T03:58:18Z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9B8B815A6AF149E1B2AE55BB86938607</vt:lpwstr>
  </property>
</Properties>
</file>