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方正黑体_GBK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kern w:val="0"/>
          <w:sz w:val="32"/>
          <w:szCs w:val="32"/>
        </w:rPr>
        <w:t>附件1</w:t>
      </w:r>
      <w:bookmarkStart w:id="0" w:name="_GoBack"/>
      <w:bookmarkEnd w:id="0"/>
    </w:p>
    <w:p>
      <w:pPr>
        <w:spacing w:line="600" w:lineRule="exact"/>
        <w:jc w:val="left"/>
        <w:rPr>
          <w:rFonts w:hint="default" w:ascii="Times New Roman" w:hAnsi="Times New Roman" w:eastAsia="方正黑体_GBK" w:cs="Times New Roman"/>
          <w:bCs/>
          <w:kern w:val="0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小标宋_GBK" w:cs="Times New Roman"/>
          <w:kern w:val="0"/>
          <w:sz w:val="36"/>
          <w:szCs w:val="32"/>
        </w:rPr>
      </w:pPr>
      <w:r>
        <w:rPr>
          <w:rFonts w:hint="default" w:ascii="Times New Roman" w:hAnsi="Times New Roman" w:eastAsia="方正小标宋_GBK" w:cs="Times New Roman"/>
          <w:bCs/>
          <w:sz w:val="36"/>
          <w:szCs w:val="32"/>
        </w:rPr>
        <w:t>202</w:t>
      </w:r>
      <w:r>
        <w:rPr>
          <w:rFonts w:hint="default" w:ascii="Times New Roman" w:hAnsi="Times New Roman" w:eastAsia="方正小标宋_GBK" w:cs="Times New Roman"/>
          <w:bCs/>
          <w:sz w:val="36"/>
          <w:szCs w:val="32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bCs/>
          <w:sz w:val="36"/>
          <w:szCs w:val="32"/>
        </w:rPr>
        <w:t>年第1次</w:t>
      </w:r>
      <w:r>
        <w:rPr>
          <w:rFonts w:hint="default" w:ascii="Times New Roman" w:hAnsi="Times New Roman" w:eastAsia="方正小标宋_GBK" w:cs="Times New Roman"/>
          <w:kern w:val="0"/>
          <w:sz w:val="36"/>
          <w:szCs w:val="32"/>
        </w:rPr>
        <w:t>核准的</w:t>
      </w:r>
      <w:r>
        <w:rPr>
          <w:rFonts w:hint="default" w:ascii="Times New Roman" w:hAnsi="Times New Roman" w:eastAsia="方正小标宋_GBK" w:cs="Times New Roman"/>
          <w:sz w:val="36"/>
          <w:szCs w:val="32"/>
        </w:rPr>
        <w:t>建筑业企业</w:t>
      </w:r>
      <w:r>
        <w:rPr>
          <w:rFonts w:hint="default" w:ascii="Times New Roman" w:hAnsi="Times New Roman" w:eastAsia="方正小标宋_GBK" w:cs="Times New Roman"/>
          <w:kern w:val="0"/>
          <w:sz w:val="36"/>
          <w:szCs w:val="32"/>
        </w:rPr>
        <w:t>名单</w:t>
      </w:r>
    </w:p>
    <w:tbl>
      <w:tblPr>
        <w:tblStyle w:val="2"/>
        <w:tblW w:w="5724" w:type="pct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3813"/>
        <w:gridCol w:w="1290"/>
        <w:gridCol w:w="3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tblHeader/>
        </w:trPr>
        <w:tc>
          <w:tcPr>
            <w:tcW w:w="38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195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8"/>
                <w:szCs w:val="28"/>
              </w:rPr>
              <w:t>业务类型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8"/>
                <w:szCs w:val="28"/>
              </w:rPr>
              <w:t>申请事项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百盐（重庆）建筑工程股份有限公司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增项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市政公用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中创美纵信息科技（重庆）有限公司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首次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建筑机电安装工程专业承包二级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中交路建（重庆）建设发展有限公司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restar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重庆北能建筑安装工程有限公司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continue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restar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重庆博旭康建设发展有限公司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continue"/>
            <w:shd w:val="clear" w:color="auto" w:fill="auto"/>
            <w:vAlign w:val="center"/>
          </w:tcPr>
          <w:p>
            <w:pPr>
              <w:pStyle w:val="4"/>
              <w:widowControl/>
              <w:spacing w:line="400" w:lineRule="exact"/>
              <w:ind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restar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重庆超道建筑工程有限公司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continue"/>
            <w:shd w:val="clear" w:color="auto" w:fill="auto"/>
            <w:vAlign w:val="center"/>
          </w:tcPr>
          <w:p>
            <w:pPr>
              <w:pStyle w:val="4"/>
              <w:widowControl/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重庆达奔建筑工程有限公司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建筑机电安装工程专业承包二级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restar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重庆道润建设工程有限公司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continue"/>
            <w:shd w:val="clear" w:color="auto" w:fill="auto"/>
            <w:vAlign w:val="center"/>
          </w:tcPr>
          <w:p>
            <w:pPr>
              <w:pStyle w:val="4"/>
              <w:widowControl/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restar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重庆德生鼎盛建设有限公司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continue"/>
            <w:shd w:val="clear" w:color="auto" w:fill="auto"/>
            <w:vAlign w:val="center"/>
          </w:tcPr>
          <w:p>
            <w:pPr>
              <w:pStyle w:val="4"/>
              <w:widowControl/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restar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重庆端悦建筑工程有限公司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continue"/>
            <w:shd w:val="clear" w:color="auto" w:fill="auto"/>
            <w:vAlign w:val="center"/>
          </w:tcPr>
          <w:p>
            <w:pPr>
              <w:pStyle w:val="4"/>
              <w:widowControl/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重庆凡夫建设工程有限公司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重庆富天建筑工程有限公司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重庆港力环保股份有限公司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重庆官平建设工程（集团）有限公司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重庆宏满机电设备安装工程有限公司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升级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建筑机电安装工程专业承包二级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重庆洪云建设集团有限公司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restar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重庆嘉力瑞建设有限公司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continue"/>
            <w:shd w:val="clear" w:color="auto" w:fill="auto"/>
            <w:vAlign w:val="center"/>
          </w:tcPr>
          <w:p>
            <w:pPr>
              <w:pStyle w:val="4"/>
              <w:widowControl/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restar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重庆经济技术开发区银湖环保科技有限公司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continue"/>
            <w:shd w:val="clear" w:color="auto" w:fill="auto"/>
            <w:vAlign w:val="center"/>
          </w:tcPr>
          <w:p>
            <w:pPr>
              <w:pStyle w:val="4"/>
              <w:widowControl/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重庆建工第三建设有限责任公司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增项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机电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restar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重庆建强市政工程建设有限公司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continue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重庆建峡建筑工程有限公司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重庆江遥建筑工程设计有限公司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升级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建筑装修装饰工程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重庆金瓦建设工程有限公司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增项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重庆坤地地基基础工程有限公司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地基基础工程专业承包二级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restar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重庆隆迈建筑工程（集团）有限公司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continue"/>
            <w:shd w:val="clear" w:color="auto" w:fill="auto"/>
            <w:vAlign w:val="center"/>
          </w:tcPr>
          <w:p>
            <w:pPr>
              <w:pStyle w:val="4"/>
              <w:widowControl/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restar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重庆林沃建设工程有限公司司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continue"/>
            <w:shd w:val="clear" w:color="auto" w:fill="auto"/>
            <w:vAlign w:val="center"/>
          </w:tcPr>
          <w:p>
            <w:pPr>
              <w:pStyle w:val="4"/>
              <w:widowControl/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restar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重庆民华建筑工程有限公司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continue"/>
            <w:shd w:val="clear" w:color="auto" w:fill="auto"/>
            <w:vAlign w:val="center"/>
          </w:tcPr>
          <w:p>
            <w:pPr>
              <w:pStyle w:val="4"/>
              <w:widowControl/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重庆能投万州经开区售电有限公司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增项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380" w:type="pc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重庆派亚建筑工程有限公司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首次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重庆骐嘉实业有限公司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城市及道路照明工程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80" w:type="pc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重庆千川机电工程技术有限公司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升级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建筑机电安装工程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restar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重庆千洲生态环境工程有限公司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continue"/>
            <w:shd w:val="clear" w:color="auto" w:fill="auto"/>
            <w:vAlign w:val="center"/>
          </w:tcPr>
          <w:p>
            <w:pPr>
              <w:pStyle w:val="4"/>
              <w:widowControl/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重庆千晴峰建设有限公司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restar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重庆润派建筑工程有限公司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continue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restar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重庆三塔建筑工程有限公司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continue"/>
            <w:shd w:val="clear" w:color="auto" w:fill="auto"/>
            <w:vAlign w:val="center"/>
          </w:tcPr>
          <w:p>
            <w:pPr>
              <w:pStyle w:val="4"/>
              <w:widowControl/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restar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重庆山渝建筑工程有限公司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continue"/>
            <w:shd w:val="clear" w:color="auto" w:fill="auto"/>
            <w:vAlign w:val="center"/>
          </w:tcPr>
          <w:p>
            <w:pPr>
              <w:pStyle w:val="4"/>
              <w:widowControl/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重庆山玉地基基础工程有限公司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升级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地基基础工程专业承包二级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重庆市安平建筑有限责任公司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restar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重庆市城圆城市建设发展（集团）有限公司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continue"/>
            <w:shd w:val="clear" w:color="auto" w:fill="auto"/>
            <w:vAlign w:val="center"/>
          </w:tcPr>
          <w:p>
            <w:pPr>
              <w:pStyle w:val="4"/>
              <w:widowControl/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重庆市南川区南庆建筑工程股份有限公司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restar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重庆市思超建筑工程有限公司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continue"/>
            <w:shd w:val="clear" w:color="auto" w:fill="auto"/>
            <w:vAlign w:val="center"/>
          </w:tcPr>
          <w:p>
            <w:pPr>
              <w:pStyle w:val="4"/>
              <w:widowControl/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重庆市益昌交通发展有限公司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restar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重庆市秀山公路工程有限公司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continue"/>
            <w:shd w:val="clear" w:color="auto" w:fill="auto"/>
            <w:vAlign w:val="center"/>
          </w:tcPr>
          <w:p>
            <w:pPr>
              <w:pStyle w:val="4"/>
              <w:widowControl/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重庆市自立机电设备工程有限公司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建筑机电安装工程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restar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重庆廷坤建筑工程有限公司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continue"/>
            <w:shd w:val="clear" w:color="auto" w:fill="auto"/>
            <w:vAlign w:val="center"/>
          </w:tcPr>
          <w:p>
            <w:pPr>
              <w:pStyle w:val="4"/>
              <w:widowControl/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restar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重庆万亚建设工程有限公司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continue"/>
            <w:shd w:val="clear" w:color="auto" w:fill="auto"/>
            <w:vAlign w:val="center"/>
          </w:tcPr>
          <w:p>
            <w:pPr>
              <w:pStyle w:val="4"/>
              <w:widowControl/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重庆兴城空调工程有限公司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升级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建筑机电安装工程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restar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重庆新齐璟建筑工程有限公司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continue"/>
            <w:shd w:val="clear" w:color="auto" w:fill="auto"/>
            <w:vAlign w:val="center"/>
          </w:tcPr>
          <w:p>
            <w:pPr>
              <w:pStyle w:val="4"/>
              <w:widowControl/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restar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重庆亚昌建筑工程有限公司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continue"/>
            <w:shd w:val="clear" w:color="auto" w:fill="auto"/>
            <w:vAlign w:val="center"/>
          </w:tcPr>
          <w:p>
            <w:pPr>
              <w:pStyle w:val="4"/>
              <w:widowControl/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重庆耀康建设有限公司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restar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重庆资远建设工程有限公司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continue"/>
            <w:shd w:val="clear" w:color="auto" w:fill="auto"/>
            <w:vAlign w:val="center"/>
          </w:tcPr>
          <w:p>
            <w:pPr>
              <w:pStyle w:val="4"/>
              <w:widowControl/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restar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重庆勇康建设有限公司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continue"/>
            <w:shd w:val="clear" w:color="auto" w:fill="auto"/>
            <w:vAlign w:val="center"/>
          </w:tcPr>
          <w:p>
            <w:pPr>
              <w:pStyle w:val="4"/>
              <w:widowControl/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地基基础工程专业承包二级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restar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重庆志行标建设工程有限公司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continue"/>
            <w:shd w:val="clear" w:color="auto" w:fill="auto"/>
            <w:vAlign w:val="center"/>
          </w:tcPr>
          <w:p>
            <w:pPr>
              <w:pStyle w:val="4"/>
              <w:widowControl/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重庆赤甲建设工程有限公司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restar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重庆嘉奕海建设工程有限公司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continue"/>
            <w:shd w:val="clear" w:color="auto" w:fill="auto"/>
            <w:vAlign w:val="center"/>
          </w:tcPr>
          <w:p>
            <w:pPr>
              <w:pStyle w:val="4"/>
              <w:widowControl/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continue"/>
            <w:shd w:val="clear" w:color="auto" w:fill="auto"/>
            <w:vAlign w:val="center"/>
          </w:tcPr>
          <w:p>
            <w:pPr>
              <w:pStyle w:val="4"/>
              <w:widowControl/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首次申请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钢结构工程专业承包二级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重庆山渝机电安装有限公司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首次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建筑机电安装工程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restar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重庆实振建筑工程有限公司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continue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重庆腾航建筑工程有限公司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重庆洲煌装饰工程有限公司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升级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消防设施工程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重庆通美制冷设备安装工程有限公司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升级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建筑机电安装工程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restar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重庆碧和泰建筑工程有限公司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continue"/>
            <w:shd w:val="clear" w:color="auto" w:fill="auto"/>
            <w:vAlign w:val="center"/>
          </w:tcPr>
          <w:p>
            <w:pPr>
              <w:pStyle w:val="4"/>
              <w:widowControl/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重庆冰人蓄能制冰技术有限公司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首次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建筑机电安装工程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restar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重庆锦川建设有限公司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continue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重庆四通市政工程有限公司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中船长瑞实业（重庆）有限公司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钢结构工程专业承包二级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restart"/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重庆利茂建筑工程有限公司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continue"/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钢结构工程专业承包二级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重庆中防德渝防水保温工程有限公司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升级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防水防腐保温工程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restart"/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重庆市丰都县交通建设工程有限公司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continue"/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restart"/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重庆驭志环境科技有限公司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首次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continue"/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首次申请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环保工程专业承包二级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restart"/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重庆泰迅建筑工程有限公司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continue"/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line="400" w:lineRule="exact"/>
              <w:ind w:left="342" w:leftChars="0" w:hanging="132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5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地基基础工程专业承包二级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重庆利源巨能实业有限公司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增项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电力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restart"/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重庆龙裕峰建设工程有限公司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continue"/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地基基础工程专业承包二级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重庆同康建设有限公司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restart"/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重庆沙江建设工程有限公司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continue"/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重庆若川建筑工程有限公司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首次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重庆大方建设工程有限公司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升级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消防设施工程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restart"/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重庆建杰建筑工程有限公司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continue"/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城市及道路照明工程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continue"/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地基基础工程专业承包二级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restart"/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 w:bidi="ar-SA"/>
              </w:rPr>
              <w:t>77</w:t>
            </w:r>
          </w:p>
        </w:tc>
        <w:tc>
          <w:tcPr>
            <w:tcW w:w="195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重庆建杰建筑工程有限公司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古建筑工程专业承包二级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continue"/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环保工程专业承包二级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continue"/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建筑机电安装工程业承包二级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restart"/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重庆丰功建筑工程有限公司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continue"/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城市及道路照明工程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continue"/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地基基础工程专业承包二级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continue"/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环保工程专业承包二级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restart"/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重庆顺翔建筑工程有限公司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建筑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continue"/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地基基础工程专业承包二级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continue"/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古建筑工程专业承包二级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continue"/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起重设备安装工程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restart"/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重庆市垫江市政建筑有限公司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地基基础工程专业承包二级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continue"/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起重设备安装工程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restart"/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重庆鑫宫装饰工程有限公司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建筑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continue"/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continue"/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地基基础工程专业承包二级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continue"/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古建筑工程专业承包二级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重庆长峡建设有限公司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升级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消防设施工程专业承包一级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restart"/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重庆东群建筑工程有限公司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升级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钢结构工程专业承包二级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continue"/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升级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古建筑工程专业承包一级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continue"/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起重设备安装工程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restart"/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重庆明进建设集团有限公司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升级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地基基础工程专业承包一级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continue"/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升级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防水防腐保温工程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continue"/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升级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钢结构工程专业承包二级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continue"/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升级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建筑机电安装工程专业承包一级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84</w:t>
            </w:r>
          </w:p>
        </w:tc>
        <w:tc>
          <w:tcPr>
            <w:tcW w:w="195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重庆明进建设集团有限公司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升级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消防设施工程专业承包一级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restart"/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重庆交通建设（集团）有限责任公司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消防设施工程专业承包一级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continue"/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建筑机电安装工程专业承包一级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restart"/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重庆建工工业有限公司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地基基础工程专业承包一级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continue"/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防水防腐保温工程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vMerge w:val="continue"/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建筑装修装饰工程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重庆环宇通讯技术有限公司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通信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重庆融都臻华通信工程有限公司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首次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通信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重庆三通通信技术有限公司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升级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通信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重庆创龙建筑工程有限公司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水利水电工程施工总承包二级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重庆祥良建设工程有限公司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水利水电工程施工总承包二级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重庆飞飞建筑工程有限公司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水利水电工程施工总承包二级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重庆市风岚建筑工程有限公司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水利水电工程施工总承包二级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重庆营兴实业有限公司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水利水电工程施工总承包二级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重庆杰鳌建筑工程有限公司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cs="Times New Roman"/>
                <w:kern w:val="0"/>
                <w:sz w:val="28"/>
                <w:szCs w:val="28"/>
                <w:highlight w:val="none"/>
                <w:lang w:eastAsia="zh-CN"/>
              </w:rPr>
              <w:t>首次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highlight w:val="none"/>
              </w:rPr>
              <w:t>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水利水电工程施工总承包二级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中建八局重庆建设有限公司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水利水电工程施工总承包二级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重庆永喆建筑工程有限公司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水利水电工程施工总承包二级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重庆山钦诚建筑工程有限公司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水利水电工程施工总承包二级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重庆创麒轩建筑工程有限公司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水利水电工程施工总承包二级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重庆亿鸿建筑工程有限公司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水利水电工程施工总承包二级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重庆同海建设工程有限公司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cs="Times New Roman"/>
                <w:kern w:val="0"/>
                <w:sz w:val="28"/>
                <w:szCs w:val="28"/>
                <w:highlight w:val="none"/>
                <w:lang w:eastAsia="zh-CN"/>
              </w:rPr>
              <w:t>首次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highlight w:val="none"/>
              </w:rPr>
              <w:t>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水利水电工程施工总承包二级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00" w:lineRule="exact"/>
              <w:ind w:left="342" w:leftChars="0" w:firstLine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5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重庆蒂茂建筑工程有限公司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水利水电工程施工总承包二级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CF74C9"/>
    <w:multiLevelType w:val="multilevel"/>
    <w:tmpl w:val="3DCF74C9"/>
    <w:lvl w:ilvl="0" w:tentative="0">
      <w:start w:val="1"/>
      <w:numFmt w:val="decimal"/>
      <w:lvlText w:val="%1"/>
      <w:lvlJc w:val="center"/>
      <w:pPr>
        <w:ind w:left="342" w:hanging="132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448CD"/>
    <w:rsid w:val="2254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2024-01-29T10:48:00Z</dcterms:created>
  <dc:creator>嘻嘻</dc:creator>
  <cp:lastModifiedBy>嘻嘻</cp:lastModifiedBy>
  <dcterms:modified xsi:type="dcterms:W3CDTF">2024-01-29T10:49:43Z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AF603EE12F5C47D9AEF6784E54EEEF4B</vt:lpwstr>
  </property>
</Properties>
</file>