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eastAsia="方正小标宋_GBK"/>
          <w:kern w:val="0"/>
          <w:sz w:val="36"/>
          <w:szCs w:val="32"/>
        </w:rPr>
      </w:pPr>
      <w:r>
        <w:rPr>
          <w:rFonts w:hint="eastAsia" w:ascii="方正小标宋_GBK" w:eastAsia="方正小标宋_GBK"/>
          <w:bCs/>
          <w:sz w:val="36"/>
          <w:szCs w:val="32"/>
        </w:rPr>
        <w:t>202</w:t>
      </w:r>
      <w:r>
        <w:rPr>
          <w:rFonts w:hint="eastAsia" w:ascii="方正小标宋_GBK" w:eastAsia="方正小标宋_GBK"/>
          <w:bCs/>
          <w:sz w:val="36"/>
          <w:szCs w:val="32"/>
          <w:lang w:val="en-US" w:eastAsia="zh-CN"/>
        </w:rPr>
        <w:t>4</w:t>
      </w:r>
      <w:r>
        <w:rPr>
          <w:rFonts w:hint="eastAsia" w:ascii="方正小标宋_GBK" w:eastAsia="方正小标宋_GBK"/>
          <w:bCs/>
          <w:sz w:val="36"/>
          <w:szCs w:val="32"/>
        </w:rPr>
        <w:t>年第</w:t>
      </w:r>
      <w:r>
        <w:rPr>
          <w:rFonts w:hint="eastAsia" w:ascii="方正小标宋_GBK" w:eastAsia="方正小标宋_GBK"/>
          <w:bCs/>
          <w:sz w:val="36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Cs/>
          <w:sz w:val="36"/>
          <w:szCs w:val="32"/>
        </w:rPr>
        <w:t>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5"/>
        <w:tblW w:w="54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828"/>
        <w:gridCol w:w="1379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tblHeader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百存建设（重庆）有限公司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翰胤（重庆）建设有限公司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陕建（重庆）建设发展有限公司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中电建重庆环境科技有限公司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增项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中冶建工集团重庆绿色建筑工程有限公司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重庆巴爻建设有限公司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增项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重庆本为建筑工程有限公司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重庆必和工程科技有限公司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重庆博昆建筑工程有限公司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增项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重庆昌德建筑工程设备租赁有限公司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升级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重庆辰峰储能科技有限公司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电力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重庆晨云曦建筑工程有限公司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升级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防水防腐保温工程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重庆楚夏建筑工程有限公司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重庆典发建筑工程有限公司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首次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重庆东桥建筑工程有限公司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重庆公路运输(集团)有限公司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重庆海程建设工程有限公司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重庆恩鸣建筑工程有限公司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重庆荣辽建筑工程有限公司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重庆荣事达建设有限责任公司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地基基础工程专业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重庆荣植环保科技有限公司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环保工程专业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重庆瑞笙源建设（集团）有限公司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增项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重庆市合川区裕华建筑工程有限公司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重庆市粟谷农业开发有限公司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重庆市恒辉建筑工程有限公司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重庆顺亿康建设有限公司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重庆嵩华建筑工程有限公司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重庆峡漫建筑工程有限公司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重庆速光建筑工程有限公司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重庆祥良建设工程有限公司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重庆信航建设工程有限公司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重庆轩顺建筑工程有限公司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重庆毅马钢结构工程有限公司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重庆诺隆建筑工程有限公司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重庆郢城建设有限公司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重庆展通电力工程有限公司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重庆振新空调系统工程有限公司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重庆中邦建设工程有限公司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重庆中鸿建设工程有限公司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重庆中宸工建建设集团有限公司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重庆中漳建设工程有限公司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重庆捷登建设工程有限公司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重庆进益建筑工程有限公司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重庆九山建筑工程有限公司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重庆科贵建筑工程有限公司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重庆聚胜赢建设工程有限公司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重庆蓝锒建筑工程有限公司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重庆中再建设工程有限公司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重庆利纳电力安装工程有限公司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重庆凯进建筑安装工程有限公司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重庆旷维科技有限公司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电子与智能化工程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重庆郎拓通风设备有限公司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重庆满湖建设工程有限公司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重庆铭丰建筑工程有限公司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重庆黔中建筑工程有限公司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重庆燃气集团股份有限公司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重庆子栋建筑工程有限公司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重庆文和建设集团有限公司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城市及道路照明工程专业承包二级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both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重庆汉易建筑工程有限公司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城市及道路照明工程专业承包二级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0"/>
              <w:jc w:val="center"/>
              <w:rPr>
                <w:rFonts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筑为未来集团有限公司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重庆欧睿科技有限公司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中电智安科技有限公司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重庆林野园林有限公司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重庆欧瑞消防工程有限公司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重庆平祥建筑工程有限公司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重庆一清防腐工程有限公司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pStyle w:val="5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cs="宋体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华普电力有限公司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重庆金晟源建设工程有限公司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重庆冠海建筑工程有限公司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3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重庆科锐建设有限公司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重庆聚光新材料科技股份有限公司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重庆启东建筑工程有限公司</w:t>
            </w:r>
          </w:p>
        </w:tc>
        <w:tc>
          <w:tcPr>
            <w:tcW w:w="69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19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建筑装修装饰工程专业承包一级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sz w:val="32"/>
          <w:szCs w:val="32"/>
        </w:rPr>
      </w:pPr>
    </w:p>
    <w:sectPr>
      <w:pgSz w:w="11906" w:h="16838"/>
      <w:pgMar w:top="2098" w:right="1474" w:bottom="1984" w:left="1587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5C0F2F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3632832"/>
    <w:rsid w:val="54F35049"/>
    <w:rsid w:val="580C27B5"/>
    <w:rsid w:val="59E635C7"/>
    <w:rsid w:val="5BEB50DB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Char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753</Words>
  <Characters>4294</Characters>
  <Lines>35</Lines>
  <Paragraphs>10</Paragraphs>
  <TotalTime>32</TotalTime>
  <ScaleCrop>false</ScaleCrop>
  <LinksUpToDate>false</LinksUpToDate>
  <CharactersWithSpaces>5037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2022-12-07T01:47:00Z</dcterms:created>
  <dc:creator>lenovo005</dc:creator>
  <cp:lastModifiedBy>ASUS</cp:lastModifiedBy>
  <cp:lastPrinted>2018-04-17T07:03:00Z</cp:lastPrinted>
  <dcterms:modified xsi:type="dcterms:W3CDTF">2024-02-26T07:22:19Z</dcterms:modified>
  <dc:title>2012年第二批建筑业企业资质审查意见的公示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46A0E5E93E3C4605B2B20629ACF3E091</vt:lpwstr>
  </property>
</Properties>
</file>