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ind w:firstLine="480"/>
        <w:jc w:val="left"/>
        <w:rPr>
          <w:color w:val="auto"/>
          <w:szCs w:val="24"/>
          <w:highlight w:val="none"/>
        </w:rPr>
      </w:pPr>
      <w:r>
        <w:rPr>
          <w:color w:val="auto"/>
          <w:position w:val="16"/>
          <w:sz w:val="24"/>
          <w:szCs w:val="24"/>
          <w:highlight w:val="none"/>
        </w:rPr>
        <w:t>住房和城乡建设部备案号：J×××××-20**</w:t>
      </w:r>
      <w:r>
        <w:rPr>
          <w:color w:val="auto"/>
          <w:szCs w:val="24"/>
          <w:highlight w:val="none"/>
        </w:rPr>
        <w:t xml:space="preserve">                          </w:t>
      </w:r>
    </w:p>
    <w:p>
      <w:pPr>
        <w:spacing w:after="156" w:afterLines="50"/>
        <w:ind w:firstLine="1687"/>
        <w:jc w:val="right"/>
        <w:rPr>
          <w:color w:val="auto"/>
          <w:sz w:val="84"/>
          <w:szCs w:val="84"/>
          <w:highlight w:val="none"/>
        </w:rPr>
      </w:pPr>
      <w:r>
        <w:rPr>
          <w:b/>
          <w:color w:val="auto"/>
          <w:sz w:val="84"/>
          <w:szCs w:val="84"/>
          <w:highlight w:val="none"/>
        </w:rPr>
        <w:t>DB</w:t>
      </w:r>
    </w:p>
    <w:p>
      <w:pPr>
        <w:adjustRightInd w:val="0"/>
        <w:snapToGrid w:val="0"/>
        <w:ind w:firstLine="562"/>
        <w:jc w:val="center"/>
        <w:rPr>
          <w:b/>
          <w:color w:val="auto"/>
          <w:sz w:val="28"/>
          <w:szCs w:val="28"/>
          <w:highlight w:val="none"/>
        </w:rPr>
      </w:pPr>
      <w:r>
        <w:rPr>
          <w:b/>
          <w:color w:val="auto"/>
          <w:sz w:val="28"/>
          <w:szCs w:val="28"/>
          <w:highlight w:val="none"/>
        </w:rPr>
        <w:t>重庆市工程建设标准</w:t>
      </w:r>
    </w:p>
    <w:p>
      <w:pPr>
        <w:adjustRightInd w:val="0"/>
        <w:snapToGrid w:val="0"/>
        <w:ind w:right="60" w:firstLine="482"/>
        <w:jc w:val="right"/>
        <w:rPr>
          <w:b/>
          <w:color w:val="auto"/>
          <w:sz w:val="24"/>
          <w:szCs w:val="24"/>
          <w:highlight w:val="none"/>
        </w:rPr>
      </w:pPr>
      <w:r>
        <w:rPr>
          <w:b/>
          <w:color w:val="auto"/>
          <w:sz w:val="24"/>
          <w:szCs w:val="24"/>
          <w:highlight w:val="none"/>
        </w:rPr>
        <w:t>DBJ</w:t>
      </w:r>
      <w:r>
        <w:rPr>
          <w:rFonts w:hint="eastAsia"/>
          <w:b/>
          <w:color w:val="auto"/>
          <w:sz w:val="24"/>
          <w:szCs w:val="24"/>
          <w:highlight w:val="none"/>
        </w:rPr>
        <w:t>50/T-</w:t>
      </w:r>
      <w:r>
        <w:rPr>
          <w:rFonts w:hint="eastAsia"/>
          <w:b/>
          <w:color w:val="auto"/>
          <w:sz w:val="24"/>
          <w:szCs w:val="24"/>
          <w:highlight w:val="none"/>
          <w:lang w:val="en-US" w:eastAsia="zh-CN"/>
        </w:rPr>
        <w:t>XXX</w:t>
      </w:r>
      <w:r>
        <w:rPr>
          <w:b/>
          <w:color w:val="auto"/>
          <w:sz w:val="24"/>
          <w:szCs w:val="24"/>
          <w:highlight w:val="none"/>
        </w:rPr>
        <w:t>-20**</w:t>
      </w:r>
    </w:p>
    <w:p>
      <w:pPr>
        <w:adjustRightInd w:val="0"/>
        <w:snapToGrid w:val="0"/>
        <w:spacing w:line="240" w:lineRule="exact"/>
        <w:ind w:firstLine="480"/>
        <w:rPr>
          <w:color w:val="auto"/>
          <w:sz w:val="24"/>
          <w:szCs w:val="24"/>
          <w:highlight w:val="none"/>
          <w:u w:val="single"/>
        </w:rPr>
      </w:pPr>
      <w:r>
        <w:rPr>
          <w:color w:val="auto"/>
          <w:sz w:val="24"/>
          <w:szCs w:val="24"/>
          <w:highlight w:val="none"/>
          <w:u w:val="single"/>
        </w:rPr>
        <w:t xml:space="preserve">                                                                        </w:t>
      </w:r>
    </w:p>
    <w:p>
      <w:pPr>
        <w:keepNext/>
        <w:adjustRightInd w:val="0"/>
        <w:snapToGrid w:val="0"/>
        <w:ind w:firstLine="643"/>
        <w:jc w:val="center"/>
        <w:outlineLvl w:val="0"/>
        <w:rPr>
          <w:b/>
          <w:color w:val="auto"/>
          <w:sz w:val="32"/>
          <w:szCs w:val="32"/>
          <w:highlight w:val="none"/>
        </w:rPr>
      </w:pPr>
      <w:bookmarkStart w:id="0" w:name="_Toc382552260"/>
      <w:bookmarkStart w:id="1" w:name="_Toc377130014"/>
      <w:bookmarkStart w:id="2" w:name="_Toc377482804"/>
      <w:bookmarkStart w:id="3" w:name="_Toc378500090"/>
      <w:bookmarkStart w:id="4" w:name="_Toc378500100"/>
      <w:bookmarkStart w:id="5" w:name="_Toc377975845"/>
    </w:p>
    <w:p>
      <w:pPr>
        <w:keepNext/>
        <w:adjustRightInd w:val="0"/>
        <w:snapToGrid w:val="0"/>
        <w:ind w:firstLine="643"/>
        <w:jc w:val="center"/>
        <w:outlineLvl w:val="0"/>
        <w:rPr>
          <w:b/>
          <w:color w:val="auto"/>
          <w:sz w:val="32"/>
          <w:szCs w:val="32"/>
          <w:highlight w:val="none"/>
        </w:rPr>
      </w:pPr>
    </w:p>
    <w:p>
      <w:pPr>
        <w:keepNext/>
        <w:adjustRightInd w:val="0"/>
        <w:snapToGrid w:val="0"/>
        <w:ind w:firstLine="0" w:firstLineChars="0"/>
        <w:jc w:val="center"/>
        <w:outlineLvl w:val="0"/>
        <w:rPr>
          <w:b/>
          <w:color w:val="auto"/>
          <w:sz w:val="32"/>
          <w:szCs w:val="32"/>
          <w:highlight w:val="none"/>
        </w:rPr>
      </w:pPr>
    </w:p>
    <w:bookmarkEnd w:id="0"/>
    <w:bookmarkEnd w:id="1"/>
    <w:bookmarkEnd w:id="2"/>
    <w:bookmarkEnd w:id="3"/>
    <w:bookmarkEnd w:id="4"/>
    <w:bookmarkEnd w:id="5"/>
    <w:p>
      <w:pPr>
        <w:ind w:firstLine="0" w:firstLineChars="0"/>
        <w:jc w:val="center"/>
        <w:rPr>
          <w:b/>
          <w:color w:val="auto"/>
          <w:sz w:val="36"/>
          <w:szCs w:val="36"/>
          <w:highlight w:val="none"/>
        </w:rPr>
      </w:pPr>
      <w:r>
        <w:rPr>
          <w:rFonts w:hint="eastAsia"/>
          <w:b/>
          <w:color w:val="auto"/>
          <w:sz w:val="36"/>
          <w:szCs w:val="36"/>
          <w:highlight w:val="none"/>
          <w:lang w:eastAsia="zh-CN"/>
        </w:rPr>
        <w:t>低碳建材</w:t>
      </w:r>
      <w:r>
        <w:rPr>
          <w:rFonts w:hint="eastAsia"/>
          <w:b/>
          <w:color w:val="auto"/>
          <w:sz w:val="36"/>
          <w:szCs w:val="36"/>
          <w:highlight w:val="none"/>
        </w:rPr>
        <w:t>评价标准</w:t>
      </w:r>
    </w:p>
    <w:p>
      <w:pPr>
        <w:keepNext w:val="0"/>
        <w:keepLines w:val="0"/>
        <w:pageBreakBefore w:val="0"/>
        <w:widowControl w:val="0"/>
        <w:kinsoku/>
        <w:wordWrap/>
        <w:overflowPunct/>
        <w:topLinePunct w:val="0"/>
        <w:autoSpaceDE/>
        <w:autoSpaceDN/>
        <w:bidi w:val="0"/>
        <w:adjustRightInd w:val="0"/>
        <w:snapToGrid w:val="0"/>
        <w:ind w:right="0" w:firstLine="0" w:firstLineChars="0"/>
        <w:jc w:val="center"/>
        <w:textAlignment w:val="auto"/>
        <w:rPr>
          <w:b/>
          <w:color w:val="auto"/>
          <w:sz w:val="28"/>
          <w:szCs w:val="28"/>
          <w:highlight w:val="none"/>
        </w:rPr>
      </w:pPr>
      <w:r>
        <w:rPr>
          <w:b/>
          <w:color w:val="auto"/>
          <w:sz w:val="28"/>
          <w:szCs w:val="28"/>
          <w:highlight w:val="none"/>
        </w:rPr>
        <w:t xml:space="preserve">Evaluation standard </w:t>
      </w:r>
      <w:r>
        <w:rPr>
          <w:rFonts w:hint="eastAsia"/>
          <w:b/>
          <w:color w:val="auto"/>
          <w:sz w:val="28"/>
          <w:szCs w:val="28"/>
          <w:highlight w:val="none"/>
          <w:lang w:val="en-US" w:eastAsia="zh-CN"/>
        </w:rPr>
        <w:t>for</w:t>
      </w:r>
      <w:r>
        <w:rPr>
          <w:b/>
          <w:color w:val="auto"/>
          <w:sz w:val="28"/>
          <w:szCs w:val="28"/>
          <w:highlight w:val="none"/>
        </w:rPr>
        <w:t xml:space="preserve"> low</w:t>
      </w:r>
      <w:r>
        <w:rPr>
          <w:rFonts w:hint="eastAsia"/>
          <w:b/>
          <w:color w:val="auto"/>
          <w:sz w:val="28"/>
          <w:szCs w:val="28"/>
          <w:highlight w:val="none"/>
          <w:lang w:val="en-US" w:eastAsia="zh-CN"/>
        </w:rPr>
        <w:t xml:space="preserve"> </w:t>
      </w:r>
      <w:r>
        <w:rPr>
          <w:b/>
          <w:color w:val="auto"/>
          <w:sz w:val="28"/>
          <w:szCs w:val="28"/>
          <w:highlight w:val="none"/>
        </w:rPr>
        <w:t>carbon building materials</w:t>
      </w:r>
    </w:p>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b/>
          <w:color w:val="auto"/>
          <w:sz w:val="28"/>
          <w:szCs w:val="28"/>
          <w:highlight w:val="none"/>
        </w:rPr>
      </w:pPr>
      <w:r>
        <w:rPr>
          <w:b/>
          <w:color w:val="auto"/>
          <w:sz w:val="28"/>
          <w:szCs w:val="28"/>
          <w:highlight w:val="none"/>
        </w:rPr>
        <w:t>（</w:t>
      </w:r>
      <w:r>
        <w:rPr>
          <w:rFonts w:hint="eastAsia"/>
          <w:b/>
          <w:color w:val="auto"/>
          <w:sz w:val="28"/>
          <w:szCs w:val="28"/>
          <w:highlight w:val="none"/>
          <w:lang w:val="en-US" w:eastAsia="zh-CN"/>
        </w:rPr>
        <w:t>征求意见稿</w:t>
      </w:r>
      <w:r>
        <w:rPr>
          <w:b/>
          <w:color w:val="auto"/>
          <w:sz w:val="28"/>
          <w:szCs w:val="28"/>
          <w:highlight w:val="none"/>
        </w:rPr>
        <w:t>）</w:t>
      </w:r>
    </w:p>
    <w:p>
      <w:pPr>
        <w:adjustRightInd w:val="0"/>
        <w:snapToGrid w:val="0"/>
        <w:ind w:firstLine="480"/>
        <w:rPr>
          <w:color w:val="auto"/>
          <w:sz w:val="24"/>
          <w:szCs w:val="24"/>
          <w:highlight w:val="none"/>
        </w:rPr>
      </w:pPr>
    </w:p>
    <w:p>
      <w:pPr>
        <w:adjustRightInd w:val="0"/>
        <w:snapToGrid w:val="0"/>
        <w:ind w:firstLine="480"/>
        <w:rPr>
          <w:color w:val="auto"/>
          <w:sz w:val="24"/>
          <w:szCs w:val="24"/>
          <w:highlight w:val="none"/>
        </w:rPr>
      </w:pPr>
    </w:p>
    <w:p>
      <w:pPr>
        <w:adjustRightInd w:val="0"/>
        <w:snapToGrid w:val="0"/>
        <w:ind w:firstLine="480"/>
        <w:rPr>
          <w:color w:val="auto"/>
          <w:sz w:val="24"/>
          <w:szCs w:val="24"/>
          <w:highlight w:val="none"/>
        </w:rPr>
      </w:pPr>
    </w:p>
    <w:p>
      <w:pPr>
        <w:adjustRightInd w:val="0"/>
        <w:snapToGrid w:val="0"/>
        <w:ind w:firstLine="480"/>
        <w:rPr>
          <w:color w:val="auto"/>
          <w:sz w:val="24"/>
          <w:szCs w:val="24"/>
          <w:highlight w:val="none"/>
        </w:rPr>
      </w:pPr>
    </w:p>
    <w:p>
      <w:pPr>
        <w:adjustRightInd w:val="0"/>
        <w:snapToGrid w:val="0"/>
        <w:ind w:firstLine="480"/>
        <w:rPr>
          <w:color w:val="auto"/>
          <w:sz w:val="24"/>
          <w:szCs w:val="24"/>
          <w:highlight w:val="none"/>
        </w:rPr>
      </w:pPr>
    </w:p>
    <w:p>
      <w:pPr>
        <w:adjustRightInd w:val="0"/>
        <w:snapToGrid w:val="0"/>
        <w:ind w:firstLine="480"/>
        <w:rPr>
          <w:color w:val="auto"/>
          <w:sz w:val="24"/>
          <w:szCs w:val="24"/>
          <w:highlight w:val="none"/>
        </w:rPr>
      </w:pPr>
    </w:p>
    <w:p>
      <w:pPr>
        <w:adjustRightInd w:val="0"/>
        <w:snapToGrid w:val="0"/>
        <w:ind w:firstLine="480"/>
        <w:rPr>
          <w:color w:val="auto"/>
          <w:sz w:val="24"/>
          <w:szCs w:val="24"/>
          <w:highlight w:val="none"/>
        </w:rPr>
      </w:pPr>
    </w:p>
    <w:p>
      <w:pPr>
        <w:adjustRightInd w:val="0"/>
        <w:snapToGrid w:val="0"/>
        <w:ind w:firstLine="480"/>
        <w:rPr>
          <w:color w:val="auto"/>
          <w:sz w:val="24"/>
          <w:szCs w:val="24"/>
          <w:highlight w:val="none"/>
        </w:rPr>
      </w:pPr>
    </w:p>
    <w:p>
      <w:pPr>
        <w:adjustRightInd w:val="0"/>
        <w:snapToGrid w:val="0"/>
        <w:ind w:firstLine="480"/>
        <w:rPr>
          <w:color w:val="auto"/>
          <w:sz w:val="24"/>
          <w:szCs w:val="24"/>
          <w:highlight w:val="none"/>
        </w:rPr>
      </w:pPr>
    </w:p>
    <w:p>
      <w:pPr>
        <w:adjustRightInd w:val="0"/>
        <w:snapToGrid w:val="0"/>
        <w:ind w:firstLine="480"/>
        <w:rPr>
          <w:color w:val="auto"/>
          <w:sz w:val="24"/>
          <w:szCs w:val="24"/>
          <w:highlight w:val="none"/>
        </w:rPr>
      </w:pPr>
    </w:p>
    <w:p>
      <w:pPr>
        <w:adjustRightInd w:val="0"/>
        <w:snapToGrid w:val="0"/>
        <w:ind w:firstLine="480"/>
        <w:rPr>
          <w:color w:val="auto"/>
          <w:sz w:val="24"/>
          <w:szCs w:val="24"/>
          <w:highlight w:val="none"/>
        </w:rPr>
      </w:pPr>
    </w:p>
    <w:p>
      <w:pPr>
        <w:adjustRightInd w:val="0"/>
        <w:snapToGrid w:val="0"/>
        <w:ind w:firstLine="480"/>
        <w:rPr>
          <w:color w:val="auto"/>
          <w:sz w:val="24"/>
          <w:szCs w:val="24"/>
          <w:highlight w:val="none"/>
        </w:rPr>
      </w:pPr>
    </w:p>
    <w:p>
      <w:pPr>
        <w:adjustRightInd w:val="0"/>
        <w:snapToGrid w:val="0"/>
        <w:ind w:firstLine="482"/>
        <w:jc w:val="left"/>
        <w:rPr>
          <w:b/>
          <w:color w:val="auto"/>
          <w:sz w:val="24"/>
          <w:szCs w:val="24"/>
          <w:highlight w:val="none"/>
        </w:rPr>
      </w:pPr>
      <w:r>
        <w:rPr>
          <w:b/>
          <w:color w:val="auto"/>
          <w:sz w:val="24"/>
          <w:szCs w:val="24"/>
          <w:highlight w:val="none"/>
        </w:rPr>
        <w:t xml:space="preserve">20**-**-发布                                        20**-**-**实施  </w:t>
      </w:r>
    </w:p>
    <w:p>
      <w:pPr>
        <w:adjustRightInd w:val="0"/>
        <w:snapToGrid w:val="0"/>
        <w:ind w:firstLine="480"/>
        <w:rPr>
          <w:color w:val="auto"/>
          <w:sz w:val="24"/>
          <w:szCs w:val="24"/>
          <w:highlight w:val="none"/>
          <w:u w:val="single"/>
        </w:rPr>
      </w:pPr>
      <w:r>
        <w:rPr>
          <w:color w:val="auto"/>
          <w:sz w:val="24"/>
          <w:szCs w:val="24"/>
          <w:highlight w:val="none"/>
          <w:u w:val="single"/>
        </w:rPr>
        <w:t xml:space="preserve">                                                                          </w:t>
      </w:r>
    </w:p>
    <w:p>
      <w:pPr>
        <w:adjustRightInd w:val="0"/>
        <w:snapToGrid w:val="0"/>
        <w:ind w:firstLine="2891" w:firstLineChars="1200"/>
        <w:rPr>
          <w:b/>
          <w:color w:val="auto"/>
          <w:szCs w:val="28"/>
          <w:highlight w:val="none"/>
        </w:rPr>
        <w:sectPr>
          <w:headerReference r:id="rId5" w:type="default"/>
          <w:footerReference r:id="rId6" w:type="default"/>
          <w:pgSz w:w="11906" w:h="16838"/>
          <w:pgMar w:top="1440" w:right="1800" w:bottom="1440" w:left="1800" w:header="851" w:footer="992" w:gutter="0"/>
          <w:pgBorders>
            <w:top w:val="none" w:sz="0" w:space="0"/>
            <w:left w:val="none" w:sz="0" w:space="0"/>
            <w:bottom w:val="none" w:sz="0" w:space="0"/>
            <w:right w:val="none" w:sz="0" w:space="0"/>
          </w:pgBorders>
          <w:pgNumType w:start="1"/>
          <w:cols w:space="720" w:num="1"/>
          <w:docGrid w:type="lines" w:linePitch="312" w:charSpace="0"/>
        </w:sectPr>
      </w:pPr>
      <w:r>
        <w:rPr>
          <w:b/>
          <w:color w:val="auto"/>
          <w:sz w:val="24"/>
          <w:szCs w:val="24"/>
          <w:highlight w:val="none"/>
        </w:rPr>
        <w:t>重庆市</w:t>
      </w:r>
      <w:r>
        <w:rPr>
          <w:rFonts w:hint="eastAsia"/>
          <w:b/>
          <w:color w:val="auto"/>
          <w:sz w:val="24"/>
          <w:szCs w:val="24"/>
          <w:highlight w:val="none"/>
        </w:rPr>
        <w:t>住房和</w:t>
      </w:r>
      <w:r>
        <w:rPr>
          <w:b/>
          <w:color w:val="auto"/>
          <w:sz w:val="24"/>
          <w:szCs w:val="24"/>
          <w:highlight w:val="none"/>
        </w:rPr>
        <w:t>城乡建设委员会  发布</w:t>
      </w:r>
    </w:p>
    <w:p>
      <w:pPr>
        <w:ind w:left="0" w:leftChars="0" w:firstLine="0" w:firstLineChars="0"/>
        <w:jc w:val="both"/>
        <w:rPr>
          <w:b/>
          <w:color w:val="auto"/>
          <w:szCs w:val="28"/>
          <w:highlight w:val="none"/>
        </w:rPr>
        <w:sectPr>
          <w:pgSz w:w="11906" w:h="16838"/>
          <w:pgMar w:top="1440" w:right="1800" w:bottom="1440" w:left="1800" w:header="851" w:footer="992" w:gutter="0"/>
          <w:pgBorders>
            <w:top w:val="none" w:sz="0" w:space="0"/>
            <w:left w:val="none" w:sz="0" w:space="0"/>
            <w:bottom w:val="none" w:sz="0" w:space="0"/>
            <w:right w:val="none" w:sz="0" w:space="0"/>
          </w:pgBorders>
          <w:pgNumType w:start="1"/>
          <w:cols w:space="720" w:num="1"/>
          <w:docGrid w:type="lines" w:linePitch="312" w:charSpace="0"/>
        </w:sectPr>
      </w:pPr>
    </w:p>
    <w:p>
      <w:pPr>
        <w:ind w:firstLine="422"/>
        <w:jc w:val="center"/>
        <w:rPr>
          <w:b/>
          <w:color w:val="auto"/>
          <w:szCs w:val="28"/>
          <w:highlight w:val="none"/>
        </w:rPr>
      </w:pPr>
    </w:p>
    <w:p>
      <w:pPr>
        <w:ind w:firstLine="422"/>
        <w:jc w:val="center"/>
        <w:rPr>
          <w:b/>
          <w:color w:val="auto"/>
          <w:szCs w:val="28"/>
          <w:highlight w:val="none"/>
        </w:rPr>
      </w:pPr>
    </w:p>
    <w:p>
      <w:pPr>
        <w:keepNext w:val="0"/>
        <w:keepLines w:val="0"/>
        <w:pageBreakBefore w:val="0"/>
        <w:widowControl w:val="0"/>
        <w:kinsoku/>
        <w:wordWrap/>
        <w:overflowPunct/>
        <w:topLinePunct w:val="0"/>
        <w:autoSpaceDE/>
        <w:autoSpaceDN/>
        <w:bidi w:val="0"/>
        <w:adjustRightInd/>
        <w:snapToGrid/>
        <w:ind w:right="0" w:firstLine="0" w:firstLineChars="0"/>
        <w:jc w:val="center"/>
        <w:textAlignment w:val="auto"/>
        <w:rPr>
          <w:rFonts w:eastAsia="黑体"/>
          <w:b/>
          <w:color w:val="auto"/>
          <w:sz w:val="28"/>
          <w:szCs w:val="32"/>
          <w:highlight w:val="none"/>
        </w:rPr>
      </w:pPr>
      <w:r>
        <w:rPr>
          <w:rFonts w:eastAsia="黑体"/>
          <w:b/>
          <w:color w:val="auto"/>
          <w:sz w:val="28"/>
          <w:szCs w:val="32"/>
          <w:highlight w:val="none"/>
        </w:rPr>
        <w:t>重庆市工程建设标准</w:t>
      </w:r>
    </w:p>
    <w:p>
      <w:pPr>
        <w:keepNext w:val="0"/>
        <w:keepLines w:val="0"/>
        <w:pageBreakBefore w:val="0"/>
        <w:widowControl w:val="0"/>
        <w:kinsoku/>
        <w:wordWrap/>
        <w:overflowPunct/>
        <w:topLinePunct w:val="0"/>
        <w:autoSpaceDE/>
        <w:autoSpaceDN/>
        <w:bidi w:val="0"/>
        <w:ind w:right="0" w:firstLine="0" w:firstLineChars="0"/>
        <w:jc w:val="center"/>
        <w:textAlignment w:val="auto"/>
        <w:rPr>
          <w:b/>
          <w:color w:val="auto"/>
          <w:sz w:val="44"/>
          <w:szCs w:val="44"/>
          <w:highlight w:val="none"/>
        </w:rPr>
      </w:pPr>
    </w:p>
    <w:p>
      <w:pPr>
        <w:keepNext w:val="0"/>
        <w:keepLines w:val="0"/>
        <w:pageBreakBefore w:val="0"/>
        <w:widowControl w:val="0"/>
        <w:kinsoku/>
        <w:wordWrap/>
        <w:overflowPunct/>
        <w:topLinePunct w:val="0"/>
        <w:autoSpaceDE/>
        <w:autoSpaceDN/>
        <w:bidi w:val="0"/>
        <w:ind w:right="0" w:firstLine="0" w:firstLineChars="0"/>
        <w:jc w:val="center"/>
        <w:textAlignment w:val="auto"/>
        <w:rPr>
          <w:b/>
          <w:color w:val="auto"/>
          <w:sz w:val="44"/>
          <w:szCs w:val="44"/>
          <w:highlight w:val="none"/>
        </w:rPr>
      </w:pPr>
    </w:p>
    <w:p>
      <w:pPr>
        <w:keepNext w:val="0"/>
        <w:keepLines w:val="0"/>
        <w:pageBreakBefore w:val="0"/>
        <w:widowControl w:val="0"/>
        <w:kinsoku/>
        <w:wordWrap/>
        <w:overflowPunct/>
        <w:topLinePunct w:val="0"/>
        <w:autoSpaceDE/>
        <w:autoSpaceDN/>
        <w:bidi w:val="0"/>
        <w:ind w:right="0" w:firstLine="0" w:firstLineChars="0"/>
        <w:jc w:val="center"/>
        <w:textAlignment w:val="auto"/>
        <w:rPr>
          <w:b/>
          <w:color w:val="auto"/>
          <w:sz w:val="44"/>
          <w:szCs w:val="44"/>
          <w:highlight w:val="none"/>
        </w:rPr>
      </w:pPr>
      <w:r>
        <w:rPr>
          <w:rFonts w:hint="eastAsia"/>
          <w:b/>
          <w:color w:val="auto"/>
          <w:sz w:val="44"/>
          <w:szCs w:val="44"/>
          <w:highlight w:val="none"/>
          <w:lang w:eastAsia="zh-CN"/>
        </w:rPr>
        <w:t>低碳建材</w:t>
      </w:r>
      <w:r>
        <w:rPr>
          <w:rFonts w:hint="eastAsia"/>
          <w:b/>
          <w:color w:val="auto"/>
          <w:sz w:val="44"/>
          <w:szCs w:val="44"/>
          <w:highlight w:val="none"/>
        </w:rPr>
        <w:t>评价标准</w:t>
      </w:r>
    </w:p>
    <w:p>
      <w:pPr>
        <w:keepNext w:val="0"/>
        <w:keepLines w:val="0"/>
        <w:pageBreakBefore w:val="0"/>
        <w:widowControl w:val="0"/>
        <w:kinsoku/>
        <w:wordWrap/>
        <w:overflowPunct/>
        <w:topLinePunct w:val="0"/>
        <w:autoSpaceDE/>
        <w:autoSpaceDN/>
        <w:bidi w:val="0"/>
        <w:adjustRightInd w:val="0"/>
        <w:snapToGrid w:val="0"/>
        <w:ind w:right="0" w:firstLine="0" w:firstLineChars="0"/>
        <w:jc w:val="center"/>
        <w:textAlignment w:val="auto"/>
        <w:rPr>
          <w:b/>
          <w:color w:val="auto"/>
          <w:sz w:val="28"/>
          <w:szCs w:val="28"/>
          <w:highlight w:val="none"/>
        </w:rPr>
      </w:pPr>
      <w:r>
        <w:rPr>
          <w:b/>
          <w:color w:val="auto"/>
          <w:sz w:val="28"/>
          <w:szCs w:val="28"/>
          <w:highlight w:val="none"/>
        </w:rPr>
        <w:t xml:space="preserve">Evaluation standard </w:t>
      </w:r>
      <w:r>
        <w:rPr>
          <w:rFonts w:hint="eastAsia"/>
          <w:b/>
          <w:color w:val="auto"/>
          <w:sz w:val="28"/>
          <w:szCs w:val="28"/>
          <w:highlight w:val="none"/>
          <w:lang w:val="en-US" w:eastAsia="zh-CN"/>
        </w:rPr>
        <w:t>for</w:t>
      </w:r>
      <w:r>
        <w:rPr>
          <w:b/>
          <w:color w:val="auto"/>
          <w:sz w:val="28"/>
          <w:szCs w:val="28"/>
          <w:highlight w:val="none"/>
        </w:rPr>
        <w:t xml:space="preserve"> low</w:t>
      </w:r>
      <w:r>
        <w:rPr>
          <w:rFonts w:hint="eastAsia"/>
          <w:b/>
          <w:color w:val="auto"/>
          <w:sz w:val="28"/>
          <w:szCs w:val="28"/>
          <w:highlight w:val="none"/>
          <w:lang w:val="en-US" w:eastAsia="zh-CN"/>
        </w:rPr>
        <w:t xml:space="preserve"> </w:t>
      </w:r>
      <w:r>
        <w:rPr>
          <w:b/>
          <w:color w:val="auto"/>
          <w:sz w:val="28"/>
          <w:szCs w:val="28"/>
          <w:highlight w:val="none"/>
        </w:rPr>
        <w:t>carbon building materials</w:t>
      </w:r>
    </w:p>
    <w:p>
      <w:pPr>
        <w:ind w:firstLine="420"/>
        <w:jc w:val="center"/>
        <w:rPr>
          <w:color w:val="auto"/>
          <w:szCs w:val="28"/>
          <w:highlight w:val="none"/>
        </w:rPr>
      </w:pPr>
    </w:p>
    <w:p>
      <w:pPr>
        <w:ind w:right="560" w:firstLine="640"/>
        <w:rPr>
          <w:color w:val="auto"/>
          <w:sz w:val="32"/>
          <w:szCs w:val="32"/>
          <w:highlight w:val="none"/>
        </w:rPr>
      </w:pPr>
    </w:p>
    <w:p>
      <w:pPr>
        <w:ind w:right="560" w:firstLine="640"/>
        <w:rPr>
          <w:color w:val="auto"/>
          <w:sz w:val="32"/>
          <w:szCs w:val="32"/>
          <w:highlight w:val="none"/>
        </w:rPr>
      </w:pPr>
    </w:p>
    <w:p>
      <w:pPr>
        <w:ind w:right="560" w:firstLine="640"/>
        <w:rPr>
          <w:color w:val="auto"/>
          <w:sz w:val="32"/>
          <w:szCs w:val="32"/>
          <w:highlight w:val="none"/>
        </w:rPr>
      </w:pPr>
    </w:p>
    <w:p>
      <w:pPr>
        <w:ind w:firstLine="562"/>
        <w:jc w:val="center"/>
        <w:rPr>
          <w:rFonts w:hint="default" w:eastAsia="黑体"/>
          <w:b/>
          <w:color w:val="auto"/>
          <w:sz w:val="28"/>
          <w:szCs w:val="28"/>
          <w:highlight w:val="none"/>
          <w:lang w:val="en-US" w:eastAsia="zh-CN"/>
        </w:rPr>
      </w:pPr>
      <w:r>
        <w:rPr>
          <w:rFonts w:eastAsia="黑体"/>
          <w:b/>
          <w:color w:val="auto"/>
          <w:sz w:val="28"/>
          <w:szCs w:val="28"/>
          <w:highlight w:val="none"/>
        </w:rPr>
        <w:t>DBJ50</w:t>
      </w:r>
      <w:r>
        <w:rPr>
          <w:rFonts w:hint="eastAsia" w:eastAsia="黑体"/>
          <w:b/>
          <w:color w:val="auto"/>
          <w:sz w:val="28"/>
          <w:szCs w:val="28"/>
          <w:highlight w:val="none"/>
        </w:rPr>
        <w:t>/T</w:t>
      </w:r>
      <w:r>
        <w:rPr>
          <w:rFonts w:eastAsia="黑体"/>
          <w:b/>
          <w:color w:val="auto"/>
          <w:sz w:val="28"/>
          <w:szCs w:val="28"/>
          <w:highlight w:val="none"/>
        </w:rPr>
        <w:t>-</w:t>
      </w:r>
      <w:r>
        <w:rPr>
          <w:rFonts w:hint="eastAsia" w:eastAsia="黑体"/>
          <w:b/>
          <w:color w:val="auto"/>
          <w:sz w:val="28"/>
          <w:szCs w:val="28"/>
          <w:highlight w:val="none"/>
          <w:lang w:val="en-US" w:eastAsia="zh-CN"/>
        </w:rPr>
        <w:t>XXX</w:t>
      </w:r>
      <w:r>
        <w:rPr>
          <w:rFonts w:eastAsia="黑体"/>
          <w:b/>
          <w:color w:val="auto"/>
          <w:sz w:val="28"/>
          <w:szCs w:val="28"/>
          <w:highlight w:val="none"/>
        </w:rPr>
        <w:t>-20</w:t>
      </w:r>
      <w:r>
        <w:rPr>
          <w:rFonts w:hint="eastAsia" w:eastAsia="黑体"/>
          <w:color w:val="auto"/>
          <w:szCs w:val="28"/>
          <w:highlight w:val="none"/>
          <w:lang w:val="en-US" w:eastAsia="zh-CN"/>
        </w:rPr>
        <w:t>XX</w:t>
      </w:r>
    </w:p>
    <w:p>
      <w:pPr>
        <w:ind w:firstLine="640"/>
        <w:rPr>
          <w:color w:val="auto"/>
          <w:sz w:val="32"/>
          <w:szCs w:val="32"/>
          <w:highlight w:val="none"/>
        </w:rPr>
      </w:pPr>
    </w:p>
    <w:p>
      <w:pPr>
        <w:ind w:firstLine="420"/>
        <w:rPr>
          <w:color w:val="auto"/>
          <w:szCs w:val="24"/>
          <w:highlight w:val="none"/>
        </w:rPr>
      </w:pPr>
    </w:p>
    <w:p>
      <w:pPr>
        <w:ind w:firstLine="643"/>
        <w:jc w:val="center"/>
        <w:rPr>
          <w:b/>
          <w:color w:val="auto"/>
          <w:sz w:val="32"/>
          <w:szCs w:val="32"/>
          <w:highlight w:val="none"/>
        </w:rPr>
      </w:pPr>
    </w:p>
    <w:p>
      <w:pPr>
        <w:ind w:firstLine="643"/>
        <w:jc w:val="center"/>
        <w:rPr>
          <w:b/>
          <w:color w:val="auto"/>
          <w:sz w:val="32"/>
          <w:szCs w:val="32"/>
          <w:highlight w:val="none"/>
        </w:rPr>
      </w:pPr>
    </w:p>
    <w:p>
      <w:pPr>
        <w:ind w:firstLine="643"/>
        <w:jc w:val="center"/>
        <w:rPr>
          <w:b/>
          <w:color w:val="auto"/>
          <w:sz w:val="32"/>
          <w:szCs w:val="32"/>
          <w:highlight w:val="none"/>
        </w:rPr>
      </w:pPr>
    </w:p>
    <w:p>
      <w:pPr>
        <w:ind w:firstLine="643"/>
        <w:jc w:val="center"/>
        <w:rPr>
          <w:b/>
          <w:color w:val="auto"/>
          <w:sz w:val="32"/>
          <w:szCs w:val="32"/>
          <w:highlight w:val="none"/>
        </w:rPr>
      </w:pPr>
    </w:p>
    <w:p>
      <w:pPr>
        <w:ind w:firstLine="420"/>
        <w:rPr>
          <w:rFonts w:hint="eastAsia"/>
          <w:color w:val="auto"/>
          <w:szCs w:val="28"/>
          <w:highlight w:val="none"/>
        </w:rPr>
      </w:pPr>
      <w:r>
        <w:rPr>
          <w:color w:val="auto"/>
          <w:szCs w:val="28"/>
          <w:highlight w:val="none"/>
        </w:rPr>
        <w:t xml:space="preserve">                  主编单位：</w:t>
      </w:r>
      <w:r>
        <w:rPr>
          <w:rFonts w:hint="eastAsia"/>
          <w:color w:val="auto"/>
          <w:szCs w:val="28"/>
          <w:highlight w:val="none"/>
        </w:rPr>
        <w:t>重庆市住房</w:t>
      </w:r>
      <w:r>
        <w:rPr>
          <w:color w:val="auto"/>
          <w:szCs w:val="28"/>
          <w:highlight w:val="none"/>
        </w:rPr>
        <w:t>和城乡</w:t>
      </w:r>
      <w:r>
        <w:rPr>
          <w:rFonts w:hint="eastAsia"/>
          <w:color w:val="auto"/>
          <w:szCs w:val="28"/>
          <w:highlight w:val="none"/>
        </w:rPr>
        <w:t>建设技术发展中心</w:t>
      </w:r>
    </w:p>
    <w:p>
      <w:pPr>
        <w:ind w:firstLine="420"/>
        <w:rPr>
          <w:rFonts w:hint="eastAsia"/>
          <w:color w:val="auto"/>
          <w:szCs w:val="28"/>
          <w:highlight w:val="none"/>
          <w:lang w:val="en-US" w:eastAsia="zh-CN"/>
        </w:rPr>
      </w:pPr>
      <w:r>
        <w:rPr>
          <w:rFonts w:hint="eastAsia"/>
          <w:color w:val="auto"/>
          <w:szCs w:val="28"/>
          <w:highlight w:val="none"/>
          <w:lang w:val="en-US" w:eastAsia="zh-CN"/>
        </w:rPr>
        <w:t xml:space="preserve">                                （重庆市建筑节能中心）</w:t>
      </w:r>
    </w:p>
    <w:p>
      <w:pPr>
        <w:ind w:firstLine="420"/>
        <w:rPr>
          <w:rFonts w:hint="default" w:eastAsia="宋体"/>
          <w:color w:val="auto"/>
          <w:szCs w:val="28"/>
          <w:highlight w:val="none"/>
          <w:lang w:val="en-US" w:eastAsia="zh-CN"/>
        </w:rPr>
      </w:pPr>
      <w:r>
        <w:rPr>
          <w:rFonts w:hint="eastAsia"/>
          <w:color w:val="auto"/>
          <w:szCs w:val="28"/>
          <w:highlight w:val="none"/>
          <w:lang w:val="en-US" w:eastAsia="zh-CN"/>
        </w:rPr>
        <w:t xml:space="preserve">                            中冶赛迪工程技术股份有限公司</w:t>
      </w:r>
    </w:p>
    <w:p>
      <w:pPr>
        <w:ind w:firstLine="420"/>
        <w:rPr>
          <w:color w:val="auto"/>
          <w:szCs w:val="28"/>
          <w:highlight w:val="none"/>
        </w:rPr>
      </w:pPr>
      <w:r>
        <w:rPr>
          <w:color w:val="auto"/>
          <w:szCs w:val="28"/>
          <w:highlight w:val="none"/>
        </w:rPr>
        <w:t xml:space="preserve">              </w:t>
      </w:r>
      <w:r>
        <w:rPr>
          <w:rFonts w:hint="eastAsia"/>
          <w:color w:val="auto"/>
          <w:szCs w:val="28"/>
          <w:highlight w:val="none"/>
          <w:lang w:val="en-US" w:eastAsia="zh-CN"/>
        </w:rPr>
        <w:t xml:space="preserve"> </w:t>
      </w:r>
      <w:r>
        <w:rPr>
          <w:color w:val="auto"/>
          <w:szCs w:val="28"/>
          <w:highlight w:val="none"/>
        </w:rPr>
        <w:t xml:space="preserve">   批准部门：重庆市</w:t>
      </w:r>
      <w:r>
        <w:rPr>
          <w:rFonts w:hint="eastAsia"/>
          <w:color w:val="auto"/>
          <w:szCs w:val="28"/>
          <w:highlight w:val="none"/>
        </w:rPr>
        <w:t>住房和</w:t>
      </w:r>
      <w:r>
        <w:rPr>
          <w:color w:val="auto"/>
          <w:szCs w:val="28"/>
          <w:highlight w:val="none"/>
        </w:rPr>
        <w:t xml:space="preserve">城乡建设委员会  </w:t>
      </w:r>
    </w:p>
    <w:p>
      <w:pPr>
        <w:adjustRightInd w:val="0"/>
        <w:snapToGrid w:val="0"/>
        <w:ind w:firstLine="420"/>
        <w:rPr>
          <w:b/>
          <w:color w:val="auto"/>
          <w:sz w:val="24"/>
          <w:szCs w:val="24"/>
          <w:highlight w:val="none"/>
        </w:rPr>
      </w:pPr>
      <w:r>
        <w:rPr>
          <w:color w:val="auto"/>
          <w:szCs w:val="28"/>
          <w:highlight w:val="none"/>
        </w:rPr>
        <w:t xml:space="preserve">       </w:t>
      </w:r>
      <w:r>
        <w:rPr>
          <w:rFonts w:hint="eastAsia"/>
          <w:color w:val="auto"/>
          <w:szCs w:val="28"/>
          <w:highlight w:val="none"/>
          <w:lang w:val="en-US" w:eastAsia="zh-CN"/>
        </w:rPr>
        <w:t xml:space="preserve"> </w:t>
      </w:r>
      <w:r>
        <w:rPr>
          <w:color w:val="auto"/>
          <w:szCs w:val="28"/>
          <w:highlight w:val="none"/>
        </w:rPr>
        <w:t xml:space="preserve">          施行日期：20XX年</w:t>
      </w:r>
      <w:r>
        <w:rPr>
          <w:rFonts w:hint="eastAsia"/>
          <w:color w:val="auto"/>
          <w:szCs w:val="28"/>
          <w:highlight w:val="none"/>
        </w:rPr>
        <w:t>XX</w:t>
      </w:r>
      <w:r>
        <w:rPr>
          <w:color w:val="auto"/>
          <w:szCs w:val="28"/>
          <w:highlight w:val="none"/>
        </w:rPr>
        <w:t>月</w:t>
      </w:r>
      <w:r>
        <w:rPr>
          <w:rFonts w:hint="eastAsia"/>
          <w:color w:val="auto"/>
          <w:szCs w:val="28"/>
          <w:highlight w:val="none"/>
        </w:rPr>
        <w:t>XX</w:t>
      </w:r>
      <w:r>
        <w:rPr>
          <w:color w:val="auto"/>
          <w:szCs w:val="28"/>
          <w:highlight w:val="none"/>
        </w:rPr>
        <w:t xml:space="preserve">日     </w:t>
      </w:r>
    </w:p>
    <w:p>
      <w:pPr>
        <w:ind w:firstLine="562"/>
        <w:jc w:val="center"/>
        <w:rPr>
          <w:b/>
          <w:color w:val="auto"/>
          <w:sz w:val="28"/>
          <w:szCs w:val="28"/>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ind w:left="0" w:leftChars="0" w:firstLine="0" w:firstLineChars="0"/>
        <w:jc w:val="both"/>
        <w:rPr>
          <w:b/>
          <w:color w:val="auto"/>
          <w:sz w:val="28"/>
          <w:szCs w:val="28"/>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ind w:firstLine="562"/>
        <w:jc w:val="center"/>
        <w:rPr>
          <w:b/>
          <w:color w:val="auto"/>
          <w:sz w:val="28"/>
          <w:szCs w:val="28"/>
          <w:highlight w:val="none"/>
        </w:rPr>
      </w:pPr>
      <w:r>
        <w:rPr>
          <w:b/>
          <w:color w:val="auto"/>
          <w:sz w:val="28"/>
          <w:szCs w:val="28"/>
          <w:highlight w:val="none"/>
        </w:rPr>
        <w:t>前</w:t>
      </w:r>
      <w:r>
        <w:rPr>
          <w:rFonts w:hint="eastAsia"/>
          <w:b/>
          <w:color w:val="auto"/>
          <w:sz w:val="28"/>
          <w:szCs w:val="28"/>
          <w:highlight w:val="none"/>
        </w:rPr>
        <w:t xml:space="preserve">  </w:t>
      </w:r>
      <w:r>
        <w:rPr>
          <w:b/>
          <w:color w:val="auto"/>
          <w:sz w:val="28"/>
          <w:szCs w:val="28"/>
          <w:highlight w:val="none"/>
        </w:rPr>
        <w:t>言</w:t>
      </w:r>
    </w:p>
    <w:p>
      <w:pPr>
        <w:ind w:firstLine="422"/>
        <w:jc w:val="center"/>
        <w:rPr>
          <w:b/>
          <w:color w:val="auto"/>
          <w:szCs w:val="21"/>
          <w:highlight w:val="none"/>
        </w:rPr>
      </w:pPr>
    </w:p>
    <w:p>
      <w:pPr>
        <w:ind w:firstLine="420"/>
        <w:rPr>
          <w:rFonts w:hint="eastAsia"/>
          <w:color w:val="auto"/>
          <w:highlight w:val="none"/>
        </w:rPr>
      </w:pPr>
      <w:r>
        <w:rPr>
          <w:rFonts w:hint="eastAsia"/>
          <w:color w:val="auto"/>
          <w:highlight w:val="none"/>
        </w:rPr>
        <w:t>为贯彻落实《中共中央 国务院关于完整准确全面贯彻新发展理念做好碳达峰碳中和工作的意见》（</w:t>
      </w:r>
      <w:r>
        <w:rPr>
          <w:rFonts w:hint="eastAsia"/>
          <w:color w:val="auto"/>
          <w:highlight w:val="none"/>
          <w:lang w:val="en-US" w:eastAsia="zh-CN"/>
        </w:rPr>
        <w:t>中</w:t>
      </w:r>
      <w:r>
        <w:rPr>
          <w:rFonts w:hint="eastAsia"/>
          <w:color w:val="auto"/>
          <w:highlight w:val="none"/>
        </w:rPr>
        <w:t>发〔2021〕</w:t>
      </w:r>
      <w:r>
        <w:rPr>
          <w:rFonts w:hint="eastAsia"/>
          <w:color w:val="auto"/>
          <w:highlight w:val="none"/>
          <w:lang w:val="en-US" w:eastAsia="zh-CN"/>
        </w:rPr>
        <w:t>36</w:t>
      </w:r>
      <w:r>
        <w:rPr>
          <w:rFonts w:hint="eastAsia"/>
          <w:color w:val="auto"/>
          <w:highlight w:val="none"/>
        </w:rPr>
        <w:t>号）</w:t>
      </w:r>
      <w:r>
        <w:rPr>
          <w:rFonts w:hint="eastAsia"/>
          <w:color w:val="auto"/>
          <w:highlight w:val="none"/>
          <w:lang w:eastAsia="zh-CN"/>
        </w:rPr>
        <w:t>、</w:t>
      </w:r>
      <w:r>
        <w:rPr>
          <w:rFonts w:hint="eastAsia"/>
          <w:color w:val="auto"/>
          <w:highlight w:val="none"/>
        </w:rPr>
        <w:t>《国务院关于印发2030年前碳达峰行动方案的通知》（国发〔2021〕23号）</w:t>
      </w:r>
      <w:r>
        <w:rPr>
          <w:rFonts w:hint="eastAsia"/>
          <w:color w:val="auto"/>
          <w:highlight w:val="none"/>
          <w:lang w:eastAsia="zh-CN"/>
        </w:rPr>
        <w:t>、</w:t>
      </w:r>
      <w:r>
        <w:rPr>
          <w:rFonts w:hint="eastAsia"/>
          <w:color w:val="auto"/>
          <w:highlight w:val="none"/>
        </w:rPr>
        <w:t>《住房和城乡建设部 国家发展改革委关于印发城乡建设领域碳达峰实施方案的通知》（建标〔2022〕53号）</w:t>
      </w:r>
      <w:r>
        <w:rPr>
          <w:rFonts w:hint="eastAsia"/>
          <w:color w:val="auto"/>
          <w:highlight w:val="none"/>
          <w:lang w:eastAsia="zh-CN"/>
        </w:rPr>
        <w:t>、</w:t>
      </w:r>
      <w:r>
        <w:rPr>
          <w:rFonts w:hint="eastAsia"/>
          <w:color w:val="auto"/>
          <w:highlight w:val="none"/>
        </w:rPr>
        <w:t>《重庆市住房和城乡建设委员会 重庆市发展和改革委员会关于印发重庆市城乡建设领域碳达峰实施方案的通知》等文件精神，引导建筑材料绿色低碳化发展，促进绿色低碳建材规模化应用，根据《重庆市住房和城乡建设委员会关于下达2022年度重庆市工程建设标准制订修订项目立项计划的通知》（渝建标〔2022〕32号）要求，编制组在学习借鉴国内外相关标准并广泛充分征求意见的基础上，制定本标准。</w:t>
      </w:r>
    </w:p>
    <w:p>
      <w:pPr>
        <w:ind w:firstLine="420"/>
        <w:rPr>
          <w:rFonts w:hint="eastAsia"/>
          <w:color w:val="auto"/>
          <w:highlight w:val="none"/>
        </w:rPr>
      </w:pPr>
      <w:r>
        <w:rPr>
          <w:rFonts w:hint="eastAsia"/>
          <w:color w:val="auto"/>
          <w:highlight w:val="none"/>
        </w:rPr>
        <w:t>本标准的主要技术内容是：</w:t>
      </w:r>
      <w:r>
        <w:rPr>
          <w:rFonts w:hint="eastAsia"/>
          <w:color w:val="auto"/>
          <w:highlight w:val="none"/>
          <w:lang w:val="en-US" w:eastAsia="zh-CN"/>
        </w:rPr>
        <w:t>1．</w:t>
      </w:r>
      <w:r>
        <w:rPr>
          <w:rFonts w:hint="eastAsia"/>
          <w:color w:val="auto"/>
          <w:highlight w:val="none"/>
        </w:rPr>
        <w:t>总则</w:t>
      </w:r>
      <w:r>
        <w:rPr>
          <w:rFonts w:hint="eastAsia"/>
          <w:color w:val="auto"/>
          <w:highlight w:val="none"/>
          <w:lang w:val="en-US" w:eastAsia="zh-CN"/>
        </w:rPr>
        <w:t>；2．</w:t>
      </w:r>
      <w:r>
        <w:rPr>
          <w:rFonts w:hint="eastAsia"/>
          <w:color w:val="auto"/>
          <w:highlight w:val="none"/>
        </w:rPr>
        <w:t>术语</w:t>
      </w:r>
      <w:r>
        <w:rPr>
          <w:rFonts w:hint="eastAsia"/>
          <w:color w:val="auto"/>
          <w:highlight w:val="none"/>
          <w:lang w:val="en-US" w:eastAsia="zh-CN"/>
        </w:rPr>
        <w:t>；3．</w:t>
      </w:r>
      <w:r>
        <w:rPr>
          <w:rFonts w:hint="eastAsia"/>
          <w:color w:val="auto"/>
          <w:highlight w:val="none"/>
        </w:rPr>
        <w:t>基本规定</w:t>
      </w:r>
      <w:r>
        <w:rPr>
          <w:rFonts w:hint="eastAsia"/>
          <w:color w:val="auto"/>
          <w:highlight w:val="none"/>
          <w:lang w:val="en-US" w:eastAsia="zh-CN"/>
        </w:rPr>
        <w:t>；4．</w:t>
      </w:r>
      <w:r>
        <w:rPr>
          <w:rFonts w:hint="eastAsia"/>
          <w:color w:val="auto"/>
          <w:highlight w:val="none"/>
        </w:rPr>
        <w:t>建筑材料碳排放强度测算方法</w:t>
      </w:r>
      <w:r>
        <w:rPr>
          <w:rFonts w:hint="eastAsia"/>
          <w:color w:val="auto"/>
          <w:highlight w:val="none"/>
          <w:lang w:val="en-US" w:eastAsia="zh-CN"/>
        </w:rPr>
        <w:t>；5．</w:t>
      </w:r>
      <w:r>
        <w:rPr>
          <w:rFonts w:hint="eastAsia"/>
          <w:color w:val="auto"/>
          <w:highlight w:val="none"/>
        </w:rPr>
        <w:t>建筑材料碳排放因子制定方法</w:t>
      </w:r>
      <w:r>
        <w:rPr>
          <w:rFonts w:hint="eastAsia"/>
          <w:color w:val="auto"/>
          <w:highlight w:val="none"/>
          <w:lang w:val="en-US" w:eastAsia="zh-CN"/>
        </w:rPr>
        <w:t>；6．</w:t>
      </w:r>
      <w:r>
        <w:rPr>
          <w:rFonts w:hint="eastAsia"/>
          <w:color w:val="auto"/>
          <w:highlight w:val="none"/>
        </w:rPr>
        <w:t>低碳建材评价方法。</w:t>
      </w:r>
    </w:p>
    <w:p>
      <w:pPr>
        <w:ind w:firstLine="420"/>
        <w:rPr>
          <w:color w:val="auto"/>
          <w:szCs w:val="21"/>
          <w:highlight w:val="none"/>
        </w:rPr>
      </w:pPr>
      <w:r>
        <w:rPr>
          <w:color w:val="auto"/>
          <w:szCs w:val="21"/>
          <w:highlight w:val="none"/>
        </w:rPr>
        <w:t>本</w:t>
      </w:r>
      <w:r>
        <w:rPr>
          <w:rFonts w:hint="eastAsia"/>
          <w:color w:val="auto"/>
          <w:szCs w:val="21"/>
          <w:highlight w:val="none"/>
        </w:rPr>
        <w:t>标准</w:t>
      </w:r>
      <w:r>
        <w:rPr>
          <w:color w:val="auto"/>
          <w:szCs w:val="21"/>
          <w:highlight w:val="none"/>
        </w:rPr>
        <w:t>由重庆市</w:t>
      </w:r>
      <w:r>
        <w:rPr>
          <w:rFonts w:hint="eastAsia"/>
          <w:color w:val="auto"/>
          <w:szCs w:val="21"/>
          <w:highlight w:val="none"/>
        </w:rPr>
        <w:t>住房和</w:t>
      </w:r>
      <w:r>
        <w:rPr>
          <w:color w:val="auto"/>
          <w:szCs w:val="21"/>
          <w:highlight w:val="none"/>
        </w:rPr>
        <w:t>城乡建设委员会负责管理，</w:t>
      </w:r>
      <w:r>
        <w:rPr>
          <w:rFonts w:hint="eastAsia"/>
          <w:color w:val="auto"/>
          <w:szCs w:val="21"/>
          <w:highlight w:val="none"/>
        </w:rPr>
        <w:t>重庆市住房</w:t>
      </w:r>
      <w:r>
        <w:rPr>
          <w:color w:val="auto"/>
          <w:szCs w:val="21"/>
          <w:highlight w:val="none"/>
        </w:rPr>
        <w:t>和城乡</w:t>
      </w:r>
      <w:r>
        <w:rPr>
          <w:rFonts w:hint="eastAsia"/>
          <w:color w:val="auto"/>
          <w:szCs w:val="21"/>
          <w:highlight w:val="none"/>
        </w:rPr>
        <w:t>建设技术发展中心</w:t>
      </w:r>
      <w:r>
        <w:rPr>
          <w:color w:val="auto"/>
          <w:szCs w:val="21"/>
          <w:highlight w:val="none"/>
        </w:rPr>
        <w:t>负责具体技术内容的解释。在本</w:t>
      </w:r>
      <w:r>
        <w:rPr>
          <w:rFonts w:hint="eastAsia"/>
          <w:color w:val="auto"/>
          <w:szCs w:val="21"/>
          <w:highlight w:val="none"/>
        </w:rPr>
        <w:t>标准</w:t>
      </w:r>
      <w:r>
        <w:rPr>
          <w:color w:val="auto"/>
          <w:szCs w:val="21"/>
          <w:highlight w:val="none"/>
        </w:rPr>
        <w:t>执行过程中，请各单位注意收集资料，总结经验，并将有关意见和建议反馈给</w:t>
      </w:r>
      <w:r>
        <w:rPr>
          <w:rFonts w:hint="eastAsia"/>
          <w:color w:val="auto"/>
          <w:szCs w:val="21"/>
          <w:highlight w:val="none"/>
        </w:rPr>
        <w:t>重庆市</w:t>
      </w:r>
      <w:r>
        <w:rPr>
          <w:rFonts w:hint="eastAsia"/>
          <w:color w:val="auto"/>
          <w:szCs w:val="21"/>
          <w:highlight w:val="none"/>
          <w:lang w:eastAsia="zh-CN"/>
        </w:rPr>
        <w:t>住房和城乡</w:t>
      </w:r>
      <w:r>
        <w:rPr>
          <w:rFonts w:hint="eastAsia"/>
          <w:color w:val="auto"/>
          <w:szCs w:val="21"/>
          <w:highlight w:val="none"/>
        </w:rPr>
        <w:t>建设技术发展中心</w:t>
      </w:r>
      <w:r>
        <w:rPr>
          <w:color w:val="auto"/>
          <w:szCs w:val="21"/>
          <w:highlight w:val="none"/>
        </w:rPr>
        <w:t>（</w:t>
      </w:r>
      <w:r>
        <w:rPr>
          <w:rFonts w:hint="eastAsia"/>
          <w:color w:val="auto"/>
          <w:szCs w:val="21"/>
          <w:highlight w:val="none"/>
        </w:rPr>
        <w:t>重庆市渝北区余松西路155号两江春城写字楼4幢</w:t>
      </w:r>
      <w:r>
        <w:rPr>
          <w:color w:val="auto"/>
          <w:szCs w:val="21"/>
          <w:highlight w:val="none"/>
        </w:rPr>
        <w:t>，邮编：</w:t>
      </w:r>
      <w:r>
        <w:rPr>
          <w:rFonts w:hint="eastAsia"/>
          <w:color w:val="auto"/>
          <w:szCs w:val="21"/>
          <w:highlight w:val="none"/>
        </w:rPr>
        <w:t>401147</w:t>
      </w:r>
      <w:r>
        <w:rPr>
          <w:color w:val="auto"/>
          <w:szCs w:val="21"/>
          <w:highlight w:val="none"/>
        </w:rPr>
        <w:t>，电话：023-</w:t>
      </w:r>
      <w:r>
        <w:rPr>
          <w:rFonts w:hint="eastAsia"/>
          <w:color w:val="auto"/>
          <w:szCs w:val="21"/>
          <w:highlight w:val="none"/>
        </w:rPr>
        <w:t>63877474</w:t>
      </w:r>
      <w:r>
        <w:rPr>
          <w:color w:val="auto"/>
          <w:szCs w:val="21"/>
          <w:highlight w:val="none"/>
        </w:rPr>
        <w:t>；网址：http：//www.jsfzzx.com）。</w:t>
      </w:r>
    </w:p>
    <w:p>
      <w:pPr>
        <w:ind w:firstLine="420"/>
        <w:rPr>
          <w:color w:val="auto"/>
          <w:szCs w:val="21"/>
          <w:highlight w:val="none"/>
        </w:rPr>
      </w:pPr>
    </w:p>
    <w:p>
      <w:pPr>
        <w:rPr>
          <w:color w:val="auto"/>
          <w:szCs w:val="21"/>
          <w:highlight w:val="none"/>
        </w:rPr>
      </w:pPr>
      <w:r>
        <w:rPr>
          <w:color w:val="auto"/>
          <w:szCs w:val="21"/>
          <w:highlight w:val="none"/>
        </w:rPr>
        <w:br w:type="page"/>
      </w:r>
    </w:p>
    <w:p>
      <w:pPr>
        <w:ind w:left="0" w:leftChars="0" w:firstLine="0" w:firstLineChars="0"/>
        <w:rPr>
          <w:color w:val="auto"/>
          <w:sz w:val="24"/>
          <w:szCs w:val="24"/>
          <w:highlight w:val="none"/>
        </w:rPr>
      </w:pPr>
      <w:r>
        <w:rPr>
          <w:color w:val="auto"/>
          <w:sz w:val="24"/>
          <w:szCs w:val="24"/>
          <w:highlight w:val="none"/>
        </w:rPr>
        <w:t>本标准主编单位、参编单位、主要起草人和审查专家：</w:t>
      </w:r>
    </w:p>
    <w:p>
      <w:pPr>
        <w:ind w:firstLine="420"/>
        <w:rPr>
          <w:rFonts w:hint="eastAsia"/>
          <w:color w:val="auto"/>
          <w:szCs w:val="21"/>
          <w:highlight w:val="none"/>
          <w:lang w:eastAsia="zh-CN"/>
        </w:rPr>
      </w:pPr>
      <w:r>
        <w:rPr>
          <w:color w:val="auto"/>
          <w:szCs w:val="21"/>
          <w:highlight w:val="none"/>
        </w:rPr>
        <w:t>主编单位：</w:t>
      </w:r>
      <w:r>
        <w:rPr>
          <w:rFonts w:hint="eastAsia"/>
          <w:color w:val="auto"/>
          <w:szCs w:val="21"/>
          <w:highlight w:val="none"/>
          <w:lang w:eastAsia="zh-CN"/>
        </w:rPr>
        <w:t>重庆市住房和城乡建设技术发展中心（重庆市建筑节能中心）</w:t>
      </w:r>
    </w:p>
    <w:p>
      <w:pPr>
        <w:ind w:firstLine="1470" w:firstLineChars="700"/>
        <w:rPr>
          <w:rFonts w:hint="eastAsia" w:eastAsia="宋体"/>
          <w:color w:val="auto"/>
          <w:szCs w:val="21"/>
          <w:highlight w:val="none"/>
          <w:lang w:eastAsia="zh-CN"/>
        </w:rPr>
      </w:pPr>
      <w:r>
        <w:rPr>
          <w:rFonts w:hint="eastAsia"/>
          <w:color w:val="auto"/>
          <w:szCs w:val="21"/>
          <w:highlight w:val="none"/>
          <w:lang w:eastAsia="zh-CN"/>
        </w:rPr>
        <w:t>中冶赛迪工程技术股份有限公司</w:t>
      </w:r>
    </w:p>
    <w:p>
      <w:pPr>
        <w:ind w:firstLine="420"/>
        <w:rPr>
          <w:color w:val="auto"/>
          <w:szCs w:val="21"/>
          <w:highlight w:val="none"/>
        </w:rPr>
      </w:pPr>
      <w:r>
        <w:rPr>
          <w:color w:val="auto"/>
          <w:szCs w:val="21"/>
          <w:highlight w:val="none"/>
        </w:rPr>
        <w:t>参编单位：</w:t>
      </w:r>
    </w:p>
    <w:p>
      <w:pPr>
        <w:ind w:firstLine="420"/>
        <w:rPr>
          <w:color w:val="auto"/>
          <w:szCs w:val="21"/>
          <w:highlight w:val="none"/>
        </w:rPr>
      </w:pPr>
      <w:r>
        <w:rPr>
          <w:color w:val="auto"/>
          <w:szCs w:val="21"/>
          <w:highlight w:val="none"/>
        </w:rPr>
        <w:t>主要起草人：</w:t>
      </w:r>
    </w:p>
    <w:p>
      <w:pPr>
        <w:ind w:firstLine="420"/>
        <w:rPr>
          <w:color w:val="auto"/>
          <w:szCs w:val="21"/>
          <w:highlight w:val="none"/>
        </w:rPr>
      </w:pPr>
      <w:r>
        <w:rPr>
          <w:color w:val="auto"/>
          <w:szCs w:val="21"/>
          <w:highlight w:val="none"/>
        </w:rPr>
        <w:t>审查专家：</w:t>
      </w:r>
    </w:p>
    <w:p>
      <w:pPr>
        <w:ind w:firstLine="420"/>
        <w:rPr>
          <w:color w:val="auto"/>
          <w:szCs w:val="21"/>
          <w:highlight w:val="none"/>
        </w:rPr>
      </w:pPr>
    </w:p>
    <w:p>
      <w:pPr>
        <w:ind w:firstLine="420"/>
        <w:rPr>
          <w:color w:val="auto"/>
          <w:highlight w:val="none"/>
        </w:rPr>
      </w:pPr>
    </w:p>
    <w:p>
      <w:pPr>
        <w:ind w:firstLine="420"/>
        <w:rPr>
          <w:color w:val="auto"/>
          <w:highlight w:val="none"/>
        </w:rPr>
      </w:pPr>
    </w:p>
    <w:p>
      <w:pPr>
        <w:ind w:firstLine="420"/>
        <w:rPr>
          <w:color w:val="auto"/>
          <w:highlight w:val="none"/>
        </w:rPr>
      </w:pPr>
    </w:p>
    <w:p>
      <w:pPr>
        <w:ind w:firstLine="420"/>
        <w:rPr>
          <w:color w:val="auto"/>
          <w:highlight w:val="none"/>
        </w:rPr>
      </w:pPr>
    </w:p>
    <w:p>
      <w:pPr>
        <w:ind w:firstLine="420"/>
        <w:rPr>
          <w:color w:val="auto"/>
          <w:highlight w:val="none"/>
        </w:rPr>
      </w:pPr>
    </w:p>
    <w:p>
      <w:pPr>
        <w:ind w:firstLine="420"/>
        <w:rPr>
          <w:color w:val="auto"/>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ind w:firstLine="562"/>
        <w:jc w:val="center"/>
        <w:rPr>
          <w:b/>
          <w:color w:val="auto"/>
          <w:sz w:val="28"/>
          <w:szCs w:val="28"/>
          <w:highlight w:val="none"/>
        </w:rPr>
      </w:pPr>
      <w:r>
        <w:rPr>
          <w:b/>
          <w:color w:val="auto"/>
          <w:sz w:val="28"/>
          <w:szCs w:val="28"/>
          <w:highlight w:val="none"/>
        </w:rPr>
        <w:t>目</w:t>
      </w:r>
      <w:r>
        <w:rPr>
          <w:rFonts w:hint="eastAsia"/>
          <w:b/>
          <w:color w:val="auto"/>
          <w:sz w:val="28"/>
          <w:szCs w:val="28"/>
          <w:highlight w:val="none"/>
        </w:rPr>
        <w:t xml:space="preserve">  </w:t>
      </w:r>
      <w:r>
        <w:rPr>
          <w:b/>
          <w:color w:val="auto"/>
          <w:sz w:val="28"/>
          <w:szCs w:val="28"/>
          <w:highlight w:val="none"/>
        </w:rPr>
        <w:t>次</w:t>
      </w:r>
    </w:p>
    <w:p>
      <w:pPr>
        <w:pStyle w:val="11"/>
        <w:tabs>
          <w:tab w:val="right" w:leader="dot" w:pos="8306"/>
          <w:tab w:val="clear" w:pos="8296"/>
        </w:tabs>
      </w:pPr>
      <w:r>
        <w:rPr>
          <w:color w:val="auto"/>
          <w:highlight w:val="none"/>
        </w:rPr>
        <w:fldChar w:fldCharType="begin"/>
      </w:r>
      <w:r>
        <w:rPr>
          <w:color w:val="auto"/>
          <w:highlight w:val="none"/>
        </w:rPr>
        <w:instrText xml:space="preserve"> TOC \o "1-2" \h \z \u </w:instrText>
      </w:r>
      <w:r>
        <w:rPr>
          <w:color w:val="auto"/>
          <w:highlight w:val="none"/>
        </w:rPr>
        <w:fldChar w:fldCharType="separate"/>
      </w:r>
      <w:r>
        <w:rPr>
          <w:color w:val="auto"/>
          <w:highlight w:val="none"/>
        </w:rPr>
        <w:fldChar w:fldCharType="begin"/>
      </w:r>
      <w:r>
        <w:rPr>
          <w:highlight w:val="none"/>
        </w:rPr>
        <w:instrText xml:space="preserve"> HYPERLINK \l _Toc23245 </w:instrText>
      </w:r>
      <w:r>
        <w:rPr>
          <w:highlight w:val="none"/>
        </w:rPr>
        <w:fldChar w:fldCharType="separate"/>
      </w:r>
      <w:r>
        <w:rPr>
          <w:rFonts w:hint="default" w:ascii="Times New Roman" w:hAnsi="Times New Roman" w:eastAsia="宋体"/>
          <w:i w:val="0"/>
        </w:rPr>
        <w:t xml:space="preserve">1 </w:t>
      </w:r>
      <w:r>
        <w:rPr>
          <w:highlight w:val="none"/>
        </w:rPr>
        <w:t>总  则</w:t>
      </w:r>
      <w:r>
        <w:tab/>
      </w:r>
      <w:r>
        <w:fldChar w:fldCharType="begin"/>
      </w:r>
      <w:r>
        <w:instrText xml:space="preserve"> PAGEREF _Toc23245 \h </w:instrText>
      </w:r>
      <w:r>
        <w:fldChar w:fldCharType="separate"/>
      </w:r>
      <w:r>
        <w:t>1</w:t>
      </w:r>
      <w:r>
        <w:fldChar w:fldCharType="end"/>
      </w:r>
      <w:r>
        <w:rPr>
          <w:color w:val="auto"/>
          <w:highlight w:val="none"/>
        </w:rPr>
        <w:fldChar w:fldCharType="end"/>
      </w:r>
    </w:p>
    <w:p>
      <w:pPr>
        <w:pStyle w:val="11"/>
        <w:tabs>
          <w:tab w:val="right" w:leader="dot" w:pos="8306"/>
          <w:tab w:val="clear" w:pos="8296"/>
        </w:tabs>
      </w:pPr>
      <w:r>
        <w:rPr>
          <w:color w:val="auto"/>
          <w:szCs w:val="20"/>
          <w:highlight w:val="none"/>
        </w:rPr>
        <w:fldChar w:fldCharType="begin"/>
      </w:r>
      <w:r>
        <w:rPr>
          <w:szCs w:val="20"/>
          <w:highlight w:val="none"/>
        </w:rPr>
        <w:instrText xml:space="preserve"> HYPERLINK \l _Toc28313 </w:instrText>
      </w:r>
      <w:r>
        <w:rPr>
          <w:szCs w:val="20"/>
          <w:highlight w:val="none"/>
        </w:rPr>
        <w:fldChar w:fldCharType="separate"/>
      </w:r>
      <w:r>
        <w:rPr>
          <w:rFonts w:hint="default" w:ascii="Times New Roman" w:hAnsi="Times New Roman" w:eastAsia="宋体"/>
          <w:i w:val="0"/>
        </w:rPr>
        <w:t xml:space="preserve">2 </w:t>
      </w:r>
      <w:r>
        <w:rPr>
          <w:highlight w:val="none"/>
        </w:rPr>
        <w:t>术</w:t>
      </w:r>
      <w:r>
        <w:rPr>
          <w:rFonts w:hint="eastAsia"/>
          <w:highlight w:val="none"/>
        </w:rPr>
        <w:t xml:space="preserve">  </w:t>
      </w:r>
      <w:r>
        <w:rPr>
          <w:highlight w:val="none"/>
        </w:rPr>
        <w:t>语</w:t>
      </w:r>
      <w:r>
        <w:tab/>
      </w:r>
      <w:r>
        <w:fldChar w:fldCharType="begin"/>
      </w:r>
      <w:r>
        <w:instrText xml:space="preserve"> PAGEREF _Toc28313 \h </w:instrText>
      </w:r>
      <w:r>
        <w:fldChar w:fldCharType="separate"/>
      </w:r>
      <w:r>
        <w:t>2</w:t>
      </w:r>
      <w:r>
        <w:fldChar w:fldCharType="end"/>
      </w:r>
      <w:r>
        <w:rPr>
          <w:color w:val="auto"/>
          <w:szCs w:val="20"/>
          <w:highlight w:val="none"/>
        </w:rPr>
        <w:fldChar w:fldCharType="end"/>
      </w:r>
    </w:p>
    <w:p>
      <w:pPr>
        <w:pStyle w:val="11"/>
        <w:tabs>
          <w:tab w:val="right" w:leader="dot" w:pos="8306"/>
          <w:tab w:val="clear" w:pos="8296"/>
        </w:tabs>
      </w:pPr>
      <w:r>
        <w:rPr>
          <w:color w:val="auto"/>
          <w:szCs w:val="20"/>
          <w:highlight w:val="none"/>
        </w:rPr>
        <w:fldChar w:fldCharType="begin"/>
      </w:r>
      <w:r>
        <w:rPr>
          <w:szCs w:val="20"/>
          <w:highlight w:val="none"/>
        </w:rPr>
        <w:instrText xml:space="preserve"> HYPERLINK \l _Toc20624 </w:instrText>
      </w:r>
      <w:r>
        <w:rPr>
          <w:szCs w:val="20"/>
          <w:highlight w:val="none"/>
        </w:rPr>
        <w:fldChar w:fldCharType="separate"/>
      </w:r>
      <w:r>
        <w:rPr>
          <w:rFonts w:hint="default" w:ascii="Times New Roman" w:hAnsi="Times New Roman" w:eastAsia="宋体"/>
          <w:i w:val="0"/>
        </w:rPr>
        <w:t xml:space="preserve">3 </w:t>
      </w:r>
      <w:r>
        <w:rPr>
          <w:rFonts w:hint="eastAsia"/>
          <w:highlight w:val="none"/>
        </w:rPr>
        <w:t>基本</w:t>
      </w:r>
      <w:r>
        <w:rPr>
          <w:highlight w:val="none"/>
        </w:rPr>
        <w:t>规定</w:t>
      </w:r>
      <w:r>
        <w:tab/>
      </w:r>
      <w:r>
        <w:fldChar w:fldCharType="begin"/>
      </w:r>
      <w:r>
        <w:instrText xml:space="preserve"> PAGEREF _Toc20624 \h </w:instrText>
      </w:r>
      <w:r>
        <w:fldChar w:fldCharType="separate"/>
      </w:r>
      <w:r>
        <w:t>3</w:t>
      </w:r>
      <w:r>
        <w:fldChar w:fldCharType="end"/>
      </w:r>
      <w:r>
        <w:rPr>
          <w:color w:val="auto"/>
          <w:szCs w:val="20"/>
          <w:highlight w:val="none"/>
        </w:rPr>
        <w:fldChar w:fldCharType="end"/>
      </w:r>
    </w:p>
    <w:p>
      <w:pPr>
        <w:pStyle w:val="11"/>
        <w:tabs>
          <w:tab w:val="right" w:leader="dot" w:pos="8306"/>
          <w:tab w:val="clear" w:pos="8296"/>
        </w:tabs>
      </w:pPr>
      <w:r>
        <w:rPr>
          <w:color w:val="auto"/>
          <w:szCs w:val="20"/>
          <w:highlight w:val="none"/>
        </w:rPr>
        <w:fldChar w:fldCharType="begin"/>
      </w:r>
      <w:r>
        <w:rPr>
          <w:szCs w:val="20"/>
          <w:highlight w:val="none"/>
        </w:rPr>
        <w:instrText xml:space="preserve"> HYPERLINK \l _Toc5001 </w:instrText>
      </w:r>
      <w:r>
        <w:rPr>
          <w:szCs w:val="20"/>
          <w:highlight w:val="none"/>
        </w:rPr>
        <w:fldChar w:fldCharType="separate"/>
      </w:r>
      <w:r>
        <w:rPr>
          <w:rFonts w:hint="default" w:ascii="Times New Roman" w:hAnsi="Times New Roman" w:eastAsia="宋体"/>
          <w:i w:val="0"/>
        </w:rPr>
        <w:t xml:space="preserve">4 </w:t>
      </w:r>
      <w:r>
        <w:rPr>
          <w:rFonts w:hint="eastAsia"/>
          <w:highlight w:val="none"/>
          <w:lang w:eastAsia="zh-CN"/>
        </w:rPr>
        <w:t>建筑材料碳排放强度测算方法</w:t>
      </w:r>
      <w:r>
        <w:tab/>
      </w:r>
      <w:r>
        <w:fldChar w:fldCharType="begin"/>
      </w:r>
      <w:r>
        <w:instrText xml:space="preserve"> PAGEREF _Toc5001 \h </w:instrText>
      </w:r>
      <w:r>
        <w:fldChar w:fldCharType="separate"/>
      </w:r>
      <w:r>
        <w:t>4</w:t>
      </w:r>
      <w:r>
        <w:fldChar w:fldCharType="end"/>
      </w:r>
      <w:r>
        <w:rPr>
          <w:color w:val="auto"/>
          <w:szCs w:val="20"/>
          <w:highlight w:val="none"/>
        </w:rPr>
        <w:fldChar w:fldCharType="end"/>
      </w:r>
    </w:p>
    <w:p>
      <w:pPr>
        <w:pStyle w:val="12"/>
        <w:tabs>
          <w:tab w:val="right" w:leader="dot" w:pos="8306"/>
        </w:tabs>
      </w:pPr>
      <w:r>
        <w:rPr>
          <w:color w:val="auto"/>
          <w:szCs w:val="20"/>
          <w:highlight w:val="none"/>
        </w:rPr>
        <w:fldChar w:fldCharType="begin"/>
      </w:r>
      <w:r>
        <w:rPr>
          <w:szCs w:val="20"/>
          <w:highlight w:val="none"/>
        </w:rPr>
        <w:instrText xml:space="preserve"> HYPERLINK \l _Toc3380 </w:instrText>
      </w:r>
      <w:r>
        <w:rPr>
          <w:szCs w:val="20"/>
          <w:highlight w:val="none"/>
        </w:rPr>
        <w:fldChar w:fldCharType="separate"/>
      </w:r>
      <w:r>
        <w:rPr>
          <w:rFonts w:hint="default" w:ascii="Times New Roman" w:hAnsi="Times New Roman" w:eastAsia="宋体"/>
          <w:i w:val="0"/>
        </w:rPr>
        <w:t xml:space="preserve">4.1 </w:t>
      </w:r>
      <w:r>
        <w:rPr>
          <w:rFonts w:hint="eastAsia"/>
          <w:highlight w:val="none"/>
          <w:lang w:eastAsia="zh-CN"/>
        </w:rPr>
        <w:t>目标产品</w:t>
      </w:r>
      <w:r>
        <w:tab/>
      </w:r>
      <w:r>
        <w:fldChar w:fldCharType="begin"/>
      </w:r>
      <w:r>
        <w:instrText xml:space="preserve"> PAGEREF _Toc3380 \h </w:instrText>
      </w:r>
      <w:r>
        <w:fldChar w:fldCharType="separate"/>
      </w:r>
      <w:r>
        <w:t>4</w:t>
      </w:r>
      <w:r>
        <w:fldChar w:fldCharType="end"/>
      </w:r>
      <w:r>
        <w:rPr>
          <w:color w:val="auto"/>
          <w:szCs w:val="20"/>
          <w:highlight w:val="none"/>
        </w:rPr>
        <w:fldChar w:fldCharType="end"/>
      </w:r>
    </w:p>
    <w:p>
      <w:pPr>
        <w:pStyle w:val="12"/>
        <w:tabs>
          <w:tab w:val="right" w:leader="dot" w:pos="8306"/>
        </w:tabs>
      </w:pPr>
      <w:r>
        <w:rPr>
          <w:color w:val="auto"/>
          <w:szCs w:val="20"/>
          <w:highlight w:val="none"/>
        </w:rPr>
        <w:fldChar w:fldCharType="begin"/>
      </w:r>
      <w:r>
        <w:rPr>
          <w:szCs w:val="20"/>
          <w:highlight w:val="none"/>
        </w:rPr>
        <w:instrText xml:space="preserve"> HYPERLINK \l _Toc8414 </w:instrText>
      </w:r>
      <w:r>
        <w:rPr>
          <w:szCs w:val="20"/>
          <w:highlight w:val="none"/>
        </w:rPr>
        <w:fldChar w:fldCharType="separate"/>
      </w:r>
      <w:r>
        <w:rPr>
          <w:rFonts w:hint="default" w:ascii="Times New Roman" w:hAnsi="Times New Roman" w:eastAsia="宋体"/>
          <w:i w:val="0"/>
        </w:rPr>
        <w:t xml:space="preserve">4.2 </w:t>
      </w:r>
      <w:r>
        <w:rPr>
          <w:rFonts w:hint="eastAsia"/>
          <w:highlight w:val="none"/>
          <w:lang w:eastAsia="zh-CN"/>
        </w:rPr>
        <w:t>测算范围</w:t>
      </w:r>
      <w:r>
        <w:tab/>
      </w:r>
      <w:r>
        <w:fldChar w:fldCharType="begin"/>
      </w:r>
      <w:r>
        <w:instrText xml:space="preserve"> PAGEREF _Toc8414 \h </w:instrText>
      </w:r>
      <w:r>
        <w:fldChar w:fldCharType="separate"/>
      </w:r>
      <w:r>
        <w:t>4</w:t>
      </w:r>
      <w:r>
        <w:fldChar w:fldCharType="end"/>
      </w:r>
      <w:r>
        <w:rPr>
          <w:color w:val="auto"/>
          <w:szCs w:val="20"/>
          <w:highlight w:val="none"/>
        </w:rPr>
        <w:fldChar w:fldCharType="end"/>
      </w:r>
    </w:p>
    <w:p>
      <w:pPr>
        <w:pStyle w:val="12"/>
        <w:tabs>
          <w:tab w:val="right" w:leader="dot" w:pos="8306"/>
        </w:tabs>
      </w:pPr>
      <w:r>
        <w:rPr>
          <w:color w:val="auto"/>
          <w:szCs w:val="20"/>
          <w:highlight w:val="none"/>
        </w:rPr>
        <w:fldChar w:fldCharType="begin"/>
      </w:r>
      <w:r>
        <w:rPr>
          <w:szCs w:val="20"/>
          <w:highlight w:val="none"/>
        </w:rPr>
        <w:instrText xml:space="preserve"> HYPERLINK \l _Toc19089 </w:instrText>
      </w:r>
      <w:r>
        <w:rPr>
          <w:szCs w:val="20"/>
          <w:highlight w:val="none"/>
        </w:rPr>
        <w:fldChar w:fldCharType="separate"/>
      </w:r>
      <w:r>
        <w:rPr>
          <w:rFonts w:hint="default" w:ascii="Times New Roman" w:hAnsi="Times New Roman" w:eastAsia="宋体"/>
          <w:i w:val="0"/>
        </w:rPr>
        <w:t xml:space="preserve">4.3 </w:t>
      </w:r>
      <w:r>
        <w:rPr>
          <w:rFonts w:hint="eastAsia"/>
          <w:highlight w:val="none"/>
          <w:lang w:eastAsia="zh-CN"/>
        </w:rPr>
        <w:t>测算方法</w:t>
      </w:r>
      <w:r>
        <w:tab/>
      </w:r>
      <w:r>
        <w:fldChar w:fldCharType="begin"/>
      </w:r>
      <w:r>
        <w:instrText xml:space="preserve"> PAGEREF _Toc19089 \h </w:instrText>
      </w:r>
      <w:r>
        <w:fldChar w:fldCharType="separate"/>
      </w:r>
      <w:r>
        <w:t>6</w:t>
      </w:r>
      <w:r>
        <w:fldChar w:fldCharType="end"/>
      </w:r>
      <w:r>
        <w:rPr>
          <w:color w:val="auto"/>
          <w:szCs w:val="20"/>
          <w:highlight w:val="none"/>
        </w:rPr>
        <w:fldChar w:fldCharType="end"/>
      </w:r>
    </w:p>
    <w:p>
      <w:pPr>
        <w:pStyle w:val="12"/>
        <w:tabs>
          <w:tab w:val="right" w:leader="dot" w:pos="8306"/>
        </w:tabs>
      </w:pPr>
      <w:r>
        <w:rPr>
          <w:color w:val="auto"/>
          <w:szCs w:val="20"/>
          <w:highlight w:val="none"/>
        </w:rPr>
        <w:fldChar w:fldCharType="begin"/>
      </w:r>
      <w:r>
        <w:rPr>
          <w:szCs w:val="20"/>
          <w:highlight w:val="none"/>
        </w:rPr>
        <w:instrText xml:space="preserve"> HYPERLINK \l _Toc11091 </w:instrText>
      </w:r>
      <w:r>
        <w:rPr>
          <w:szCs w:val="20"/>
          <w:highlight w:val="none"/>
        </w:rPr>
        <w:fldChar w:fldCharType="separate"/>
      </w:r>
      <w:r>
        <w:rPr>
          <w:rFonts w:hint="default" w:ascii="Times New Roman" w:hAnsi="Times New Roman" w:eastAsia="宋体"/>
          <w:i w:val="0"/>
        </w:rPr>
        <w:t xml:space="preserve">4.4 </w:t>
      </w:r>
      <w:r>
        <w:rPr>
          <w:rFonts w:hint="eastAsia"/>
          <w:highlight w:val="none"/>
          <w:lang w:eastAsia="zh-CN"/>
        </w:rPr>
        <w:t>活动数据</w:t>
      </w:r>
      <w:r>
        <w:tab/>
      </w:r>
      <w:r>
        <w:fldChar w:fldCharType="begin"/>
      </w:r>
      <w:r>
        <w:instrText xml:space="preserve"> PAGEREF _Toc11091 \h </w:instrText>
      </w:r>
      <w:r>
        <w:fldChar w:fldCharType="separate"/>
      </w:r>
      <w:r>
        <w:t>6</w:t>
      </w:r>
      <w:r>
        <w:fldChar w:fldCharType="end"/>
      </w:r>
      <w:r>
        <w:rPr>
          <w:color w:val="auto"/>
          <w:szCs w:val="20"/>
          <w:highlight w:val="none"/>
        </w:rPr>
        <w:fldChar w:fldCharType="end"/>
      </w:r>
    </w:p>
    <w:p>
      <w:pPr>
        <w:pStyle w:val="12"/>
        <w:tabs>
          <w:tab w:val="right" w:leader="dot" w:pos="8306"/>
        </w:tabs>
      </w:pPr>
      <w:r>
        <w:rPr>
          <w:color w:val="auto"/>
          <w:szCs w:val="20"/>
          <w:highlight w:val="none"/>
        </w:rPr>
        <w:fldChar w:fldCharType="begin"/>
      </w:r>
      <w:r>
        <w:rPr>
          <w:szCs w:val="20"/>
          <w:highlight w:val="none"/>
        </w:rPr>
        <w:instrText xml:space="preserve"> HYPERLINK \l _Toc2991 </w:instrText>
      </w:r>
      <w:r>
        <w:rPr>
          <w:szCs w:val="20"/>
          <w:highlight w:val="none"/>
        </w:rPr>
        <w:fldChar w:fldCharType="separate"/>
      </w:r>
      <w:r>
        <w:rPr>
          <w:rFonts w:hint="default" w:ascii="Times New Roman" w:hAnsi="Times New Roman" w:eastAsia="宋体"/>
          <w:i w:val="0"/>
        </w:rPr>
        <w:t xml:space="preserve">4.5 </w:t>
      </w:r>
      <w:r>
        <w:rPr>
          <w:rFonts w:hint="eastAsia"/>
        </w:rPr>
        <w:t>原材料、生产过程、能源、运输排放因子</w:t>
      </w:r>
      <w:r>
        <w:tab/>
      </w:r>
      <w:r>
        <w:fldChar w:fldCharType="begin"/>
      </w:r>
      <w:r>
        <w:instrText xml:space="preserve"> PAGEREF _Toc2991 \h </w:instrText>
      </w:r>
      <w:r>
        <w:fldChar w:fldCharType="separate"/>
      </w:r>
      <w:r>
        <w:t>7</w:t>
      </w:r>
      <w:r>
        <w:fldChar w:fldCharType="end"/>
      </w:r>
      <w:r>
        <w:rPr>
          <w:color w:val="auto"/>
          <w:szCs w:val="20"/>
          <w:highlight w:val="none"/>
        </w:rPr>
        <w:fldChar w:fldCharType="end"/>
      </w:r>
    </w:p>
    <w:p>
      <w:pPr>
        <w:pStyle w:val="12"/>
        <w:tabs>
          <w:tab w:val="right" w:leader="dot" w:pos="8306"/>
        </w:tabs>
      </w:pPr>
      <w:r>
        <w:rPr>
          <w:color w:val="auto"/>
          <w:szCs w:val="20"/>
          <w:highlight w:val="none"/>
        </w:rPr>
        <w:fldChar w:fldCharType="begin"/>
      </w:r>
      <w:r>
        <w:rPr>
          <w:szCs w:val="20"/>
          <w:highlight w:val="none"/>
        </w:rPr>
        <w:instrText xml:space="preserve"> HYPERLINK \l _Toc19999 </w:instrText>
      </w:r>
      <w:r>
        <w:rPr>
          <w:szCs w:val="20"/>
          <w:highlight w:val="none"/>
        </w:rPr>
        <w:fldChar w:fldCharType="separate"/>
      </w:r>
      <w:r>
        <w:rPr>
          <w:rFonts w:hint="default" w:ascii="Times New Roman" w:hAnsi="Times New Roman" w:eastAsia="宋体"/>
          <w:i w:val="0"/>
        </w:rPr>
        <w:t xml:space="preserve">4.6 </w:t>
      </w:r>
      <w:r>
        <w:rPr>
          <w:rFonts w:hint="eastAsia"/>
          <w:highlight w:val="none"/>
        </w:rPr>
        <w:t>数据质量</w:t>
      </w:r>
      <w:r>
        <w:tab/>
      </w:r>
      <w:r>
        <w:fldChar w:fldCharType="begin"/>
      </w:r>
      <w:r>
        <w:instrText xml:space="preserve"> PAGEREF _Toc19999 \h </w:instrText>
      </w:r>
      <w:r>
        <w:fldChar w:fldCharType="separate"/>
      </w:r>
      <w:r>
        <w:t>7</w:t>
      </w:r>
      <w:r>
        <w:fldChar w:fldCharType="end"/>
      </w:r>
      <w:r>
        <w:rPr>
          <w:color w:val="auto"/>
          <w:szCs w:val="20"/>
          <w:highlight w:val="none"/>
        </w:rPr>
        <w:fldChar w:fldCharType="end"/>
      </w:r>
    </w:p>
    <w:p>
      <w:pPr>
        <w:pStyle w:val="11"/>
        <w:tabs>
          <w:tab w:val="right" w:leader="dot" w:pos="8306"/>
          <w:tab w:val="clear" w:pos="8296"/>
        </w:tabs>
      </w:pPr>
      <w:r>
        <w:rPr>
          <w:color w:val="auto"/>
          <w:szCs w:val="20"/>
          <w:highlight w:val="none"/>
        </w:rPr>
        <w:fldChar w:fldCharType="begin"/>
      </w:r>
      <w:r>
        <w:rPr>
          <w:szCs w:val="20"/>
          <w:highlight w:val="none"/>
        </w:rPr>
        <w:instrText xml:space="preserve"> HYPERLINK \l _Toc23028 </w:instrText>
      </w:r>
      <w:r>
        <w:rPr>
          <w:szCs w:val="20"/>
          <w:highlight w:val="none"/>
        </w:rPr>
        <w:fldChar w:fldCharType="separate"/>
      </w:r>
      <w:r>
        <w:rPr>
          <w:rFonts w:hint="default" w:ascii="Times New Roman" w:hAnsi="Times New Roman" w:eastAsia="宋体"/>
          <w:i w:val="0"/>
        </w:rPr>
        <w:t xml:space="preserve">5 </w:t>
      </w:r>
      <w:r>
        <w:rPr>
          <w:rFonts w:hint="eastAsia"/>
          <w:highlight w:val="none"/>
          <w:lang w:eastAsia="zh-CN"/>
        </w:rPr>
        <w:t>建筑材料碳排放因子制定方法</w:t>
      </w:r>
      <w:r>
        <w:tab/>
      </w:r>
      <w:r>
        <w:fldChar w:fldCharType="begin"/>
      </w:r>
      <w:r>
        <w:instrText xml:space="preserve"> PAGEREF _Toc23028 \h </w:instrText>
      </w:r>
      <w:r>
        <w:fldChar w:fldCharType="separate"/>
      </w:r>
      <w:r>
        <w:t>9</w:t>
      </w:r>
      <w:r>
        <w:fldChar w:fldCharType="end"/>
      </w:r>
      <w:r>
        <w:rPr>
          <w:color w:val="auto"/>
          <w:szCs w:val="20"/>
          <w:highlight w:val="none"/>
        </w:rPr>
        <w:fldChar w:fldCharType="end"/>
      </w:r>
    </w:p>
    <w:p>
      <w:pPr>
        <w:pStyle w:val="12"/>
        <w:tabs>
          <w:tab w:val="right" w:leader="dot" w:pos="8306"/>
        </w:tabs>
      </w:pPr>
      <w:r>
        <w:rPr>
          <w:color w:val="auto"/>
          <w:szCs w:val="20"/>
          <w:highlight w:val="none"/>
        </w:rPr>
        <w:fldChar w:fldCharType="begin"/>
      </w:r>
      <w:r>
        <w:rPr>
          <w:szCs w:val="20"/>
          <w:highlight w:val="none"/>
        </w:rPr>
        <w:instrText xml:space="preserve"> HYPERLINK \l _Toc1015 </w:instrText>
      </w:r>
      <w:r>
        <w:rPr>
          <w:szCs w:val="20"/>
          <w:highlight w:val="none"/>
        </w:rPr>
        <w:fldChar w:fldCharType="separate"/>
      </w:r>
      <w:r>
        <w:rPr>
          <w:rFonts w:hint="default" w:ascii="Times New Roman" w:hAnsi="Times New Roman" w:eastAsia="宋体"/>
          <w:bCs w:val="0"/>
          <w:i w:val="0"/>
          <w:lang w:val="en-US" w:eastAsia="zh-CN"/>
        </w:rPr>
        <w:t xml:space="preserve">5.1 </w:t>
      </w:r>
      <w:r>
        <w:rPr>
          <w:rFonts w:hint="eastAsia"/>
          <w:highlight w:val="none"/>
          <w:lang w:val="en-US" w:eastAsia="zh-CN"/>
        </w:rPr>
        <w:t>制定方法</w:t>
      </w:r>
      <w:r>
        <w:tab/>
      </w:r>
      <w:r>
        <w:fldChar w:fldCharType="begin"/>
      </w:r>
      <w:r>
        <w:instrText xml:space="preserve"> PAGEREF _Toc1015 \h </w:instrText>
      </w:r>
      <w:r>
        <w:fldChar w:fldCharType="separate"/>
      </w:r>
      <w:r>
        <w:t>9</w:t>
      </w:r>
      <w:r>
        <w:fldChar w:fldCharType="end"/>
      </w:r>
      <w:r>
        <w:rPr>
          <w:color w:val="auto"/>
          <w:szCs w:val="20"/>
          <w:highlight w:val="none"/>
        </w:rPr>
        <w:fldChar w:fldCharType="end"/>
      </w:r>
    </w:p>
    <w:p>
      <w:pPr>
        <w:pStyle w:val="12"/>
        <w:tabs>
          <w:tab w:val="right" w:leader="dot" w:pos="8306"/>
        </w:tabs>
      </w:pPr>
      <w:r>
        <w:rPr>
          <w:color w:val="auto"/>
          <w:szCs w:val="20"/>
          <w:highlight w:val="none"/>
        </w:rPr>
        <w:fldChar w:fldCharType="begin"/>
      </w:r>
      <w:r>
        <w:rPr>
          <w:szCs w:val="20"/>
          <w:highlight w:val="none"/>
        </w:rPr>
        <w:instrText xml:space="preserve"> HYPERLINK \l _Toc2201 </w:instrText>
      </w:r>
      <w:r>
        <w:rPr>
          <w:szCs w:val="20"/>
          <w:highlight w:val="none"/>
        </w:rPr>
        <w:fldChar w:fldCharType="separate"/>
      </w:r>
      <w:r>
        <w:rPr>
          <w:rFonts w:hint="default" w:ascii="Times New Roman" w:hAnsi="Times New Roman" w:eastAsia="宋体"/>
          <w:i w:val="0"/>
          <w:lang w:val="en-US" w:eastAsia="zh-CN"/>
        </w:rPr>
        <w:t xml:space="preserve">5.2 </w:t>
      </w:r>
      <w:r>
        <w:rPr>
          <w:rFonts w:hint="eastAsia"/>
          <w:highlight w:val="none"/>
          <w:lang w:val="en-US" w:eastAsia="zh-CN"/>
        </w:rPr>
        <w:t>因子目录</w:t>
      </w:r>
      <w:r>
        <w:tab/>
      </w:r>
      <w:r>
        <w:fldChar w:fldCharType="begin"/>
      </w:r>
      <w:r>
        <w:instrText xml:space="preserve"> PAGEREF _Toc2201 \h </w:instrText>
      </w:r>
      <w:r>
        <w:fldChar w:fldCharType="separate"/>
      </w:r>
      <w:r>
        <w:t>10</w:t>
      </w:r>
      <w:r>
        <w:fldChar w:fldCharType="end"/>
      </w:r>
      <w:r>
        <w:rPr>
          <w:color w:val="auto"/>
          <w:szCs w:val="20"/>
          <w:highlight w:val="none"/>
        </w:rPr>
        <w:fldChar w:fldCharType="end"/>
      </w:r>
    </w:p>
    <w:p>
      <w:pPr>
        <w:pStyle w:val="11"/>
        <w:tabs>
          <w:tab w:val="right" w:leader="dot" w:pos="8306"/>
          <w:tab w:val="clear" w:pos="8296"/>
        </w:tabs>
      </w:pPr>
      <w:r>
        <w:rPr>
          <w:color w:val="auto"/>
          <w:szCs w:val="20"/>
          <w:highlight w:val="none"/>
        </w:rPr>
        <w:fldChar w:fldCharType="begin"/>
      </w:r>
      <w:r>
        <w:rPr>
          <w:szCs w:val="20"/>
          <w:highlight w:val="none"/>
        </w:rPr>
        <w:instrText xml:space="preserve"> HYPERLINK \l _Toc28957 </w:instrText>
      </w:r>
      <w:r>
        <w:rPr>
          <w:szCs w:val="20"/>
          <w:highlight w:val="none"/>
        </w:rPr>
        <w:fldChar w:fldCharType="separate"/>
      </w:r>
      <w:r>
        <w:rPr>
          <w:rFonts w:hint="default" w:ascii="Times New Roman" w:hAnsi="Times New Roman" w:eastAsia="宋体"/>
          <w:i w:val="0"/>
        </w:rPr>
        <w:t xml:space="preserve">6 </w:t>
      </w:r>
      <w:r>
        <w:rPr>
          <w:rFonts w:hint="eastAsia"/>
          <w:highlight w:val="none"/>
          <w:lang w:eastAsia="zh-CN"/>
        </w:rPr>
        <w:t>低碳建材评价方法</w:t>
      </w:r>
      <w:r>
        <w:tab/>
      </w:r>
      <w:r>
        <w:fldChar w:fldCharType="begin"/>
      </w:r>
      <w:r>
        <w:instrText xml:space="preserve"> PAGEREF _Toc28957 \h </w:instrText>
      </w:r>
      <w:r>
        <w:fldChar w:fldCharType="separate"/>
      </w:r>
      <w:r>
        <w:t>11</w:t>
      </w:r>
      <w:r>
        <w:fldChar w:fldCharType="end"/>
      </w:r>
      <w:r>
        <w:rPr>
          <w:color w:val="auto"/>
          <w:szCs w:val="20"/>
          <w:highlight w:val="none"/>
        </w:rPr>
        <w:fldChar w:fldCharType="end"/>
      </w:r>
    </w:p>
    <w:p>
      <w:pPr>
        <w:pStyle w:val="12"/>
        <w:tabs>
          <w:tab w:val="right" w:leader="dot" w:pos="8306"/>
        </w:tabs>
      </w:pPr>
      <w:r>
        <w:rPr>
          <w:color w:val="auto"/>
          <w:szCs w:val="20"/>
          <w:highlight w:val="none"/>
        </w:rPr>
        <w:fldChar w:fldCharType="begin"/>
      </w:r>
      <w:r>
        <w:rPr>
          <w:szCs w:val="20"/>
          <w:highlight w:val="none"/>
        </w:rPr>
        <w:instrText xml:space="preserve"> HYPERLINK \l _Toc6405 </w:instrText>
      </w:r>
      <w:r>
        <w:rPr>
          <w:szCs w:val="20"/>
          <w:highlight w:val="none"/>
        </w:rPr>
        <w:fldChar w:fldCharType="separate"/>
      </w:r>
      <w:r>
        <w:rPr>
          <w:rFonts w:hint="default" w:ascii="Times New Roman" w:hAnsi="Times New Roman" w:eastAsia="宋体"/>
          <w:i w:val="0"/>
        </w:rPr>
        <w:t xml:space="preserve">6.1 </w:t>
      </w:r>
      <w:r>
        <w:rPr>
          <w:rFonts w:hint="eastAsia"/>
          <w:highlight w:val="none"/>
          <w:lang w:eastAsia="zh-CN"/>
        </w:rPr>
        <w:t>评价指标</w:t>
      </w:r>
      <w:r>
        <w:tab/>
      </w:r>
      <w:r>
        <w:fldChar w:fldCharType="begin"/>
      </w:r>
      <w:r>
        <w:instrText xml:space="preserve"> PAGEREF _Toc6405 \h </w:instrText>
      </w:r>
      <w:r>
        <w:fldChar w:fldCharType="separate"/>
      </w:r>
      <w:r>
        <w:t>11</w:t>
      </w:r>
      <w:r>
        <w:fldChar w:fldCharType="end"/>
      </w:r>
      <w:r>
        <w:rPr>
          <w:color w:val="auto"/>
          <w:szCs w:val="20"/>
          <w:highlight w:val="none"/>
        </w:rPr>
        <w:fldChar w:fldCharType="end"/>
      </w:r>
    </w:p>
    <w:p>
      <w:pPr>
        <w:pStyle w:val="12"/>
        <w:tabs>
          <w:tab w:val="right" w:leader="dot" w:pos="8306"/>
        </w:tabs>
      </w:pPr>
      <w:r>
        <w:rPr>
          <w:color w:val="auto"/>
          <w:szCs w:val="20"/>
          <w:highlight w:val="none"/>
        </w:rPr>
        <w:fldChar w:fldCharType="begin"/>
      </w:r>
      <w:r>
        <w:rPr>
          <w:szCs w:val="20"/>
          <w:highlight w:val="none"/>
        </w:rPr>
        <w:instrText xml:space="preserve"> HYPERLINK \l _Toc28386 </w:instrText>
      </w:r>
      <w:r>
        <w:rPr>
          <w:szCs w:val="20"/>
          <w:highlight w:val="none"/>
        </w:rPr>
        <w:fldChar w:fldCharType="separate"/>
      </w:r>
      <w:r>
        <w:rPr>
          <w:rFonts w:hint="default" w:ascii="Times New Roman" w:hAnsi="Times New Roman" w:eastAsia="宋体"/>
          <w:i w:val="0"/>
          <w:lang w:eastAsia="zh-CN"/>
        </w:rPr>
        <w:t xml:space="preserve">6.2 </w:t>
      </w:r>
      <w:r>
        <w:rPr>
          <w:rFonts w:hint="eastAsia"/>
          <w:highlight w:val="none"/>
          <w:lang w:eastAsia="zh-CN"/>
        </w:rPr>
        <w:t>评价等级</w:t>
      </w:r>
      <w:r>
        <w:tab/>
      </w:r>
      <w:r>
        <w:fldChar w:fldCharType="begin"/>
      </w:r>
      <w:r>
        <w:instrText xml:space="preserve"> PAGEREF _Toc28386 \h </w:instrText>
      </w:r>
      <w:r>
        <w:fldChar w:fldCharType="separate"/>
      </w:r>
      <w:r>
        <w:t>12</w:t>
      </w:r>
      <w:r>
        <w:fldChar w:fldCharType="end"/>
      </w:r>
      <w:r>
        <w:rPr>
          <w:color w:val="auto"/>
          <w:szCs w:val="20"/>
          <w:highlight w:val="none"/>
        </w:rPr>
        <w:fldChar w:fldCharType="end"/>
      </w:r>
    </w:p>
    <w:p>
      <w:pPr>
        <w:pStyle w:val="12"/>
        <w:tabs>
          <w:tab w:val="right" w:leader="dot" w:pos="8306"/>
        </w:tabs>
      </w:pPr>
      <w:r>
        <w:rPr>
          <w:color w:val="auto"/>
          <w:szCs w:val="20"/>
          <w:highlight w:val="none"/>
        </w:rPr>
        <w:fldChar w:fldCharType="begin"/>
      </w:r>
      <w:r>
        <w:rPr>
          <w:szCs w:val="20"/>
          <w:highlight w:val="none"/>
        </w:rPr>
        <w:instrText xml:space="preserve"> HYPERLINK \l _Toc28349 </w:instrText>
      </w:r>
      <w:r>
        <w:rPr>
          <w:szCs w:val="20"/>
          <w:highlight w:val="none"/>
        </w:rPr>
        <w:fldChar w:fldCharType="separate"/>
      </w:r>
      <w:r>
        <w:rPr>
          <w:rFonts w:hint="default" w:ascii="Times New Roman" w:hAnsi="Times New Roman" w:eastAsia="宋体"/>
          <w:i w:val="0"/>
          <w:lang w:eastAsia="zh-CN"/>
        </w:rPr>
        <w:t xml:space="preserve">6.3 </w:t>
      </w:r>
      <w:r>
        <w:rPr>
          <w:rFonts w:hint="eastAsia"/>
          <w:highlight w:val="none"/>
          <w:lang w:eastAsia="zh-CN"/>
        </w:rPr>
        <w:t>评价程序</w:t>
      </w:r>
      <w:r>
        <w:tab/>
      </w:r>
      <w:r>
        <w:fldChar w:fldCharType="begin"/>
      </w:r>
      <w:r>
        <w:instrText xml:space="preserve"> PAGEREF _Toc28349 \h </w:instrText>
      </w:r>
      <w:r>
        <w:fldChar w:fldCharType="separate"/>
      </w:r>
      <w:r>
        <w:t>12</w:t>
      </w:r>
      <w:r>
        <w:fldChar w:fldCharType="end"/>
      </w:r>
      <w:r>
        <w:rPr>
          <w:color w:val="auto"/>
          <w:szCs w:val="20"/>
          <w:highlight w:val="none"/>
        </w:rPr>
        <w:fldChar w:fldCharType="end"/>
      </w:r>
    </w:p>
    <w:p>
      <w:pPr>
        <w:pStyle w:val="12"/>
        <w:tabs>
          <w:tab w:val="right" w:leader="dot" w:pos="8306"/>
        </w:tabs>
      </w:pPr>
      <w:r>
        <w:rPr>
          <w:color w:val="auto"/>
          <w:szCs w:val="20"/>
          <w:highlight w:val="none"/>
        </w:rPr>
        <w:fldChar w:fldCharType="begin"/>
      </w:r>
      <w:r>
        <w:rPr>
          <w:szCs w:val="20"/>
          <w:highlight w:val="none"/>
        </w:rPr>
        <w:instrText xml:space="preserve"> HYPERLINK \l _Toc27721 </w:instrText>
      </w:r>
      <w:r>
        <w:rPr>
          <w:szCs w:val="20"/>
          <w:highlight w:val="none"/>
        </w:rPr>
        <w:fldChar w:fldCharType="separate"/>
      </w:r>
      <w:r>
        <w:rPr>
          <w:rFonts w:hint="default" w:ascii="Times New Roman" w:hAnsi="Times New Roman" w:eastAsia="宋体"/>
          <w:i w:val="0"/>
          <w:lang w:eastAsia="zh-CN"/>
        </w:rPr>
        <w:t xml:space="preserve">6.4 </w:t>
      </w:r>
      <w:r>
        <w:rPr>
          <w:rFonts w:hint="eastAsia"/>
          <w:highlight w:val="none"/>
          <w:lang w:eastAsia="zh-CN"/>
        </w:rPr>
        <w:t>评价资料</w:t>
      </w:r>
      <w:r>
        <w:tab/>
      </w:r>
      <w:r>
        <w:fldChar w:fldCharType="begin"/>
      </w:r>
      <w:r>
        <w:instrText xml:space="preserve"> PAGEREF _Toc27721 \h </w:instrText>
      </w:r>
      <w:r>
        <w:fldChar w:fldCharType="separate"/>
      </w:r>
      <w:r>
        <w:t>12</w:t>
      </w:r>
      <w:r>
        <w:fldChar w:fldCharType="end"/>
      </w:r>
      <w:r>
        <w:rPr>
          <w:color w:val="auto"/>
          <w:szCs w:val="20"/>
          <w:highlight w:val="none"/>
        </w:rPr>
        <w:fldChar w:fldCharType="end"/>
      </w:r>
    </w:p>
    <w:p>
      <w:pPr>
        <w:pStyle w:val="11"/>
        <w:tabs>
          <w:tab w:val="right" w:leader="dot" w:pos="8306"/>
          <w:tab w:val="clear" w:pos="8296"/>
        </w:tabs>
      </w:pPr>
      <w:r>
        <w:rPr>
          <w:color w:val="auto"/>
          <w:szCs w:val="20"/>
          <w:highlight w:val="none"/>
        </w:rPr>
        <w:fldChar w:fldCharType="begin"/>
      </w:r>
      <w:r>
        <w:rPr>
          <w:szCs w:val="20"/>
          <w:highlight w:val="none"/>
        </w:rPr>
        <w:instrText xml:space="preserve"> HYPERLINK \l _Toc14339 </w:instrText>
      </w:r>
      <w:r>
        <w:rPr>
          <w:szCs w:val="20"/>
          <w:highlight w:val="none"/>
        </w:rPr>
        <w:fldChar w:fldCharType="separate"/>
      </w:r>
      <w:r>
        <w:rPr>
          <w:highlight w:val="none"/>
        </w:rPr>
        <w:t xml:space="preserve">附录A  </w:t>
      </w:r>
      <w:r>
        <w:rPr>
          <w:rFonts w:hint="eastAsia"/>
          <w:highlight w:val="none"/>
          <w:lang w:eastAsia="zh-CN"/>
        </w:rPr>
        <w:t>重庆市建筑材料碳排放强度测算报告（模板）</w:t>
      </w:r>
      <w:r>
        <w:tab/>
      </w:r>
      <w:r>
        <w:fldChar w:fldCharType="begin"/>
      </w:r>
      <w:r>
        <w:instrText xml:space="preserve"> PAGEREF _Toc14339 \h </w:instrText>
      </w:r>
      <w:r>
        <w:fldChar w:fldCharType="separate"/>
      </w:r>
      <w:r>
        <w:t>14</w:t>
      </w:r>
      <w:r>
        <w:fldChar w:fldCharType="end"/>
      </w:r>
      <w:r>
        <w:rPr>
          <w:color w:val="auto"/>
          <w:szCs w:val="20"/>
          <w:highlight w:val="none"/>
        </w:rPr>
        <w:fldChar w:fldCharType="end"/>
      </w:r>
    </w:p>
    <w:p>
      <w:pPr>
        <w:pStyle w:val="11"/>
        <w:tabs>
          <w:tab w:val="right" w:leader="dot" w:pos="8306"/>
          <w:tab w:val="clear" w:pos="8296"/>
        </w:tabs>
      </w:pPr>
      <w:r>
        <w:rPr>
          <w:color w:val="auto"/>
          <w:szCs w:val="20"/>
          <w:highlight w:val="none"/>
        </w:rPr>
        <w:fldChar w:fldCharType="begin"/>
      </w:r>
      <w:r>
        <w:rPr>
          <w:szCs w:val="20"/>
          <w:highlight w:val="none"/>
        </w:rPr>
        <w:instrText xml:space="preserve"> HYPERLINK \l _Toc5289 </w:instrText>
      </w:r>
      <w:r>
        <w:rPr>
          <w:szCs w:val="20"/>
          <w:highlight w:val="none"/>
        </w:rPr>
        <w:fldChar w:fldCharType="separate"/>
      </w:r>
      <w:r>
        <w:rPr>
          <w:rFonts w:hint="eastAsia"/>
          <w:highlight w:val="none"/>
        </w:rPr>
        <w:t>附录</w:t>
      </w:r>
      <w:r>
        <w:rPr>
          <w:highlight w:val="none"/>
        </w:rPr>
        <w:t xml:space="preserve">B  </w:t>
      </w:r>
      <w:r>
        <w:t>相关参数缺省值</w:t>
      </w:r>
      <w:r>
        <w:tab/>
      </w:r>
      <w:r>
        <w:fldChar w:fldCharType="begin"/>
      </w:r>
      <w:r>
        <w:instrText xml:space="preserve"> PAGEREF _Toc5289 \h </w:instrText>
      </w:r>
      <w:r>
        <w:fldChar w:fldCharType="separate"/>
      </w:r>
      <w:r>
        <w:t>19</w:t>
      </w:r>
      <w:r>
        <w:fldChar w:fldCharType="end"/>
      </w:r>
      <w:r>
        <w:rPr>
          <w:color w:val="auto"/>
          <w:szCs w:val="20"/>
          <w:highlight w:val="none"/>
        </w:rPr>
        <w:fldChar w:fldCharType="end"/>
      </w:r>
    </w:p>
    <w:p>
      <w:pPr>
        <w:pStyle w:val="11"/>
        <w:tabs>
          <w:tab w:val="right" w:leader="dot" w:pos="8306"/>
          <w:tab w:val="clear" w:pos="8296"/>
        </w:tabs>
      </w:pPr>
      <w:r>
        <w:rPr>
          <w:color w:val="auto"/>
          <w:szCs w:val="20"/>
          <w:highlight w:val="none"/>
        </w:rPr>
        <w:fldChar w:fldCharType="begin"/>
      </w:r>
      <w:r>
        <w:rPr>
          <w:szCs w:val="20"/>
          <w:highlight w:val="none"/>
        </w:rPr>
        <w:instrText xml:space="preserve"> HYPERLINK \l _Toc22632 </w:instrText>
      </w:r>
      <w:r>
        <w:rPr>
          <w:szCs w:val="20"/>
          <w:highlight w:val="none"/>
        </w:rPr>
        <w:fldChar w:fldCharType="separate"/>
      </w:r>
      <w:r>
        <w:rPr>
          <w:rFonts w:hint="eastAsia"/>
          <w:highlight w:val="none"/>
        </w:rPr>
        <w:t>附录</w:t>
      </w:r>
      <w:r>
        <w:rPr>
          <w:rFonts w:hint="eastAsia"/>
          <w:highlight w:val="none"/>
          <w:lang w:val="en-US" w:eastAsia="zh-CN"/>
        </w:rPr>
        <w:t>C</w:t>
      </w:r>
      <w:r>
        <w:rPr>
          <w:highlight w:val="none"/>
        </w:rPr>
        <w:t xml:space="preserve">  </w:t>
      </w:r>
      <w:r>
        <w:rPr>
          <w:rFonts w:hint="eastAsia"/>
          <w:lang w:eastAsia="zh-CN"/>
        </w:rPr>
        <w:t>建筑</w:t>
      </w:r>
      <w:r>
        <w:rPr>
          <w:rFonts w:hint="eastAsia"/>
        </w:rPr>
        <w:t>材料碳排放因子</w:t>
      </w:r>
      <w:r>
        <w:rPr>
          <w:rFonts w:hint="eastAsia"/>
          <w:lang w:eastAsia="zh-CN"/>
        </w:rPr>
        <w:t>目录</w:t>
      </w:r>
      <w:r>
        <w:tab/>
      </w:r>
      <w:r>
        <w:fldChar w:fldCharType="begin"/>
      </w:r>
      <w:r>
        <w:instrText xml:space="preserve"> PAGEREF _Toc22632 \h </w:instrText>
      </w:r>
      <w:r>
        <w:fldChar w:fldCharType="separate"/>
      </w:r>
      <w:r>
        <w:t>21</w:t>
      </w:r>
      <w:r>
        <w:fldChar w:fldCharType="end"/>
      </w:r>
      <w:r>
        <w:rPr>
          <w:color w:val="auto"/>
          <w:szCs w:val="20"/>
          <w:highlight w:val="none"/>
        </w:rPr>
        <w:fldChar w:fldCharType="end"/>
      </w:r>
    </w:p>
    <w:p>
      <w:pPr>
        <w:pStyle w:val="11"/>
        <w:tabs>
          <w:tab w:val="right" w:leader="dot" w:pos="8306"/>
          <w:tab w:val="clear" w:pos="8296"/>
        </w:tabs>
      </w:pPr>
      <w:r>
        <w:rPr>
          <w:color w:val="auto"/>
          <w:szCs w:val="20"/>
          <w:highlight w:val="none"/>
        </w:rPr>
        <w:fldChar w:fldCharType="begin"/>
      </w:r>
      <w:r>
        <w:rPr>
          <w:szCs w:val="20"/>
          <w:highlight w:val="none"/>
        </w:rPr>
        <w:instrText xml:space="preserve"> HYPERLINK \l _Toc29830 </w:instrText>
      </w:r>
      <w:r>
        <w:rPr>
          <w:szCs w:val="20"/>
          <w:highlight w:val="none"/>
        </w:rPr>
        <w:fldChar w:fldCharType="separate"/>
      </w:r>
      <w:r>
        <w:rPr>
          <w:rFonts w:hint="eastAsia"/>
          <w:highlight w:val="none"/>
        </w:rPr>
        <w:t>附录</w:t>
      </w:r>
      <w:r>
        <w:rPr>
          <w:rFonts w:hint="eastAsia"/>
          <w:highlight w:val="none"/>
          <w:lang w:val="en-US" w:eastAsia="zh-CN"/>
        </w:rPr>
        <w:t>D</w:t>
      </w:r>
      <w:r>
        <w:rPr>
          <w:highlight w:val="none"/>
        </w:rPr>
        <w:t xml:space="preserve">  </w:t>
      </w:r>
      <w:r>
        <w:rPr>
          <w:rFonts w:hint="eastAsia"/>
          <w:szCs w:val="40"/>
          <w:highlight w:val="none"/>
          <w:lang w:val="en-US" w:eastAsia="zh-CN"/>
        </w:rPr>
        <w:t>原材料运输碳排放因子</w:t>
      </w:r>
      <w:r>
        <w:tab/>
      </w:r>
      <w:r>
        <w:fldChar w:fldCharType="begin"/>
      </w:r>
      <w:r>
        <w:instrText xml:space="preserve"> PAGEREF _Toc29830 \h </w:instrText>
      </w:r>
      <w:r>
        <w:fldChar w:fldCharType="separate"/>
      </w:r>
      <w:r>
        <w:t>26</w:t>
      </w:r>
      <w:r>
        <w:fldChar w:fldCharType="end"/>
      </w:r>
      <w:r>
        <w:rPr>
          <w:color w:val="auto"/>
          <w:szCs w:val="20"/>
          <w:highlight w:val="none"/>
        </w:rPr>
        <w:fldChar w:fldCharType="end"/>
      </w:r>
    </w:p>
    <w:p>
      <w:pPr>
        <w:pStyle w:val="11"/>
        <w:tabs>
          <w:tab w:val="right" w:leader="dot" w:pos="8306"/>
          <w:tab w:val="clear" w:pos="8296"/>
        </w:tabs>
      </w:pPr>
      <w:r>
        <w:rPr>
          <w:color w:val="auto"/>
          <w:szCs w:val="20"/>
          <w:highlight w:val="none"/>
        </w:rPr>
        <w:fldChar w:fldCharType="begin"/>
      </w:r>
      <w:r>
        <w:rPr>
          <w:szCs w:val="20"/>
          <w:highlight w:val="none"/>
        </w:rPr>
        <w:instrText xml:space="preserve"> HYPERLINK \l _Toc19665 </w:instrText>
      </w:r>
      <w:r>
        <w:rPr>
          <w:szCs w:val="20"/>
          <w:highlight w:val="none"/>
        </w:rPr>
        <w:fldChar w:fldCharType="separate"/>
      </w:r>
      <w:r>
        <w:rPr>
          <w:rFonts w:hint="eastAsia"/>
          <w:highlight w:val="none"/>
        </w:rPr>
        <w:t>附录</w:t>
      </w:r>
      <w:r>
        <w:rPr>
          <w:rFonts w:hint="eastAsia"/>
          <w:highlight w:val="none"/>
          <w:lang w:val="en-US" w:eastAsia="zh-CN"/>
        </w:rPr>
        <w:t xml:space="preserve">E  </w:t>
      </w:r>
      <w:r>
        <w:rPr>
          <w:rFonts w:hint="eastAsia"/>
        </w:rPr>
        <w:t>碳排放强度</w:t>
      </w:r>
      <w:r>
        <w:rPr>
          <w:rFonts w:hint="eastAsia"/>
          <w:lang w:eastAsia="zh-CN"/>
        </w:rPr>
        <w:t>测算</w:t>
      </w:r>
      <w:r>
        <w:tab/>
      </w:r>
      <w:r>
        <w:fldChar w:fldCharType="begin"/>
      </w:r>
      <w:r>
        <w:instrText xml:space="preserve"> PAGEREF _Toc19665 \h </w:instrText>
      </w:r>
      <w:r>
        <w:fldChar w:fldCharType="separate"/>
      </w:r>
      <w:r>
        <w:t>28</w:t>
      </w:r>
      <w:r>
        <w:fldChar w:fldCharType="end"/>
      </w:r>
      <w:r>
        <w:rPr>
          <w:color w:val="auto"/>
          <w:szCs w:val="20"/>
          <w:highlight w:val="none"/>
        </w:rPr>
        <w:fldChar w:fldCharType="end"/>
      </w:r>
    </w:p>
    <w:p>
      <w:pPr>
        <w:pStyle w:val="11"/>
        <w:tabs>
          <w:tab w:val="right" w:leader="dot" w:pos="8306"/>
          <w:tab w:val="clear" w:pos="8296"/>
        </w:tabs>
      </w:pPr>
      <w:r>
        <w:rPr>
          <w:color w:val="auto"/>
          <w:szCs w:val="20"/>
          <w:highlight w:val="none"/>
        </w:rPr>
        <w:fldChar w:fldCharType="begin"/>
      </w:r>
      <w:r>
        <w:rPr>
          <w:szCs w:val="20"/>
          <w:highlight w:val="none"/>
        </w:rPr>
        <w:instrText xml:space="preserve"> HYPERLINK \l _Toc22000 </w:instrText>
      </w:r>
      <w:r>
        <w:rPr>
          <w:szCs w:val="20"/>
          <w:highlight w:val="none"/>
        </w:rPr>
        <w:fldChar w:fldCharType="separate"/>
      </w:r>
      <w:r>
        <w:rPr>
          <w:highlight w:val="none"/>
        </w:rPr>
        <w:t>附录</w:t>
      </w:r>
      <w:r>
        <w:rPr>
          <w:rFonts w:hint="eastAsia"/>
          <w:highlight w:val="none"/>
          <w:lang w:val="en-US" w:eastAsia="zh-CN"/>
        </w:rPr>
        <w:t>F</w:t>
      </w:r>
      <w:r>
        <w:rPr>
          <w:highlight w:val="none"/>
        </w:rPr>
        <w:t xml:space="preserve">  </w:t>
      </w:r>
      <w:r>
        <w:rPr>
          <w:rFonts w:hint="eastAsia"/>
          <w:highlight w:val="none"/>
          <w:lang w:eastAsia="zh-CN"/>
        </w:rPr>
        <w:t>低碳建材评价表</w:t>
      </w:r>
      <w:r>
        <w:tab/>
      </w:r>
      <w:r>
        <w:fldChar w:fldCharType="begin"/>
      </w:r>
      <w:r>
        <w:instrText xml:space="preserve"> PAGEREF _Toc22000 \h </w:instrText>
      </w:r>
      <w:r>
        <w:fldChar w:fldCharType="separate"/>
      </w:r>
      <w:r>
        <w:t>32</w:t>
      </w:r>
      <w:r>
        <w:fldChar w:fldCharType="end"/>
      </w:r>
      <w:r>
        <w:rPr>
          <w:color w:val="auto"/>
          <w:szCs w:val="20"/>
          <w:highlight w:val="none"/>
        </w:rPr>
        <w:fldChar w:fldCharType="end"/>
      </w:r>
    </w:p>
    <w:p>
      <w:pPr>
        <w:pStyle w:val="11"/>
        <w:tabs>
          <w:tab w:val="right" w:leader="dot" w:pos="8306"/>
          <w:tab w:val="clear" w:pos="8296"/>
        </w:tabs>
      </w:pPr>
      <w:r>
        <w:rPr>
          <w:color w:val="auto"/>
          <w:szCs w:val="20"/>
          <w:highlight w:val="none"/>
        </w:rPr>
        <w:fldChar w:fldCharType="begin"/>
      </w:r>
      <w:r>
        <w:rPr>
          <w:szCs w:val="20"/>
          <w:highlight w:val="none"/>
        </w:rPr>
        <w:instrText xml:space="preserve"> HYPERLINK \l _Toc31938 </w:instrText>
      </w:r>
      <w:r>
        <w:rPr>
          <w:szCs w:val="20"/>
          <w:highlight w:val="none"/>
        </w:rPr>
        <w:fldChar w:fldCharType="separate"/>
      </w:r>
      <w:r>
        <w:rPr>
          <w:highlight w:val="none"/>
          <w:lang w:val="zh-CN"/>
        </w:rPr>
        <w:t>本</w:t>
      </w:r>
      <w:r>
        <w:rPr>
          <w:rFonts w:hint="eastAsia"/>
          <w:highlight w:val="none"/>
          <w:lang w:val="zh-CN"/>
        </w:rPr>
        <w:t>标准</w:t>
      </w:r>
      <w:r>
        <w:rPr>
          <w:highlight w:val="none"/>
          <w:lang w:val="zh-CN"/>
        </w:rPr>
        <w:t>用词说明</w:t>
      </w:r>
      <w:r>
        <w:tab/>
      </w:r>
      <w:r>
        <w:fldChar w:fldCharType="begin"/>
      </w:r>
      <w:r>
        <w:instrText xml:space="preserve"> PAGEREF _Toc31938 \h </w:instrText>
      </w:r>
      <w:r>
        <w:fldChar w:fldCharType="separate"/>
      </w:r>
      <w:r>
        <w:t>33</w:t>
      </w:r>
      <w:r>
        <w:fldChar w:fldCharType="end"/>
      </w:r>
      <w:r>
        <w:rPr>
          <w:color w:val="auto"/>
          <w:szCs w:val="20"/>
          <w:highlight w:val="none"/>
        </w:rPr>
        <w:fldChar w:fldCharType="end"/>
      </w:r>
    </w:p>
    <w:p>
      <w:pPr>
        <w:pStyle w:val="11"/>
        <w:tabs>
          <w:tab w:val="right" w:leader="dot" w:pos="8306"/>
          <w:tab w:val="clear" w:pos="8296"/>
        </w:tabs>
      </w:pPr>
      <w:r>
        <w:rPr>
          <w:color w:val="auto"/>
          <w:szCs w:val="20"/>
          <w:highlight w:val="none"/>
        </w:rPr>
        <w:fldChar w:fldCharType="begin"/>
      </w:r>
      <w:r>
        <w:rPr>
          <w:szCs w:val="20"/>
          <w:highlight w:val="none"/>
        </w:rPr>
        <w:instrText xml:space="preserve"> HYPERLINK \l _Toc6447 </w:instrText>
      </w:r>
      <w:r>
        <w:rPr>
          <w:szCs w:val="20"/>
          <w:highlight w:val="none"/>
        </w:rPr>
        <w:fldChar w:fldCharType="separate"/>
      </w:r>
      <w:r>
        <w:rPr>
          <w:highlight w:val="none"/>
          <w:lang w:val="zh-CN"/>
        </w:rPr>
        <w:t>引用标准名录</w:t>
      </w:r>
      <w:r>
        <w:tab/>
      </w:r>
      <w:r>
        <w:fldChar w:fldCharType="begin"/>
      </w:r>
      <w:r>
        <w:instrText xml:space="preserve"> PAGEREF _Toc6447 \h </w:instrText>
      </w:r>
      <w:r>
        <w:fldChar w:fldCharType="separate"/>
      </w:r>
      <w:r>
        <w:t>34</w:t>
      </w:r>
      <w:r>
        <w:fldChar w:fldCharType="end"/>
      </w:r>
      <w:r>
        <w:rPr>
          <w:color w:val="auto"/>
          <w:szCs w:val="20"/>
          <w:highlight w:val="none"/>
        </w:rPr>
        <w:fldChar w:fldCharType="end"/>
      </w:r>
    </w:p>
    <w:p>
      <w:pPr>
        <w:pStyle w:val="11"/>
        <w:tabs>
          <w:tab w:val="right" w:leader="dot" w:pos="8306"/>
          <w:tab w:val="clear" w:pos="8296"/>
        </w:tabs>
      </w:pPr>
      <w:r>
        <w:rPr>
          <w:color w:val="auto"/>
          <w:szCs w:val="20"/>
          <w:highlight w:val="none"/>
        </w:rPr>
        <w:fldChar w:fldCharType="begin"/>
      </w:r>
      <w:r>
        <w:rPr>
          <w:szCs w:val="20"/>
          <w:highlight w:val="none"/>
        </w:rPr>
        <w:instrText xml:space="preserve"> HYPERLINK \l _Toc19182 </w:instrText>
      </w:r>
      <w:r>
        <w:rPr>
          <w:szCs w:val="20"/>
          <w:highlight w:val="none"/>
        </w:rPr>
        <w:fldChar w:fldCharType="separate"/>
      </w:r>
      <w:r>
        <w:rPr>
          <w:highlight w:val="none"/>
        </w:rPr>
        <w:t>条文说明</w:t>
      </w:r>
      <w:r>
        <w:tab/>
      </w:r>
      <w:r>
        <w:fldChar w:fldCharType="begin"/>
      </w:r>
      <w:r>
        <w:instrText xml:space="preserve"> PAGEREF _Toc19182 \h </w:instrText>
      </w:r>
      <w:r>
        <w:fldChar w:fldCharType="separate"/>
      </w:r>
      <w:r>
        <w:t>35</w:t>
      </w:r>
      <w:r>
        <w:fldChar w:fldCharType="end"/>
      </w:r>
      <w:r>
        <w:rPr>
          <w:color w:val="auto"/>
          <w:szCs w:val="20"/>
          <w:highlight w:val="none"/>
        </w:rPr>
        <w:fldChar w:fldCharType="end"/>
      </w:r>
    </w:p>
    <w:p>
      <w:pPr>
        <w:ind w:firstLine="420"/>
        <w:jc w:val="left"/>
        <w:rPr>
          <w:color w:val="auto"/>
          <w:szCs w:val="20"/>
          <w:highlight w:val="none"/>
        </w:rPr>
      </w:pPr>
      <w:r>
        <w:rPr>
          <w:color w:val="auto"/>
          <w:szCs w:val="20"/>
          <w:highlight w:val="none"/>
        </w:rPr>
        <w:fldChar w:fldCharType="end"/>
      </w:r>
    </w:p>
    <w:p>
      <w:pPr>
        <w:rPr>
          <w:color w:val="auto"/>
          <w:szCs w:val="20"/>
          <w:highlight w:val="none"/>
        </w:rPr>
      </w:pPr>
      <w:r>
        <w:rPr>
          <w:color w:val="auto"/>
          <w:szCs w:val="20"/>
          <w:highlight w:val="none"/>
        </w:rPr>
        <w:br w:type="page"/>
      </w:r>
    </w:p>
    <w:p>
      <w:pPr>
        <w:ind w:firstLine="420"/>
        <w:jc w:val="left"/>
        <w:rPr>
          <w:color w:val="auto"/>
          <w:szCs w:val="20"/>
          <w:highlight w:val="none"/>
        </w:rPr>
      </w:pPr>
    </w:p>
    <w:p>
      <w:pPr>
        <w:ind w:firstLine="420"/>
        <w:rPr>
          <w:color w:val="auto"/>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ind w:firstLine="562"/>
        <w:jc w:val="center"/>
        <w:rPr>
          <w:b/>
          <w:color w:val="FF0000"/>
          <w:sz w:val="28"/>
          <w:szCs w:val="28"/>
          <w:highlight w:val="none"/>
        </w:rPr>
      </w:pPr>
      <w:r>
        <w:rPr>
          <w:b/>
          <w:color w:val="FF0000"/>
          <w:sz w:val="28"/>
          <w:szCs w:val="28"/>
          <w:highlight w:val="none"/>
        </w:rPr>
        <w:t>Contents</w:t>
      </w:r>
    </w:p>
    <w:p>
      <w:pPr>
        <w:pStyle w:val="11"/>
        <w:tabs>
          <w:tab w:val="right" w:leader="dot" w:pos="8306"/>
          <w:tab w:val="clear" w:pos="8296"/>
        </w:tabs>
      </w:pPr>
      <w:r>
        <w:rPr>
          <w:rStyle w:val="18"/>
          <w:i/>
          <w:color w:val="auto"/>
          <w:szCs w:val="21"/>
          <w:highlight w:val="none"/>
        </w:rPr>
        <w:fldChar w:fldCharType="begin"/>
      </w:r>
      <w:r>
        <w:rPr>
          <w:rStyle w:val="18"/>
          <w:i/>
          <w:color w:val="auto"/>
          <w:szCs w:val="21"/>
          <w:highlight w:val="none"/>
        </w:rPr>
        <w:instrText xml:space="preserve"> TOC \f \h \z </w:instrText>
      </w:r>
      <w:r>
        <w:rPr>
          <w:rStyle w:val="18"/>
          <w:i/>
          <w:color w:val="auto"/>
          <w:szCs w:val="21"/>
          <w:highlight w:val="none"/>
        </w:rPr>
        <w:fldChar w:fldCharType="separate"/>
      </w:r>
      <w:r>
        <w:rPr>
          <w:i/>
          <w:color w:val="auto"/>
          <w:szCs w:val="21"/>
          <w:highlight w:val="none"/>
        </w:rPr>
        <w:fldChar w:fldCharType="begin"/>
      </w:r>
      <w:r>
        <w:rPr>
          <w:i/>
          <w:szCs w:val="21"/>
          <w:highlight w:val="none"/>
        </w:rPr>
        <w:instrText xml:space="preserve"> HYPERLINK \l _Toc7629 </w:instrText>
      </w:r>
      <w:r>
        <w:rPr>
          <w:i/>
          <w:szCs w:val="21"/>
          <w:highlight w:val="none"/>
        </w:rPr>
        <w:fldChar w:fldCharType="separate"/>
      </w:r>
      <w:r>
        <w:t>1  General provisions</w:t>
      </w:r>
      <w:r>
        <w:tab/>
      </w:r>
      <w:r>
        <w:fldChar w:fldCharType="begin"/>
      </w:r>
      <w:r>
        <w:instrText xml:space="preserve"> PAGEREF _Toc7629 \h </w:instrText>
      </w:r>
      <w:r>
        <w:fldChar w:fldCharType="separate"/>
      </w:r>
      <w:r>
        <w:t>1</w:t>
      </w:r>
      <w:r>
        <w:fldChar w:fldCharType="end"/>
      </w:r>
      <w:r>
        <w:rPr>
          <w:i/>
          <w:color w:val="auto"/>
          <w:szCs w:val="21"/>
          <w:highlight w:val="none"/>
        </w:rPr>
        <w:fldChar w:fldCharType="end"/>
      </w:r>
    </w:p>
    <w:p>
      <w:pPr>
        <w:pStyle w:val="11"/>
        <w:tabs>
          <w:tab w:val="right" w:leader="dot" w:pos="8306"/>
          <w:tab w:val="clear" w:pos="8296"/>
        </w:tabs>
      </w:pPr>
      <w:r>
        <w:rPr>
          <w:i/>
          <w:color w:val="auto"/>
          <w:szCs w:val="21"/>
          <w:highlight w:val="none"/>
        </w:rPr>
        <w:fldChar w:fldCharType="begin"/>
      </w:r>
      <w:r>
        <w:rPr>
          <w:i/>
          <w:szCs w:val="21"/>
          <w:highlight w:val="none"/>
        </w:rPr>
        <w:instrText xml:space="preserve"> HYPERLINK \l _Toc20808 </w:instrText>
      </w:r>
      <w:r>
        <w:rPr>
          <w:i/>
          <w:szCs w:val="21"/>
          <w:highlight w:val="none"/>
        </w:rPr>
        <w:fldChar w:fldCharType="separate"/>
      </w:r>
      <w:r>
        <w:t>2  Terms</w:t>
      </w:r>
      <w:r>
        <w:tab/>
      </w:r>
      <w:r>
        <w:fldChar w:fldCharType="begin"/>
      </w:r>
      <w:r>
        <w:instrText xml:space="preserve"> PAGEREF _Toc20808 \h </w:instrText>
      </w:r>
      <w:r>
        <w:fldChar w:fldCharType="separate"/>
      </w:r>
      <w:r>
        <w:t>2</w:t>
      </w:r>
      <w:r>
        <w:fldChar w:fldCharType="end"/>
      </w:r>
      <w:r>
        <w:rPr>
          <w:i/>
          <w:color w:val="auto"/>
          <w:szCs w:val="21"/>
          <w:highlight w:val="none"/>
        </w:rPr>
        <w:fldChar w:fldCharType="end"/>
      </w:r>
    </w:p>
    <w:p>
      <w:pPr>
        <w:pStyle w:val="11"/>
        <w:tabs>
          <w:tab w:val="right" w:leader="dot" w:pos="8306"/>
          <w:tab w:val="clear" w:pos="8296"/>
        </w:tabs>
      </w:pPr>
      <w:r>
        <w:rPr>
          <w:i/>
          <w:color w:val="auto"/>
          <w:szCs w:val="21"/>
          <w:highlight w:val="none"/>
        </w:rPr>
        <w:fldChar w:fldCharType="begin"/>
      </w:r>
      <w:r>
        <w:rPr>
          <w:i/>
          <w:szCs w:val="21"/>
          <w:highlight w:val="none"/>
        </w:rPr>
        <w:instrText xml:space="preserve"> HYPERLINK \l _Toc3233 </w:instrText>
      </w:r>
      <w:r>
        <w:rPr>
          <w:i/>
          <w:szCs w:val="21"/>
          <w:highlight w:val="none"/>
        </w:rPr>
        <w:fldChar w:fldCharType="separate"/>
      </w:r>
      <w:r>
        <w:t>3  Basic requirements</w:t>
      </w:r>
      <w:r>
        <w:tab/>
      </w:r>
      <w:r>
        <w:fldChar w:fldCharType="begin"/>
      </w:r>
      <w:r>
        <w:instrText xml:space="preserve"> PAGEREF _Toc3233 \h </w:instrText>
      </w:r>
      <w:r>
        <w:fldChar w:fldCharType="separate"/>
      </w:r>
      <w:r>
        <w:t>3</w:t>
      </w:r>
      <w:r>
        <w:fldChar w:fldCharType="end"/>
      </w:r>
      <w:r>
        <w:rPr>
          <w:i/>
          <w:color w:val="auto"/>
          <w:szCs w:val="21"/>
          <w:highlight w:val="none"/>
        </w:rPr>
        <w:fldChar w:fldCharType="end"/>
      </w:r>
    </w:p>
    <w:p>
      <w:pPr>
        <w:pStyle w:val="11"/>
        <w:tabs>
          <w:tab w:val="right" w:leader="dot" w:pos="8306"/>
          <w:tab w:val="clear" w:pos="8296"/>
        </w:tabs>
      </w:pPr>
      <w:r>
        <w:rPr>
          <w:i/>
          <w:color w:val="auto"/>
          <w:szCs w:val="21"/>
          <w:highlight w:val="none"/>
        </w:rPr>
        <w:fldChar w:fldCharType="begin"/>
      </w:r>
      <w:r>
        <w:rPr>
          <w:i/>
          <w:szCs w:val="21"/>
          <w:highlight w:val="none"/>
        </w:rPr>
        <w:instrText xml:space="preserve"> HYPERLINK \l _Toc15717 </w:instrText>
      </w:r>
      <w:r>
        <w:rPr>
          <w:i/>
          <w:szCs w:val="21"/>
          <w:highlight w:val="none"/>
        </w:rPr>
        <w:fldChar w:fldCharType="separate"/>
      </w:r>
      <w:r>
        <w:t>4  Measuring method for carbon intensity of building materials</w:t>
      </w:r>
      <w:r>
        <w:tab/>
      </w:r>
      <w:r>
        <w:fldChar w:fldCharType="begin"/>
      </w:r>
      <w:r>
        <w:instrText xml:space="preserve"> PAGEREF _Toc15717 \h </w:instrText>
      </w:r>
      <w:r>
        <w:fldChar w:fldCharType="separate"/>
      </w:r>
      <w:r>
        <w:t>4</w:t>
      </w:r>
      <w:r>
        <w:fldChar w:fldCharType="end"/>
      </w:r>
      <w:r>
        <w:rPr>
          <w:i/>
          <w:color w:val="auto"/>
          <w:szCs w:val="21"/>
          <w:highlight w:val="none"/>
        </w:rPr>
        <w:fldChar w:fldCharType="end"/>
      </w:r>
    </w:p>
    <w:p>
      <w:pPr>
        <w:pStyle w:val="12"/>
        <w:tabs>
          <w:tab w:val="right" w:leader="dot" w:pos="8306"/>
        </w:tabs>
      </w:pPr>
      <w:r>
        <w:rPr>
          <w:i/>
          <w:color w:val="auto"/>
          <w:szCs w:val="21"/>
          <w:highlight w:val="none"/>
        </w:rPr>
        <w:fldChar w:fldCharType="begin"/>
      </w:r>
      <w:r>
        <w:rPr>
          <w:i/>
          <w:szCs w:val="21"/>
          <w:highlight w:val="none"/>
        </w:rPr>
        <w:instrText xml:space="preserve"> HYPERLINK \l _Toc5663 </w:instrText>
      </w:r>
      <w:r>
        <w:rPr>
          <w:i/>
          <w:szCs w:val="21"/>
          <w:highlight w:val="none"/>
        </w:rPr>
        <w:fldChar w:fldCharType="separate"/>
      </w:r>
      <w:r>
        <w:t>4.1  Target product</w:t>
      </w:r>
      <w:r>
        <w:tab/>
      </w:r>
      <w:r>
        <w:fldChar w:fldCharType="begin"/>
      </w:r>
      <w:r>
        <w:instrText xml:space="preserve"> PAGEREF _Toc5663 \h </w:instrText>
      </w:r>
      <w:r>
        <w:fldChar w:fldCharType="separate"/>
      </w:r>
      <w:r>
        <w:t>4</w:t>
      </w:r>
      <w:r>
        <w:fldChar w:fldCharType="end"/>
      </w:r>
      <w:r>
        <w:rPr>
          <w:i/>
          <w:color w:val="auto"/>
          <w:szCs w:val="21"/>
          <w:highlight w:val="none"/>
        </w:rPr>
        <w:fldChar w:fldCharType="end"/>
      </w:r>
    </w:p>
    <w:p>
      <w:pPr>
        <w:pStyle w:val="12"/>
        <w:tabs>
          <w:tab w:val="right" w:leader="dot" w:pos="8306"/>
        </w:tabs>
      </w:pPr>
      <w:r>
        <w:rPr>
          <w:i/>
          <w:color w:val="auto"/>
          <w:szCs w:val="21"/>
          <w:highlight w:val="none"/>
        </w:rPr>
        <w:fldChar w:fldCharType="begin"/>
      </w:r>
      <w:r>
        <w:rPr>
          <w:i/>
          <w:szCs w:val="21"/>
          <w:highlight w:val="none"/>
        </w:rPr>
        <w:instrText xml:space="preserve"> HYPERLINK \l _Toc20623 </w:instrText>
      </w:r>
      <w:r>
        <w:rPr>
          <w:i/>
          <w:szCs w:val="21"/>
          <w:highlight w:val="none"/>
        </w:rPr>
        <w:fldChar w:fldCharType="separate"/>
      </w:r>
      <w:r>
        <w:t>4.2  Measuring range</w:t>
      </w:r>
      <w:r>
        <w:tab/>
      </w:r>
      <w:r>
        <w:fldChar w:fldCharType="begin"/>
      </w:r>
      <w:r>
        <w:instrText xml:space="preserve"> PAGEREF _Toc20623 \h </w:instrText>
      </w:r>
      <w:r>
        <w:fldChar w:fldCharType="separate"/>
      </w:r>
      <w:r>
        <w:t>4</w:t>
      </w:r>
      <w:r>
        <w:fldChar w:fldCharType="end"/>
      </w:r>
      <w:r>
        <w:rPr>
          <w:i/>
          <w:color w:val="auto"/>
          <w:szCs w:val="21"/>
          <w:highlight w:val="none"/>
        </w:rPr>
        <w:fldChar w:fldCharType="end"/>
      </w:r>
    </w:p>
    <w:p>
      <w:pPr>
        <w:pStyle w:val="12"/>
        <w:tabs>
          <w:tab w:val="right" w:leader="dot" w:pos="8306"/>
        </w:tabs>
      </w:pPr>
      <w:r>
        <w:rPr>
          <w:i/>
          <w:color w:val="auto"/>
          <w:szCs w:val="21"/>
          <w:highlight w:val="none"/>
        </w:rPr>
        <w:fldChar w:fldCharType="begin"/>
      </w:r>
      <w:r>
        <w:rPr>
          <w:i/>
          <w:szCs w:val="21"/>
          <w:highlight w:val="none"/>
        </w:rPr>
        <w:instrText xml:space="preserve"> HYPERLINK \l _Toc594 </w:instrText>
      </w:r>
      <w:r>
        <w:rPr>
          <w:i/>
          <w:szCs w:val="21"/>
          <w:highlight w:val="none"/>
        </w:rPr>
        <w:fldChar w:fldCharType="separate"/>
      </w:r>
      <w:r>
        <w:t>4.3  Measuring method</w:t>
      </w:r>
      <w:r>
        <w:tab/>
      </w:r>
      <w:r>
        <w:fldChar w:fldCharType="begin"/>
      </w:r>
      <w:r>
        <w:instrText xml:space="preserve"> PAGEREF _Toc594 \h </w:instrText>
      </w:r>
      <w:r>
        <w:fldChar w:fldCharType="separate"/>
      </w:r>
      <w:r>
        <w:t>6</w:t>
      </w:r>
      <w:r>
        <w:fldChar w:fldCharType="end"/>
      </w:r>
      <w:r>
        <w:rPr>
          <w:i/>
          <w:color w:val="auto"/>
          <w:szCs w:val="21"/>
          <w:highlight w:val="none"/>
        </w:rPr>
        <w:fldChar w:fldCharType="end"/>
      </w:r>
    </w:p>
    <w:p>
      <w:pPr>
        <w:pStyle w:val="12"/>
        <w:tabs>
          <w:tab w:val="right" w:leader="dot" w:pos="8306"/>
        </w:tabs>
      </w:pPr>
      <w:r>
        <w:rPr>
          <w:i/>
          <w:color w:val="auto"/>
          <w:szCs w:val="21"/>
          <w:highlight w:val="none"/>
        </w:rPr>
        <w:fldChar w:fldCharType="begin"/>
      </w:r>
      <w:r>
        <w:rPr>
          <w:i/>
          <w:szCs w:val="21"/>
          <w:highlight w:val="none"/>
        </w:rPr>
        <w:instrText xml:space="preserve"> HYPERLINK \l _Toc32001 </w:instrText>
      </w:r>
      <w:r>
        <w:rPr>
          <w:i/>
          <w:szCs w:val="21"/>
          <w:highlight w:val="none"/>
        </w:rPr>
        <w:fldChar w:fldCharType="separate"/>
      </w:r>
      <w:r>
        <w:t>4.4  Activity data</w:t>
      </w:r>
      <w:r>
        <w:tab/>
      </w:r>
      <w:r>
        <w:fldChar w:fldCharType="begin"/>
      </w:r>
      <w:r>
        <w:instrText xml:space="preserve"> PAGEREF _Toc32001 \h </w:instrText>
      </w:r>
      <w:r>
        <w:fldChar w:fldCharType="separate"/>
      </w:r>
      <w:r>
        <w:t>6</w:t>
      </w:r>
      <w:r>
        <w:fldChar w:fldCharType="end"/>
      </w:r>
      <w:r>
        <w:rPr>
          <w:i/>
          <w:color w:val="auto"/>
          <w:szCs w:val="21"/>
          <w:highlight w:val="none"/>
        </w:rPr>
        <w:fldChar w:fldCharType="end"/>
      </w:r>
    </w:p>
    <w:p>
      <w:pPr>
        <w:pStyle w:val="12"/>
        <w:tabs>
          <w:tab w:val="right" w:leader="dot" w:pos="8306"/>
        </w:tabs>
      </w:pPr>
      <w:r>
        <w:rPr>
          <w:i/>
          <w:color w:val="auto"/>
          <w:szCs w:val="21"/>
          <w:highlight w:val="none"/>
        </w:rPr>
        <w:fldChar w:fldCharType="begin"/>
      </w:r>
      <w:r>
        <w:rPr>
          <w:i/>
          <w:szCs w:val="21"/>
          <w:highlight w:val="none"/>
        </w:rPr>
        <w:instrText xml:space="preserve"> HYPERLINK \l _Toc894 </w:instrText>
      </w:r>
      <w:r>
        <w:rPr>
          <w:i/>
          <w:szCs w:val="21"/>
          <w:highlight w:val="none"/>
        </w:rPr>
        <w:fldChar w:fldCharType="separate"/>
      </w:r>
      <w:r>
        <w:t>4.5  Raw materials, production processes, energy, transportation emission factors</w:t>
      </w:r>
      <w:r>
        <w:tab/>
      </w:r>
      <w:r>
        <w:fldChar w:fldCharType="begin"/>
      </w:r>
      <w:r>
        <w:instrText xml:space="preserve"> PAGEREF _Toc894 \h </w:instrText>
      </w:r>
      <w:r>
        <w:fldChar w:fldCharType="separate"/>
      </w:r>
      <w:r>
        <w:t>7</w:t>
      </w:r>
      <w:r>
        <w:fldChar w:fldCharType="end"/>
      </w:r>
      <w:r>
        <w:rPr>
          <w:i/>
          <w:color w:val="auto"/>
          <w:szCs w:val="21"/>
          <w:highlight w:val="none"/>
        </w:rPr>
        <w:fldChar w:fldCharType="end"/>
      </w:r>
    </w:p>
    <w:p>
      <w:pPr>
        <w:pStyle w:val="12"/>
        <w:tabs>
          <w:tab w:val="right" w:leader="dot" w:pos="8306"/>
        </w:tabs>
      </w:pPr>
      <w:r>
        <w:rPr>
          <w:i/>
          <w:color w:val="auto"/>
          <w:szCs w:val="21"/>
          <w:highlight w:val="none"/>
        </w:rPr>
        <w:fldChar w:fldCharType="begin"/>
      </w:r>
      <w:r>
        <w:rPr>
          <w:i/>
          <w:szCs w:val="21"/>
          <w:highlight w:val="none"/>
        </w:rPr>
        <w:instrText xml:space="preserve"> HYPERLINK \l _Toc22805 </w:instrText>
      </w:r>
      <w:r>
        <w:rPr>
          <w:i/>
          <w:szCs w:val="21"/>
          <w:highlight w:val="none"/>
        </w:rPr>
        <w:fldChar w:fldCharType="separate"/>
      </w:r>
      <w:r>
        <w:t>4.6  Data quality</w:t>
      </w:r>
      <w:r>
        <w:tab/>
      </w:r>
      <w:r>
        <w:fldChar w:fldCharType="begin"/>
      </w:r>
      <w:r>
        <w:instrText xml:space="preserve"> PAGEREF _Toc22805 \h </w:instrText>
      </w:r>
      <w:r>
        <w:fldChar w:fldCharType="separate"/>
      </w:r>
      <w:r>
        <w:t>7</w:t>
      </w:r>
      <w:r>
        <w:fldChar w:fldCharType="end"/>
      </w:r>
      <w:r>
        <w:rPr>
          <w:i/>
          <w:color w:val="auto"/>
          <w:szCs w:val="21"/>
          <w:highlight w:val="none"/>
        </w:rPr>
        <w:fldChar w:fldCharType="end"/>
      </w:r>
    </w:p>
    <w:p>
      <w:pPr>
        <w:pStyle w:val="11"/>
        <w:tabs>
          <w:tab w:val="right" w:leader="dot" w:pos="8306"/>
          <w:tab w:val="clear" w:pos="8296"/>
        </w:tabs>
      </w:pPr>
      <w:r>
        <w:rPr>
          <w:i/>
          <w:color w:val="auto"/>
          <w:szCs w:val="21"/>
          <w:highlight w:val="none"/>
        </w:rPr>
        <w:fldChar w:fldCharType="begin"/>
      </w:r>
      <w:r>
        <w:rPr>
          <w:i/>
          <w:szCs w:val="21"/>
          <w:highlight w:val="none"/>
        </w:rPr>
        <w:instrText xml:space="preserve"> HYPERLINK \l _Toc30488 </w:instrText>
      </w:r>
      <w:r>
        <w:rPr>
          <w:i/>
          <w:szCs w:val="21"/>
          <w:highlight w:val="none"/>
        </w:rPr>
        <w:fldChar w:fldCharType="separate"/>
      </w:r>
      <w:r>
        <w:t>5  Formulation method for carbon emission factors of building materials</w:t>
      </w:r>
      <w:r>
        <w:tab/>
      </w:r>
      <w:r>
        <w:fldChar w:fldCharType="begin"/>
      </w:r>
      <w:r>
        <w:instrText xml:space="preserve"> PAGEREF _Toc30488 \h </w:instrText>
      </w:r>
      <w:r>
        <w:fldChar w:fldCharType="separate"/>
      </w:r>
      <w:r>
        <w:t>9</w:t>
      </w:r>
      <w:r>
        <w:fldChar w:fldCharType="end"/>
      </w:r>
      <w:r>
        <w:rPr>
          <w:i/>
          <w:color w:val="auto"/>
          <w:szCs w:val="21"/>
          <w:highlight w:val="none"/>
        </w:rPr>
        <w:fldChar w:fldCharType="end"/>
      </w:r>
    </w:p>
    <w:p>
      <w:pPr>
        <w:pStyle w:val="12"/>
        <w:tabs>
          <w:tab w:val="right" w:leader="dot" w:pos="8306"/>
        </w:tabs>
      </w:pPr>
      <w:r>
        <w:rPr>
          <w:i/>
          <w:color w:val="auto"/>
          <w:szCs w:val="21"/>
          <w:highlight w:val="none"/>
        </w:rPr>
        <w:fldChar w:fldCharType="begin"/>
      </w:r>
      <w:r>
        <w:rPr>
          <w:i/>
          <w:szCs w:val="21"/>
          <w:highlight w:val="none"/>
        </w:rPr>
        <w:instrText xml:space="preserve"> HYPERLINK \l _Toc29418 </w:instrText>
      </w:r>
      <w:r>
        <w:rPr>
          <w:i/>
          <w:szCs w:val="21"/>
          <w:highlight w:val="none"/>
        </w:rPr>
        <w:fldChar w:fldCharType="separate"/>
      </w:r>
      <w:r>
        <w:t>5.1  Formulation method</w:t>
      </w:r>
      <w:r>
        <w:tab/>
      </w:r>
      <w:r>
        <w:fldChar w:fldCharType="begin"/>
      </w:r>
      <w:r>
        <w:instrText xml:space="preserve"> PAGEREF _Toc29418 \h </w:instrText>
      </w:r>
      <w:r>
        <w:fldChar w:fldCharType="separate"/>
      </w:r>
      <w:r>
        <w:t>9</w:t>
      </w:r>
      <w:r>
        <w:fldChar w:fldCharType="end"/>
      </w:r>
      <w:r>
        <w:rPr>
          <w:i/>
          <w:color w:val="auto"/>
          <w:szCs w:val="21"/>
          <w:highlight w:val="none"/>
        </w:rPr>
        <w:fldChar w:fldCharType="end"/>
      </w:r>
    </w:p>
    <w:p>
      <w:pPr>
        <w:pStyle w:val="12"/>
        <w:tabs>
          <w:tab w:val="right" w:leader="dot" w:pos="8306"/>
        </w:tabs>
      </w:pPr>
      <w:r>
        <w:rPr>
          <w:i/>
          <w:color w:val="auto"/>
          <w:szCs w:val="21"/>
          <w:highlight w:val="none"/>
        </w:rPr>
        <w:fldChar w:fldCharType="begin"/>
      </w:r>
      <w:r>
        <w:rPr>
          <w:i/>
          <w:szCs w:val="21"/>
          <w:highlight w:val="none"/>
        </w:rPr>
        <w:instrText xml:space="preserve"> HYPERLINK \l _Toc10065 </w:instrText>
      </w:r>
      <w:r>
        <w:rPr>
          <w:i/>
          <w:szCs w:val="21"/>
          <w:highlight w:val="none"/>
        </w:rPr>
        <w:fldChar w:fldCharType="separate"/>
      </w:r>
      <w:r>
        <w:t>5.2  Factor directory</w:t>
      </w:r>
      <w:r>
        <w:tab/>
      </w:r>
      <w:r>
        <w:fldChar w:fldCharType="begin"/>
      </w:r>
      <w:r>
        <w:instrText xml:space="preserve"> PAGEREF _Toc10065 \h </w:instrText>
      </w:r>
      <w:r>
        <w:fldChar w:fldCharType="separate"/>
      </w:r>
      <w:r>
        <w:t>10</w:t>
      </w:r>
      <w:r>
        <w:fldChar w:fldCharType="end"/>
      </w:r>
      <w:r>
        <w:rPr>
          <w:i/>
          <w:color w:val="auto"/>
          <w:szCs w:val="21"/>
          <w:highlight w:val="none"/>
        </w:rPr>
        <w:fldChar w:fldCharType="end"/>
      </w:r>
    </w:p>
    <w:p>
      <w:pPr>
        <w:pStyle w:val="11"/>
        <w:tabs>
          <w:tab w:val="right" w:leader="dot" w:pos="8306"/>
          <w:tab w:val="clear" w:pos="8296"/>
        </w:tabs>
      </w:pPr>
      <w:r>
        <w:rPr>
          <w:i/>
          <w:color w:val="auto"/>
          <w:szCs w:val="21"/>
          <w:highlight w:val="none"/>
        </w:rPr>
        <w:fldChar w:fldCharType="begin"/>
      </w:r>
      <w:r>
        <w:rPr>
          <w:i/>
          <w:szCs w:val="21"/>
          <w:highlight w:val="none"/>
        </w:rPr>
        <w:instrText xml:space="preserve"> HYPERLINK \l _Toc22069 </w:instrText>
      </w:r>
      <w:r>
        <w:rPr>
          <w:i/>
          <w:szCs w:val="21"/>
          <w:highlight w:val="none"/>
        </w:rPr>
        <w:fldChar w:fldCharType="separate"/>
      </w:r>
      <w:r>
        <w:t>6  Low carbon building materials evaluation method</w:t>
      </w:r>
      <w:r>
        <w:tab/>
      </w:r>
      <w:r>
        <w:fldChar w:fldCharType="begin"/>
      </w:r>
      <w:r>
        <w:instrText xml:space="preserve"> PAGEREF _Toc22069 \h </w:instrText>
      </w:r>
      <w:r>
        <w:fldChar w:fldCharType="separate"/>
      </w:r>
      <w:r>
        <w:t>11</w:t>
      </w:r>
      <w:r>
        <w:fldChar w:fldCharType="end"/>
      </w:r>
      <w:r>
        <w:rPr>
          <w:i/>
          <w:color w:val="auto"/>
          <w:szCs w:val="21"/>
          <w:highlight w:val="none"/>
        </w:rPr>
        <w:fldChar w:fldCharType="end"/>
      </w:r>
    </w:p>
    <w:p>
      <w:pPr>
        <w:pStyle w:val="12"/>
        <w:tabs>
          <w:tab w:val="right" w:leader="dot" w:pos="8306"/>
        </w:tabs>
      </w:pPr>
      <w:r>
        <w:rPr>
          <w:i/>
          <w:color w:val="auto"/>
          <w:szCs w:val="21"/>
          <w:highlight w:val="none"/>
        </w:rPr>
        <w:fldChar w:fldCharType="begin"/>
      </w:r>
      <w:r>
        <w:rPr>
          <w:i/>
          <w:szCs w:val="21"/>
          <w:highlight w:val="none"/>
        </w:rPr>
        <w:instrText xml:space="preserve"> HYPERLINK \l _Toc23088 </w:instrText>
      </w:r>
      <w:r>
        <w:rPr>
          <w:i/>
          <w:szCs w:val="21"/>
          <w:highlight w:val="none"/>
        </w:rPr>
        <w:fldChar w:fldCharType="separate"/>
      </w:r>
      <w:r>
        <w:t>6.1  Evaluation index</w:t>
      </w:r>
      <w:r>
        <w:tab/>
      </w:r>
      <w:r>
        <w:fldChar w:fldCharType="begin"/>
      </w:r>
      <w:r>
        <w:instrText xml:space="preserve"> PAGEREF _Toc23088 \h </w:instrText>
      </w:r>
      <w:r>
        <w:fldChar w:fldCharType="separate"/>
      </w:r>
      <w:r>
        <w:t>11</w:t>
      </w:r>
      <w:r>
        <w:fldChar w:fldCharType="end"/>
      </w:r>
      <w:r>
        <w:rPr>
          <w:i/>
          <w:color w:val="auto"/>
          <w:szCs w:val="21"/>
          <w:highlight w:val="none"/>
        </w:rPr>
        <w:fldChar w:fldCharType="end"/>
      </w:r>
    </w:p>
    <w:p>
      <w:pPr>
        <w:pStyle w:val="12"/>
        <w:tabs>
          <w:tab w:val="right" w:leader="dot" w:pos="8306"/>
        </w:tabs>
      </w:pPr>
      <w:r>
        <w:rPr>
          <w:i/>
          <w:color w:val="auto"/>
          <w:szCs w:val="21"/>
          <w:highlight w:val="none"/>
        </w:rPr>
        <w:fldChar w:fldCharType="begin"/>
      </w:r>
      <w:r>
        <w:rPr>
          <w:i/>
          <w:szCs w:val="21"/>
          <w:highlight w:val="none"/>
        </w:rPr>
        <w:instrText xml:space="preserve"> HYPERLINK \l _Toc32124 </w:instrText>
      </w:r>
      <w:r>
        <w:rPr>
          <w:i/>
          <w:szCs w:val="21"/>
          <w:highlight w:val="none"/>
        </w:rPr>
        <w:fldChar w:fldCharType="separate"/>
      </w:r>
      <w:r>
        <w:t>6.2  Evaluation level</w:t>
      </w:r>
      <w:r>
        <w:tab/>
      </w:r>
      <w:r>
        <w:fldChar w:fldCharType="begin"/>
      </w:r>
      <w:r>
        <w:instrText xml:space="preserve"> PAGEREF _Toc32124 \h </w:instrText>
      </w:r>
      <w:r>
        <w:fldChar w:fldCharType="separate"/>
      </w:r>
      <w:r>
        <w:t>12</w:t>
      </w:r>
      <w:r>
        <w:fldChar w:fldCharType="end"/>
      </w:r>
      <w:r>
        <w:rPr>
          <w:i/>
          <w:color w:val="auto"/>
          <w:szCs w:val="21"/>
          <w:highlight w:val="none"/>
        </w:rPr>
        <w:fldChar w:fldCharType="end"/>
      </w:r>
    </w:p>
    <w:p>
      <w:pPr>
        <w:pStyle w:val="12"/>
        <w:tabs>
          <w:tab w:val="right" w:leader="dot" w:pos="8306"/>
        </w:tabs>
      </w:pPr>
      <w:r>
        <w:rPr>
          <w:i/>
          <w:color w:val="auto"/>
          <w:szCs w:val="21"/>
          <w:highlight w:val="none"/>
        </w:rPr>
        <w:fldChar w:fldCharType="begin"/>
      </w:r>
      <w:r>
        <w:rPr>
          <w:i/>
          <w:szCs w:val="21"/>
          <w:highlight w:val="none"/>
        </w:rPr>
        <w:instrText xml:space="preserve"> HYPERLINK \l _Toc8785 </w:instrText>
      </w:r>
      <w:r>
        <w:rPr>
          <w:i/>
          <w:szCs w:val="21"/>
          <w:highlight w:val="none"/>
        </w:rPr>
        <w:fldChar w:fldCharType="separate"/>
      </w:r>
      <w:r>
        <w:t>6.3  Evaluation procedure</w:t>
      </w:r>
      <w:r>
        <w:tab/>
      </w:r>
      <w:r>
        <w:fldChar w:fldCharType="begin"/>
      </w:r>
      <w:r>
        <w:instrText xml:space="preserve"> PAGEREF _Toc8785 \h </w:instrText>
      </w:r>
      <w:r>
        <w:fldChar w:fldCharType="separate"/>
      </w:r>
      <w:r>
        <w:t>12</w:t>
      </w:r>
      <w:r>
        <w:fldChar w:fldCharType="end"/>
      </w:r>
      <w:r>
        <w:rPr>
          <w:i/>
          <w:color w:val="auto"/>
          <w:szCs w:val="21"/>
          <w:highlight w:val="none"/>
        </w:rPr>
        <w:fldChar w:fldCharType="end"/>
      </w:r>
    </w:p>
    <w:p>
      <w:pPr>
        <w:pStyle w:val="12"/>
        <w:tabs>
          <w:tab w:val="right" w:leader="dot" w:pos="8306"/>
        </w:tabs>
      </w:pPr>
      <w:r>
        <w:rPr>
          <w:i/>
          <w:color w:val="auto"/>
          <w:szCs w:val="21"/>
          <w:highlight w:val="none"/>
        </w:rPr>
        <w:fldChar w:fldCharType="begin"/>
      </w:r>
      <w:r>
        <w:rPr>
          <w:i/>
          <w:szCs w:val="21"/>
          <w:highlight w:val="none"/>
        </w:rPr>
        <w:instrText xml:space="preserve"> HYPERLINK \l _Toc29266 </w:instrText>
      </w:r>
      <w:r>
        <w:rPr>
          <w:i/>
          <w:szCs w:val="21"/>
          <w:highlight w:val="none"/>
        </w:rPr>
        <w:fldChar w:fldCharType="separate"/>
      </w:r>
      <w:r>
        <w:t>6.4  Evaluation data</w:t>
      </w:r>
      <w:r>
        <w:tab/>
      </w:r>
      <w:r>
        <w:fldChar w:fldCharType="begin"/>
      </w:r>
      <w:r>
        <w:instrText xml:space="preserve"> PAGEREF _Toc29266 \h </w:instrText>
      </w:r>
      <w:r>
        <w:fldChar w:fldCharType="separate"/>
      </w:r>
      <w:r>
        <w:t>12</w:t>
      </w:r>
      <w:r>
        <w:fldChar w:fldCharType="end"/>
      </w:r>
      <w:r>
        <w:rPr>
          <w:i/>
          <w:color w:val="auto"/>
          <w:szCs w:val="21"/>
          <w:highlight w:val="none"/>
        </w:rPr>
        <w:fldChar w:fldCharType="end"/>
      </w:r>
    </w:p>
    <w:p>
      <w:pPr>
        <w:pStyle w:val="11"/>
        <w:tabs>
          <w:tab w:val="right" w:leader="dot" w:pos="8306"/>
          <w:tab w:val="clear" w:pos="8296"/>
        </w:tabs>
      </w:pPr>
      <w:r>
        <w:rPr>
          <w:i/>
          <w:color w:val="auto"/>
          <w:szCs w:val="21"/>
          <w:highlight w:val="none"/>
        </w:rPr>
        <w:fldChar w:fldCharType="begin"/>
      </w:r>
      <w:r>
        <w:rPr>
          <w:i/>
          <w:szCs w:val="21"/>
          <w:highlight w:val="none"/>
        </w:rPr>
        <w:instrText xml:space="preserve"> HYPERLINK \l _Toc18113 </w:instrText>
      </w:r>
      <w:r>
        <w:rPr>
          <w:i/>
          <w:szCs w:val="21"/>
          <w:highlight w:val="none"/>
        </w:rPr>
        <w:fldChar w:fldCharType="separate"/>
      </w:r>
      <w:r>
        <w:t>Appendix A  Carbon emission intensity measurement report of building materials in Chongqing (Template)</w:t>
      </w:r>
      <w:r>
        <w:tab/>
      </w:r>
      <w:r>
        <w:fldChar w:fldCharType="begin"/>
      </w:r>
      <w:r>
        <w:instrText xml:space="preserve"> PAGEREF _Toc18113 \h </w:instrText>
      </w:r>
      <w:r>
        <w:fldChar w:fldCharType="separate"/>
      </w:r>
      <w:r>
        <w:t>14</w:t>
      </w:r>
      <w:r>
        <w:fldChar w:fldCharType="end"/>
      </w:r>
      <w:r>
        <w:rPr>
          <w:i/>
          <w:color w:val="auto"/>
          <w:szCs w:val="21"/>
          <w:highlight w:val="none"/>
        </w:rPr>
        <w:fldChar w:fldCharType="end"/>
      </w:r>
    </w:p>
    <w:p>
      <w:pPr>
        <w:pStyle w:val="11"/>
        <w:tabs>
          <w:tab w:val="right" w:leader="dot" w:pos="8306"/>
          <w:tab w:val="clear" w:pos="8296"/>
        </w:tabs>
      </w:pPr>
      <w:r>
        <w:rPr>
          <w:i/>
          <w:color w:val="auto"/>
          <w:szCs w:val="21"/>
          <w:highlight w:val="none"/>
        </w:rPr>
        <w:fldChar w:fldCharType="begin"/>
      </w:r>
      <w:r>
        <w:rPr>
          <w:i/>
          <w:szCs w:val="21"/>
          <w:highlight w:val="none"/>
        </w:rPr>
        <w:instrText xml:space="preserve"> HYPERLINK \l _Toc15437 </w:instrText>
      </w:r>
      <w:r>
        <w:rPr>
          <w:i/>
          <w:szCs w:val="21"/>
          <w:highlight w:val="none"/>
        </w:rPr>
        <w:fldChar w:fldCharType="separate"/>
      </w:r>
      <w:r>
        <w:t>Appendix B  Default values of related parameters</w:t>
      </w:r>
      <w:r>
        <w:tab/>
      </w:r>
      <w:r>
        <w:fldChar w:fldCharType="begin"/>
      </w:r>
      <w:r>
        <w:instrText xml:space="preserve"> PAGEREF _Toc15437 \h </w:instrText>
      </w:r>
      <w:r>
        <w:fldChar w:fldCharType="separate"/>
      </w:r>
      <w:r>
        <w:t>19</w:t>
      </w:r>
      <w:r>
        <w:fldChar w:fldCharType="end"/>
      </w:r>
      <w:r>
        <w:rPr>
          <w:i/>
          <w:color w:val="auto"/>
          <w:szCs w:val="21"/>
          <w:highlight w:val="none"/>
        </w:rPr>
        <w:fldChar w:fldCharType="end"/>
      </w:r>
    </w:p>
    <w:p>
      <w:pPr>
        <w:pStyle w:val="11"/>
        <w:tabs>
          <w:tab w:val="right" w:leader="dot" w:pos="8306"/>
          <w:tab w:val="clear" w:pos="8296"/>
        </w:tabs>
      </w:pPr>
      <w:r>
        <w:rPr>
          <w:i/>
          <w:color w:val="auto"/>
          <w:szCs w:val="21"/>
          <w:highlight w:val="none"/>
        </w:rPr>
        <w:fldChar w:fldCharType="begin"/>
      </w:r>
      <w:r>
        <w:rPr>
          <w:i/>
          <w:szCs w:val="21"/>
          <w:highlight w:val="none"/>
        </w:rPr>
        <w:instrText xml:space="preserve"> HYPERLINK \l _Toc656 </w:instrText>
      </w:r>
      <w:r>
        <w:rPr>
          <w:i/>
          <w:szCs w:val="21"/>
          <w:highlight w:val="none"/>
        </w:rPr>
        <w:fldChar w:fldCharType="separate"/>
      </w:r>
      <w:r>
        <w:t>Appendix C  Directory of carbon emission factors of building materials</w:t>
      </w:r>
      <w:r>
        <w:tab/>
      </w:r>
      <w:r>
        <w:fldChar w:fldCharType="begin"/>
      </w:r>
      <w:r>
        <w:instrText xml:space="preserve"> PAGEREF _Toc656 \h </w:instrText>
      </w:r>
      <w:r>
        <w:fldChar w:fldCharType="separate"/>
      </w:r>
      <w:r>
        <w:t>21</w:t>
      </w:r>
      <w:r>
        <w:fldChar w:fldCharType="end"/>
      </w:r>
      <w:r>
        <w:rPr>
          <w:i/>
          <w:color w:val="auto"/>
          <w:szCs w:val="21"/>
          <w:highlight w:val="none"/>
        </w:rPr>
        <w:fldChar w:fldCharType="end"/>
      </w:r>
    </w:p>
    <w:p>
      <w:pPr>
        <w:pStyle w:val="11"/>
        <w:tabs>
          <w:tab w:val="right" w:leader="dot" w:pos="8306"/>
          <w:tab w:val="clear" w:pos="8296"/>
        </w:tabs>
      </w:pPr>
      <w:r>
        <w:rPr>
          <w:i/>
          <w:color w:val="auto"/>
          <w:szCs w:val="21"/>
          <w:highlight w:val="none"/>
        </w:rPr>
        <w:fldChar w:fldCharType="begin"/>
      </w:r>
      <w:r>
        <w:rPr>
          <w:i/>
          <w:szCs w:val="21"/>
          <w:highlight w:val="none"/>
        </w:rPr>
        <w:instrText xml:space="preserve"> HYPERLINK \l _Toc31945 </w:instrText>
      </w:r>
      <w:r>
        <w:rPr>
          <w:i/>
          <w:szCs w:val="21"/>
          <w:highlight w:val="none"/>
        </w:rPr>
        <w:fldChar w:fldCharType="separate"/>
      </w:r>
      <w:r>
        <w:t>Appendix D  Carbon emission factor of raw material transportation</w:t>
      </w:r>
      <w:r>
        <w:tab/>
      </w:r>
      <w:r>
        <w:fldChar w:fldCharType="begin"/>
      </w:r>
      <w:r>
        <w:instrText xml:space="preserve"> PAGEREF _Toc31945 \h </w:instrText>
      </w:r>
      <w:r>
        <w:fldChar w:fldCharType="separate"/>
      </w:r>
      <w:r>
        <w:t>26</w:t>
      </w:r>
      <w:r>
        <w:fldChar w:fldCharType="end"/>
      </w:r>
      <w:r>
        <w:rPr>
          <w:i/>
          <w:color w:val="auto"/>
          <w:szCs w:val="21"/>
          <w:highlight w:val="none"/>
        </w:rPr>
        <w:fldChar w:fldCharType="end"/>
      </w:r>
    </w:p>
    <w:p>
      <w:pPr>
        <w:pStyle w:val="11"/>
        <w:tabs>
          <w:tab w:val="right" w:leader="dot" w:pos="8306"/>
          <w:tab w:val="clear" w:pos="8296"/>
        </w:tabs>
      </w:pPr>
      <w:r>
        <w:rPr>
          <w:i/>
          <w:color w:val="auto"/>
          <w:szCs w:val="21"/>
          <w:highlight w:val="none"/>
        </w:rPr>
        <w:fldChar w:fldCharType="begin"/>
      </w:r>
      <w:r>
        <w:rPr>
          <w:i/>
          <w:szCs w:val="21"/>
          <w:highlight w:val="none"/>
        </w:rPr>
        <w:instrText xml:space="preserve"> HYPERLINK \l _Toc8712 </w:instrText>
      </w:r>
      <w:r>
        <w:rPr>
          <w:i/>
          <w:szCs w:val="21"/>
          <w:highlight w:val="none"/>
        </w:rPr>
        <w:fldChar w:fldCharType="separate"/>
      </w:r>
      <w:r>
        <w:t>Appendix E  Carbon emission intensity measurement</w:t>
      </w:r>
      <w:r>
        <w:tab/>
      </w:r>
      <w:r>
        <w:fldChar w:fldCharType="begin"/>
      </w:r>
      <w:r>
        <w:instrText xml:space="preserve"> PAGEREF _Toc8712 \h </w:instrText>
      </w:r>
      <w:r>
        <w:fldChar w:fldCharType="separate"/>
      </w:r>
      <w:r>
        <w:t>28</w:t>
      </w:r>
      <w:r>
        <w:fldChar w:fldCharType="end"/>
      </w:r>
      <w:r>
        <w:rPr>
          <w:i/>
          <w:color w:val="auto"/>
          <w:szCs w:val="21"/>
          <w:highlight w:val="none"/>
        </w:rPr>
        <w:fldChar w:fldCharType="end"/>
      </w:r>
    </w:p>
    <w:p>
      <w:pPr>
        <w:pStyle w:val="11"/>
        <w:tabs>
          <w:tab w:val="right" w:leader="dot" w:pos="8306"/>
          <w:tab w:val="clear" w:pos="8296"/>
        </w:tabs>
      </w:pPr>
      <w:r>
        <w:rPr>
          <w:i/>
          <w:color w:val="auto"/>
          <w:szCs w:val="21"/>
          <w:highlight w:val="none"/>
        </w:rPr>
        <w:fldChar w:fldCharType="begin"/>
      </w:r>
      <w:r>
        <w:rPr>
          <w:i/>
          <w:szCs w:val="21"/>
          <w:highlight w:val="none"/>
        </w:rPr>
        <w:instrText xml:space="preserve"> HYPERLINK \l _Toc17852 </w:instrText>
      </w:r>
      <w:r>
        <w:rPr>
          <w:i/>
          <w:szCs w:val="21"/>
          <w:highlight w:val="none"/>
        </w:rPr>
        <w:fldChar w:fldCharType="separate"/>
      </w:r>
      <w:r>
        <w:t>Appendix F  Low carbon building materials evaluation form</w:t>
      </w:r>
      <w:r>
        <w:tab/>
      </w:r>
      <w:r>
        <w:fldChar w:fldCharType="begin"/>
      </w:r>
      <w:r>
        <w:instrText xml:space="preserve"> PAGEREF _Toc17852 \h </w:instrText>
      </w:r>
      <w:r>
        <w:fldChar w:fldCharType="separate"/>
      </w:r>
      <w:r>
        <w:t>32</w:t>
      </w:r>
      <w:r>
        <w:fldChar w:fldCharType="end"/>
      </w:r>
      <w:r>
        <w:rPr>
          <w:i/>
          <w:color w:val="auto"/>
          <w:szCs w:val="21"/>
          <w:highlight w:val="none"/>
        </w:rPr>
        <w:fldChar w:fldCharType="end"/>
      </w:r>
    </w:p>
    <w:p>
      <w:pPr>
        <w:pStyle w:val="11"/>
        <w:tabs>
          <w:tab w:val="right" w:leader="dot" w:pos="8306"/>
          <w:tab w:val="clear" w:pos="8296"/>
        </w:tabs>
      </w:pPr>
      <w:r>
        <w:rPr>
          <w:i/>
          <w:color w:val="auto"/>
          <w:szCs w:val="21"/>
          <w:highlight w:val="none"/>
        </w:rPr>
        <w:fldChar w:fldCharType="begin"/>
      </w:r>
      <w:r>
        <w:rPr>
          <w:i/>
          <w:szCs w:val="21"/>
          <w:highlight w:val="none"/>
        </w:rPr>
        <w:instrText xml:space="preserve"> HYPERLINK \l _Toc29369 </w:instrText>
      </w:r>
      <w:r>
        <w:rPr>
          <w:i/>
          <w:szCs w:val="21"/>
          <w:highlight w:val="none"/>
        </w:rPr>
        <w:fldChar w:fldCharType="separate"/>
      </w:r>
      <w:r>
        <w:t>Note the wording of the order</w:t>
      </w:r>
      <w:r>
        <w:tab/>
      </w:r>
      <w:r>
        <w:fldChar w:fldCharType="begin"/>
      </w:r>
      <w:r>
        <w:instrText xml:space="preserve"> PAGEREF _Toc29369 \h </w:instrText>
      </w:r>
      <w:r>
        <w:fldChar w:fldCharType="separate"/>
      </w:r>
      <w:r>
        <w:t>33</w:t>
      </w:r>
      <w:r>
        <w:fldChar w:fldCharType="end"/>
      </w:r>
      <w:r>
        <w:rPr>
          <w:i/>
          <w:color w:val="auto"/>
          <w:szCs w:val="21"/>
          <w:highlight w:val="none"/>
        </w:rPr>
        <w:fldChar w:fldCharType="end"/>
      </w:r>
    </w:p>
    <w:p>
      <w:pPr>
        <w:pStyle w:val="11"/>
        <w:tabs>
          <w:tab w:val="right" w:leader="dot" w:pos="8306"/>
          <w:tab w:val="clear" w:pos="8296"/>
        </w:tabs>
      </w:pPr>
      <w:r>
        <w:rPr>
          <w:i/>
          <w:color w:val="auto"/>
          <w:szCs w:val="21"/>
          <w:highlight w:val="none"/>
        </w:rPr>
        <w:fldChar w:fldCharType="begin"/>
      </w:r>
      <w:r>
        <w:rPr>
          <w:i/>
          <w:szCs w:val="21"/>
          <w:highlight w:val="none"/>
        </w:rPr>
        <w:instrText xml:space="preserve"> HYPERLINK \l _Toc27683 </w:instrText>
      </w:r>
      <w:r>
        <w:rPr>
          <w:i/>
          <w:szCs w:val="21"/>
          <w:highlight w:val="none"/>
        </w:rPr>
        <w:fldChar w:fldCharType="separate"/>
      </w:r>
      <w:r>
        <w:t>List of quoted standards</w:t>
      </w:r>
      <w:r>
        <w:tab/>
      </w:r>
      <w:r>
        <w:fldChar w:fldCharType="begin"/>
      </w:r>
      <w:r>
        <w:instrText xml:space="preserve"> PAGEREF _Toc27683 \h </w:instrText>
      </w:r>
      <w:r>
        <w:fldChar w:fldCharType="separate"/>
      </w:r>
      <w:r>
        <w:t>34</w:t>
      </w:r>
      <w:r>
        <w:fldChar w:fldCharType="end"/>
      </w:r>
      <w:r>
        <w:rPr>
          <w:i/>
          <w:color w:val="auto"/>
          <w:szCs w:val="21"/>
          <w:highlight w:val="none"/>
        </w:rPr>
        <w:fldChar w:fldCharType="end"/>
      </w:r>
    </w:p>
    <w:p>
      <w:pPr>
        <w:pStyle w:val="11"/>
        <w:tabs>
          <w:tab w:val="right" w:leader="dot" w:pos="8306"/>
          <w:tab w:val="clear" w:pos="8296"/>
        </w:tabs>
      </w:pPr>
      <w:r>
        <w:rPr>
          <w:i/>
          <w:color w:val="auto"/>
          <w:szCs w:val="21"/>
          <w:highlight w:val="none"/>
        </w:rPr>
        <w:fldChar w:fldCharType="begin"/>
      </w:r>
      <w:r>
        <w:rPr>
          <w:i/>
          <w:szCs w:val="21"/>
          <w:highlight w:val="none"/>
        </w:rPr>
        <w:instrText xml:space="preserve"> HYPERLINK \l _Toc25778 </w:instrText>
      </w:r>
      <w:r>
        <w:rPr>
          <w:i/>
          <w:szCs w:val="21"/>
          <w:highlight w:val="none"/>
        </w:rPr>
        <w:fldChar w:fldCharType="separate"/>
      </w:r>
      <w:r>
        <w:t>Explanation of provisions</w:t>
      </w:r>
      <w:r>
        <w:tab/>
      </w:r>
      <w:r>
        <w:fldChar w:fldCharType="begin"/>
      </w:r>
      <w:r>
        <w:instrText xml:space="preserve"> PAGEREF _Toc25778 \h </w:instrText>
      </w:r>
      <w:r>
        <w:fldChar w:fldCharType="separate"/>
      </w:r>
      <w:r>
        <w:t>35</w:t>
      </w:r>
      <w:r>
        <w:fldChar w:fldCharType="end"/>
      </w:r>
      <w:r>
        <w:rPr>
          <w:i/>
          <w:color w:val="auto"/>
          <w:szCs w:val="21"/>
          <w:highlight w:val="none"/>
        </w:rPr>
        <w:fldChar w:fldCharType="end"/>
      </w:r>
    </w:p>
    <w:p>
      <w:pPr>
        <w:pStyle w:val="11"/>
        <w:rPr>
          <w:color w:val="auto"/>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i/>
          <w:color w:val="auto"/>
          <w:szCs w:val="21"/>
          <w:highlight w:val="none"/>
        </w:rPr>
        <w:fldChar w:fldCharType="end"/>
      </w:r>
      <w:r>
        <w:rPr>
          <w:color w:val="auto"/>
          <w:highlight w:val="none"/>
        </w:rPr>
        <w:t>……</w:t>
      </w:r>
    </w:p>
    <w:p>
      <w:pPr>
        <w:pStyle w:val="33"/>
        <w:rPr>
          <w:color w:val="auto"/>
          <w:highlight w:val="none"/>
        </w:rPr>
      </w:pPr>
      <w:bookmarkStart w:id="6" w:name="_Toc98510036"/>
      <w:bookmarkStart w:id="7" w:name="_Toc28710"/>
      <w:bookmarkStart w:id="8" w:name="_Toc14978"/>
      <w:bookmarkStart w:id="9" w:name="_Toc23245"/>
      <w:r>
        <w:rPr>
          <w:color w:val="auto"/>
          <w:highlight w:val="none"/>
        </w:rPr>
        <w:t>总  则</w:t>
      </w:r>
      <w:bookmarkEnd w:id="6"/>
      <w:bookmarkEnd w:id="7"/>
      <w:bookmarkEnd w:id="8"/>
      <w:bookmarkStart w:id="10" w:name="_Toc7629"/>
      <w:r>
        <w:fldChar w:fldCharType="begin"/>
      </w:r>
      <w:r>
        <w:instrText xml:space="preserve"> TC  "</w:instrText>
      </w:r>
      <w:bookmarkStart w:id="11" w:name="_Toc98511821"/>
      <w:r>
        <w:instrText xml:space="preserve">1  General provisions</w:instrText>
      </w:r>
      <w:bookmarkEnd w:id="11"/>
      <w:r>
        <w:instrText xml:space="preserve">" \l 1 </w:instrText>
      </w:r>
      <w:r>
        <w:fldChar w:fldCharType="end"/>
      </w:r>
      <w:bookmarkEnd w:id="9"/>
      <w:bookmarkEnd w:id="10"/>
    </w:p>
    <w:p>
      <w:pPr>
        <w:pStyle w:val="27"/>
        <w:rPr>
          <w:rFonts w:hint="eastAsia" w:eastAsia="宋体"/>
          <w:color w:val="0000FF"/>
          <w:highlight w:val="none"/>
          <w:lang w:val="en-US" w:eastAsia="zh-CN"/>
        </w:rPr>
      </w:pPr>
      <w:r>
        <w:rPr>
          <w:b/>
          <w:color w:val="auto"/>
          <w:highlight w:val="none"/>
        </w:rPr>
        <w:t>1.0.1</w:t>
      </w:r>
      <w:r>
        <w:rPr>
          <w:color w:val="0000FF"/>
          <w:highlight w:val="none"/>
        </w:rPr>
        <w:t xml:space="preserve">  </w:t>
      </w:r>
      <w:r>
        <w:rPr>
          <w:rFonts w:hint="eastAsia"/>
          <w:color w:val="auto"/>
          <w:highlight w:val="none"/>
          <w:lang w:eastAsia="zh-CN"/>
        </w:rPr>
        <w:t>为贯彻落实绿色低碳发展理念，推动城乡建设绿色低碳发展，实现建设领域双碳战略目标，引导建筑材料绿色低碳化发展，促进绿色低碳建材规模化应用，制定本标准。</w:t>
      </w:r>
    </w:p>
    <w:p>
      <w:pPr>
        <w:pStyle w:val="27"/>
        <w:rPr>
          <w:rFonts w:hint="eastAsia"/>
          <w:color w:val="auto"/>
          <w:highlight w:val="none"/>
          <w:lang w:eastAsia="zh-CN"/>
        </w:rPr>
      </w:pPr>
      <w:r>
        <w:rPr>
          <w:b/>
          <w:color w:val="auto"/>
          <w:highlight w:val="none"/>
        </w:rPr>
        <w:t>1.0.</w:t>
      </w:r>
      <w:r>
        <w:rPr>
          <w:rFonts w:hint="eastAsia"/>
          <w:b/>
          <w:color w:val="auto"/>
          <w:highlight w:val="none"/>
          <w:lang w:val="en-US" w:eastAsia="zh-CN"/>
        </w:rPr>
        <w:t>2</w:t>
      </w:r>
      <w:r>
        <w:rPr>
          <w:color w:val="auto"/>
          <w:highlight w:val="none"/>
        </w:rPr>
        <w:t xml:space="preserve">  </w:t>
      </w:r>
      <w:r>
        <w:rPr>
          <w:rFonts w:hint="eastAsia"/>
          <w:color w:val="auto"/>
          <w:highlight w:val="none"/>
          <w:lang w:eastAsia="zh-CN"/>
        </w:rPr>
        <w:t>本标准适用于本市建筑材料碳排放强度测算、建筑材料碳排放因子制定和低碳建材评价。</w:t>
      </w:r>
    </w:p>
    <w:p>
      <w:pPr>
        <w:pStyle w:val="27"/>
        <w:rPr>
          <w:rFonts w:hint="eastAsia"/>
          <w:color w:val="auto"/>
          <w:highlight w:val="none"/>
        </w:rPr>
      </w:pPr>
      <w:r>
        <w:rPr>
          <w:b/>
          <w:color w:val="auto"/>
          <w:highlight w:val="none"/>
        </w:rPr>
        <w:t>1.0.</w:t>
      </w:r>
      <w:r>
        <w:rPr>
          <w:rFonts w:hint="eastAsia"/>
          <w:b/>
          <w:color w:val="auto"/>
          <w:highlight w:val="none"/>
          <w:lang w:val="en-US" w:eastAsia="zh-CN"/>
        </w:rPr>
        <w:t>3</w:t>
      </w:r>
      <w:r>
        <w:rPr>
          <w:color w:val="auto"/>
          <w:highlight w:val="none"/>
        </w:rPr>
        <w:t xml:space="preserve">  </w:t>
      </w:r>
      <w:r>
        <w:rPr>
          <w:rFonts w:hint="eastAsia"/>
          <w:color w:val="auto"/>
          <w:highlight w:val="none"/>
          <w:lang w:eastAsia="zh-CN"/>
        </w:rPr>
        <w:t>本市建筑材料碳排放强度测算、建筑材料碳排放因子制定和低碳建材评价除应符合本标准外，尚应符合国家及本市相关现行标准和管理政策的规定。</w:t>
      </w:r>
    </w:p>
    <w:p>
      <w:pPr>
        <w:ind w:firstLine="420"/>
        <w:jc w:val="left"/>
        <w:rPr>
          <w:color w:val="auto"/>
          <w:highlight w:val="none"/>
        </w:rPr>
      </w:pPr>
    </w:p>
    <w:p>
      <w:pPr>
        <w:ind w:firstLine="420"/>
        <w:jc w:val="left"/>
        <w:rPr>
          <w:color w:val="auto"/>
          <w:highlight w:val="none"/>
        </w:rPr>
        <w:sectPr>
          <w:footerReference r:id="rId7" w:type="default"/>
          <w:pgSz w:w="11906" w:h="16838"/>
          <w:pgMar w:top="1440" w:right="1800" w:bottom="1440" w:left="1800" w:header="851" w:footer="992" w:gutter="0"/>
          <w:pgBorders>
            <w:top w:val="none" w:sz="0" w:space="0"/>
            <w:left w:val="none" w:sz="0" w:space="0"/>
            <w:bottom w:val="none" w:sz="0" w:space="0"/>
            <w:right w:val="none" w:sz="0" w:space="0"/>
          </w:pgBorders>
          <w:pgNumType w:start="1"/>
          <w:cols w:space="425" w:num="1"/>
          <w:docGrid w:type="lines" w:linePitch="312" w:charSpace="0"/>
        </w:sectPr>
      </w:pPr>
    </w:p>
    <w:p>
      <w:pPr>
        <w:pStyle w:val="33"/>
        <w:rPr>
          <w:color w:val="auto"/>
          <w:highlight w:val="none"/>
        </w:rPr>
      </w:pPr>
      <w:bookmarkStart w:id="12" w:name="_Toc7294"/>
      <w:bookmarkStart w:id="13" w:name="_Toc98510037"/>
      <w:bookmarkStart w:id="14" w:name="_Toc1971"/>
      <w:bookmarkStart w:id="15" w:name="_Toc28313"/>
      <w:r>
        <w:rPr>
          <w:color w:val="auto"/>
          <w:highlight w:val="none"/>
        </w:rPr>
        <w:t>术</w:t>
      </w:r>
      <w:r>
        <w:rPr>
          <w:rFonts w:hint="eastAsia"/>
          <w:color w:val="auto"/>
          <w:highlight w:val="none"/>
        </w:rPr>
        <w:t xml:space="preserve">  </w:t>
      </w:r>
      <w:r>
        <w:rPr>
          <w:color w:val="auto"/>
          <w:highlight w:val="none"/>
        </w:rPr>
        <w:t>语</w:t>
      </w:r>
      <w:bookmarkEnd w:id="12"/>
      <w:bookmarkEnd w:id="13"/>
      <w:bookmarkEnd w:id="14"/>
      <w:bookmarkStart w:id="16" w:name="_Toc20808"/>
      <w:r>
        <w:fldChar w:fldCharType="begin"/>
      </w:r>
      <w:r>
        <w:instrText xml:space="preserve"> TC  "</w:instrText>
      </w:r>
      <w:bookmarkStart w:id="17" w:name="_Toc98511822"/>
      <w:r>
        <w:instrText xml:space="preserve">2  Terms</w:instrText>
      </w:r>
      <w:bookmarkEnd w:id="17"/>
      <w:r>
        <w:instrText xml:space="preserve">" \l 1 </w:instrText>
      </w:r>
      <w:r>
        <w:fldChar w:fldCharType="end"/>
      </w:r>
      <w:bookmarkEnd w:id="15"/>
      <w:bookmarkEnd w:id="16"/>
    </w:p>
    <w:p>
      <w:pPr>
        <w:pStyle w:val="27"/>
        <w:rPr>
          <w:color w:val="auto"/>
          <w:highlight w:val="none"/>
        </w:rPr>
      </w:pPr>
      <w:r>
        <w:rPr>
          <w:rFonts w:hint="eastAsia"/>
          <w:b/>
          <w:color w:val="auto"/>
          <w:highlight w:val="none"/>
        </w:rPr>
        <w:t>2.0.1</w:t>
      </w:r>
      <w:r>
        <w:rPr>
          <w:rFonts w:hint="eastAsia"/>
          <w:color w:val="auto"/>
          <w:highlight w:val="none"/>
        </w:rPr>
        <w:t xml:space="preserve">  </w:t>
      </w:r>
      <w:r>
        <w:rPr>
          <w:rFonts w:hint="eastAsia"/>
          <w:color w:val="auto"/>
          <w:highlight w:val="none"/>
          <w:lang w:eastAsia="zh-CN"/>
        </w:rPr>
        <w:t>低碳建材</w:t>
      </w:r>
      <w:r>
        <w:rPr>
          <w:rFonts w:hint="eastAsia"/>
          <w:color w:val="auto"/>
          <w:highlight w:val="none"/>
        </w:rPr>
        <w:t xml:space="preserve">  </w:t>
      </w:r>
      <w:r>
        <w:rPr>
          <w:rFonts w:hint="eastAsia"/>
          <w:color w:val="auto"/>
          <w:highlight w:val="none"/>
          <w:lang w:val="en-US" w:eastAsia="zh-CN"/>
        </w:rPr>
        <w:t>l</w:t>
      </w:r>
      <w:r>
        <w:rPr>
          <w:rFonts w:hint="eastAsia"/>
          <w:color w:val="auto"/>
          <w:highlight w:val="none"/>
        </w:rPr>
        <w:t>ow</w:t>
      </w:r>
      <w:r>
        <w:rPr>
          <w:rFonts w:hint="eastAsia"/>
          <w:color w:val="auto"/>
          <w:highlight w:val="none"/>
          <w:lang w:val="en-US" w:eastAsia="zh-CN"/>
        </w:rPr>
        <w:t xml:space="preserve"> </w:t>
      </w:r>
      <w:r>
        <w:rPr>
          <w:rFonts w:hint="eastAsia"/>
          <w:color w:val="auto"/>
          <w:highlight w:val="none"/>
        </w:rPr>
        <w:t xml:space="preserve">carbon </w:t>
      </w:r>
      <w:r>
        <w:rPr>
          <w:rFonts w:hint="eastAsia"/>
          <w:color w:val="auto"/>
          <w:highlight w:val="none"/>
          <w:lang w:val="en-US" w:eastAsia="zh-CN"/>
        </w:rPr>
        <w:t>building</w:t>
      </w:r>
      <w:r>
        <w:rPr>
          <w:rFonts w:hint="eastAsia"/>
          <w:color w:val="auto"/>
          <w:highlight w:val="none"/>
        </w:rPr>
        <w:t xml:space="preserve"> material</w:t>
      </w:r>
    </w:p>
    <w:p>
      <w:pPr>
        <w:keepNext w:val="0"/>
        <w:keepLines w:val="0"/>
        <w:pageBreakBefore w:val="0"/>
        <w:widowControl/>
        <w:kinsoku/>
        <w:wordWrap/>
        <w:overflowPunct/>
        <w:topLinePunct w:val="0"/>
        <w:autoSpaceDE/>
        <w:autoSpaceDN/>
        <w:bidi w:val="0"/>
        <w:adjustRightInd/>
        <w:snapToGrid/>
        <w:spacing w:line="360" w:lineRule="auto"/>
        <w:ind w:firstLine="420"/>
        <w:textAlignment w:val="auto"/>
        <w:rPr>
          <w:color w:val="auto"/>
          <w:szCs w:val="28"/>
          <w:highlight w:val="none"/>
        </w:rPr>
      </w:pPr>
      <w:r>
        <w:rPr>
          <w:rFonts w:hint="eastAsia"/>
          <w:szCs w:val="28"/>
        </w:rPr>
        <w:t>在全生命周期内，消耗天然资源少、消耗化石能源少、生态环境影响小，满足产品性能要求，具有节能、安全、健康、便利、可循环和碳减排量化特征，碳排放数据符合该类材料低碳评价指标要求的建材产品。</w:t>
      </w:r>
    </w:p>
    <w:p>
      <w:pPr>
        <w:pStyle w:val="27"/>
        <w:rPr>
          <w:rFonts w:hint="default" w:eastAsia="宋体"/>
          <w:color w:val="auto"/>
          <w:highlight w:val="none"/>
          <w:u w:val="none"/>
          <w:lang w:val="en-US" w:eastAsia="zh-CN"/>
        </w:rPr>
      </w:pPr>
      <w:r>
        <w:rPr>
          <w:rFonts w:hint="eastAsia"/>
          <w:b/>
          <w:color w:val="auto"/>
          <w:highlight w:val="none"/>
        </w:rPr>
        <w:t>2.0.</w:t>
      </w:r>
      <w:r>
        <w:rPr>
          <w:rFonts w:hint="eastAsia"/>
          <w:b/>
          <w:color w:val="auto"/>
          <w:highlight w:val="none"/>
          <w:lang w:val="en-US" w:eastAsia="zh-CN"/>
        </w:rPr>
        <w:t>2</w:t>
      </w:r>
      <w:r>
        <w:rPr>
          <w:rFonts w:hint="eastAsia"/>
          <w:color w:val="auto"/>
          <w:highlight w:val="none"/>
        </w:rPr>
        <w:t xml:space="preserve">  </w:t>
      </w:r>
      <w:r>
        <w:rPr>
          <w:rFonts w:hint="eastAsia"/>
          <w:color w:val="auto"/>
          <w:highlight w:val="none"/>
          <w:u w:val="none"/>
          <w:lang w:val="en-US" w:eastAsia="zh-CN"/>
        </w:rPr>
        <w:t>建筑材料</w:t>
      </w:r>
      <w:r>
        <w:rPr>
          <w:rFonts w:hint="eastAsia"/>
          <w:color w:val="auto"/>
          <w:highlight w:val="none"/>
          <w:u w:val="none"/>
          <w:lang w:eastAsia="zh-CN"/>
        </w:rPr>
        <w:t>碳排放因子</w:t>
      </w:r>
      <w:r>
        <w:rPr>
          <w:rFonts w:hint="eastAsia"/>
          <w:color w:val="auto"/>
          <w:highlight w:val="none"/>
          <w:u w:val="none"/>
        </w:rPr>
        <w:t xml:space="preserve">  </w:t>
      </w:r>
      <w:r>
        <w:rPr>
          <w:rFonts w:hint="eastAsia"/>
          <w:color w:val="auto"/>
          <w:highlight w:val="none"/>
          <w:u w:val="none"/>
          <w:lang w:val="en-US" w:eastAsia="zh-CN"/>
        </w:rPr>
        <w:t>carbon emission factor</w:t>
      </w:r>
    </w:p>
    <w:p>
      <w:pPr>
        <w:ind w:firstLine="420"/>
        <w:rPr>
          <w:rFonts w:hint="eastAsia"/>
          <w:color w:val="auto"/>
          <w:szCs w:val="28"/>
          <w:highlight w:val="none"/>
          <w:u w:val="none"/>
          <w:lang w:eastAsia="zh-CN"/>
        </w:rPr>
      </w:pPr>
      <w:r>
        <w:rPr>
          <w:rFonts w:hint="eastAsia"/>
          <w:color w:val="auto"/>
          <w:szCs w:val="28"/>
          <w:highlight w:val="none"/>
          <w:u w:val="none"/>
          <w:lang w:val="en-US" w:eastAsia="zh-CN"/>
        </w:rPr>
        <w:t>本标准所称建筑材料碳排放因子是指建筑材料生产环节（摇篮到大门）</w:t>
      </w:r>
      <w:r>
        <w:rPr>
          <w:rFonts w:hint="eastAsia"/>
          <w:color w:val="auto"/>
          <w:szCs w:val="28"/>
          <w:highlight w:val="none"/>
          <w:u w:val="none"/>
          <w:lang w:eastAsia="zh-CN"/>
        </w:rPr>
        <w:t>能源与材料消耗量与二氧化碳排放相对应的系数，用于量化建筑材料</w:t>
      </w:r>
      <w:r>
        <w:rPr>
          <w:rFonts w:hint="eastAsia"/>
          <w:color w:val="auto"/>
          <w:szCs w:val="28"/>
          <w:highlight w:val="none"/>
          <w:u w:val="none"/>
          <w:lang w:val="en-US" w:eastAsia="zh-CN"/>
        </w:rPr>
        <w:t>生产制造环节排放</w:t>
      </w:r>
      <w:r>
        <w:rPr>
          <w:rFonts w:hint="eastAsia"/>
          <w:color w:val="auto"/>
          <w:szCs w:val="28"/>
          <w:highlight w:val="none"/>
          <w:u w:val="none"/>
          <w:lang w:eastAsia="zh-CN"/>
        </w:rPr>
        <w:t>的</w:t>
      </w:r>
      <w:r>
        <w:rPr>
          <w:rFonts w:hint="eastAsia"/>
          <w:color w:val="auto"/>
          <w:szCs w:val="28"/>
          <w:highlight w:val="none"/>
          <w:u w:val="none"/>
          <w:lang w:val="en-US" w:eastAsia="zh-CN"/>
        </w:rPr>
        <w:t>二氧化碳当量</w:t>
      </w:r>
      <w:r>
        <w:rPr>
          <w:rFonts w:hint="eastAsia"/>
          <w:color w:val="auto"/>
          <w:szCs w:val="28"/>
          <w:highlight w:val="none"/>
          <w:u w:val="none"/>
          <w:lang w:eastAsia="zh-CN"/>
        </w:rPr>
        <w:t>。</w:t>
      </w:r>
    </w:p>
    <w:p>
      <w:pPr>
        <w:ind w:left="0" w:leftChars="0" w:firstLine="0" w:firstLineChars="0"/>
        <w:rPr>
          <w:rFonts w:hint="eastAsia"/>
          <w:strike w:val="0"/>
          <w:dstrike w:val="0"/>
          <w:u w:val="none"/>
        </w:rPr>
      </w:pPr>
      <w:r>
        <w:rPr>
          <w:rFonts w:hint="eastAsia"/>
          <w:b/>
          <w:color w:val="auto"/>
          <w:highlight w:val="none"/>
        </w:rPr>
        <w:t>2.0.</w:t>
      </w:r>
      <w:r>
        <w:rPr>
          <w:rFonts w:hint="eastAsia"/>
          <w:b/>
          <w:color w:val="auto"/>
          <w:highlight w:val="none"/>
          <w:lang w:val="en-US" w:eastAsia="zh-CN"/>
        </w:rPr>
        <w:t xml:space="preserve">3 </w:t>
      </w:r>
      <w:r>
        <w:rPr>
          <w:rFonts w:hint="eastAsia"/>
          <w:b/>
          <w:strike w:val="0"/>
          <w:dstrike w:val="0"/>
          <w:color w:val="auto"/>
          <w:highlight w:val="none"/>
          <w:u w:val="none"/>
          <w:lang w:val="en-US" w:eastAsia="zh-CN"/>
        </w:rPr>
        <w:t xml:space="preserve"> </w:t>
      </w:r>
      <w:r>
        <w:rPr>
          <w:rFonts w:hint="eastAsia"/>
          <w:strike w:val="0"/>
          <w:dstrike w:val="0"/>
          <w:u w:val="none"/>
          <w:lang w:val="en-US" w:eastAsia="zh-CN"/>
        </w:rPr>
        <w:t>建筑材料</w:t>
      </w:r>
      <w:r>
        <w:rPr>
          <w:rFonts w:hint="eastAsia"/>
          <w:strike w:val="0"/>
          <w:dstrike w:val="0"/>
          <w:u w:val="none"/>
        </w:rPr>
        <w:t>碳排放强度</w:t>
      </w:r>
      <w:r>
        <w:rPr>
          <w:rFonts w:hint="eastAsia"/>
          <w:strike w:val="0"/>
          <w:dstrike w:val="0"/>
          <w:u w:val="none"/>
          <w:lang w:val="en-US" w:eastAsia="zh-CN"/>
        </w:rPr>
        <w:t xml:space="preserve">  </w:t>
      </w:r>
      <w:r>
        <w:rPr>
          <w:rFonts w:hint="eastAsia"/>
          <w:strike w:val="0"/>
          <w:dstrike w:val="0"/>
          <w:u w:val="none"/>
        </w:rPr>
        <w:t>carbon intensity</w:t>
      </w:r>
    </w:p>
    <w:p>
      <w:pPr>
        <w:pStyle w:val="27"/>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strike w:val="0"/>
          <w:dstrike w:val="0"/>
          <w:color w:val="auto"/>
          <w:highlight w:val="none"/>
          <w:u w:val="none"/>
          <w:lang w:val="en-US" w:eastAsia="zh-CN"/>
        </w:rPr>
      </w:pPr>
      <w:r>
        <w:rPr>
          <w:rFonts w:hint="eastAsia"/>
          <w:strike w:val="0"/>
          <w:dstrike w:val="0"/>
          <w:color w:val="auto"/>
          <w:highlight w:val="none"/>
          <w:u w:val="none"/>
          <w:lang w:val="en-US" w:eastAsia="zh-CN"/>
        </w:rPr>
        <w:t>本标准所称建筑材料碳排放强度是指基于建筑材料生产厂家</w:t>
      </w:r>
      <w:r>
        <w:rPr>
          <w:rFonts w:hint="eastAsia" w:ascii="Times New Roman" w:hAnsi="Times New Roman" w:eastAsia="宋体" w:cs="Times New Roman"/>
          <w:b w:val="0"/>
          <w:bCs/>
          <w:strike w:val="0"/>
          <w:dstrike w:val="0"/>
          <w:color w:val="auto"/>
          <w:kern w:val="2"/>
          <w:sz w:val="21"/>
          <w:szCs w:val="28"/>
          <w:highlight w:val="none"/>
          <w:u w:val="none"/>
          <w:lang w:val="en-US" w:eastAsia="zh-CN" w:bidi="ar-SA"/>
        </w:rPr>
        <w:t>目标产品</w:t>
      </w:r>
      <w:r>
        <w:rPr>
          <w:rFonts w:hint="eastAsia"/>
          <w:strike w:val="0"/>
          <w:dstrike w:val="0"/>
          <w:color w:val="auto"/>
          <w:highlight w:val="none"/>
          <w:u w:val="none"/>
          <w:lang w:val="en-US" w:eastAsia="zh-CN"/>
        </w:rPr>
        <w:t>生产环节</w:t>
      </w:r>
      <w:r>
        <w:rPr>
          <w:rFonts w:hint="eastAsia" w:ascii="Times New Roman" w:hAnsi="Times New Roman" w:eastAsia="宋体" w:cs="Times New Roman"/>
          <w:b w:val="0"/>
          <w:bCs/>
          <w:strike w:val="0"/>
          <w:dstrike w:val="0"/>
          <w:color w:val="auto"/>
          <w:kern w:val="2"/>
          <w:sz w:val="21"/>
          <w:szCs w:val="28"/>
          <w:highlight w:val="none"/>
          <w:u w:val="none"/>
          <w:lang w:val="en-US" w:eastAsia="zh-CN" w:bidi="ar-SA"/>
        </w:rPr>
        <w:t>功能单位排放的二氧化碳当量</w:t>
      </w:r>
      <w:r>
        <w:rPr>
          <w:rFonts w:hint="eastAsia" w:cs="Times New Roman"/>
          <w:b w:val="0"/>
          <w:bCs/>
          <w:strike w:val="0"/>
          <w:dstrike w:val="0"/>
          <w:color w:val="auto"/>
          <w:kern w:val="2"/>
          <w:sz w:val="21"/>
          <w:szCs w:val="28"/>
          <w:highlight w:val="none"/>
          <w:u w:val="none"/>
          <w:lang w:val="en-US" w:eastAsia="zh-CN" w:bidi="ar-SA"/>
        </w:rPr>
        <w:t>。</w:t>
      </w:r>
    </w:p>
    <w:p>
      <w:pPr>
        <w:pStyle w:val="27"/>
        <w:keepNext w:val="0"/>
        <w:keepLines w:val="0"/>
        <w:pageBreakBefore w:val="0"/>
        <w:widowControl w:val="0"/>
        <w:kinsoku/>
        <w:wordWrap/>
        <w:overflowPunct/>
        <w:topLinePunct w:val="0"/>
        <w:autoSpaceDE/>
        <w:autoSpaceDN/>
        <w:bidi w:val="0"/>
        <w:adjustRightInd/>
        <w:snapToGrid/>
        <w:textAlignment w:val="auto"/>
        <w:rPr>
          <w:rFonts w:hint="default"/>
          <w:highlight w:val="none"/>
          <w:lang w:val="en-US" w:eastAsia="zh-CN"/>
        </w:rPr>
      </w:pPr>
      <w:r>
        <w:rPr>
          <w:rFonts w:hint="eastAsia"/>
          <w:b/>
          <w:color w:val="auto"/>
          <w:highlight w:val="none"/>
        </w:rPr>
        <w:t>2.0.</w:t>
      </w:r>
      <w:r>
        <w:rPr>
          <w:rFonts w:hint="eastAsia"/>
          <w:b/>
          <w:color w:val="auto"/>
          <w:highlight w:val="none"/>
          <w:lang w:val="en-US" w:eastAsia="zh-CN"/>
        </w:rPr>
        <w:t xml:space="preserve">4  </w:t>
      </w:r>
      <w:r>
        <w:rPr>
          <w:rFonts w:hint="eastAsia" w:ascii="Times New Roman" w:hAnsi="Times New Roman" w:eastAsia="宋体" w:cs="Times New Roman"/>
          <w:b w:val="0"/>
          <w:bCs/>
          <w:color w:val="auto"/>
          <w:kern w:val="2"/>
          <w:sz w:val="21"/>
          <w:szCs w:val="28"/>
          <w:highlight w:val="none"/>
          <w:u w:val="none"/>
          <w:lang w:val="en-US" w:eastAsia="zh-CN" w:bidi="ar-SA"/>
        </w:rPr>
        <w:t>固碳产品</w:t>
      </w:r>
      <w:r>
        <w:rPr>
          <w:rFonts w:hint="eastAsia" w:cs="Times New Roman"/>
          <w:b w:val="0"/>
          <w:bCs/>
          <w:color w:val="auto"/>
          <w:kern w:val="2"/>
          <w:sz w:val="21"/>
          <w:szCs w:val="28"/>
          <w:highlight w:val="none"/>
          <w:u w:val="none"/>
          <w:lang w:val="en-US" w:eastAsia="zh-CN" w:bidi="ar-SA"/>
        </w:rPr>
        <w:t xml:space="preserve">  </w:t>
      </w:r>
      <w:r>
        <w:rPr>
          <w:rFonts w:hint="eastAsia" w:ascii="Times New Roman" w:hAnsi="Times New Roman" w:eastAsia="宋体" w:cs="Times New Roman"/>
          <w:b w:val="0"/>
          <w:bCs/>
          <w:color w:val="auto"/>
          <w:kern w:val="2"/>
          <w:sz w:val="21"/>
          <w:szCs w:val="28"/>
          <w:highlight w:val="none"/>
          <w:u w:val="none"/>
          <w:lang w:val="en-US" w:eastAsia="zh-CN" w:bidi="ar-SA"/>
        </w:rPr>
        <w:t>carbon sequestration product</w:t>
      </w:r>
    </w:p>
    <w:p>
      <w:pPr>
        <w:ind w:firstLine="420"/>
        <w:jc w:val="left"/>
        <w:rPr>
          <w:rFonts w:hint="default" w:eastAsia="宋体"/>
          <w:color w:val="auto"/>
          <w:szCs w:val="28"/>
          <w:highlight w:val="none"/>
          <w:lang w:val="en-US" w:eastAsia="zh-CN"/>
        </w:rPr>
      </w:pPr>
      <w:r>
        <w:rPr>
          <w:rFonts w:hint="eastAsia"/>
          <w:color w:val="auto"/>
          <w:szCs w:val="28"/>
          <w:highlight w:val="none"/>
          <w:lang w:val="en-US" w:eastAsia="zh-CN"/>
        </w:rPr>
        <w:t>在生产、制造过程中，能够吸附并固化二氧化碳的产品。</w:t>
      </w:r>
    </w:p>
    <w:p>
      <w:pPr>
        <w:ind w:left="0" w:leftChars="0" w:firstLine="0" w:firstLineChars="0"/>
        <w:rPr>
          <w:rFonts w:hint="default" w:ascii="Times New Roman" w:hAnsi="Times New Roman" w:eastAsia="宋体" w:cs="Times New Roman"/>
          <w:b w:val="0"/>
          <w:bCs/>
          <w:color w:val="auto"/>
          <w:kern w:val="2"/>
          <w:sz w:val="21"/>
          <w:szCs w:val="28"/>
          <w:highlight w:val="none"/>
          <w:u w:val="none"/>
          <w:lang w:val="en-US" w:eastAsia="zh-CN" w:bidi="ar-SA"/>
        </w:rPr>
      </w:pPr>
      <w:r>
        <w:rPr>
          <w:rFonts w:hint="eastAsia"/>
          <w:b/>
          <w:color w:val="auto"/>
          <w:highlight w:val="none"/>
        </w:rPr>
        <w:t>2.0.</w:t>
      </w:r>
      <w:r>
        <w:rPr>
          <w:rFonts w:hint="eastAsia"/>
          <w:b/>
          <w:color w:val="auto"/>
          <w:highlight w:val="none"/>
          <w:lang w:val="en-US" w:eastAsia="zh-CN"/>
        </w:rPr>
        <w:t xml:space="preserve">5  </w:t>
      </w:r>
      <w:r>
        <w:rPr>
          <w:rFonts w:hint="eastAsia" w:ascii="Times New Roman" w:hAnsi="Times New Roman" w:eastAsia="宋体" w:cs="Times New Roman"/>
          <w:b w:val="0"/>
          <w:bCs/>
          <w:color w:val="auto"/>
          <w:kern w:val="2"/>
          <w:sz w:val="21"/>
          <w:szCs w:val="28"/>
          <w:highlight w:val="none"/>
          <w:u w:val="none"/>
          <w:lang w:val="en-US" w:eastAsia="zh-CN" w:bidi="ar-SA"/>
        </w:rPr>
        <w:t>二氧化碳当量</w:t>
      </w:r>
      <w:r>
        <w:rPr>
          <w:rFonts w:hint="eastAsia" w:cs="Times New Roman"/>
          <w:b w:val="0"/>
          <w:bCs/>
          <w:color w:val="auto"/>
          <w:kern w:val="2"/>
          <w:sz w:val="21"/>
          <w:szCs w:val="28"/>
          <w:highlight w:val="none"/>
          <w:u w:val="none"/>
          <w:lang w:val="en-US" w:eastAsia="zh-CN" w:bidi="ar-SA"/>
        </w:rPr>
        <w:t xml:space="preserve"> </w:t>
      </w:r>
      <w:r>
        <w:rPr>
          <w:rFonts w:hint="eastAsia" w:ascii="Times New Roman" w:hAnsi="Times New Roman" w:eastAsia="宋体" w:cs="Times New Roman"/>
          <w:b w:val="0"/>
          <w:bCs/>
          <w:color w:val="auto"/>
          <w:kern w:val="2"/>
          <w:sz w:val="21"/>
          <w:szCs w:val="28"/>
          <w:highlight w:val="none"/>
          <w:u w:val="none"/>
          <w:lang w:val="en-US" w:eastAsia="zh-CN" w:bidi="ar-SA"/>
        </w:rPr>
        <w:t>carbon</w:t>
      </w:r>
      <w:r>
        <w:rPr>
          <w:rFonts w:hint="eastAsia" w:cs="Times New Roman"/>
          <w:b w:val="0"/>
          <w:bCs/>
          <w:color w:val="auto"/>
          <w:kern w:val="2"/>
          <w:sz w:val="21"/>
          <w:szCs w:val="28"/>
          <w:highlight w:val="none"/>
          <w:u w:val="none"/>
          <w:lang w:val="en-US" w:eastAsia="zh-CN" w:bidi="ar-SA"/>
        </w:rPr>
        <w:t xml:space="preserve"> </w:t>
      </w:r>
      <w:r>
        <w:rPr>
          <w:rFonts w:hint="eastAsia" w:ascii="Times New Roman" w:hAnsi="Times New Roman" w:eastAsia="宋体" w:cs="Times New Roman"/>
          <w:b w:val="0"/>
          <w:bCs/>
          <w:color w:val="auto"/>
          <w:kern w:val="2"/>
          <w:sz w:val="21"/>
          <w:szCs w:val="28"/>
          <w:highlight w:val="none"/>
          <w:u w:val="none"/>
          <w:lang w:val="en-US" w:eastAsia="zh-CN" w:bidi="ar-SA"/>
        </w:rPr>
        <w:t>dioxide equivalen</w:t>
      </w:r>
      <w:r>
        <w:rPr>
          <w:rFonts w:hint="eastAsia" w:cs="Times New Roman"/>
          <w:b w:val="0"/>
          <w:bCs/>
          <w:color w:val="auto"/>
          <w:kern w:val="2"/>
          <w:sz w:val="21"/>
          <w:szCs w:val="28"/>
          <w:highlight w:val="none"/>
          <w:u w:val="none"/>
          <w:lang w:val="en-US" w:eastAsia="zh-CN" w:bidi="ar-SA"/>
        </w:rPr>
        <w:t>t</w:t>
      </w:r>
    </w:p>
    <w:p>
      <w:pPr>
        <w:rPr>
          <w:rFonts w:hint="eastAsia" w:cs="Times New Roman"/>
          <w:b w:val="0"/>
          <w:bCs/>
          <w:color w:val="auto"/>
          <w:kern w:val="2"/>
          <w:sz w:val="21"/>
          <w:szCs w:val="28"/>
          <w:highlight w:val="none"/>
          <w:u w:val="none"/>
          <w:lang w:val="en-US" w:eastAsia="zh-CN" w:bidi="ar-SA"/>
        </w:rPr>
      </w:pPr>
      <w:r>
        <w:rPr>
          <w:rFonts w:hint="eastAsia" w:cs="Times New Roman"/>
          <w:b w:val="0"/>
          <w:bCs/>
          <w:color w:val="auto"/>
          <w:kern w:val="2"/>
          <w:sz w:val="21"/>
          <w:szCs w:val="28"/>
          <w:highlight w:val="none"/>
          <w:u w:val="none"/>
          <w:lang w:val="en-US" w:eastAsia="zh-CN" w:bidi="ar-SA"/>
        </w:rPr>
        <w:t>一种用于比较不同温室气体排放的量度单位，各种不同</w:t>
      </w:r>
      <w:r>
        <w:rPr>
          <w:rFonts w:hint="default" w:ascii="Times New Roman" w:hAnsi="Times New Roman" w:eastAsia="宋体" w:cs="Times New Roman"/>
          <w:b w:val="0"/>
          <w:bCs/>
          <w:color w:val="auto"/>
          <w:kern w:val="2"/>
          <w:sz w:val="21"/>
          <w:szCs w:val="28"/>
          <w:highlight w:val="none"/>
          <w:u w:val="none"/>
          <w:lang w:val="en-US" w:eastAsia="zh-CN" w:bidi="ar-SA"/>
        </w:rPr>
        <w:t>温室效应</w:t>
      </w:r>
      <w:r>
        <w:rPr>
          <w:rFonts w:hint="eastAsia" w:cs="Times New Roman"/>
          <w:b w:val="0"/>
          <w:bCs/>
          <w:color w:val="auto"/>
          <w:kern w:val="2"/>
          <w:sz w:val="21"/>
          <w:szCs w:val="28"/>
          <w:highlight w:val="none"/>
          <w:u w:val="none"/>
          <w:lang w:val="en-US" w:eastAsia="zh-CN" w:bidi="ar-SA"/>
        </w:rPr>
        <w:t>气体对地球温室效应</w:t>
      </w:r>
      <w:r>
        <w:rPr>
          <w:rFonts w:hint="default" w:ascii="Times New Roman" w:hAnsi="Times New Roman" w:eastAsia="宋体" w:cs="Times New Roman"/>
          <w:b w:val="0"/>
          <w:bCs/>
          <w:color w:val="auto"/>
          <w:kern w:val="2"/>
          <w:sz w:val="21"/>
          <w:szCs w:val="28"/>
          <w:highlight w:val="none"/>
          <w:u w:val="none"/>
          <w:lang w:val="en-US" w:eastAsia="zh-CN" w:bidi="ar-SA"/>
        </w:rPr>
        <w:t>的</w:t>
      </w:r>
      <w:r>
        <w:rPr>
          <w:rFonts w:hint="eastAsia" w:cs="Times New Roman"/>
          <w:b w:val="0"/>
          <w:bCs/>
          <w:color w:val="auto"/>
          <w:kern w:val="2"/>
          <w:sz w:val="21"/>
          <w:szCs w:val="28"/>
          <w:highlight w:val="none"/>
          <w:u w:val="none"/>
          <w:lang w:val="en-US" w:eastAsia="zh-CN" w:bidi="ar-SA"/>
        </w:rPr>
        <w:t>贡献度皆有不同，温室气体二氧化碳当量等于给定气体的质量乘以它的全球变暖潜势。</w:t>
      </w:r>
    </w:p>
    <w:p>
      <w:pPr>
        <w:ind w:left="0" w:leftChars="0" w:firstLine="0" w:firstLineChars="0"/>
        <w:rPr>
          <w:rFonts w:hint="eastAsia" w:ascii="Times New Roman" w:hAnsi="Times New Roman" w:eastAsia="宋体" w:cs="Times New Roman"/>
          <w:b w:val="0"/>
          <w:bCs/>
          <w:color w:val="auto"/>
          <w:kern w:val="2"/>
          <w:sz w:val="21"/>
          <w:szCs w:val="28"/>
          <w:highlight w:val="none"/>
          <w:u w:val="none"/>
          <w:lang w:val="en-US" w:eastAsia="zh-CN" w:bidi="ar-SA"/>
        </w:rPr>
      </w:pPr>
      <w:r>
        <w:rPr>
          <w:rFonts w:hint="eastAsia"/>
          <w:b/>
          <w:color w:val="auto"/>
          <w:highlight w:val="none"/>
          <w:lang w:val="en-US" w:eastAsia="zh-CN"/>
        </w:rPr>
        <w:t xml:space="preserve">2.0.6  </w:t>
      </w:r>
      <w:r>
        <w:rPr>
          <w:rFonts w:hint="eastAsia" w:cs="Times New Roman"/>
          <w:b w:val="0"/>
          <w:bCs/>
          <w:color w:val="auto"/>
          <w:kern w:val="2"/>
          <w:sz w:val="21"/>
          <w:szCs w:val="28"/>
          <w:highlight w:val="none"/>
          <w:u w:val="none"/>
          <w:lang w:val="en-US" w:eastAsia="zh-CN" w:bidi="ar-SA"/>
        </w:rPr>
        <w:t xml:space="preserve">全球变暖潜势 </w:t>
      </w:r>
      <w:r>
        <w:rPr>
          <w:rFonts w:hint="eastAsia" w:ascii="Times New Roman" w:hAnsi="Times New Roman" w:eastAsia="宋体" w:cs="Times New Roman"/>
          <w:b w:val="0"/>
          <w:bCs/>
          <w:color w:val="auto"/>
          <w:kern w:val="2"/>
          <w:sz w:val="21"/>
          <w:szCs w:val="28"/>
          <w:highlight w:val="none"/>
          <w:u w:val="none"/>
          <w:lang w:val="en-US" w:eastAsia="zh-CN" w:bidi="ar-SA"/>
        </w:rPr>
        <w:t xml:space="preserve"> global warming potential</w:t>
      </w:r>
    </w:p>
    <w:p>
      <w:pPr>
        <w:rPr>
          <w:rFonts w:hint="eastAsia" w:cs="Times New Roman"/>
          <w:b w:val="0"/>
          <w:bCs/>
          <w:color w:val="auto"/>
          <w:kern w:val="2"/>
          <w:sz w:val="21"/>
          <w:szCs w:val="28"/>
          <w:highlight w:val="none"/>
          <w:u w:val="none"/>
          <w:lang w:val="en-US" w:eastAsia="zh-CN" w:bidi="ar-SA"/>
        </w:rPr>
      </w:pPr>
      <w:r>
        <w:rPr>
          <w:rFonts w:hint="eastAsia" w:cs="Times New Roman"/>
          <w:b w:val="0"/>
          <w:bCs/>
          <w:color w:val="auto"/>
          <w:kern w:val="2"/>
          <w:sz w:val="21"/>
          <w:szCs w:val="28"/>
          <w:highlight w:val="none"/>
          <w:u w:val="none"/>
          <w:lang w:val="en-US" w:eastAsia="zh-CN" w:bidi="ar-SA"/>
        </w:rPr>
        <w:t>在一定时期内，排放到大气中的1千克温室气体的辐射强迫与1千克二氧化碳的辐射强迫的比值。</w:t>
      </w:r>
    </w:p>
    <w:p>
      <w:pPr>
        <w:rPr>
          <w:color w:val="auto"/>
          <w:highlight w:val="none"/>
        </w:rPr>
      </w:pPr>
      <w:bookmarkStart w:id="18" w:name="_Toc98510038"/>
      <w:bookmarkStart w:id="19" w:name="_Toc31315"/>
      <w:bookmarkStart w:id="20" w:name="_Toc4587"/>
      <w:r>
        <w:rPr>
          <w:rFonts w:hint="eastAsia"/>
          <w:color w:val="auto"/>
          <w:highlight w:val="none"/>
        </w:rPr>
        <w:br w:type="page"/>
      </w:r>
    </w:p>
    <w:p>
      <w:pPr>
        <w:pStyle w:val="33"/>
        <w:rPr>
          <w:color w:val="auto"/>
          <w:sz w:val="32"/>
          <w:highlight w:val="none"/>
        </w:rPr>
      </w:pPr>
      <w:bookmarkStart w:id="21" w:name="_Toc20624"/>
      <w:r>
        <w:rPr>
          <w:rFonts w:hint="eastAsia"/>
          <w:color w:val="auto"/>
          <w:highlight w:val="none"/>
        </w:rPr>
        <w:t>基本</w:t>
      </w:r>
      <w:r>
        <w:rPr>
          <w:color w:val="auto"/>
          <w:highlight w:val="none"/>
        </w:rPr>
        <w:t>规定</w:t>
      </w:r>
      <w:bookmarkEnd w:id="18"/>
      <w:bookmarkEnd w:id="19"/>
      <w:bookmarkEnd w:id="20"/>
      <w:bookmarkStart w:id="22" w:name="_Toc3233"/>
      <w:r>
        <w:fldChar w:fldCharType="begin"/>
      </w:r>
      <w:r>
        <w:instrText xml:space="preserve"> TC  "</w:instrText>
      </w:r>
      <w:bookmarkStart w:id="23" w:name="_Toc98511823"/>
      <w:r>
        <w:instrText xml:space="preserve">3  Basic requirements</w:instrText>
      </w:r>
      <w:bookmarkEnd w:id="23"/>
      <w:r>
        <w:instrText xml:space="preserve">" \l 1 </w:instrText>
      </w:r>
      <w:r>
        <w:fldChar w:fldCharType="end"/>
      </w:r>
      <w:bookmarkEnd w:id="21"/>
      <w:bookmarkEnd w:id="22"/>
    </w:p>
    <w:p>
      <w:pPr>
        <w:pStyle w:val="30"/>
        <w:ind w:left="0" w:leftChars="0" w:firstLine="0" w:firstLineChars="0"/>
        <w:rPr>
          <w:rFonts w:hint="eastAsia" w:eastAsia="宋体" w:cs="Times New Roman"/>
          <w:bCs w:val="0"/>
          <w:iCs w:val="0"/>
          <w:color w:val="auto"/>
          <w:kern w:val="2"/>
          <w:sz w:val="21"/>
          <w:szCs w:val="28"/>
          <w:highlight w:val="none"/>
          <w:u w:val="none"/>
          <w:lang w:val="en-US" w:eastAsia="zh-CN" w:bidi="ar-SA"/>
        </w:rPr>
      </w:pPr>
      <w:r>
        <w:rPr>
          <w:rFonts w:hint="eastAsia" w:eastAsia="宋体" w:cs="Times New Roman"/>
          <w:b/>
          <w:bCs/>
          <w:iCs w:val="0"/>
          <w:color w:val="auto"/>
          <w:kern w:val="2"/>
          <w:sz w:val="21"/>
          <w:szCs w:val="28"/>
          <w:highlight w:val="none"/>
          <w:u w:val="none"/>
          <w:lang w:val="en-US" w:eastAsia="zh-CN" w:bidi="ar-SA"/>
        </w:rPr>
        <w:t>3.0.1</w:t>
      </w:r>
      <w:r>
        <w:rPr>
          <w:rFonts w:hint="eastAsia" w:eastAsia="宋体" w:cs="Times New Roman"/>
          <w:bCs w:val="0"/>
          <w:iCs w:val="0"/>
          <w:color w:val="auto"/>
          <w:kern w:val="2"/>
          <w:sz w:val="21"/>
          <w:szCs w:val="28"/>
          <w:highlight w:val="none"/>
          <w:u w:val="none"/>
          <w:lang w:val="en-US" w:eastAsia="zh-CN" w:bidi="ar-SA"/>
        </w:rPr>
        <w:t xml:space="preserve">  依据本标准规定申请开展低碳建材评价的建筑材料应依据本标准规定的建筑材料碳排放强度测算方法进行碳排放强度测算；用于本市民用建筑项目的建筑材料需要提供碳排放强度测算报告的，其报告应依据本标准规定的建筑材料碳排放强度测算方法进行碳排放强度测算。</w:t>
      </w:r>
    </w:p>
    <w:p>
      <w:pPr>
        <w:pStyle w:val="30"/>
        <w:ind w:left="0" w:leftChars="0" w:firstLine="0" w:firstLineChars="0"/>
        <w:rPr>
          <w:rFonts w:hint="eastAsia" w:eastAsia="宋体" w:cs="Times New Roman"/>
          <w:bCs w:val="0"/>
          <w:iCs w:val="0"/>
          <w:color w:val="auto"/>
          <w:kern w:val="2"/>
          <w:sz w:val="21"/>
          <w:szCs w:val="28"/>
          <w:highlight w:val="none"/>
          <w:u w:val="none"/>
          <w:lang w:val="en-US" w:eastAsia="zh-CN" w:bidi="ar-SA"/>
        </w:rPr>
      </w:pPr>
      <w:r>
        <w:rPr>
          <w:rFonts w:hint="eastAsia" w:eastAsia="宋体" w:cs="Times New Roman"/>
          <w:b/>
          <w:bCs/>
          <w:iCs w:val="0"/>
          <w:color w:val="auto"/>
          <w:kern w:val="2"/>
          <w:sz w:val="21"/>
          <w:szCs w:val="28"/>
          <w:highlight w:val="none"/>
          <w:u w:val="none"/>
          <w:lang w:val="en-US" w:eastAsia="zh-CN" w:bidi="ar-SA"/>
        </w:rPr>
        <w:t>3.0.2</w:t>
      </w:r>
      <w:r>
        <w:rPr>
          <w:rFonts w:hint="eastAsia" w:eastAsia="宋体" w:cs="Times New Roman"/>
          <w:bCs w:val="0"/>
          <w:iCs w:val="0"/>
          <w:color w:val="auto"/>
          <w:kern w:val="2"/>
          <w:sz w:val="21"/>
          <w:szCs w:val="28"/>
          <w:highlight w:val="none"/>
          <w:u w:val="none"/>
          <w:lang w:val="en-US" w:eastAsia="zh-CN" w:bidi="ar-SA"/>
        </w:rPr>
        <w:t xml:space="preserve">  依据本标准规定申请开展低碳建材评价的建筑材料没有相关国家标准（含国家相关部委发布的管理规定）明确其碳排放因子的，其碳排放因子应依据本标准规定进行制定；用于本市民用建筑项目的建筑材料没有相关国家标准（含国家相关部委发布的管理规定）明确其碳排放因子的，其用于建筑碳排放量测算时的碳排放因子应依据本标准规定进行制定。</w:t>
      </w:r>
    </w:p>
    <w:p>
      <w:pPr>
        <w:pStyle w:val="30"/>
        <w:ind w:left="0" w:leftChars="0" w:firstLine="0" w:firstLineChars="0"/>
        <w:rPr>
          <w:rFonts w:hint="eastAsia" w:eastAsia="宋体" w:cs="Times New Roman"/>
          <w:bCs w:val="0"/>
          <w:iCs w:val="0"/>
          <w:color w:val="auto"/>
          <w:kern w:val="2"/>
          <w:sz w:val="21"/>
          <w:szCs w:val="28"/>
          <w:highlight w:val="none"/>
          <w:u w:val="none"/>
          <w:lang w:val="en-US" w:eastAsia="zh-CN" w:bidi="ar-SA"/>
        </w:rPr>
      </w:pPr>
      <w:r>
        <w:rPr>
          <w:rFonts w:hint="eastAsia" w:ascii="Times New Roman" w:hAnsi="Times New Roman" w:eastAsia="宋体" w:cs="Times New Roman"/>
          <w:b/>
          <w:bCs w:val="0"/>
          <w:color w:val="auto"/>
          <w:kern w:val="2"/>
          <w:sz w:val="21"/>
          <w:szCs w:val="28"/>
          <w:highlight w:val="none"/>
          <w:u w:val="none"/>
          <w:lang w:val="en-US" w:eastAsia="zh-CN" w:bidi="ar-SA"/>
        </w:rPr>
        <w:t>3.0.</w:t>
      </w:r>
      <w:r>
        <w:rPr>
          <w:rFonts w:hint="eastAsia" w:eastAsia="宋体" w:cs="Times New Roman"/>
          <w:b/>
          <w:bCs w:val="0"/>
          <w:color w:val="auto"/>
          <w:kern w:val="2"/>
          <w:sz w:val="21"/>
          <w:szCs w:val="28"/>
          <w:highlight w:val="none"/>
          <w:u w:val="none"/>
          <w:lang w:val="en-US" w:eastAsia="zh-CN" w:bidi="ar-SA"/>
        </w:rPr>
        <w:t>3</w:t>
      </w:r>
      <w:r>
        <w:rPr>
          <w:rFonts w:hint="eastAsia" w:ascii="Times New Roman" w:hAnsi="Times New Roman" w:eastAsia="宋体" w:cs="Times New Roman"/>
          <w:b/>
          <w:bCs w:val="0"/>
          <w:color w:val="auto"/>
          <w:kern w:val="2"/>
          <w:sz w:val="21"/>
          <w:szCs w:val="28"/>
          <w:highlight w:val="none"/>
          <w:u w:val="none"/>
          <w:lang w:val="en-US" w:eastAsia="zh-CN" w:bidi="ar-SA"/>
        </w:rPr>
        <w:t xml:space="preserve">  </w:t>
      </w:r>
      <w:r>
        <w:rPr>
          <w:rFonts w:hint="eastAsia" w:ascii="Times New Roman" w:hAnsi="Times New Roman" w:eastAsia="宋体" w:cs="Times New Roman"/>
          <w:bCs w:val="0"/>
          <w:iCs w:val="0"/>
          <w:color w:val="auto"/>
          <w:kern w:val="2"/>
          <w:sz w:val="21"/>
          <w:szCs w:val="28"/>
          <w:highlight w:val="none"/>
          <w:u w:val="none"/>
          <w:lang w:val="en-US" w:eastAsia="zh-CN" w:bidi="ar-SA"/>
        </w:rPr>
        <w:t>低碳建材</w:t>
      </w:r>
      <w:r>
        <w:rPr>
          <w:rFonts w:hint="eastAsia" w:eastAsia="宋体" w:cs="Times New Roman"/>
          <w:bCs w:val="0"/>
          <w:iCs w:val="0"/>
          <w:color w:val="auto"/>
          <w:kern w:val="2"/>
          <w:sz w:val="21"/>
          <w:szCs w:val="28"/>
          <w:highlight w:val="none"/>
          <w:u w:val="none"/>
          <w:lang w:val="en-US" w:eastAsia="zh-CN" w:bidi="ar-SA"/>
        </w:rPr>
        <w:t>评价应以企业生产的具体建材产品为评价对象。</w:t>
      </w:r>
    </w:p>
    <w:p>
      <w:pPr>
        <w:pStyle w:val="30"/>
        <w:ind w:left="0" w:leftChars="0" w:firstLine="0" w:firstLineChars="0"/>
        <w:rPr>
          <w:rFonts w:hint="eastAsia" w:eastAsia="宋体" w:cs="Times New Roman"/>
          <w:bCs w:val="0"/>
          <w:iCs w:val="0"/>
          <w:color w:val="auto"/>
          <w:kern w:val="2"/>
          <w:sz w:val="21"/>
          <w:szCs w:val="28"/>
          <w:highlight w:val="none"/>
          <w:u w:val="none"/>
          <w:lang w:val="en-US" w:eastAsia="zh-CN" w:bidi="ar-SA"/>
        </w:rPr>
      </w:pPr>
      <w:r>
        <w:rPr>
          <w:rFonts w:hint="eastAsia" w:ascii="Times New Roman" w:hAnsi="Times New Roman" w:eastAsia="宋体" w:cs="Times New Roman"/>
          <w:b/>
          <w:bCs w:val="0"/>
          <w:color w:val="auto"/>
          <w:kern w:val="2"/>
          <w:sz w:val="21"/>
          <w:szCs w:val="28"/>
          <w:highlight w:val="none"/>
          <w:u w:val="none"/>
          <w:lang w:val="en-US" w:eastAsia="zh-CN" w:bidi="ar-SA"/>
        </w:rPr>
        <w:t>3.0.</w:t>
      </w:r>
      <w:r>
        <w:rPr>
          <w:rFonts w:hint="eastAsia" w:eastAsia="宋体" w:cs="Times New Roman"/>
          <w:b/>
          <w:bCs w:val="0"/>
          <w:color w:val="auto"/>
          <w:kern w:val="2"/>
          <w:sz w:val="21"/>
          <w:szCs w:val="28"/>
          <w:highlight w:val="none"/>
          <w:u w:val="none"/>
          <w:lang w:val="en-US" w:eastAsia="zh-CN" w:bidi="ar-SA"/>
        </w:rPr>
        <w:t>4</w:t>
      </w:r>
      <w:r>
        <w:rPr>
          <w:rFonts w:hint="eastAsia" w:ascii="Times New Roman" w:hAnsi="Times New Roman" w:eastAsia="宋体" w:cs="Times New Roman"/>
          <w:b/>
          <w:bCs w:val="0"/>
          <w:color w:val="auto"/>
          <w:kern w:val="2"/>
          <w:sz w:val="21"/>
          <w:szCs w:val="28"/>
          <w:highlight w:val="none"/>
          <w:u w:val="none"/>
          <w:lang w:val="en-US" w:eastAsia="zh-CN" w:bidi="ar-SA"/>
        </w:rPr>
        <w:t xml:space="preserve">  </w:t>
      </w:r>
      <w:r>
        <w:rPr>
          <w:rFonts w:hint="eastAsia" w:ascii="Times New Roman" w:hAnsi="Times New Roman" w:eastAsia="宋体" w:cs="Times New Roman"/>
          <w:bCs w:val="0"/>
          <w:iCs w:val="0"/>
          <w:color w:val="auto"/>
          <w:kern w:val="2"/>
          <w:sz w:val="21"/>
          <w:szCs w:val="28"/>
          <w:highlight w:val="none"/>
          <w:u w:val="none"/>
          <w:lang w:val="en-US" w:eastAsia="zh-CN" w:bidi="ar-SA"/>
        </w:rPr>
        <w:t>凡属</w:t>
      </w:r>
      <w:r>
        <w:rPr>
          <w:rFonts w:hint="eastAsia" w:eastAsia="宋体" w:cs="Times New Roman"/>
          <w:bCs w:val="0"/>
          <w:iCs w:val="0"/>
          <w:color w:val="auto"/>
          <w:kern w:val="2"/>
          <w:sz w:val="21"/>
          <w:szCs w:val="28"/>
          <w:highlight w:val="none"/>
          <w:u w:val="none"/>
          <w:lang w:val="en-US" w:eastAsia="zh-CN" w:bidi="ar-SA"/>
        </w:rPr>
        <w:t>下列情况之一的建材产品，不得作为低碳建材评价对象：</w:t>
      </w:r>
    </w:p>
    <w:p>
      <w:pPr>
        <w:pStyle w:val="30"/>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eastAsia="宋体" w:cs="Times New Roman"/>
          <w:bCs w:val="0"/>
          <w:iCs w:val="0"/>
          <w:color w:val="auto"/>
          <w:kern w:val="2"/>
          <w:sz w:val="21"/>
          <w:szCs w:val="28"/>
          <w:highlight w:val="none"/>
          <w:u w:val="none"/>
          <w:lang w:val="en-US" w:eastAsia="zh-CN" w:bidi="ar-SA"/>
        </w:rPr>
      </w:pPr>
      <w:r>
        <w:rPr>
          <w:rFonts w:hint="eastAsia" w:eastAsia="宋体" w:cs="Times New Roman"/>
          <w:bCs w:val="0"/>
          <w:iCs w:val="0"/>
          <w:color w:val="auto"/>
          <w:kern w:val="2"/>
          <w:sz w:val="21"/>
          <w:szCs w:val="28"/>
          <w:highlight w:val="none"/>
          <w:u w:val="none"/>
          <w:lang w:val="en-US" w:eastAsia="zh-CN" w:bidi="ar-SA"/>
        </w:rPr>
        <w:t>1 被国家、行业和本市相关主管部门禁止或限制使用的；</w:t>
      </w:r>
    </w:p>
    <w:p>
      <w:pPr>
        <w:pStyle w:val="30"/>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eastAsia="宋体" w:cs="Times New Roman"/>
          <w:bCs w:val="0"/>
          <w:iCs w:val="0"/>
          <w:color w:val="auto"/>
          <w:kern w:val="2"/>
          <w:sz w:val="21"/>
          <w:szCs w:val="28"/>
          <w:highlight w:val="none"/>
          <w:u w:val="none"/>
          <w:lang w:val="en-US" w:eastAsia="zh-CN" w:bidi="ar-SA"/>
        </w:rPr>
      </w:pPr>
      <w:r>
        <w:rPr>
          <w:rFonts w:hint="eastAsia" w:eastAsia="宋体" w:cs="Times New Roman"/>
          <w:bCs w:val="0"/>
          <w:iCs w:val="0"/>
          <w:color w:val="auto"/>
          <w:kern w:val="2"/>
          <w:sz w:val="21"/>
          <w:szCs w:val="28"/>
          <w:highlight w:val="none"/>
          <w:u w:val="none"/>
          <w:lang w:val="en-US" w:eastAsia="zh-CN" w:bidi="ar-SA"/>
        </w:rPr>
        <w:t>2 性能指标未达到国家和本市现行相关技术标准要求的；</w:t>
      </w:r>
    </w:p>
    <w:p>
      <w:pPr>
        <w:pStyle w:val="30"/>
        <w:keepNext w:val="0"/>
        <w:keepLines w:val="0"/>
        <w:pageBreakBefore w:val="0"/>
        <w:widowControl/>
        <w:kinsoku/>
        <w:wordWrap/>
        <w:overflowPunct/>
        <w:topLinePunct w:val="0"/>
        <w:autoSpaceDE/>
        <w:autoSpaceDN/>
        <w:bidi w:val="0"/>
        <w:adjustRightInd/>
        <w:snapToGrid/>
        <w:ind w:firstLine="420" w:firstLineChars="200"/>
        <w:textAlignment w:val="auto"/>
        <w:rPr>
          <w:rFonts w:hint="default" w:eastAsia="宋体" w:cs="Times New Roman"/>
          <w:bCs w:val="0"/>
          <w:iCs w:val="0"/>
          <w:color w:val="auto"/>
          <w:kern w:val="2"/>
          <w:sz w:val="21"/>
          <w:szCs w:val="28"/>
          <w:highlight w:val="none"/>
          <w:u w:val="none"/>
          <w:lang w:val="en-US" w:eastAsia="zh-CN" w:bidi="ar-SA"/>
        </w:rPr>
      </w:pPr>
      <w:r>
        <w:rPr>
          <w:rFonts w:hint="eastAsia" w:eastAsia="宋体" w:cs="Times New Roman"/>
          <w:bCs w:val="0"/>
          <w:iCs w:val="0"/>
          <w:color w:val="auto"/>
          <w:kern w:val="2"/>
          <w:sz w:val="21"/>
          <w:szCs w:val="28"/>
          <w:highlight w:val="none"/>
          <w:u w:val="none"/>
          <w:lang w:val="en-US" w:eastAsia="zh-CN" w:bidi="ar-SA"/>
        </w:rPr>
        <w:t>3 污染物排放指标未达到国家和本市现行相关标准或规定要求的。</w:t>
      </w:r>
    </w:p>
    <w:p>
      <w:pPr>
        <w:pStyle w:val="30"/>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eastAsia="宋体" w:cs="Times New Roman"/>
          <w:bCs w:val="0"/>
          <w:iCs w:val="0"/>
          <w:color w:val="auto"/>
          <w:kern w:val="2"/>
          <w:sz w:val="21"/>
          <w:szCs w:val="28"/>
          <w:highlight w:val="none"/>
          <w:u w:val="none"/>
          <w:lang w:val="en-US" w:eastAsia="zh-CN" w:bidi="ar-SA"/>
        </w:rPr>
      </w:pPr>
    </w:p>
    <w:p>
      <w:pPr>
        <w:pStyle w:val="30"/>
        <w:keepNext w:val="0"/>
        <w:keepLines w:val="0"/>
        <w:pageBreakBefore w:val="0"/>
        <w:widowControl/>
        <w:kinsoku/>
        <w:wordWrap/>
        <w:overflowPunct/>
        <w:topLinePunct w:val="0"/>
        <w:autoSpaceDE/>
        <w:autoSpaceDN/>
        <w:bidi w:val="0"/>
        <w:adjustRightInd/>
        <w:snapToGrid/>
        <w:textAlignment w:val="auto"/>
        <w:rPr>
          <w:rFonts w:hint="default" w:eastAsia="宋体" w:cs="Times New Roman"/>
          <w:bCs w:val="0"/>
          <w:iCs w:val="0"/>
          <w:color w:val="auto"/>
          <w:kern w:val="2"/>
          <w:sz w:val="21"/>
          <w:szCs w:val="28"/>
          <w:highlight w:val="none"/>
          <w:u w:val="none"/>
          <w:lang w:val="en-US" w:eastAsia="zh-CN" w:bidi="ar-SA"/>
        </w:rPr>
      </w:pPr>
    </w:p>
    <w:p>
      <w:pPr>
        <w:ind w:firstLine="422"/>
        <w:jc w:val="both"/>
        <w:rPr>
          <w:b/>
          <w:color w:val="auto"/>
          <w:highlight w:val="none"/>
        </w:rPr>
      </w:pPr>
    </w:p>
    <w:p>
      <w:pPr>
        <w:ind w:firstLine="422"/>
        <w:jc w:val="center"/>
        <w:rPr>
          <w:b/>
          <w:color w:val="auto"/>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pStyle w:val="33"/>
        <w:rPr>
          <w:color w:val="auto"/>
          <w:highlight w:val="none"/>
        </w:rPr>
      </w:pPr>
      <w:bookmarkStart w:id="24" w:name="_Toc70429972"/>
      <w:bookmarkEnd w:id="24"/>
      <w:bookmarkStart w:id="25" w:name="_Toc73605982"/>
      <w:bookmarkEnd w:id="25"/>
      <w:bookmarkStart w:id="26" w:name="_Toc5001"/>
      <w:r>
        <w:rPr>
          <w:rFonts w:hint="eastAsia"/>
          <w:color w:val="auto"/>
          <w:highlight w:val="none"/>
          <w:lang w:eastAsia="zh-CN"/>
        </w:rPr>
        <w:t>建筑材料碳排放强度测算方法</w:t>
      </w:r>
      <w:bookmarkStart w:id="27" w:name="_Toc15717"/>
      <w:r>
        <w:fldChar w:fldCharType="begin"/>
      </w:r>
      <w:r>
        <w:instrText xml:space="preserve"> TC  "</w:instrText>
      </w:r>
      <w:bookmarkStart w:id="28" w:name="_Toc98511826"/>
      <w:r>
        <w:instrText xml:space="preserve">4  </w:instrText>
      </w:r>
      <w:bookmarkEnd w:id="28"/>
      <w:r>
        <w:rPr>
          <w:rFonts w:hint="eastAsia"/>
        </w:rPr>
        <w:instrText xml:space="preserve">Measuring method </w:instrText>
      </w:r>
      <w:r>
        <w:rPr>
          <w:rFonts w:hint="eastAsia"/>
          <w:lang w:val="en-US" w:eastAsia="zh-CN"/>
        </w:rPr>
        <w:instrText xml:space="preserve">for</w:instrText>
      </w:r>
      <w:r>
        <w:rPr>
          <w:rFonts w:hint="eastAsia"/>
        </w:rPr>
        <w:instrText xml:space="preserve"> carbon intensity of building materials</w:instrText>
      </w:r>
      <w:r>
        <w:rPr>
          <w:rFonts w:hint="eastAsia"/>
          <w:lang w:val="en-US" w:eastAsia="zh-CN"/>
        </w:rPr>
        <w:instrText xml:space="preserve"> </w:instrText>
      </w:r>
      <w:r>
        <w:instrText xml:space="preserve">" \l 1 </w:instrText>
      </w:r>
      <w:r>
        <w:fldChar w:fldCharType="end"/>
      </w:r>
      <w:bookmarkEnd w:id="26"/>
      <w:bookmarkEnd w:id="27"/>
    </w:p>
    <w:p>
      <w:pPr>
        <w:pStyle w:val="35"/>
        <w:spacing w:before="312" w:after="312"/>
        <w:rPr>
          <w:color w:val="auto"/>
          <w:highlight w:val="none"/>
        </w:rPr>
      </w:pPr>
      <w:bookmarkStart w:id="29" w:name="_Toc3380"/>
      <w:r>
        <w:rPr>
          <w:rFonts w:hint="eastAsia"/>
          <w:color w:val="auto"/>
          <w:highlight w:val="none"/>
          <w:lang w:eastAsia="zh-CN"/>
        </w:rPr>
        <w:t>目标产品</w:t>
      </w:r>
      <w:bookmarkStart w:id="30" w:name="_Toc5663"/>
      <w:r>
        <w:fldChar w:fldCharType="begin"/>
      </w:r>
      <w:r>
        <w:instrText xml:space="preserve"> TC  "</w:instrText>
      </w:r>
      <w:bookmarkStart w:id="31" w:name="_Toc98511827"/>
      <w:r>
        <w:instrText xml:space="preserve">4.1  </w:instrText>
      </w:r>
      <w:bookmarkEnd w:id="31"/>
      <w:r>
        <w:rPr>
          <w:rFonts w:hint="eastAsia"/>
        </w:rPr>
        <w:instrText xml:space="preserve">Target product</w:instrText>
      </w:r>
      <w:r>
        <w:instrText xml:space="preserve">" \l 2 </w:instrText>
      </w:r>
      <w:r>
        <w:fldChar w:fldCharType="end"/>
      </w:r>
      <w:bookmarkEnd w:id="29"/>
      <w:bookmarkEnd w:id="30"/>
    </w:p>
    <w:p>
      <w:pPr>
        <w:pStyle w:val="30"/>
        <w:ind w:left="0" w:leftChars="0" w:firstLine="0" w:firstLineChars="0"/>
        <w:rPr>
          <w:rFonts w:hint="eastAsia" w:ascii="Times New Roman" w:hAnsi="Times New Roman" w:eastAsia="宋体" w:cs="Times New Roman"/>
          <w:b/>
          <w:bCs w:val="0"/>
          <w:color w:val="auto"/>
          <w:kern w:val="2"/>
          <w:sz w:val="21"/>
          <w:szCs w:val="28"/>
          <w:highlight w:val="none"/>
          <w:u w:val="none"/>
          <w:lang w:val="en-US" w:eastAsia="zh-CN" w:bidi="ar-SA"/>
        </w:rPr>
      </w:pPr>
      <w:bookmarkStart w:id="32" w:name="_Toc28170"/>
      <w:bookmarkStart w:id="33" w:name="_Toc10234"/>
      <w:bookmarkStart w:id="34" w:name="_Toc8268"/>
      <w:bookmarkStart w:id="35" w:name="_Toc17978"/>
      <w:r>
        <w:rPr>
          <w:rFonts w:hint="eastAsia" w:ascii="Times New Roman" w:hAnsi="Times New Roman" w:eastAsia="宋体" w:cs="Times New Roman"/>
          <w:b/>
          <w:bCs w:val="0"/>
          <w:color w:val="auto"/>
          <w:kern w:val="2"/>
          <w:sz w:val="21"/>
          <w:szCs w:val="28"/>
          <w:highlight w:val="none"/>
          <w:u w:val="none"/>
          <w:lang w:val="en-US" w:eastAsia="zh-CN" w:bidi="ar-SA"/>
        </w:rPr>
        <w:t>4.1.1</w:t>
      </w:r>
      <w:r>
        <w:rPr>
          <w:rFonts w:hint="eastAsia" w:eastAsia="宋体" w:cs="Times New Roman"/>
          <w:b/>
          <w:bCs w:val="0"/>
          <w:color w:val="auto"/>
          <w:kern w:val="2"/>
          <w:sz w:val="21"/>
          <w:szCs w:val="28"/>
          <w:highlight w:val="none"/>
          <w:u w:val="none"/>
          <w:lang w:val="en-US" w:eastAsia="zh-CN" w:bidi="ar-SA"/>
        </w:rPr>
        <w:t xml:space="preserve">  </w:t>
      </w:r>
      <w:r>
        <w:rPr>
          <w:rFonts w:hint="eastAsia" w:ascii="Times New Roman" w:hAnsi="Times New Roman" w:eastAsia="宋体" w:cs="Times New Roman"/>
          <w:b w:val="0"/>
          <w:bCs/>
          <w:color w:val="auto"/>
          <w:kern w:val="2"/>
          <w:sz w:val="21"/>
          <w:szCs w:val="28"/>
          <w:highlight w:val="none"/>
          <w:u w:val="none"/>
          <w:lang w:val="en-US" w:eastAsia="zh-CN" w:bidi="ar-SA"/>
        </w:rPr>
        <w:t>建筑材料碳排放</w:t>
      </w:r>
      <w:r>
        <w:rPr>
          <w:rFonts w:hint="eastAsia" w:eastAsia="宋体" w:cs="Times New Roman"/>
          <w:b w:val="0"/>
          <w:bCs/>
          <w:color w:val="auto"/>
          <w:kern w:val="2"/>
          <w:sz w:val="21"/>
          <w:szCs w:val="28"/>
          <w:highlight w:val="none"/>
          <w:u w:val="none"/>
          <w:lang w:val="en-US" w:eastAsia="zh-CN" w:bidi="ar-SA"/>
        </w:rPr>
        <w:t>强度测算</w:t>
      </w:r>
      <w:r>
        <w:rPr>
          <w:rFonts w:hint="eastAsia" w:ascii="Times New Roman" w:hAnsi="Times New Roman" w:eastAsia="宋体" w:cs="Times New Roman"/>
          <w:b w:val="0"/>
          <w:bCs/>
          <w:color w:val="auto"/>
          <w:kern w:val="2"/>
          <w:sz w:val="21"/>
          <w:szCs w:val="28"/>
          <w:highlight w:val="none"/>
          <w:u w:val="none"/>
          <w:lang w:val="en-US" w:eastAsia="zh-CN" w:bidi="ar-SA"/>
        </w:rPr>
        <w:t>时，</w:t>
      </w:r>
      <w:r>
        <w:rPr>
          <w:rFonts w:hint="eastAsia" w:eastAsia="宋体" w:cs="Times New Roman"/>
          <w:b w:val="0"/>
          <w:bCs/>
          <w:color w:val="auto"/>
          <w:kern w:val="2"/>
          <w:sz w:val="21"/>
          <w:szCs w:val="28"/>
          <w:highlight w:val="none"/>
          <w:u w:val="none"/>
          <w:lang w:val="en-US" w:eastAsia="zh-CN" w:bidi="ar-SA"/>
        </w:rPr>
        <w:t>应</w:t>
      </w:r>
      <w:r>
        <w:rPr>
          <w:rFonts w:hint="eastAsia" w:ascii="Times New Roman" w:hAnsi="Times New Roman" w:eastAsia="宋体" w:cs="Times New Roman"/>
          <w:b w:val="0"/>
          <w:bCs/>
          <w:color w:val="auto"/>
          <w:kern w:val="2"/>
          <w:sz w:val="21"/>
          <w:szCs w:val="28"/>
          <w:highlight w:val="none"/>
          <w:u w:val="none"/>
          <w:lang w:val="en-US" w:eastAsia="zh-CN" w:bidi="ar-SA"/>
        </w:rPr>
        <w:t>确定目标产品，确定目标产品的同时应明确拟开展碳排放</w:t>
      </w:r>
      <w:r>
        <w:rPr>
          <w:rFonts w:hint="eastAsia" w:eastAsia="宋体" w:cs="Times New Roman"/>
          <w:b w:val="0"/>
          <w:bCs/>
          <w:color w:val="auto"/>
          <w:kern w:val="2"/>
          <w:sz w:val="21"/>
          <w:szCs w:val="28"/>
          <w:highlight w:val="none"/>
          <w:u w:val="none"/>
          <w:lang w:val="en-US" w:eastAsia="zh-CN" w:bidi="ar-SA"/>
        </w:rPr>
        <w:t>测算</w:t>
      </w:r>
      <w:r>
        <w:rPr>
          <w:rFonts w:hint="eastAsia" w:ascii="Times New Roman" w:hAnsi="Times New Roman" w:eastAsia="宋体" w:cs="Times New Roman"/>
          <w:b w:val="0"/>
          <w:bCs/>
          <w:color w:val="auto"/>
          <w:kern w:val="2"/>
          <w:sz w:val="21"/>
          <w:szCs w:val="28"/>
          <w:highlight w:val="none"/>
          <w:u w:val="none"/>
          <w:lang w:val="en-US" w:eastAsia="zh-CN" w:bidi="ar-SA"/>
        </w:rPr>
        <w:t>产品的功能单位。</w:t>
      </w:r>
    </w:p>
    <w:p>
      <w:pPr>
        <w:pStyle w:val="30"/>
        <w:keepNext w:val="0"/>
        <w:keepLines w:val="0"/>
        <w:pageBreakBefore w:val="0"/>
        <w:widowControl/>
        <w:kinsoku/>
        <w:wordWrap/>
        <w:overflowPunct/>
        <w:topLinePunct w:val="0"/>
        <w:autoSpaceDE/>
        <w:autoSpaceDN/>
        <w:bidi w:val="0"/>
        <w:adjustRightInd/>
        <w:snapToGrid/>
        <w:ind w:left="0" w:leftChars="0" w:firstLine="420" w:firstLineChars="200"/>
        <w:textAlignment w:val="auto"/>
        <w:rPr>
          <w:rFonts w:hint="eastAsia" w:ascii="方正楷体_GBK" w:hAnsi="方正楷体_GBK" w:eastAsia="方正楷体_GBK" w:cs="方正楷体_GBK"/>
          <w:b w:val="0"/>
          <w:bCs/>
          <w:i w:val="0"/>
          <w:iCs/>
          <w:color w:val="auto"/>
          <w:kern w:val="2"/>
          <w:sz w:val="21"/>
          <w:szCs w:val="28"/>
          <w:highlight w:val="none"/>
          <w:u w:val="none"/>
          <w:lang w:val="en-US" w:eastAsia="zh-CN" w:bidi="ar-SA"/>
        </w:rPr>
      </w:pPr>
      <w:r>
        <w:rPr>
          <w:rFonts w:hint="eastAsia" w:ascii="方正楷体_GBK" w:hAnsi="方正楷体_GBK" w:eastAsia="方正楷体_GBK" w:cs="方正楷体_GBK"/>
          <w:b w:val="0"/>
          <w:bCs/>
          <w:i w:val="0"/>
          <w:iCs/>
          <w:color w:val="auto"/>
          <w:kern w:val="2"/>
          <w:sz w:val="21"/>
          <w:szCs w:val="28"/>
          <w:highlight w:val="none"/>
          <w:u w:val="none"/>
          <w:lang w:val="en-US" w:eastAsia="zh-CN" w:bidi="ar-SA"/>
        </w:rPr>
        <w:t>【条文说明】功能单位作为基准单元的某一产品系统可量化的性能，功能单位的选择根据行业惯例确定，对应一个产品单元。在进行建筑材料碳排放</w:t>
      </w:r>
      <w:r>
        <w:rPr>
          <w:rFonts w:hint="eastAsia" w:ascii="方正楷体_GBK" w:hAnsi="方正楷体_GBK" w:cs="方正楷体_GBK"/>
          <w:b w:val="0"/>
          <w:bCs/>
          <w:i w:val="0"/>
          <w:iCs/>
          <w:color w:val="auto"/>
          <w:kern w:val="2"/>
          <w:sz w:val="21"/>
          <w:szCs w:val="28"/>
          <w:highlight w:val="none"/>
          <w:u w:val="none"/>
          <w:lang w:val="en-US" w:eastAsia="zh-CN" w:bidi="ar-SA"/>
        </w:rPr>
        <w:t>强度</w:t>
      </w:r>
      <w:r>
        <w:rPr>
          <w:rFonts w:hint="eastAsia" w:ascii="方正楷体_GBK" w:hAnsi="方正楷体_GBK" w:eastAsia="方正楷体_GBK" w:cs="方正楷体_GBK"/>
          <w:b w:val="0"/>
          <w:bCs/>
          <w:i w:val="0"/>
          <w:iCs/>
          <w:color w:val="auto"/>
          <w:kern w:val="2"/>
          <w:sz w:val="21"/>
          <w:szCs w:val="28"/>
          <w:highlight w:val="none"/>
          <w:u w:val="none"/>
          <w:lang w:val="en-US" w:eastAsia="zh-CN" w:bidi="ar-SA"/>
        </w:rPr>
        <w:t>的比较分析时，不同生产单位同一目标产品的功能单位应一致。</w:t>
      </w:r>
    </w:p>
    <w:p>
      <w:pPr>
        <w:pStyle w:val="30"/>
        <w:ind w:left="0" w:leftChars="0" w:firstLine="0" w:firstLineChars="0"/>
        <w:rPr>
          <w:rFonts w:hint="eastAsia" w:ascii="Times New Roman" w:hAnsi="Times New Roman" w:eastAsia="宋体" w:cs="Times New Roman"/>
          <w:b/>
          <w:bCs w:val="0"/>
          <w:color w:val="auto"/>
          <w:kern w:val="2"/>
          <w:sz w:val="21"/>
          <w:szCs w:val="28"/>
          <w:highlight w:val="none"/>
          <w:u w:val="none"/>
          <w:lang w:val="en-US" w:eastAsia="zh-CN" w:bidi="ar-SA"/>
        </w:rPr>
      </w:pPr>
      <w:r>
        <w:rPr>
          <w:rFonts w:hint="eastAsia" w:ascii="Times New Roman" w:hAnsi="Times New Roman" w:eastAsia="宋体" w:cs="Times New Roman"/>
          <w:b/>
          <w:bCs w:val="0"/>
          <w:color w:val="auto"/>
          <w:kern w:val="2"/>
          <w:sz w:val="21"/>
          <w:szCs w:val="28"/>
          <w:highlight w:val="none"/>
          <w:u w:val="none"/>
          <w:lang w:val="en-US" w:eastAsia="zh-CN" w:bidi="ar-SA"/>
        </w:rPr>
        <w:t>4.1.2</w:t>
      </w:r>
      <w:r>
        <w:rPr>
          <w:rFonts w:hint="eastAsia" w:eastAsia="宋体" w:cs="Times New Roman"/>
          <w:b/>
          <w:bCs w:val="0"/>
          <w:color w:val="auto"/>
          <w:kern w:val="2"/>
          <w:sz w:val="21"/>
          <w:szCs w:val="28"/>
          <w:highlight w:val="none"/>
          <w:u w:val="none"/>
          <w:lang w:val="en-US" w:eastAsia="zh-CN" w:bidi="ar-SA"/>
        </w:rPr>
        <w:t xml:space="preserve">  </w:t>
      </w:r>
      <w:r>
        <w:rPr>
          <w:rFonts w:hint="eastAsia" w:ascii="Times New Roman" w:hAnsi="Times New Roman" w:eastAsia="宋体" w:cs="Times New Roman"/>
          <w:b w:val="0"/>
          <w:bCs/>
          <w:color w:val="auto"/>
          <w:kern w:val="2"/>
          <w:sz w:val="21"/>
          <w:szCs w:val="28"/>
          <w:highlight w:val="none"/>
          <w:u w:val="none"/>
          <w:lang w:val="en-US" w:eastAsia="zh-CN" w:bidi="ar-SA"/>
        </w:rPr>
        <w:t>目标产品的确定原则为：</w:t>
      </w:r>
    </w:p>
    <w:p>
      <w:pPr>
        <w:keepNext w:val="0"/>
        <w:keepLines w:val="0"/>
        <w:pageBreakBefore w:val="0"/>
        <w:widowControl w:val="0"/>
        <w:kinsoku/>
        <w:wordWrap/>
        <w:overflowPunct/>
        <w:topLinePunct w:val="0"/>
        <w:autoSpaceDE/>
        <w:autoSpaceDN/>
        <w:bidi w:val="0"/>
        <w:adjustRightInd/>
        <w:snapToGrid/>
        <w:ind w:left="0" w:leftChars="0"/>
        <w:textAlignment w:val="auto"/>
      </w:pPr>
      <w:r>
        <w:t>1 每项产品应只针对同一企业在同一产地生产的同一规格的产品；</w:t>
      </w:r>
    </w:p>
    <w:p>
      <w:pPr>
        <w:keepNext w:val="0"/>
        <w:keepLines w:val="0"/>
        <w:pageBreakBefore w:val="0"/>
        <w:widowControl w:val="0"/>
        <w:kinsoku/>
        <w:wordWrap/>
        <w:overflowPunct/>
        <w:topLinePunct w:val="0"/>
        <w:autoSpaceDE/>
        <w:autoSpaceDN/>
        <w:bidi w:val="0"/>
        <w:adjustRightInd/>
        <w:snapToGrid/>
        <w:ind w:left="0" w:leftChars="0"/>
        <w:textAlignment w:val="auto"/>
      </w:pPr>
      <w:r>
        <w:t>2 对于同一企业不同规格的产品或同一规格但不同产地的产品，应分别</w:t>
      </w:r>
      <w:r>
        <w:rPr>
          <w:rFonts w:hint="eastAsia"/>
        </w:rPr>
        <w:t>进行碳排放</w:t>
      </w:r>
      <w:r>
        <w:rPr>
          <w:rFonts w:hint="eastAsia"/>
          <w:lang w:eastAsia="zh-CN"/>
        </w:rPr>
        <w:t>强度测算</w:t>
      </w:r>
      <w:r>
        <w:t>；</w:t>
      </w:r>
    </w:p>
    <w:p>
      <w:pPr>
        <w:keepNext w:val="0"/>
        <w:keepLines w:val="0"/>
        <w:pageBreakBefore w:val="0"/>
        <w:widowControl w:val="0"/>
        <w:kinsoku/>
        <w:wordWrap/>
        <w:overflowPunct/>
        <w:topLinePunct w:val="0"/>
        <w:autoSpaceDE/>
        <w:autoSpaceDN/>
        <w:bidi w:val="0"/>
        <w:adjustRightInd/>
        <w:snapToGrid/>
        <w:ind w:left="0" w:leftChars="0"/>
        <w:textAlignment w:val="auto"/>
      </w:pPr>
      <w:r>
        <w:t>3 对于同一企业在同一产地生产的同一规格的产品，如果采用的工艺</w:t>
      </w:r>
      <w:r>
        <w:rPr>
          <w:highlight w:val="none"/>
        </w:rPr>
        <w:t>技术、生产设备、原燃料种类和供应商有差异时，在进行数据调查时原则上应按</w:t>
      </w:r>
      <w:r>
        <w:rPr>
          <w:rFonts w:hint="eastAsia"/>
        </w:rPr>
        <w:t>对应不同工艺技术、生产设备、原燃料种类和供应商所生产目标产品的产量比例进行碳排放强度的测算。</w:t>
      </w:r>
    </w:p>
    <w:p>
      <w:pPr>
        <w:pStyle w:val="30"/>
        <w:keepNext w:val="0"/>
        <w:keepLines w:val="0"/>
        <w:pageBreakBefore w:val="0"/>
        <w:widowControl/>
        <w:kinsoku/>
        <w:wordWrap/>
        <w:overflowPunct/>
        <w:topLinePunct w:val="0"/>
        <w:autoSpaceDE/>
        <w:autoSpaceDN/>
        <w:bidi w:val="0"/>
        <w:adjustRightInd/>
        <w:snapToGrid/>
        <w:ind w:left="0" w:leftChars="0" w:firstLine="420" w:firstLineChars="200"/>
        <w:textAlignment w:val="auto"/>
      </w:pPr>
      <w:r>
        <w:rPr>
          <w:rFonts w:hint="eastAsia" w:ascii="方正楷体_GBK" w:hAnsi="方正楷体_GBK" w:eastAsia="方正楷体_GBK" w:cs="方正楷体_GBK"/>
          <w:b w:val="0"/>
          <w:bCs/>
          <w:i w:val="0"/>
          <w:iCs/>
          <w:color w:val="auto"/>
          <w:kern w:val="2"/>
          <w:sz w:val="21"/>
          <w:szCs w:val="28"/>
          <w:highlight w:val="none"/>
          <w:u w:val="none"/>
          <w:lang w:val="en-US" w:eastAsia="zh-CN" w:bidi="ar-SA"/>
        </w:rPr>
        <w:t>【条文说明】目标产品仅存在尺寸差异时，可视为同一规格产品。</w:t>
      </w:r>
    </w:p>
    <w:p>
      <w:pPr>
        <w:pStyle w:val="30"/>
        <w:ind w:left="0" w:leftChars="0" w:firstLine="0" w:firstLineChars="0"/>
        <w:rPr>
          <w:rFonts w:hint="eastAsia" w:ascii="Times New Roman" w:hAnsi="Times New Roman" w:eastAsia="宋体" w:cs="Times New Roman"/>
          <w:b/>
          <w:bCs w:val="0"/>
          <w:color w:val="auto"/>
          <w:kern w:val="2"/>
          <w:sz w:val="21"/>
          <w:szCs w:val="28"/>
          <w:highlight w:val="none"/>
          <w:u w:val="none"/>
          <w:lang w:val="en-US" w:eastAsia="zh-CN" w:bidi="ar-SA"/>
        </w:rPr>
      </w:pPr>
      <w:r>
        <w:rPr>
          <w:rFonts w:hint="eastAsia" w:ascii="Times New Roman" w:hAnsi="Times New Roman" w:eastAsia="宋体" w:cs="Times New Roman"/>
          <w:b/>
          <w:bCs w:val="0"/>
          <w:color w:val="auto"/>
          <w:kern w:val="2"/>
          <w:sz w:val="21"/>
          <w:szCs w:val="28"/>
          <w:highlight w:val="none"/>
          <w:u w:val="none"/>
          <w:lang w:val="en-US" w:eastAsia="zh-CN" w:bidi="ar-SA"/>
        </w:rPr>
        <w:t>4.1.3</w:t>
      </w:r>
      <w:r>
        <w:rPr>
          <w:rFonts w:hint="eastAsia" w:eastAsia="宋体" w:cs="Times New Roman"/>
          <w:b/>
          <w:bCs w:val="0"/>
          <w:color w:val="auto"/>
          <w:kern w:val="2"/>
          <w:sz w:val="21"/>
          <w:szCs w:val="28"/>
          <w:highlight w:val="none"/>
          <w:u w:val="none"/>
          <w:lang w:val="en-US" w:eastAsia="zh-CN" w:bidi="ar-SA"/>
        </w:rPr>
        <w:t xml:space="preserve">  </w:t>
      </w:r>
      <w:r>
        <w:rPr>
          <w:rFonts w:hint="eastAsia" w:ascii="Times New Roman" w:hAnsi="Times New Roman" w:eastAsia="宋体" w:cs="Times New Roman"/>
          <w:b w:val="0"/>
          <w:bCs/>
          <w:color w:val="auto"/>
          <w:kern w:val="2"/>
          <w:sz w:val="21"/>
          <w:szCs w:val="28"/>
          <w:highlight w:val="none"/>
          <w:u w:val="none"/>
          <w:lang w:val="en-US" w:eastAsia="zh-CN" w:bidi="ar-SA"/>
        </w:rPr>
        <w:t>同一单元或产品系统中产出的两种或两种以上的产品时，应通过将单元划分为两个或多个子过程并收集与这些子过程相关的活动数据，尽量避免分配。若无法避免分配，碳排放量须在目标产品和副产品间进行分配，分配规则如下：</w:t>
      </w:r>
    </w:p>
    <w:p>
      <w:pPr>
        <w:keepNext w:val="0"/>
        <w:keepLines w:val="0"/>
        <w:pageBreakBefore w:val="0"/>
        <w:widowControl w:val="0"/>
        <w:kinsoku/>
        <w:wordWrap/>
        <w:overflowPunct/>
        <w:topLinePunct w:val="0"/>
        <w:autoSpaceDE/>
        <w:autoSpaceDN/>
        <w:bidi w:val="0"/>
        <w:adjustRightInd/>
        <w:snapToGrid/>
        <w:ind w:left="0" w:leftChars="0"/>
        <w:textAlignment w:val="auto"/>
        <w:rPr>
          <w:rFonts w:hint="eastAsia"/>
          <w:highlight w:val="none"/>
        </w:rPr>
      </w:pPr>
      <w:r>
        <w:rPr>
          <w:rFonts w:hint="eastAsia"/>
          <w:highlight w:val="none"/>
          <w:lang w:val="en-US" w:eastAsia="zh-CN"/>
        </w:rPr>
        <w:t xml:space="preserve">1 </w:t>
      </w:r>
      <w:r>
        <w:rPr>
          <w:rFonts w:hint="eastAsia"/>
          <w:highlight w:val="none"/>
        </w:rPr>
        <w:t>尽量避免进行数据分配；</w:t>
      </w:r>
    </w:p>
    <w:p>
      <w:pPr>
        <w:keepNext w:val="0"/>
        <w:keepLines w:val="0"/>
        <w:pageBreakBefore w:val="0"/>
        <w:widowControl w:val="0"/>
        <w:kinsoku/>
        <w:wordWrap/>
        <w:overflowPunct/>
        <w:topLinePunct w:val="0"/>
        <w:autoSpaceDE/>
        <w:autoSpaceDN/>
        <w:bidi w:val="0"/>
        <w:adjustRightInd/>
        <w:snapToGrid/>
        <w:ind w:left="0" w:leftChars="0"/>
        <w:textAlignment w:val="auto"/>
        <w:rPr>
          <w:rFonts w:hint="eastAsia"/>
          <w:highlight w:val="none"/>
        </w:rPr>
      </w:pPr>
      <w:r>
        <w:rPr>
          <w:rFonts w:hint="eastAsia"/>
          <w:highlight w:val="none"/>
          <w:lang w:val="en-US" w:eastAsia="zh-CN"/>
        </w:rPr>
        <w:t xml:space="preserve">2 </w:t>
      </w:r>
      <w:r>
        <w:rPr>
          <w:rFonts w:hint="eastAsia"/>
          <w:highlight w:val="none"/>
        </w:rPr>
        <w:t>优先使用物理关系参数（包括但不限于生产量、生产工时等）进行分配；</w:t>
      </w:r>
    </w:p>
    <w:p>
      <w:pPr>
        <w:keepNext w:val="0"/>
        <w:keepLines w:val="0"/>
        <w:pageBreakBefore w:val="0"/>
        <w:widowControl w:val="0"/>
        <w:kinsoku/>
        <w:wordWrap/>
        <w:overflowPunct/>
        <w:topLinePunct w:val="0"/>
        <w:autoSpaceDE/>
        <w:autoSpaceDN/>
        <w:bidi w:val="0"/>
        <w:adjustRightInd/>
        <w:snapToGrid/>
        <w:ind w:left="0" w:leftChars="0"/>
        <w:textAlignment w:val="auto"/>
        <w:rPr>
          <w:rFonts w:hint="eastAsia"/>
          <w:highlight w:val="none"/>
        </w:rPr>
      </w:pPr>
      <w:r>
        <w:rPr>
          <w:rFonts w:hint="eastAsia"/>
          <w:highlight w:val="none"/>
          <w:lang w:val="en-US" w:eastAsia="zh-CN"/>
        </w:rPr>
        <w:t xml:space="preserve">3 </w:t>
      </w:r>
      <w:r>
        <w:rPr>
          <w:rFonts w:hint="eastAsia"/>
          <w:highlight w:val="none"/>
        </w:rPr>
        <w:t>无法找到物理关系时，则依据经济价值进行分配；</w:t>
      </w:r>
    </w:p>
    <w:p>
      <w:pPr>
        <w:keepNext w:val="0"/>
        <w:keepLines w:val="0"/>
        <w:pageBreakBefore w:val="0"/>
        <w:widowControl w:val="0"/>
        <w:kinsoku/>
        <w:wordWrap/>
        <w:overflowPunct/>
        <w:topLinePunct w:val="0"/>
        <w:autoSpaceDE/>
        <w:autoSpaceDN/>
        <w:bidi w:val="0"/>
        <w:adjustRightInd/>
        <w:snapToGrid/>
        <w:ind w:left="0" w:leftChars="0"/>
        <w:textAlignment w:val="auto"/>
        <w:rPr>
          <w:highlight w:val="none"/>
        </w:rPr>
      </w:pPr>
      <w:r>
        <w:rPr>
          <w:rFonts w:hint="eastAsia"/>
          <w:highlight w:val="none"/>
          <w:lang w:val="en-US" w:eastAsia="zh-CN"/>
        </w:rPr>
        <w:t xml:space="preserve">4 </w:t>
      </w:r>
      <w:r>
        <w:rPr>
          <w:rFonts w:hint="eastAsia"/>
          <w:highlight w:val="none"/>
        </w:rPr>
        <w:t>若使用其他分配方法，</w:t>
      </w:r>
      <w:r>
        <w:rPr>
          <w:rFonts w:hint="eastAsia"/>
          <w:highlight w:val="none"/>
          <w:lang w:val="en-US" w:eastAsia="zh-CN"/>
        </w:rPr>
        <w:t>应</w:t>
      </w:r>
      <w:r>
        <w:rPr>
          <w:rFonts w:hint="eastAsia"/>
          <w:highlight w:val="none"/>
        </w:rPr>
        <w:t>提供所使用参数的基础及计算说明。</w:t>
      </w:r>
    </w:p>
    <w:p>
      <w:pPr>
        <w:pStyle w:val="35"/>
        <w:spacing w:before="312" w:after="312"/>
        <w:rPr>
          <w:color w:val="auto"/>
          <w:highlight w:val="none"/>
        </w:rPr>
      </w:pPr>
      <w:bookmarkStart w:id="36" w:name="_Toc8414"/>
      <w:r>
        <w:rPr>
          <w:rFonts w:hint="eastAsia"/>
          <w:color w:val="auto"/>
          <w:highlight w:val="none"/>
          <w:lang w:eastAsia="zh-CN"/>
        </w:rPr>
        <w:t>测算范围</w:t>
      </w:r>
      <w:bookmarkStart w:id="37" w:name="_Toc20623"/>
      <w:r>
        <w:fldChar w:fldCharType="begin"/>
      </w:r>
      <w:r>
        <w:instrText xml:space="preserve"> TC  "4.</w:instrText>
      </w:r>
      <w:r>
        <w:rPr>
          <w:rFonts w:hint="eastAsia"/>
          <w:lang w:val="en-US" w:eastAsia="zh-CN"/>
        </w:rPr>
        <w:instrText xml:space="preserve">2</w:instrText>
      </w:r>
      <w:r>
        <w:instrText xml:space="preserve">  </w:instrText>
      </w:r>
      <w:r>
        <w:rPr>
          <w:rFonts w:hint="eastAsia"/>
          <w:lang w:val="en-US" w:eastAsia="zh-CN"/>
        </w:rPr>
        <w:instrText xml:space="preserve">Measuring range</w:instrText>
      </w:r>
      <w:r>
        <w:instrText xml:space="preserve">" \l 2 </w:instrText>
      </w:r>
      <w:r>
        <w:fldChar w:fldCharType="end"/>
      </w:r>
      <w:bookmarkEnd w:id="36"/>
      <w:bookmarkEnd w:id="37"/>
    </w:p>
    <w:p>
      <w:pPr>
        <w:pStyle w:val="30"/>
        <w:ind w:left="0" w:leftChars="0" w:firstLine="0" w:firstLineChars="0"/>
        <w:rPr>
          <w:rFonts w:hint="eastAsia" w:ascii="Times New Roman" w:hAnsi="Times New Roman" w:eastAsia="宋体" w:cs="Times New Roman"/>
          <w:b w:val="0"/>
          <w:bCs/>
          <w:color w:val="auto"/>
          <w:kern w:val="2"/>
          <w:sz w:val="21"/>
          <w:szCs w:val="28"/>
          <w:highlight w:val="none"/>
          <w:u w:val="none"/>
          <w:lang w:val="en-US" w:eastAsia="zh-CN" w:bidi="ar-SA"/>
        </w:rPr>
      </w:pPr>
      <w:r>
        <w:rPr>
          <w:rFonts w:hint="eastAsia" w:ascii="Times New Roman" w:hAnsi="Times New Roman" w:eastAsia="宋体" w:cs="Times New Roman"/>
          <w:b/>
          <w:bCs w:val="0"/>
          <w:color w:val="auto"/>
          <w:kern w:val="2"/>
          <w:sz w:val="21"/>
          <w:szCs w:val="28"/>
          <w:highlight w:val="none"/>
          <w:u w:val="none"/>
          <w:lang w:val="en-US" w:eastAsia="zh-CN" w:bidi="ar-SA"/>
        </w:rPr>
        <w:t>4.2.1</w:t>
      </w:r>
      <w:r>
        <w:rPr>
          <w:rFonts w:hint="eastAsia" w:eastAsia="宋体" w:cs="Times New Roman"/>
          <w:b/>
          <w:bCs w:val="0"/>
          <w:color w:val="auto"/>
          <w:kern w:val="2"/>
          <w:sz w:val="21"/>
          <w:szCs w:val="28"/>
          <w:highlight w:val="none"/>
          <w:u w:val="none"/>
          <w:lang w:val="en-US" w:eastAsia="zh-CN" w:bidi="ar-SA"/>
        </w:rPr>
        <w:t xml:space="preserve">  </w:t>
      </w:r>
      <w:r>
        <w:rPr>
          <w:rFonts w:hint="eastAsia" w:ascii="Times New Roman" w:hAnsi="Times New Roman" w:eastAsia="宋体" w:cs="Times New Roman"/>
          <w:b w:val="0"/>
          <w:bCs/>
          <w:color w:val="auto"/>
          <w:kern w:val="2"/>
          <w:sz w:val="21"/>
          <w:szCs w:val="28"/>
          <w:highlight w:val="none"/>
          <w:u w:val="none"/>
          <w:lang w:val="en-US" w:eastAsia="zh-CN" w:bidi="ar-SA"/>
        </w:rPr>
        <w:t>建筑材料碳排放</w:t>
      </w:r>
      <w:r>
        <w:rPr>
          <w:rFonts w:hint="eastAsia" w:eastAsia="宋体" w:cs="Times New Roman"/>
          <w:b w:val="0"/>
          <w:bCs/>
          <w:color w:val="auto"/>
          <w:kern w:val="2"/>
          <w:sz w:val="21"/>
          <w:szCs w:val="28"/>
          <w:highlight w:val="none"/>
          <w:u w:val="none"/>
          <w:lang w:val="en-US" w:eastAsia="zh-CN" w:bidi="ar-SA"/>
        </w:rPr>
        <w:t>测算</w:t>
      </w:r>
      <w:r>
        <w:rPr>
          <w:rFonts w:hint="eastAsia" w:ascii="Times New Roman" w:hAnsi="Times New Roman" w:eastAsia="宋体" w:cs="Times New Roman"/>
          <w:b w:val="0"/>
          <w:bCs/>
          <w:color w:val="auto"/>
          <w:kern w:val="2"/>
          <w:sz w:val="21"/>
          <w:szCs w:val="28"/>
          <w:highlight w:val="none"/>
          <w:u w:val="none"/>
          <w:lang w:val="en-US" w:eastAsia="zh-CN" w:bidi="ar-SA"/>
        </w:rPr>
        <w:t>的产品阶段范围包括原材料获取阶段和产品制造阶段。</w:t>
      </w:r>
    </w:p>
    <w:p>
      <w:pPr>
        <w:pStyle w:val="30"/>
        <w:keepNext w:val="0"/>
        <w:keepLines w:val="0"/>
        <w:pageBreakBefore w:val="0"/>
        <w:widowControl/>
        <w:kinsoku/>
        <w:wordWrap/>
        <w:overflowPunct/>
        <w:topLinePunct w:val="0"/>
        <w:autoSpaceDE/>
        <w:autoSpaceDN/>
        <w:bidi w:val="0"/>
        <w:adjustRightInd/>
        <w:snapToGrid/>
        <w:ind w:left="0" w:leftChars="0" w:firstLine="420" w:firstLineChars="200"/>
        <w:textAlignment w:val="auto"/>
        <w:rPr>
          <w:rFonts w:hint="eastAsia" w:ascii="方正楷体_GBK" w:hAnsi="方正楷体_GBK" w:eastAsia="方正楷体_GBK" w:cs="方正楷体_GBK"/>
          <w:b w:val="0"/>
          <w:bCs/>
          <w:i w:val="0"/>
          <w:iCs/>
          <w:color w:val="auto"/>
          <w:kern w:val="2"/>
          <w:sz w:val="21"/>
          <w:szCs w:val="28"/>
          <w:highlight w:val="none"/>
          <w:u w:val="none"/>
          <w:lang w:val="en-US" w:eastAsia="zh-CN" w:bidi="ar-SA"/>
        </w:rPr>
      </w:pPr>
      <w:r>
        <w:rPr>
          <w:rFonts w:hint="eastAsia" w:ascii="方正楷体_GBK" w:hAnsi="方正楷体_GBK" w:eastAsia="方正楷体_GBK" w:cs="方正楷体_GBK"/>
          <w:b w:val="0"/>
          <w:bCs/>
          <w:i w:val="0"/>
          <w:iCs/>
          <w:color w:val="auto"/>
          <w:kern w:val="2"/>
          <w:sz w:val="21"/>
          <w:szCs w:val="28"/>
          <w:highlight w:val="none"/>
          <w:u w:val="none"/>
          <w:lang w:val="en-US" w:eastAsia="zh-CN" w:bidi="ar-SA"/>
        </w:rPr>
        <w:t>【条文说明】本标准界定的</w:t>
      </w:r>
      <w:r>
        <w:rPr>
          <w:rFonts w:hint="eastAsia" w:ascii="方正楷体_GBK" w:hAnsi="方正楷体_GBK" w:cs="方正楷体_GBK"/>
          <w:b w:val="0"/>
          <w:bCs/>
          <w:i w:val="0"/>
          <w:iCs/>
          <w:color w:val="auto"/>
          <w:kern w:val="2"/>
          <w:sz w:val="21"/>
          <w:szCs w:val="28"/>
          <w:highlight w:val="none"/>
          <w:u w:val="none"/>
          <w:lang w:val="en-US" w:eastAsia="zh-CN" w:bidi="ar-SA"/>
        </w:rPr>
        <w:t>建材</w:t>
      </w:r>
      <w:r>
        <w:rPr>
          <w:rFonts w:hint="eastAsia" w:ascii="方正楷体_GBK" w:hAnsi="方正楷体_GBK" w:eastAsia="方正楷体_GBK" w:cs="方正楷体_GBK"/>
          <w:b w:val="0"/>
          <w:bCs/>
          <w:i w:val="0"/>
          <w:iCs/>
          <w:color w:val="auto"/>
          <w:kern w:val="2"/>
          <w:sz w:val="21"/>
          <w:szCs w:val="28"/>
          <w:highlight w:val="none"/>
          <w:u w:val="none"/>
          <w:lang w:val="en-US" w:eastAsia="zh-CN" w:bidi="ar-SA"/>
        </w:rPr>
        <w:t>碳排放</w:t>
      </w:r>
      <w:r>
        <w:rPr>
          <w:rFonts w:hint="eastAsia" w:ascii="方正楷体_GBK" w:hAnsi="方正楷体_GBK" w:cs="方正楷体_GBK"/>
          <w:b w:val="0"/>
          <w:bCs/>
          <w:i w:val="0"/>
          <w:iCs/>
          <w:color w:val="auto"/>
          <w:kern w:val="2"/>
          <w:sz w:val="21"/>
          <w:szCs w:val="28"/>
          <w:highlight w:val="none"/>
          <w:u w:val="none"/>
          <w:lang w:val="en-US" w:eastAsia="zh-CN" w:bidi="ar-SA"/>
        </w:rPr>
        <w:t>测算</w:t>
      </w:r>
      <w:r>
        <w:rPr>
          <w:rFonts w:hint="eastAsia" w:ascii="方正楷体_GBK" w:hAnsi="方正楷体_GBK" w:eastAsia="方正楷体_GBK" w:cs="方正楷体_GBK"/>
          <w:b w:val="0"/>
          <w:bCs/>
          <w:i w:val="0"/>
          <w:iCs/>
          <w:color w:val="auto"/>
          <w:kern w:val="2"/>
          <w:sz w:val="21"/>
          <w:szCs w:val="28"/>
          <w:highlight w:val="none"/>
          <w:u w:val="none"/>
          <w:lang w:val="en-US" w:eastAsia="zh-CN" w:bidi="ar-SA"/>
        </w:rPr>
        <w:t>范围为资源提取(摇篮)到工厂大门(即，在它被运输到消费者之前)。在这种情况下，省略了产品的使用阶段和处理阶段。“从摇篮到大门”的系统边界为从资源、能源的开采、生产，到建材产品完成制造并运出工厂大门这一过程。对建材产品，这一边界从矿石、煤炭、黏土等原料、燃料开采开始，经过焙烧、混合加工等制造工序并形成建材产品的过程，还包括了建材生产厂内部能源与公辅工序以及</w:t>
      </w:r>
      <w:r>
        <w:rPr>
          <w:rFonts w:hint="eastAsia" w:ascii="方正楷体_GBK" w:hAnsi="方正楷体_GBK" w:cs="方正楷体_GBK"/>
          <w:b w:val="0"/>
          <w:bCs/>
          <w:i w:val="0"/>
          <w:iCs/>
          <w:color w:val="auto"/>
          <w:kern w:val="2"/>
          <w:sz w:val="21"/>
          <w:szCs w:val="28"/>
          <w:highlight w:val="none"/>
          <w:u w:val="none"/>
          <w:lang w:val="en-US" w:eastAsia="zh-CN" w:bidi="ar-SA"/>
        </w:rPr>
        <w:t>厂内</w:t>
      </w:r>
      <w:r>
        <w:rPr>
          <w:rFonts w:hint="eastAsia" w:ascii="方正楷体_GBK" w:hAnsi="方正楷体_GBK" w:eastAsia="方正楷体_GBK" w:cs="方正楷体_GBK"/>
          <w:b w:val="0"/>
          <w:bCs/>
          <w:i w:val="0"/>
          <w:iCs/>
          <w:color w:val="auto"/>
          <w:kern w:val="2"/>
          <w:sz w:val="21"/>
          <w:szCs w:val="28"/>
          <w:highlight w:val="none"/>
          <w:u w:val="none"/>
          <w:lang w:val="en-US" w:eastAsia="zh-CN" w:bidi="ar-SA"/>
        </w:rPr>
        <w:t>运输过程。同时也考虑了建筑再生原料循环利用。</w:t>
      </w:r>
    </w:p>
    <w:p>
      <w:pPr>
        <w:jc w:val="center"/>
      </w:pPr>
      <w:r>
        <w:object>
          <v:shape id="_x0000_i1025" o:spt="75" type="#_x0000_t75" style="height:211.15pt;width:453.4pt;" o:ole="t" filled="f" o:preferrelative="t" stroked="f" coordsize="21600,21600">
            <v:path/>
            <v:fill on="f" focussize="0,0"/>
            <v:stroke on="f" joinstyle="miter"/>
            <v:imagedata r:id="rId12" o:title=""/>
            <o:lock v:ext="edit" aspectratio="t"/>
            <w10:wrap type="none"/>
            <w10:anchorlock/>
          </v:shape>
          <o:OLEObject Type="Embed" ProgID="Visio.Drawing.11" ShapeID="_x0000_i1025" DrawAspect="Content" ObjectID="_1468075725">
            <o:LockedField>false</o:LockedField>
          </o:OLEObject>
        </w:object>
      </w:r>
      <w:r>
        <w:t>图</w:t>
      </w:r>
      <w:r>
        <w:rPr>
          <w:rFonts w:hint="eastAsia"/>
        </w:rPr>
        <w:t xml:space="preserve"> </w:t>
      </w:r>
      <w:r>
        <w:t xml:space="preserve"> </w:t>
      </w:r>
      <w:r>
        <w:rPr>
          <w:rFonts w:hint="eastAsia"/>
        </w:rPr>
        <w:t>从摇篮到大门，包含建筑再生原料</w:t>
      </w:r>
    </w:p>
    <w:p>
      <w:pPr>
        <w:pStyle w:val="30"/>
        <w:ind w:left="0" w:leftChars="0" w:firstLine="0" w:firstLineChars="0"/>
        <w:rPr>
          <w:rFonts w:hint="eastAsia" w:ascii="Times New Roman" w:hAnsi="Times New Roman" w:eastAsia="宋体" w:cs="Times New Roman"/>
          <w:b w:val="0"/>
          <w:bCs/>
          <w:color w:val="auto"/>
          <w:kern w:val="2"/>
          <w:sz w:val="21"/>
          <w:szCs w:val="28"/>
          <w:highlight w:val="none"/>
          <w:u w:val="none"/>
          <w:lang w:val="en-US" w:eastAsia="zh-CN" w:bidi="ar-SA"/>
        </w:rPr>
      </w:pPr>
      <w:r>
        <w:rPr>
          <w:rFonts w:hint="eastAsia" w:ascii="Times New Roman" w:hAnsi="Times New Roman" w:eastAsia="宋体" w:cs="Times New Roman"/>
          <w:b/>
          <w:bCs w:val="0"/>
          <w:color w:val="auto"/>
          <w:kern w:val="2"/>
          <w:sz w:val="21"/>
          <w:szCs w:val="28"/>
          <w:highlight w:val="none"/>
          <w:u w:val="none"/>
          <w:lang w:val="en-US" w:eastAsia="zh-CN" w:bidi="ar-SA"/>
        </w:rPr>
        <w:t>4.2.2</w:t>
      </w:r>
      <w:r>
        <w:rPr>
          <w:rFonts w:hint="eastAsia" w:eastAsia="宋体" w:cs="Times New Roman"/>
          <w:b/>
          <w:bCs w:val="0"/>
          <w:color w:val="auto"/>
          <w:kern w:val="2"/>
          <w:sz w:val="21"/>
          <w:szCs w:val="28"/>
          <w:highlight w:val="none"/>
          <w:u w:val="none"/>
          <w:lang w:val="en-US" w:eastAsia="zh-CN" w:bidi="ar-SA"/>
        </w:rPr>
        <w:t xml:space="preserve">  </w:t>
      </w:r>
      <w:r>
        <w:rPr>
          <w:rFonts w:hint="eastAsia" w:ascii="Times New Roman" w:hAnsi="Times New Roman" w:eastAsia="宋体" w:cs="Times New Roman"/>
          <w:b w:val="0"/>
          <w:bCs/>
          <w:color w:val="auto"/>
          <w:kern w:val="2"/>
          <w:sz w:val="21"/>
          <w:szCs w:val="28"/>
          <w:highlight w:val="none"/>
          <w:u w:val="none"/>
          <w:lang w:val="en-US" w:eastAsia="zh-CN" w:bidi="ar-SA"/>
        </w:rPr>
        <w:t>原材料获取阶段碳排放</w:t>
      </w:r>
      <w:r>
        <w:rPr>
          <w:rFonts w:hint="eastAsia" w:eastAsia="宋体" w:cs="Times New Roman"/>
          <w:b w:val="0"/>
          <w:bCs/>
          <w:color w:val="auto"/>
          <w:kern w:val="2"/>
          <w:sz w:val="21"/>
          <w:szCs w:val="28"/>
          <w:highlight w:val="none"/>
          <w:u w:val="none"/>
          <w:lang w:val="en-US" w:eastAsia="zh-CN" w:bidi="ar-SA"/>
        </w:rPr>
        <w:t>强度测算</w:t>
      </w:r>
      <w:r>
        <w:rPr>
          <w:rFonts w:hint="eastAsia" w:ascii="Times New Roman" w:hAnsi="Times New Roman" w:eastAsia="宋体" w:cs="Times New Roman"/>
          <w:b w:val="0"/>
          <w:bCs/>
          <w:color w:val="auto"/>
          <w:kern w:val="2"/>
          <w:sz w:val="21"/>
          <w:szCs w:val="28"/>
          <w:highlight w:val="none"/>
          <w:u w:val="none"/>
          <w:lang w:val="en-US" w:eastAsia="zh-CN" w:bidi="ar-SA"/>
        </w:rPr>
        <w:t>时，应包括原材料的生产和运输过程。</w:t>
      </w:r>
    </w:p>
    <w:p>
      <w:pPr>
        <w:pStyle w:val="30"/>
        <w:keepNext w:val="0"/>
        <w:keepLines w:val="0"/>
        <w:pageBreakBefore w:val="0"/>
        <w:widowControl/>
        <w:kinsoku/>
        <w:wordWrap/>
        <w:overflowPunct/>
        <w:topLinePunct w:val="0"/>
        <w:autoSpaceDE/>
        <w:autoSpaceDN/>
        <w:bidi w:val="0"/>
        <w:adjustRightInd/>
        <w:snapToGrid/>
        <w:ind w:left="0" w:leftChars="0" w:firstLine="420" w:firstLineChars="200"/>
        <w:textAlignment w:val="auto"/>
        <w:rPr>
          <w:rFonts w:hint="eastAsia" w:ascii="方正楷体_GBK" w:hAnsi="方正楷体_GBK" w:eastAsia="方正楷体_GBK" w:cs="方正楷体_GBK"/>
          <w:b w:val="0"/>
          <w:bCs/>
          <w:i w:val="0"/>
          <w:iCs/>
          <w:color w:val="auto"/>
          <w:kern w:val="2"/>
          <w:sz w:val="21"/>
          <w:szCs w:val="28"/>
          <w:highlight w:val="none"/>
          <w:u w:val="none"/>
          <w:lang w:val="en-US" w:eastAsia="zh-CN" w:bidi="ar-SA"/>
        </w:rPr>
      </w:pPr>
      <w:r>
        <w:rPr>
          <w:rFonts w:hint="eastAsia" w:ascii="方正楷体_GBK" w:hAnsi="方正楷体_GBK" w:eastAsia="方正楷体_GBK" w:cs="方正楷体_GBK"/>
          <w:b w:val="0"/>
          <w:bCs/>
          <w:i w:val="0"/>
          <w:iCs/>
          <w:color w:val="auto"/>
          <w:kern w:val="2"/>
          <w:sz w:val="21"/>
          <w:szCs w:val="28"/>
          <w:highlight w:val="none"/>
          <w:u w:val="none"/>
          <w:lang w:val="en-US" w:eastAsia="zh-CN" w:bidi="ar-SA"/>
        </w:rPr>
        <w:t>【条文说明】原材料获取阶段从自然界材料提取时开始，在原材料产品到达生产工厂时终止，包括原材料满足客户要求的附加加工过程。除了提取天然材料，还包括再生材料的获取，将原材料进行预处理以及将原材料投入到生产运输设备，以及原材料运输过程。当使用其他再生原料时，应按其所替代的初生原料的碳排放的50%计算。能源的获取和供应也包括在该阶段中。</w:t>
      </w:r>
    </w:p>
    <w:p>
      <w:pPr>
        <w:pStyle w:val="30"/>
        <w:ind w:left="0" w:leftChars="0" w:firstLine="0" w:firstLineChars="0"/>
        <w:rPr>
          <w:rFonts w:hint="eastAsia" w:ascii="Times New Roman" w:hAnsi="Times New Roman" w:eastAsia="宋体" w:cs="Times New Roman"/>
          <w:b w:val="0"/>
          <w:bCs/>
          <w:color w:val="auto"/>
          <w:kern w:val="2"/>
          <w:sz w:val="21"/>
          <w:szCs w:val="28"/>
          <w:highlight w:val="none"/>
          <w:u w:val="none"/>
          <w:lang w:val="en-US" w:eastAsia="zh-CN" w:bidi="ar-SA"/>
        </w:rPr>
      </w:pPr>
      <w:r>
        <w:rPr>
          <w:rFonts w:hint="eastAsia" w:ascii="Times New Roman" w:hAnsi="Times New Roman" w:eastAsia="宋体" w:cs="Times New Roman"/>
          <w:b/>
          <w:bCs w:val="0"/>
          <w:color w:val="auto"/>
          <w:kern w:val="2"/>
          <w:sz w:val="21"/>
          <w:szCs w:val="28"/>
          <w:highlight w:val="none"/>
          <w:u w:val="none"/>
          <w:lang w:val="en-US" w:eastAsia="zh-CN" w:bidi="ar-SA"/>
        </w:rPr>
        <w:t>4.2.3</w:t>
      </w:r>
      <w:r>
        <w:rPr>
          <w:rFonts w:hint="eastAsia" w:eastAsia="宋体" w:cs="Times New Roman"/>
          <w:b/>
          <w:bCs w:val="0"/>
          <w:color w:val="auto"/>
          <w:kern w:val="2"/>
          <w:sz w:val="21"/>
          <w:szCs w:val="28"/>
          <w:highlight w:val="none"/>
          <w:u w:val="none"/>
          <w:lang w:val="en-US" w:eastAsia="zh-CN" w:bidi="ar-SA"/>
        </w:rPr>
        <w:t xml:space="preserve">  </w:t>
      </w:r>
      <w:r>
        <w:rPr>
          <w:rFonts w:hint="eastAsia" w:ascii="Times New Roman" w:hAnsi="Times New Roman" w:eastAsia="宋体" w:cs="Times New Roman"/>
          <w:b w:val="0"/>
          <w:bCs/>
          <w:color w:val="auto"/>
          <w:kern w:val="2"/>
          <w:sz w:val="21"/>
          <w:szCs w:val="28"/>
          <w:highlight w:val="none"/>
          <w:u w:val="none"/>
          <w:lang w:val="en-US" w:eastAsia="zh-CN" w:bidi="ar-SA"/>
        </w:rPr>
        <w:t>产品制造阶段碳排放</w:t>
      </w:r>
      <w:r>
        <w:rPr>
          <w:rFonts w:hint="eastAsia" w:eastAsia="宋体" w:cs="Times New Roman"/>
          <w:b w:val="0"/>
          <w:bCs/>
          <w:color w:val="auto"/>
          <w:kern w:val="2"/>
          <w:sz w:val="21"/>
          <w:szCs w:val="28"/>
          <w:highlight w:val="none"/>
          <w:u w:val="none"/>
          <w:lang w:val="en-US" w:eastAsia="zh-CN" w:bidi="ar-SA"/>
        </w:rPr>
        <w:t>强度测算</w:t>
      </w:r>
      <w:r>
        <w:rPr>
          <w:rFonts w:hint="eastAsia" w:ascii="Times New Roman" w:hAnsi="Times New Roman" w:eastAsia="宋体" w:cs="Times New Roman"/>
          <w:b w:val="0"/>
          <w:bCs/>
          <w:color w:val="auto"/>
          <w:kern w:val="2"/>
          <w:sz w:val="21"/>
          <w:szCs w:val="28"/>
          <w:highlight w:val="none"/>
          <w:u w:val="none"/>
          <w:lang w:val="en-US" w:eastAsia="zh-CN" w:bidi="ar-SA"/>
        </w:rPr>
        <w:t>时，应包括产品生产工艺排放、能源消耗排放以及自身回收利用CO</w:t>
      </w:r>
      <w:r>
        <w:rPr>
          <w:rFonts w:hint="eastAsia" w:ascii="Times New Roman" w:hAnsi="Times New Roman" w:eastAsia="宋体" w:cs="Times New Roman"/>
          <w:b w:val="0"/>
          <w:bCs/>
          <w:color w:val="auto"/>
          <w:kern w:val="2"/>
          <w:sz w:val="21"/>
          <w:szCs w:val="28"/>
          <w:highlight w:val="none"/>
          <w:u w:val="none"/>
          <w:vertAlign w:val="subscript"/>
          <w:lang w:val="en-US" w:eastAsia="zh-CN" w:bidi="ar-SA"/>
        </w:rPr>
        <w:t>2</w:t>
      </w:r>
      <w:r>
        <w:rPr>
          <w:rFonts w:hint="eastAsia" w:ascii="Times New Roman" w:hAnsi="Times New Roman" w:eastAsia="宋体" w:cs="Times New Roman"/>
          <w:b w:val="0"/>
          <w:bCs/>
          <w:color w:val="auto"/>
          <w:kern w:val="2"/>
          <w:sz w:val="21"/>
          <w:szCs w:val="28"/>
          <w:highlight w:val="none"/>
          <w:u w:val="none"/>
          <w:lang w:val="en-US" w:eastAsia="zh-CN" w:bidi="ar-SA"/>
        </w:rPr>
        <w:t>生产固碳产品的减碳贡献。</w:t>
      </w:r>
    </w:p>
    <w:p>
      <w:pPr>
        <w:pStyle w:val="30"/>
        <w:keepNext w:val="0"/>
        <w:keepLines w:val="0"/>
        <w:pageBreakBefore w:val="0"/>
        <w:widowControl/>
        <w:kinsoku/>
        <w:wordWrap/>
        <w:overflowPunct/>
        <w:topLinePunct w:val="0"/>
        <w:autoSpaceDE/>
        <w:autoSpaceDN/>
        <w:bidi w:val="0"/>
        <w:adjustRightInd/>
        <w:snapToGrid/>
        <w:ind w:left="0" w:leftChars="0" w:firstLine="420" w:firstLineChars="200"/>
        <w:textAlignment w:val="auto"/>
        <w:rPr>
          <w:rFonts w:hint="eastAsia" w:ascii="方正楷体_GBK" w:hAnsi="方正楷体_GBK" w:eastAsia="方正楷体_GBK" w:cs="方正楷体_GBK"/>
          <w:b w:val="0"/>
          <w:bCs/>
          <w:i w:val="0"/>
          <w:iCs/>
          <w:color w:val="auto"/>
          <w:kern w:val="2"/>
          <w:sz w:val="21"/>
          <w:szCs w:val="28"/>
          <w:highlight w:val="none"/>
          <w:u w:val="none"/>
          <w:lang w:val="en-US" w:eastAsia="zh-CN" w:bidi="ar-SA"/>
        </w:rPr>
      </w:pPr>
      <w:r>
        <w:rPr>
          <w:rFonts w:hint="eastAsia" w:ascii="方正楷体_GBK" w:hAnsi="方正楷体_GBK" w:eastAsia="方正楷体_GBK" w:cs="方正楷体_GBK"/>
          <w:b w:val="0"/>
          <w:bCs/>
          <w:i w:val="0"/>
          <w:iCs/>
          <w:color w:val="auto"/>
          <w:kern w:val="2"/>
          <w:sz w:val="21"/>
          <w:szCs w:val="28"/>
          <w:highlight w:val="none"/>
          <w:u w:val="none"/>
          <w:lang w:val="en-US" w:eastAsia="zh-CN" w:bidi="ar-SA"/>
        </w:rPr>
        <w:t>【条文说明】产品制造阶段从产品原材料进入工厂开始，到最终产品离开工厂终止。在作为最终产品离开生产阶段之前，产品可能通过许多前端生产过程和相应的中间设施；产品生产过程所涉及的各类设施的运行都包括在这一阶段。在这个阶段要考虑生产时期形成的副产品或废弃物；在进行碳排放分析时，应包括建筑材料生产单位边界内所有生产系统产生的碳排放，包含主要生产系统和辅助生产系统，不包含附属生产系统。辅助生产系统包括动力、供电、供水、化验、环保设置、机修、库房、运输等；附属生产系统包括生产指挥系统（厂部）和厂区内为生产服务的部门和单位（如职工食堂、车间浴室、保健站等）；同时，还要考虑企业自身回收利用CO</w:t>
      </w:r>
      <w:r>
        <w:rPr>
          <w:rFonts w:hint="eastAsia" w:ascii="方正楷体_GBK" w:hAnsi="方正楷体_GBK" w:eastAsia="方正楷体_GBK" w:cs="方正楷体_GBK"/>
          <w:b w:val="0"/>
          <w:bCs/>
          <w:i w:val="0"/>
          <w:iCs/>
          <w:color w:val="auto"/>
          <w:kern w:val="2"/>
          <w:sz w:val="21"/>
          <w:szCs w:val="28"/>
          <w:highlight w:val="none"/>
          <w:u w:val="none"/>
          <w:vertAlign w:val="subscript"/>
          <w:lang w:val="en-US" w:eastAsia="zh-CN" w:bidi="ar-SA"/>
        </w:rPr>
        <w:t>2</w:t>
      </w:r>
      <w:r>
        <w:rPr>
          <w:rFonts w:hint="eastAsia" w:ascii="方正楷体_GBK" w:hAnsi="方正楷体_GBK" w:eastAsia="方正楷体_GBK" w:cs="方正楷体_GBK"/>
          <w:b w:val="0"/>
          <w:bCs/>
          <w:i w:val="0"/>
          <w:iCs/>
          <w:color w:val="auto"/>
          <w:kern w:val="2"/>
          <w:sz w:val="21"/>
          <w:szCs w:val="28"/>
          <w:highlight w:val="none"/>
          <w:u w:val="none"/>
          <w:lang w:val="en-US" w:eastAsia="zh-CN" w:bidi="ar-SA"/>
        </w:rPr>
        <w:t>生产固碳产品产生的减碳贡献。</w:t>
      </w:r>
    </w:p>
    <w:p>
      <w:pPr>
        <w:pStyle w:val="30"/>
        <w:ind w:left="0" w:leftChars="0" w:firstLine="0" w:firstLineChars="0"/>
        <w:rPr>
          <w:rFonts w:hint="eastAsia" w:ascii="Times New Roman" w:hAnsi="Times New Roman" w:eastAsia="宋体" w:cs="Times New Roman"/>
          <w:b/>
          <w:bCs w:val="0"/>
          <w:color w:val="auto"/>
          <w:kern w:val="2"/>
          <w:sz w:val="21"/>
          <w:szCs w:val="28"/>
          <w:highlight w:val="none"/>
          <w:u w:val="none"/>
          <w:lang w:val="en-US" w:eastAsia="zh-CN" w:bidi="ar-SA"/>
        </w:rPr>
      </w:pPr>
      <w:r>
        <w:rPr>
          <w:rFonts w:hint="eastAsia" w:ascii="Times New Roman" w:hAnsi="Times New Roman" w:eastAsia="宋体" w:cs="Times New Roman"/>
          <w:b/>
          <w:bCs w:val="0"/>
          <w:color w:val="auto"/>
          <w:kern w:val="2"/>
          <w:sz w:val="21"/>
          <w:szCs w:val="28"/>
          <w:highlight w:val="none"/>
          <w:u w:val="none"/>
          <w:lang w:val="en-US" w:eastAsia="zh-CN" w:bidi="ar-SA"/>
        </w:rPr>
        <w:t>4.2.4</w:t>
      </w:r>
      <w:r>
        <w:rPr>
          <w:rFonts w:hint="eastAsia" w:eastAsia="宋体" w:cs="Times New Roman"/>
          <w:b/>
          <w:bCs w:val="0"/>
          <w:color w:val="auto"/>
          <w:kern w:val="2"/>
          <w:sz w:val="21"/>
          <w:szCs w:val="28"/>
          <w:highlight w:val="none"/>
          <w:u w:val="none"/>
          <w:lang w:val="en-US" w:eastAsia="zh-CN" w:bidi="ar-SA"/>
        </w:rPr>
        <w:t xml:space="preserve">  </w:t>
      </w:r>
      <w:r>
        <w:rPr>
          <w:rFonts w:hint="eastAsia" w:ascii="Times New Roman" w:hAnsi="Times New Roman" w:eastAsia="宋体" w:cs="Times New Roman"/>
          <w:b w:val="0"/>
          <w:bCs/>
          <w:color w:val="auto"/>
          <w:kern w:val="2"/>
          <w:sz w:val="21"/>
          <w:szCs w:val="28"/>
          <w:highlight w:val="none"/>
          <w:u w:val="none"/>
          <w:lang w:val="en-US" w:eastAsia="zh-CN" w:bidi="ar-SA"/>
        </w:rPr>
        <w:t>建筑材料碳排放</w:t>
      </w:r>
      <w:r>
        <w:rPr>
          <w:rFonts w:hint="eastAsia" w:eastAsia="宋体" w:cs="Times New Roman"/>
          <w:b w:val="0"/>
          <w:bCs/>
          <w:color w:val="auto"/>
          <w:kern w:val="2"/>
          <w:sz w:val="21"/>
          <w:szCs w:val="28"/>
          <w:highlight w:val="none"/>
          <w:u w:val="none"/>
          <w:lang w:val="en-US" w:eastAsia="zh-CN" w:bidi="ar-SA"/>
        </w:rPr>
        <w:t>强度测算</w:t>
      </w:r>
      <w:r>
        <w:rPr>
          <w:rFonts w:hint="eastAsia" w:ascii="Times New Roman" w:hAnsi="Times New Roman" w:eastAsia="宋体" w:cs="Times New Roman"/>
          <w:b w:val="0"/>
          <w:bCs/>
          <w:color w:val="auto"/>
          <w:kern w:val="2"/>
          <w:sz w:val="21"/>
          <w:szCs w:val="28"/>
          <w:highlight w:val="none"/>
          <w:u w:val="none"/>
          <w:lang w:val="en-US" w:eastAsia="zh-CN" w:bidi="ar-SA"/>
        </w:rPr>
        <w:t>时，应包括化石燃料燃烧排放、工业生产过程排放、购入电力和热力产生的CO</w:t>
      </w:r>
      <w:r>
        <w:rPr>
          <w:rFonts w:hint="eastAsia" w:ascii="Times New Roman" w:hAnsi="Times New Roman" w:eastAsia="宋体" w:cs="Times New Roman"/>
          <w:b w:val="0"/>
          <w:bCs/>
          <w:color w:val="auto"/>
          <w:kern w:val="2"/>
          <w:sz w:val="21"/>
          <w:szCs w:val="28"/>
          <w:highlight w:val="none"/>
          <w:u w:val="none"/>
          <w:vertAlign w:val="subscript"/>
          <w:lang w:val="en-US" w:eastAsia="zh-CN" w:bidi="ar-SA"/>
        </w:rPr>
        <w:t>2</w:t>
      </w:r>
      <w:r>
        <w:rPr>
          <w:rFonts w:hint="eastAsia" w:ascii="Times New Roman" w:hAnsi="Times New Roman" w:eastAsia="宋体" w:cs="Times New Roman"/>
          <w:b w:val="0"/>
          <w:bCs/>
          <w:color w:val="auto"/>
          <w:kern w:val="2"/>
          <w:sz w:val="21"/>
          <w:szCs w:val="28"/>
          <w:highlight w:val="none"/>
          <w:u w:val="none"/>
          <w:lang w:val="en-US" w:eastAsia="zh-CN" w:bidi="ar-SA"/>
        </w:rPr>
        <w:t>排放。</w:t>
      </w:r>
    </w:p>
    <w:p>
      <w:pPr>
        <w:pStyle w:val="30"/>
        <w:keepNext w:val="0"/>
        <w:keepLines w:val="0"/>
        <w:pageBreakBefore w:val="0"/>
        <w:widowControl/>
        <w:kinsoku/>
        <w:wordWrap/>
        <w:overflowPunct/>
        <w:topLinePunct w:val="0"/>
        <w:autoSpaceDE/>
        <w:autoSpaceDN/>
        <w:bidi w:val="0"/>
        <w:adjustRightInd/>
        <w:snapToGrid/>
        <w:ind w:left="0" w:leftChars="0" w:firstLine="420" w:firstLineChars="200"/>
        <w:textAlignment w:val="auto"/>
        <w:rPr>
          <w:rFonts w:hint="eastAsia" w:ascii="方正楷体_GBK" w:hAnsi="方正楷体_GBK" w:eastAsia="方正楷体_GBK" w:cs="方正楷体_GBK"/>
          <w:b w:val="0"/>
          <w:bCs/>
          <w:i w:val="0"/>
          <w:iCs/>
          <w:color w:val="auto"/>
          <w:kern w:val="2"/>
          <w:sz w:val="21"/>
          <w:szCs w:val="28"/>
          <w:highlight w:val="none"/>
          <w:u w:val="none"/>
          <w:lang w:val="en-US" w:eastAsia="zh-CN" w:bidi="ar-SA"/>
        </w:rPr>
      </w:pPr>
      <w:r>
        <w:rPr>
          <w:rFonts w:hint="eastAsia" w:ascii="方正楷体_GBK" w:hAnsi="方正楷体_GBK" w:eastAsia="方正楷体_GBK" w:cs="方正楷体_GBK"/>
          <w:b w:val="0"/>
          <w:bCs/>
          <w:i w:val="0"/>
          <w:iCs/>
          <w:color w:val="auto"/>
          <w:kern w:val="2"/>
          <w:sz w:val="21"/>
          <w:szCs w:val="28"/>
          <w:highlight w:val="none"/>
          <w:u w:val="none"/>
          <w:lang w:val="en-US" w:eastAsia="zh-CN" w:bidi="ar-SA"/>
        </w:rPr>
        <w:t>【条文说明】化石燃料燃烧排放，指化石燃料在各种类型的固定或移动燃烧设备中与氧气燃烧生成的CO</w:t>
      </w:r>
      <w:r>
        <w:rPr>
          <w:rFonts w:hint="eastAsia" w:ascii="方正楷体_GBK" w:hAnsi="方正楷体_GBK" w:eastAsia="方正楷体_GBK" w:cs="方正楷体_GBK"/>
          <w:b w:val="0"/>
          <w:bCs/>
          <w:i w:val="0"/>
          <w:iCs/>
          <w:color w:val="auto"/>
          <w:kern w:val="2"/>
          <w:sz w:val="21"/>
          <w:szCs w:val="28"/>
          <w:highlight w:val="none"/>
          <w:u w:val="none"/>
          <w:vertAlign w:val="subscript"/>
          <w:lang w:val="en-US" w:eastAsia="zh-CN" w:bidi="ar-SA"/>
        </w:rPr>
        <w:t>2</w:t>
      </w:r>
      <w:r>
        <w:rPr>
          <w:rFonts w:hint="eastAsia" w:ascii="方正楷体_GBK" w:hAnsi="方正楷体_GBK" w:eastAsia="方正楷体_GBK" w:cs="方正楷体_GBK"/>
          <w:b w:val="0"/>
          <w:bCs/>
          <w:i w:val="0"/>
          <w:iCs/>
          <w:color w:val="auto"/>
          <w:kern w:val="2"/>
          <w:sz w:val="21"/>
          <w:szCs w:val="28"/>
          <w:highlight w:val="none"/>
          <w:u w:val="none"/>
          <w:lang w:val="en-US" w:eastAsia="zh-CN" w:bidi="ar-SA"/>
        </w:rPr>
        <w:t>排放，包括原材料运输、厂内运输及相关生产系统消耗化石燃料产生的燃烧排放；工业生产过程排放，指原料中碳粉作为还原剂被氧化产生的CO</w:t>
      </w:r>
      <w:r>
        <w:rPr>
          <w:rFonts w:hint="eastAsia" w:ascii="方正楷体_GBK" w:hAnsi="方正楷体_GBK" w:eastAsia="方正楷体_GBK" w:cs="方正楷体_GBK"/>
          <w:b w:val="0"/>
          <w:bCs/>
          <w:i w:val="0"/>
          <w:iCs/>
          <w:color w:val="auto"/>
          <w:kern w:val="2"/>
          <w:sz w:val="21"/>
          <w:szCs w:val="28"/>
          <w:highlight w:val="none"/>
          <w:u w:val="none"/>
          <w:vertAlign w:val="subscript"/>
          <w:lang w:val="en-US" w:eastAsia="zh-CN" w:bidi="ar-SA"/>
        </w:rPr>
        <w:t>2</w:t>
      </w:r>
      <w:r>
        <w:rPr>
          <w:rFonts w:hint="eastAsia" w:ascii="方正楷体_GBK" w:hAnsi="方正楷体_GBK" w:eastAsia="方正楷体_GBK" w:cs="方正楷体_GBK"/>
          <w:b w:val="0"/>
          <w:bCs/>
          <w:i w:val="0"/>
          <w:iCs/>
          <w:color w:val="auto"/>
          <w:kern w:val="2"/>
          <w:sz w:val="21"/>
          <w:szCs w:val="28"/>
          <w:highlight w:val="none"/>
          <w:u w:val="none"/>
          <w:lang w:val="en-US" w:eastAsia="zh-CN" w:bidi="ar-SA"/>
        </w:rPr>
        <w:t>排放，原料中碳酸盐在高温状态下分解产生的CO</w:t>
      </w:r>
      <w:r>
        <w:rPr>
          <w:rFonts w:hint="eastAsia" w:ascii="方正楷体_GBK" w:hAnsi="方正楷体_GBK" w:eastAsia="方正楷体_GBK" w:cs="方正楷体_GBK"/>
          <w:b w:val="0"/>
          <w:bCs/>
          <w:i w:val="0"/>
          <w:iCs/>
          <w:color w:val="auto"/>
          <w:kern w:val="2"/>
          <w:sz w:val="21"/>
          <w:szCs w:val="28"/>
          <w:highlight w:val="none"/>
          <w:u w:val="none"/>
          <w:vertAlign w:val="subscript"/>
          <w:lang w:val="en-US" w:eastAsia="zh-CN" w:bidi="ar-SA"/>
        </w:rPr>
        <w:t>2</w:t>
      </w:r>
      <w:r>
        <w:rPr>
          <w:rFonts w:hint="eastAsia" w:ascii="方正楷体_GBK" w:hAnsi="方正楷体_GBK" w:eastAsia="方正楷体_GBK" w:cs="方正楷体_GBK"/>
          <w:b w:val="0"/>
          <w:bCs/>
          <w:i w:val="0"/>
          <w:iCs/>
          <w:color w:val="auto"/>
          <w:kern w:val="2"/>
          <w:sz w:val="21"/>
          <w:szCs w:val="28"/>
          <w:highlight w:val="none"/>
          <w:u w:val="none"/>
          <w:lang w:val="en-US" w:eastAsia="zh-CN" w:bidi="ar-SA"/>
        </w:rPr>
        <w:t>排放。</w:t>
      </w:r>
    </w:p>
    <w:p>
      <w:pPr>
        <w:pStyle w:val="35"/>
        <w:spacing w:before="312" w:after="312"/>
        <w:rPr>
          <w:color w:val="auto"/>
          <w:highlight w:val="none"/>
        </w:rPr>
      </w:pPr>
      <w:bookmarkStart w:id="38" w:name="_Toc19089"/>
      <w:r>
        <w:rPr>
          <w:rFonts w:hint="eastAsia"/>
          <w:color w:val="auto"/>
          <w:highlight w:val="none"/>
          <w:lang w:eastAsia="zh-CN"/>
        </w:rPr>
        <w:t>测算方法</w:t>
      </w:r>
      <w:bookmarkStart w:id="39" w:name="_Toc594"/>
      <w:r>
        <w:fldChar w:fldCharType="begin"/>
      </w:r>
      <w:r>
        <w:instrText xml:space="preserve"> TC  "4.</w:instrText>
      </w:r>
      <w:r>
        <w:rPr>
          <w:rFonts w:hint="eastAsia"/>
          <w:lang w:val="en-US" w:eastAsia="zh-CN"/>
        </w:rPr>
        <w:instrText xml:space="preserve">3</w:instrText>
      </w:r>
      <w:r>
        <w:instrText xml:space="preserve">  </w:instrText>
      </w:r>
      <w:r>
        <w:rPr>
          <w:rFonts w:hint="eastAsia"/>
        </w:rPr>
        <w:instrText xml:space="preserve">Measuring method</w:instrText>
      </w:r>
      <w:r>
        <w:instrText xml:space="preserve">" \l 2 </w:instrText>
      </w:r>
      <w:r>
        <w:fldChar w:fldCharType="end"/>
      </w:r>
      <w:bookmarkEnd w:id="38"/>
      <w:bookmarkEnd w:id="39"/>
    </w:p>
    <w:p>
      <w:pPr>
        <w:pStyle w:val="30"/>
        <w:ind w:left="0" w:leftChars="0" w:firstLine="0" w:firstLineChars="0"/>
        <w:rPr>
          <w:rFonts w:hint="eastAsia" w:ascii="Times New Roman" w:hAnsi="Times New Roman" w:eastAsia="宋体" w:cs="Times New Roman"/>
          <w:b/>
          <w:bCs w:val="0"/>
          <w:color w:val="auto"/>
          <w:kern w:val="2"/>
          <w:sz w:val="21"/>
          <w:szCs w:val="28"/>
          <w:highlight w:val="none"/>
          <w:u w:val="none"/>
          <w:lang w:val="en-US" w:eastAsia="zh-CN" w:bidi="ar-SA"/>
        </w:rPr>
      </w:pPr>
      <w:r>
        <w:rPr>
          <w:rFonts w:hint="eastAsia" w:ascii="Times New Roman" w:hAnsi="Times New Roman" w:eastAsia="宋体" w:cs="Times New Roman"/>
          <w:b/>
          <w:bCs w:val="0"/>
          <w:color w:val="auto"/>
          <w:kern w:val="2"/>
          <w:sz w:val="21"/>
          <w:szCs w:val="28"/>
          <w:highlight w:val="none"/>
          <w:u w:val="none"/>
          <w:lang w:val="en-US" w:eastAsia="zh-CN" w:bidi="ar-SA"/>
        </w:rPr>
        <w:t>4.3.1</w:t>
      </w:r>
      <w:r>
        <w:rPr>
          <w:rFonts w:hint="eastAsia" w:eastAsia="宋体" w:cs="Times New Roman"/>
          <w:b/>
          <w:bCs w:val="0"/>
          <w:color w:val="auto"/>
          <w:kern w:val="2"/>
          <w:sz w:val="21"/>
          <w:szCs w:val="28"/>
          <w:highlight w:val="none"/>
          <w:u w:val="none"/>
          <w:lang w:val="en-US" w:eastAsia="zh-CN" w:bidi="ar-SA"/>
        </w:rPr>
        <w:t xml:space="preserve">  </w:t>
      </w:r>
      <w:r>
        <w:rPr>
          <w:rFonts w:hint="eastAsia" w:ascii="Times New Roman" w:hAnsi="Times New Roman" w:eastAsia="宋体" w:cs="Times New Roman"/>
          <w:b w:val="0"/>
          <w:bCs/>
          <w:color w:val="auto"/>
          <w:kern w:val="2"/>
          <w:sz w:val="21"/>
          <w:szCs w:val="28"/>
          <w:highlight w:val="none"/>
          <w:u w:val="none"/>
          <w:lang w:val="en-US" w:eastAsia="zh-CN" w:bidi="ar-SA"/>
        </w:rPr>
        <w:t>企业应以二氧化碳当量（CO</w:t>
      </w:r>
      <w:r>
        <w:rPr>
          <w:rFonts w:hint="eastAsia" w:ascii="Times New Roman" w:hAnsi="Times New Roman" w:eastAsia="宋体" w:cs="Times New Roman"/>
          <w:b w:val="0"/>
          <w:bCs/>
          <w:color w:val="auto"/>
          <w:kern w:val="2"/>
          <w:sz w:val="21"/>
          <w:szCs w:val="28"/>
          <w:highlight w:val="none"/>
          <w:u w:val="none"/>
          <w:vertAlign w:val="subscript"/>
          <w:lang w:val="en-US" w:eastAsia="zh-CN" w:bidi="ar-SA"/>
        </w:rPr>
        <w:t>2</w:t>
      </w:r>
      <w:r>
        <w:rPr>
          <w:rFonts w:hint="eastAsia" w:ascii="Times New Roman" w:hAnsi="Times New Roman" w:eastAsia="宋体" w:cs="Times New Roman"/>
          <w:b w:val="0"/>
          <w:bCs/>
          <w:color w:val="auto"/>
          <w:kern w:val="2"/>
          <w:sz w:val="21"/>
          <w:szCs w:val="28"/>
          <w:highlight w:val="none"/>
          <w:u w:val="none"/>
          <w:lang w:val="en-US" w:eastAsia="zh-CN" w:bidi="ar-SA"/>
        </w:rPr>
        <w:t>e）为单位量化并报告某一时间界限内每个目标产品的总清单结果，以目标产品功能单位排放的二氧化碳当量作为碳排放强度。详细</w:t>
      </w:r>
      <w:r>
        <w:rPr>
          <w:rFonts w:hint="eastAsia" w:eastAsia="宋体" w:cs="Times New Roman"/>
          <w:b w:val="0"/>
          <w:bCs/>
          <w:color w:val="auto"/>
          <w:kern w:val="2"/>
          <w:sz w:val="21"/>
          <w:szCs w:val="28"/>
          <w:highlight w:val="none"/>
          <w:u w:val="none"/>
          <w:lang w:val="en-US" w:eastAsia="zh-CN" w:bidi="ar-SA"/>
        </w:rPr>
        <w:t>测算</w:t>
      </w:r>
      <w:r>
        <w:rPr>
          <w:rFonts w:hint="eastAsia" w:ascii="Times New Roman" w:hAnsi="Times New Roman" w:eastAsia="宋体" w:cs="Times New Roman"/>
          <w:b w:val="0"/>
          <w:bCs/>
          <w:color w:val="auto"/>
          <w:kern w:val="2"/>
          <w:sz w:val="21"/>
          <w:szCs w:val="28"/>
          <w:highlight w:val="none"/>
          <w:u w:val="none"/>
          <w:lang w:val="en-US" w:eastAsia="zh-CN" w:bidi="ar-SA"/>
        </w:rPr>
        <w:t>方法见本标准附录</w:t>
      </w:r>
      <w:r>
        <w:rPr>
          <w:rFonts w:hint="eastAsia" w:eastAsia="宋体" w:cs="Times New Roman"/>
          <w:b w:val="0"/>
          <w:bCs/>
          <w:color w:val="auto"/>
          <w:kern w:val="2"/>
          <w:sz w:val="21"/>
          <w:szCs w:val="28"/>
          <w:highlight w:val="none"/>
          <w:u w:val="none"/>
          <w:lang w:val="en-US" w:eastAsia="zh-CN" w:bidi="ar-SA"/>
        </w:rPr>
        <w:t>E</w:t>
      </w:r>
      <w:r>
        <w:rPr>
          <w:rFonts w:hint="eastAsia" w:ascii="Times New Roman" w:hAnsi="Times New Roman" w:eastAsia="宋体" w:cs="Times New Roman"/>
          <w:b w:val="0"/>
          <w:bCs/>
          <w:color w:val="auto"/>
          <w:kern w:val="2"/>
          <w:sz w:val="21"/>
          <w:szCs w:val="28"/>
          <w:highlight w:val="none"/>
          <w:u w:val="none"/>
          <w:lang w:val="en-US" w:eastAsia="zh-CN" w:bidi="ar-SA"/>
        </w:rPr>
        <w:t>。</w:t>
      </w:r>
    </w:p>
    <w:p>
      <w:pPr>
        <w:pStyle w:val="35"/>
        <w:spacing w:before="312" w:after="312"/>
        <w:rPr>
          <w:color w:val="auto"/>
          <w:highlight w:val="none"/>
        </w:rPr>
      </w:pPr>
      <w:bookmarkStart w:id="40" w:name="_Toc11091"/>
      <w:r>
        <w:rPr>
          <w:rFonts w:hint="eastAsia"/>
          <w:color w:val="auto"/>
          <w:highlight w:val="none"/>
          <w:lang w:eastAsia="zh-CN"/>
        </w:rPr>
        <w:t>活动数据</w:t>
      </w:r>
      <w:bookmarkStart w:id="41" w:name="_Toc32001"/>
      <w:r>
        <w:fldChar w:fldCharType="begin"/>
      </w:r>
      <w:r>
        <w:instrText xml:space="preserve"> TC  "4.</w:instrText>
      </w:r>
      <w:r>
        <w:rPr>
          <w:rFonts w:hint="eastAsia"/>
          <w:lang w:val="en-US" w:eastAsia="zh-CN"/>
        </w:rPr>
        <w:instrText xml:space="preserve">4</w:instrText>
      </w:r>
      <w:r>
        <w:instrText xml:space="preserve">  </w:instrText>
      </w:r>
      <w:r>
        <w:rPr>
          <w:rFonts w:hint="eastAsia"/>
        </w:rPr>
        <w:instrText xml:space="preserve">Activity data</w:instrText>
      </w:r>
      <w:r>
        <w:instrText xml:space="preserve">" \l 2 </w:instrText>
      </w:r>
      <w:r>
        <w:fldChar w:fldCharType="end"/>
      </w:r>
      <w:bookmarkEnd w:id="40"/>
      <w:bookmarkEnd w:id="41"/>
    </w:p>
    <w:p>
      <w:pPr>
        <w:pStyle w:val="30"/>
        <w:ind w:left="0" w:leftChars="0" w:firstLine="0" w:firstLineChars="0"/>
        <w:rPr>
          <w:rFonts w:hint="eastAsia" w:ascii="Times New Roman" w:hAnsi="Times New Roman" w:eastAsia="宋体" w:cs="Times New Roman"/>
          <w:b/>
          <w:bCs w:val="0"/>
          <w:color w:val="auto"/>
          <w:kern w:val="2"/>
          <w:sz w:val="21"/>
          <w:szCs w:val="28"/>
          <w:highlight w:val="none"/>
          <w:u w:val="none"/>
          <w:lang w:val="en-US" w:eastAsia="zh-CN" w:bidi="ar-SA"/>
        </w:rPr>
      </w:pPr>
      <w:r>
        <w:rPr>
          <w:rFonts w:hint="eastAsia" w:ascii="Times New Roman" w:hAnsi="Times New Roman" w:eastAsia="宋体" w:cs="Times New Roman"/>
          <w:b/>
          <w:bCs w:val="0"/>
          <w:color w:val="auto"/>
          <w:kern w:val="2"/>
          <w:sz w:val="21"/>
          <w:szCs w:val="28"/>
          <w:highlight w:val="none"/>
          <w:u w:val="none"/>
          <w:lang w:val="en-US" w:eastAsia="zh-CN" w:bidi="ar-SA"/>
        </w:rPr>
        <w:t>4.4.1</w:t>
      </w:r>
      <w:r>
        <w:rPr>
          <w:rFonts w:hint="eastAsia" w:eastAsia="宋体" w:cs="Times New Roman"/>
          <w:b/>
          <w:bCs w:val="0"/>
          <w:color w:val="auto"/>
          <w:kern w:val="2"/>
          <w:sz w:val="21"/>
          <w:szCs w:val="28"/>
          <w:highlight w:val="none"/>
          <w:u w:val="none"/>
          <w:lang w:val="en-US" w:eastAsia="zh-CN" w:bidi="ar-SA"/>
        </w:rPr>
        <w:t xml:space="preserve">  </w:t>
      </w:r>
      <w:r>
        <w:rPr>
          <w:rFonts w:hint="eastAsia" w:ascii="Times New Roman" w:hAnsi="Times New Roman" w:eastAsia="宋体" w:cs="Times New Roman"/>
          <w:b w:val="0"/>
          <w:bCs/>
          <w:color w:val="auto"/>
          <w:kern w:val="2"/>
          <w:sz w:val="21"/>
          <w:szCs w:val="28"/>
          <w:highlight w:val="none"/>
          <w:u w:val="none"/>
          <w:lang w:val="en-US" w:eastAsia="zh-CN" w:bidi="ar-SA"/>
        </w:rPr>
        <w:t>对于燃料的消耗量，采用企业计量数据，相关计量器具应符合GB17167《用能单位能源计量器具配备和管理通则》要求。</w:t>
      </w:r>
    </w:p>
    <w:p>
      <w:pPr>
        <w:pStyle w:val="30"/>
        <w:ind w:left="0" w:leftChars="0" w:firstLine="0" w:firstLineChars="0"/>
        <w:rPr>
          <w:rFonts w:hint="eastAsia" w:ascii="Times New Roman" w:hAnsi="Times New Roman" w:eastAsia="宋体" w:cs="Times New Roman"/>
          <w:b/>
          <w:bCs w:val="0"/>
          <w:color w:val="auto"/>
          <w:kern w:val="2"/>
          <w:sz w:val="21"/>
          <w:szCs w:val="28"/>
          <w:highlight w:val="none"/>
          <w:u w:val="none"/>
          <w:lang w:val="en-US" w:eastAsia="zh-CN" w:bidi="ar-SA"/>
        </w:rPr>
      </w:pPr>
      <w:r>
        <w:rPr>
          <w:rFonts w:hint="eastAsia" w:ascii="Times New Roman" w:hAnsi="Times New Roman" w:eastAsia="宋体" w:cs="Times New Roman"/>
          <w:b/>
          <w:bCs w:val="0"/>
          <w:color w:val="auto"/>
          <w:kern w:val="2"/>
          <w:sz w:val="21"/>
          <w:szCs w:val="28"/>
          <w:highlight w:val="none"/>
          <w:u w:val="none"/>
          <w:lang w:val="en-US" w:eastAsia="zh-CN" w:bidi="ar-SA"/>
        </w:rPr>
        <w:t>4.4.2</w:t>
      </w:r>
      <w:r>
        <w:rPr>
          <w:rFonts w:hint="eastAsia" w:eastAsia="宋体" w:cs="Times New Roman"/>
          <w:b/>
          <w:bCs w:val="0"/>
          <w:color w:val="auto"/>
          <w:kern w:val="2"/>
          <w:sz w:val="21"/>
          <w:szCs w:val="28"/>
          <w:highlight w:val="none"/>
          <w:u w:val="none"/>
          <w:lang w:val="en-US" w:eastAsia="zh-CN" w:bidi="ar-SA"/>
        </w:rPr>
        <w:t xml:space="preserve">  </w:t>
      </w:r>
      <w:r>
        <w:rPr>
          <w:rFonts w:hint="eastAsia" w:ascii="Times New Roman" w:hAnsi="Times New Roman" w:eastAsia="宋体" w:cs="Times New Roman"/>
          <w:b w:val="0"/>
          <w:bCs/>
          <w:color w:val="auto"/>
          <w:kern w:val="2"/>
          <w:sz w:val="21"/>
          <w:szCs w:val="28"/>
          <w:highlight w:val="none"/>
          <w:u w:val="none"/>
          <w:lang w:val="en-US" w:eastAsia="zh-CN" w:bidi="ar-SA"/>
        </w:rPr>
        <w:t>对于化石燃料平均低位发热量，可采用专业机构实测数据或本标准</w:t>
      </w:r>
      <w:r>
        <w:rPr>
          <w:rFonts w:hint="eastAsia" w:eastAsia="宋体" w:cs="Times New Roman"/>
          <w:b w:val="0"/>
          <w:bCs/>
          <w:color w:val="auto"/>
          <w:kern w:val="2"/>
          <w:sz w:val="21"/>
          <w:szCs w:val="28"/>
          <w:highlight w:val="none"/>
          <w:u w:val="none"/>
          <w:lang w:val="en-US" w:eastAsia="zh-CN" w:bidi="ar-SA"/>
        </w:rPr>
        <w:t>附录B</w:t>
      </w:r>
      <w:r>
        <w:rPr>
          <w:rFonts w:hint="eastAsia" w:ascii="Times New Roman" w:hAnsi="Times New Roman" w:eastAsia="宋体" w:cs="Times New Roman"/>
          <w:b w:val="0"/>
          <w:bCs/>
          <w:color w:val="auto"/>
          <w:kern w:val="2"/>
          <w:sz w:val="21"/>
          <w:szCs w:val="28"/>
          <w:highlight w:val="none"/>
          <w:u w:val="none"/>
          <w:lang w:val="en-US" w:eastAsia="zh-CN" w:bidi="ar-SA"/>
        </w:rPr>
        <w:t>规定的各燃料品种对应的缺省值。</w:t>
      </w:r>
    </w:p>
    <w:p>
      <w:pPr>
        <w:pStyle w:val="30"/>
        <w:keepNext w:val="0"/>
        <w:keepLines w:val="0"/>
        <w:pageBreakBefore w:val="0"/>
        <w:widowControl/>
        <w:kinsoku/>
        <w:wordWrap/>
        <w:overflowPunct/>
        <w:topLinePunct w:val="0"/>
        <w:autoSpaceDE/>
        <w:autoSpaceDN/>
        <w:bidi w:val="0"/>
        <w:adjustRightInd/>
        <w:snapToGrid/>
        <w:ind w:left="0" w:leftChars="0" w:firstLine="420" w:firstLineChars="200"/>
        <w:textAlignment w:val="auto"/>
        <w:rPr>
          <w:rFonts w:hint="eastAsia" w:ascii="方正楷体_GBK" w:hAnsi="方正楷体_GBK" w:eastAsia="方正楷体_GBK" w:cs="方正楷体_GBK"/>
          <w:b w:val="0"/>
          <w:bCs/>
          <w:i w:val="0"/>
          <w:iCs/>
          <w:color w:val="auto"/>
          <w:kern w:val="2"/>
          <w:sz w:val="21"/>
          <w:szCs w:val="28"/>
          <w:highlight w:val="cyan"/>
          <w:u w:val="none"/>
          <w:lang w:val="en-US" w:eastAsia="zh-CN" w:bidi="ar-SA"/>
        </w:rPr>
      </w:pPr>
      <w:r>
        <w:rPr>
          <w:rFonts w:hint="eastAsia" w:ascii="方正楷体_GBK" w:hAnsi="方正楷体_GBK" w:eastAsia="方正楷体_GBK" w:cs="方正楷体_GBK"/>
          <w:b w:val="0"/>
          <w:bCs/>
          <w:i w:val="0"/>
          <w:iCs/>
          <w:color w:val="auto"/>
          <w:kern w:val="2"/>
          <w:sz w:val="21"/>
          <w:szCs w:val="28"/>
          <w:highlight w:val="none"/>
          <w:u w:val="none"/>
          <w:lang w:val="en-US" w:eastAsia="zh-CN" w:bidi="ar-SA"/>
        </w:rPr>
        <w:t>【条文说明】具备条件的企业可开展实测，或委托有资质的专业机构进行检测。如选择实测，化石燃料低位发热量检测应遵循GB/T 213《煤的发热量测定方法》、GB/T 384《石油产品热值测定法》、GB/T 22723《天然气能量的测定》等相关标准。燃煤的收到基低位发热量的测量应与燃煤消耗量数据获取状态一致。应优先采用入炉煤检测数值，不具备入炉煤检测条件的，可采用每批次入厂煤检测数值。每批次燃煤入厂时或每月至少进行一次低位热值检测，并根据燃料入厂量或月消耗量加权平均作为该煤种的热值。当某批次燃煤收到基低位发热量无实测时，或测定方法均不符合GB/T 213《煤的发热量测定方法》要求时，该批次的燃煤收到基低位发热量应根据煤种取</w:t>
      </w:r>
      <w:r>
        <w:rPr>
          <w:rFonts w:hint="eastAsia" w:ascii="方正楷体_GBK" w:hAnsi="方正楷体_GBK" w:cs="方正楷体_GBK"/>
          <w:b w:val="0"/>
          <w:bCs/>
          <w:i w:val="0"/>
          <w:iCs/>
          <w:color w:val="auto"/>
          <w:kern w:val="2"/>
          <w:sz w:val="21"/>
          <w:szCs w:val="28"/>
          <w:highlight w:val="none"/>
          <w:u w:val="none"/>
          <w:lang w:val="en-US" w:eastAsia="zh-CN" w:bidi="ar-SA"/>
        </w:rPr>
        <w:t>本标准</w:t>
      </w:r>
      <w:r>
        <w:rPr>
          <w:rFonts w:hint="eastAsia" w:ascii="方正楷体_GBK" w:hAnsi="方正楷体_GBK" w:eastAsia="方正楷体_GBK" w:cs="方正楷体_GBK"/>
          <w:b w:val="0"/>
          <w:bCs/>
          <w:i w:val="0"/>
          <w:iCs/>
          <w:color w:val="auto"/>
          <w:kern w:val="2"/>
          <w:sz w:val="21"/>
          <w:szCs w:val="28"/>
          <w:highlight w:val="none"/>
          <w:u w:val="none"/>
          <w:lang w:val="en-US" w:eastAsia="zh-CN" w:bidi="ar-SA"/>
        </w:rPr>
        <w:t>附录B中的缺省值，煤种分类参照GB/T 5751《中国煤炭分类》。燃油、燃气的低位发热量应至少每月检测。如果某月有多于一次的实测数据，宜取算术平均值作为该月的低位发热量数值。无实测时采用</w:t>
      </w:r>
      <w:r>
        <w:rPr>
          <w:rFonts w:hint="eastAsia" w:ascii="方正楷体_GBK" w:hAnsi="方正楷体_GBK" w:cs="方正楷体_GBK"/>
          <w:b w:val="0"/>
          <w:bCs/>
          <w:i w:val="0"/>
          <w:iCs/>
          <w:color w:val="auto"/>
          <w:kern w:val="2"/>
          <w:sz w:val="21"/>
          <w:szCs w:val="28"/>
          <w:highlight w:val="none"/>
          <w:u w:val="none"/>
          <w:lang w:val="en-US" w:eastAsia="zh-CN" w:bidi="ar-SA"/>
        </w:rPr>
        <w:t>本标准</w:t>
      </w:r>
      <w:r>
        <w:rPr>
          <w:rFonts w:hint="eastAsia" w:ascii="方正楷体_GBK" w:hAnsi="方正楷体_GBK" w:eastAsia="方正楷体_GBK" w:cs="方正楷体_GBK"/>
          <w:b w:val="0"/>
          <w:bCs/>
          <w:i w:val="0"/>
          <w:iCs/>
          <w:color w:val="auto"/>
          <w:kern w:val="2"/>
          <w:sz w:val="21"/>
          <w:szCs w:val="28"/>
          <w:highlight w:val="none"/>
          <w:u w:val="none"/>
          <w:lang w:val="en-US" w:eastAsia="zh-CN" w:bidi="ar-SA"/>
        </w:rPr>
        <w:t>附录B规定的各燃料品种对应的缺省值。</w:t>
      </w:r>
    </w:p>
    <w:p>
      <w:pPr>
        <w:pStyle w:val="30"/>
        <w:ind w:left="0" w:leftChars="0" w:firstLine="0" w:firstLineChars="0"/>
        <w:rPr>
          <w:rFonts w:hint="eastAsia" w:ascii="Times New Roman" w:hAnsi="Times New Roman" w:eastAsia="宋体" w:cs="Times New Roman"/>
          <w:b/>
          <w:bCs w:val="0"/>
          <w:color w:val="auto"/>
          <w:kern w:val="2"/>
          <w:sz w:val="21"/>
          <w:szCs w:val="28"/>
          <w:highlight w:val="none"/>
          <w:u w:val="none"/>
          <w:lang w:val="en-US" w:eastAsia="zh-CN" w:bidi="ar-SA"/>
        </w:rPr>
      </w:pPr>
      <w:r>
        <w:rPr>
          <w:rFonts w:hint="eastAsia" w:ascii="Times New Roman" w:hAnsi="Times New Roman" w:eastAsia="宋体" w:cs="Times New Roman"/>
          <w:b/>
          <w:bCs w:val="0"/>
          <w:color w:val="auto"/>
          <w:kern w:val="2"/>
          <w:sz w:val="21"/>
          <w:szCs w:val="28"/>
          <w:highlight w:val="none"/>
          <w:u w:val="none"/>
          <w:lang w:val="en-US" w:eastAsia="zh-CN" w:bidi="ar-SA"/>
        </w:rPr>
        <w:t>4.4.3</w:t>
      </w:r>
      <w:r>
        <w:rPr>
          <w:rFonts w:hint="eastAsia" w:eastAsia="宋体" w:cs="Times New Roman"/>
          <w:b/>
          <w:bCs w:val="0"/>
          <w:color w:val="auto"/>
          <w:kern w:val="2"/>
          <w:sz w:val="21"/>
          <w:szCs w:val="28"/>
          <w:highlight w:val="none"/>
          <w:u w:val="none"/>
          <w:lang w:val="en-US" w:eastAsia="zh-CN" w:bidi="ar-SA"/>
        </w:rPr>
        <w:t xml:space="preserve">  </w:t>
      </w:r>
      <w:r>
        <w:rPr>
          <w:rFonts w:hint="eastAsia" w:ascii="Times New Roman" w:hAnsi="Times New Roman" w:eastAsia="宋体" w:cs="Times New Roman"/>
          <w:b w:val="0"/>
          <w:bCs/>
          <w:color w:val="auto"/>
          <w:kern w:val="2"/>
          <w:sz w:val="21"/>
          <w:szCs w:val="28"/>
          <w:highlight w:val="none"/>
          <w:u w:val="none"/>
          <w:lang w:val="en-US" w:eastAsia="zh-CN" w:bidi="ar-SA"/>
        </w:rPr>
        <w:t>购入电量数据以企业电表记录的读数为准，如果没有电表记录，可采用供应商提供的电费发票或者结算单等结算凭证上的数据。</w:t>
      </w:r>
    </w:p>
    <w:p>
      <w:pPr>
        <w:pStyle w:val="30"/>
        <w:ind w:left="0" w:leftChars="0" w:firstLine="0" w:firstLineChars="0"/>
        <w:rPr>
          <w:rFonts w:hint="eastAsia" w:ascii="Times New Roman" w:hAnsi="Times New Roman" w:eastAsia="宋体" w:cs="Times New Roman"/>
          <w:b w:val="0"/>
          <w:bCs/>
          <w:color w:val="auto"/>
          <w:kern w:val="2"/>
          <w:sz w:val="21"/>
          <w:szCs w:val="28"/>
          <w:highlight w:val="none"/>
          <w:u w:val="none"/>
          <w:lang w:val="en-US" w:eastAsia="zh-CN" w:bidi="ar-SA"/>
        </w:rPr>
      </w:pPr>
      <w:r>
        <w:rPr>
          <w:rFonts w:hint="eastAsia" w:ascii="Times New Roman" w:hAnsi="Times New Roman" w:eastAsia="宋体" w:cs="Times New Roman"/>
          <w:b/>
          <w:bCs w:val="0"/>
          <w:color w:val="auto"/>
          <w:kern w:val="2"/>
          <w:sz w:val="21"/>
          <w:szCs w:val="28"/>
          <w:highlight w:val="none"/>
          <w:u w:val="none"/>
          <w:lang w:val="en-US" w:eastAsia="zh-CN" w:bidi="ar-SA"/>
        </w:rPr>
        <w:t>4.4.4</w:t>
      </w:r>
      <w:r>
        <w:rPr>
          <w:rFonts w:hint="eastAsia" w:eastAsia="宋体" w:cs="Times New Roman"/>
          <w:b/>
          <w:bCs w:val="0"/>
          <w:color w:val="auto"/>
          <w:kern w:val="2"/>
          <w:sz w:val="21"/>
          <w:szCs w:val="28"/>
          <w:highlight w:val="none"/>
          <w:u w:val="none"/>
          <w:lang w:val="en-US" w:eastAsia="zh-CN" w:bidi="ar-SA"/>
        </w:rPr>
        <w:t xml:space="preserve">  </w:t>
      </w:r>
      <w:r>
        <w:rPr>
          <w:rFonts w:hint="eastAsia" w:ascii="Times New Roman" w:hAnsi="Times New Roman" w:eastAsia="宋体" w:cs="Times New Roman"/>
          <w:b w:val="0"/>
          <w:bCs/>
          <w:color w:val="auto"/>
          <w:kern w:val="2"/>
          <w:sz w:val="21"/>
          <w:szCs w:val="28"/>
          <w:highlight w:val="none"/>
          <w:u w:val="none"/>
          <w:lang w:val="en-US" w:eastAsia="zh-CN" w:bidi="ar-SA"/>
        </w:rPr>
        <w:t>购入热力数据以企业热计量表计量的读数为准，如果没有计量表记录，可采用供应商提供的供热量发票或者结算单等结算凭证上的数据。</w:t>
      </w:r>
    </w:p>
    <w:p>
      <w:pPr>
        <w:pStyle w:val="35"/>
        <w:spacing w:before="312" w:after="312"/>
        <w:rPr>
          <w:color w:val="auto"/>
          <w:highlight w:val="none"/>
        </w:rPr>
      </w:pPr>
      <w:bookmarkStart w:id="42" w:name="_Toc2991"/>
      <w:r>
        <w:rPr>
          <w:rFonts w:hint="eastAsia"/>
          <w:b/>
        </w:rPr>
        <w:t>原材料、生产过程、能源、运输排放因子</w:t>
      </w:r>
      <w:bookmarkStart w:id="43" w:name="_Toc894"/>
      <w:r>
        <w:fldChar w:fldCharType="begin"/>
      </w:r>
      <w:r>
        <w:instrText xml:space="preserve"> TC  "4.</w:instrText>
      </w:r>
      <w:r>
        <w:rPr>
          <w:rFonts w:hint="eastAsia"/>
          <w:lang w:val="en-US" w:eastAsia="zh-CN"/>
        </w:rPr>
        <w:instrText xml:space="preserve">5</w:instrText>
      </w:r>
      <w:r>
        <w:instrText xml:space="preserve">  </w:instrText>
      </w:r>
      <w:r>
        <w:rPr>
          <w:rFonts w:hint="eastAsia"/>
        </w:rPr>
        <w:instrText xml:space="preserve">Raw materials, production processes, energy, transportation emission factors</w:instrText>
      </w:r>
      <w:r>
        <w:instrText xml:space="preserve">" \l 2 </w:instrText>
      </w:r>
      <w:r>
        <w:fldChar w:fldCharType="end"/>
      </w:r>
      <w:bookmarkEnd w:id="42"/>
      <w:bookmarkEnd w:id="43"/>
    </w:p>
    <w:p>
      <w:pPr>
        <w:pStyle w:val="30"/>
        <w:ind w:left="0" w:leftChars="0" w:firstLine="0" w:firstLineChars="0"/>
        <w:rPr>
          <w:rFonts w:hint="eastAsia" w:ascii="Times New Roman" w:hAnsi="Times New Roman" w:eastAsia="宋体" w:cs="Times New Roman"/>
          <w:b w:val="0"/>
          <w:bCs/>
          <w:color w:val="auto"/>
          <w:kern w:val="2"/>
          <w:sz w:val="21"/>
          <w:szCs w:val="28"/>
          <w:highlight w:val="none"/>
          <w:u w:val="none"/>
          <w:lang w:val="en-US" w:eastAsia="zh-CN" w:bidi="ar-SA"/>
        </w:rPr>
      </w:pPr>
      <w:r>
        <w:rPr>
          <w:rFonts w:hint="eastAsia" w:ascii="Times New Roman" w:hAnsi="Times New Roman" w:eastAsia="宋体" w:cs="Times New Roman"/>
          <w:b/>
          <w:bCs w:val="0"/>
          <w:color w:val="auto"/>
          <w:kern w:val="2"/>
          <w:sz w:val="21"/>
          <w:szCs w:val="28"/>
          <w:highlight w:val="none"/>
          <w:u w:val="none"/>
          <w:lang w:val="en-US" w:eastAsia="zh-CN" w:bidi="ar-SA"/>
        </w:rPr>
        <w:t>4.5.1</w:t>
      </w:r>
      <w:r>
        <w:rPr>
          <w:rFonts w:hint="eastAsia" w:eastAsia="宋体" w:cs="Times New Roman"/>
          <w:b/>
          <w:bCs w:val="0"/>
          <w:color w:val="auto"/>
          <w:kern w:val="2"/>
          <w:sz w:val="21"/>
          <w:szCs w:val="28"/>
          <w:highlight w:val="none"/>
          <w:u w:val="none"/>
          <w:lang w:val="en-US" w:eastAsia="zh-CN" w:bidi="ar-SA"/>
        </w:rPr>
        <w:t xml:space="preserve">  </w:t>
      </w:r>
      <w:r>
        <w:rPr>
          <w:rFonts w:hint="eastAsia" w:ascii="Times New Roman" w:hAnsi="Times New Roman" w:eastAsia="宋体" w:cs="Times New Roman"/>
          <w:b w:val="0"/>
          <w:bCs/>
          <w:color w:val="auto"/>
          <w:kern w:val="2"/>
          <w:sz w:val="21"/>
          <w:szCs w:val="28"/>
          <w:highlight w:val="none"/>
          <w:u w:val="none"/>
          <w:lang w:val="en-US" w:eastAsia="zh-CN" w:bidi="ar-SA"/>
        </w:rPr>
        <w:t>排放因子选用以政府主管部门最新公布的排放因子进行计算。</w:t>
      </w:r>
    </w:p>
    <w:p>
      <w:pPr>
        <w:pStyle w:val="30"/>
        <w:ind w:left="0" w:leftChars="0" w:firstLine="0" w:firstLineChars="0"/>
        <w:rPr>
          <w:rFonts w:hint="eastAsia" w:ascii="Times New Roman" w:hAnsi="Times New Roman" w:eastAsia="宋体" w:cs="Times New Roman"/>
          <w:b w:val="0"/>
          <w:bCs/>
          <w:color w:val="auto"/>
          <w:kern w:val="2"/>
          <w:sz w:val="21"/>
          <w:szCs w:val="28"/>
          <w:highlight w:val="none"/>
          <w:u w:val="none"/>
          <w:lang w:val="en-US" w:eastAsia="zh-CN" w:bidi="ar-SA"/>
        </w:rPr>
      </w:pPr>
      <w:r>
        <w:rPr>
          <w:rFonts w:hint="eastAsia" w:ascii="Times New Roman" w:hAnsi="Times New Roman" w:eastAsia="宋体" w:cs="Times New Roman"/>
          <w:b/>
          <w:bCs w:val="0"/>
          <w:color w:val="auto"/>
          <w:kern w:val="2"/>
          <w:sz w:val="21"/>
          <w:szCs w:val="28"/>
          <w:highlight w:val="none"/>
          <w:u w:val="none"/>
          <w:lang w:val="en-US" w:eastAsia="zh-CN" w:bidi="ar-SA"/>
        </w:rPr>
        <w:t>4.5.2</w:t>
      </w:r>
      <w:r>
        <w:rPr>
          <w:rFonts w:hint="eastAsia" w:eastAsia="宋体" w:cs="Times New Roman"/>
          <w:b/>
          <w:bCs w:val="0"/>
          <w:color w:val="auto"/>
          <w:kern w:val="2"/>
          <w:sz w:val="21"/>
          <w:szCs w:val="28"/>
          <w:highlight w:val="none"/>
          <w:u w:val="none"/>
          <w:lang w:val="en-US" w:eastAsia="zh-CN" w:bidi="ar-SA"/>
        </w:rPr>
        <w:t xml:space="preserve">  </w:t>
      </w:r>
      <w:r>
        <w:rPr>
          <w:rFonts w:hint="eastAsia" w:ascii="Times New Roman" w:hAnsi="Times New Roman" w:eastAsia="宋体" w:cs="Times New Roman"/>
          <w:b w:val="0"/>
          <w:bCs/>
          <w:color w:val="auto"/>
          <w:kern w:val="2"/>
          <w:sz w:val="21"/>
          <w:szCs w:val="28"/>
          <w:highlight w:val="none"/>
          <w:u w:val="none"/>
          <w:lang w:val="en-US" w:eastAsia="zh-CN" w:bidi="ar-SA"/>
        </w:rPr>
        <w:t>对于原材料、化石燃料单位热值含碳量和碳氧化率、电力、热力、运输过程相关排放因子，采用本标准</w:t>
      </w:r>
      <w:r>
        <w:rPr>
          <w:rFonts w:hint="eastAsia" w:eastAsia="宋体" w:cs="Times New Roman"/>
          <w:b w:val="0"/>
          <w:bCs/>
          <w:color w:val="auto"/>
          <w:kern w:val="2"/>
          <w:sz w:val="21"/>
          <w:szCs w:val="28"/>
          <w:highlight w:val="none"/>
          <w:u w:val="none"/>
          <w:lang w:val="en-US" w:eastAsia="zh-CN" w:bidi="ar-SA"/>
        </w:rPr>
        <w:t>附录B、附录C及附录D</w:t>
      </w:r>
      <w:r>
        <w:rPr>
          <w:rFonts w:hint="eastAsia" w:ascii="Times New Roman" w:hAnsi="Times New Roman" w:eastAsia="宋体" w:cs="Times New Roman"/>
          <w:b w:val="0"/>
          <w:bCs/>
          <w:color w:val="auto"/>
          <w:kern w:val="2"/>
          <w:sz w:val="21"/>
          <w:szCs w:val="28"/>
          <w:highlight w:val="none"/>
          <w:u w:val="none"/>
          <w:lang w:val="en-US" w:eastAsia="zh-CN" w:bidi="ar-SA"/>
        </w:rPr>
        <w:t>规定的缺省值。</w:t>
      </w:r>
    </w:p>
    <w:p>
      <w:pPr>
        <w:pStyle w:val="30"/>
        <w:keepNext w:val="0"/>
        <w:keepLines w:val="0"/>
        <w:pageBreakBefore w:val="0"/>
        <w:widowControl/>
        <w:kinsoku/>
        <w:wordWrap/>
        <w:overflowPunct/>
        <w:topLinePunct w:val="0"/>
        <w:autoSpaceDE/>
        <w:autoSpaceDN/>
        <w:bidi w:val="0"/>
        <w:adjustRightInd/>
        <w:snapToGrid/>
        <w:ind w:left="0" w:leftChars="0" w:firstLine="420" w:firstLineChars="200"/>
        <w:textAlignment w:val="auto"/>
        <w:rPr>
          <w:rFonts w:hint="default"/>
          <w:highlight w:val="none"/>
          <w:lang w:val="en-US" w:eastAsia="zh-CN"/>
        </w:rPr>
      </w:pPr>
      <w:r>
        <w:rPr>
          <w:rFonts w:hint="eastAsia" w:ascii="方正楷体_GBK" w:hAnsi="方正楷体_GBK" w:eastAsia="方正楷体_GBK" w:cs="方正楷体_GBK"/>
          <w:b w:val="0"/>
          <w:bCs/>
          <w:i w:val="0"/>
          <w:iCs/>
          <w:color w:val="auto"/>
          <w:kern w:val="2"/>
          <w:sz w:val="21"/>
          <w:szCs w:val="28"/>
          <w:highlight w:val="none"/>
          <w:u w:val="none"/>
          <w:lang w:val="en-US" w:eastAsia="zh-CN" w:bidi="ar-SA"/>
        </w:rPr>
        <w:t>【条文说明】</w:t>
      </w:r>
      <w:r>
        <w:rPr>
          <w:rFonts w:hint="eastAsia" w:ascii="方正楷体_GBK" w:hAnsi="方正楷体_GBK" w:cs="方正楷体_GBK"/>
          <w:b w:val="0"/>
          <w:bCs/>
          <w:i w:val="0"/>
          <w:iCs/>
          <w:color w:val="auto"/>
          <w:kern w:val="2"/>
          <w:sz w:val="21"/>
          <w:szCs w:val="28"/>
          <w:highlight w:val="none"/>
          <w:u w:val="none"/>
          <w:lang w:val="en-US" w:eastAsia="zh-CN" w:bidi="ar-SA"/>
        </w:rPr>
        <w:t>材料运输主要指原材料从开采运输至工厂、材料在工厂生产过程中以及成品加工完成后运输至堆场或者厂库运输过程；材料运输碳排放强度（因子）参照附录D执行，执行过程中遇到运输方式一致但运输工具规格型号不一致时，可按照规格型号就近原则进行比例折算。</w:t>
      </w:r>
    </w:p>
    <w:p>
      <w:pPr>
        <w:pStyle w:val="35"/>
        <w:spacing w:before="312" w:after="312"/>
        <w:rPr>
          <w:color w:val="auto"/>
          <w:highlight w:val="none"/>
        </w:rPr>
      </w:pPr>
      <w:bookmarkStart w:id="44" w:name="_Toc19999"/>
      <w:r>
        <w:rPr>
          <w:rFonts w:hint="eastAsia"/>
          <w:b/>
          <w:highlight w:val="none"/>
        </w:rPr>
        <w:t>数据质量</w:t>
      </w:r>
      <w:bookmarkStart w:id="45" w:name="_Toc22805"/>
      <w:r>
        <w:rPr>
          <w:highlight w:val="none"/>
        </w:rPr>
        <w:fldChar w:fldCharType="begin"/>
      </w:r>
      <w:r>
        <w:rPr>
          <w:highlight w:val="none"/>
        </w:rPr>
        <w:instrText xml:space="preserve"> TC  "4.</w:instrText>
      </w:r>
      <w:r>
        <w:rPr>
          <w:rFonts w:hint="eastAsia"/>
          <w:highlight w:val="none"/>
          <w:lang w:val="en-US" w:eastAsia="zh-CN"/>
        </w:rPr>
        <w:instrText xml:space="preserve">6</w:instrText>
      </w:r>
      <w:r>
        <w:rPr>
          <w:highlight w:val="none"/>
        </w:rPr>
        <w:instrText xml:space="preserve">  </w:instrText>
      </w:r>
      <w:r>
        <w:rPr>
          <w:rFonts w:hint="eastAsia"/>
          <w:highlight w:val="none"/>
          <w:lang w:val="en-US" w:eastAsia="zh-CN"/>
        </w:rPr>
        <w:instrText xml:space="preserve">D</w:instrText>
      </w:r>
      <w:r>
        <w:rPr>
          <w:rFonts w:hint="eastAsia"/>
          <w:highlight w:val="none"/>
        </w:rPr>
        <w:instrText xml:space="preserve">ata quality</w:instrText>
      </w:r>
      <w:r>
        <w:rPr>
          <w:highlight w:val="none"/>
        </w:rPr>
        <w:instrText xml:space="preserve">" \l 2 </w:instrText>
      </w:r>
      <w:r>
        <w:rPr>
          <w:highlight w:val="none"/>
        </w:rPr>
        <w:fldChar w:fldCharType="end"/>
      </w:r>
      <w:bookmarkEnd w:id="44"/>
      <w:bookmarkEnd w:id="45"/>
    </w:p>
    <w:p>
      <w:pPr>
        <w:pStyle w:val="30"/>
        <w:ind w:left="0" w:leftChars="0" w:firstLine="0" w:firstLineChars="0"/>
        <w:rPr>
          <w:rFonts w:hint="eastAsia" w:ascii="Times New Roman" w:hAnsi="Times New Roman" w:eastAsia="宋体" w:cs="Times New Roman"/>
          <w:b w:val="0"/>
          <w:bCs/>
          <w:color w:val="auto"/>
          <w:kern w:val="2"/>
          <w:sz w:val="21"/>
          <w:szCs w:val="28"/>
          <w:highlight w:val="none"/>
          <w:u w:val="none"/>
          <w:lang w:val="en-US" w:eastAsia="zh-CN" w:bidi="ar-SA"/>
        </w:rPr>
      </w:pPr>
      <w:r>
        <w:rPr>
          <w:rFonts w:hint="eastAsia" w:ascii="Times New Roman" w:hAnsi="Times New Roman" w:eastAsia="宋体" w:cs="Times New Roman"/>
          <w:b/>
          <w:bCs w:val="0"/>
          <w:color w:val="auto"/>
          <w:kern w:val="2"/>
          <w:sz w:val="21"/>
          <w:szCs w:val="28"/>
          <w:highlight w:val="none"/>
          <w:u w:val="none"/>
          <w:lang w:val="en-US" w:eastAsia="zh-CN" w:bidi="ar-SA"/>
        </w:rPr>
        <w:t>4.6.1</w:t>
      </w:r>
      <w:r>
        <w:rPr>
          <w:rFonts w:hint="eastAsia" w:eastAsia="宋体" w:cs="Times New Roman"/>
          <w:b/>
          <w:bCs w:val="0"/>
          <w:color w:val="auto"/>
          <w:kern w:val="2"/>
          <w:sz w:val="21"/>
          <w:szCs w:val="28"/>
          <w:highlight w:val="none"/>
          <w:u w:val="none"/>
          <w:lang w:val="en-US" w:eastAsia="zh-CN" w:bidi="ar-SA"/>
        </w:rPr>
        <w:t xml:space="preserve">  </w:t>
      </w:r>
      <w:r>
        <w:rPr>
          <w:rFonts w:hint="eastAsia" w:ascii="Times New Roman" w:hAnsi="Times New Roman" w:eastAsia="宋体" w:cs="Times New Roman"/>
          <w:b w:val="0"/>
          <w:bCs/>
          <w:color w:val="auto"/>
          <w:kern w:val="2"/>
          <w:sz w:val="21"/>
          <w:szCs w:val="28"/>
          <w:highlight w:val="none"/>
          <w:u w:val="none"/>
          <w:lang w:val="en-US" w:eastAsia="zh-CN" w:bidi="ar-SA"/>
        </w:rPr>
        <w:t>应制定数据质量管理方案，明确数据质量控制的策划、执行和评审要求。</w:t>
      </w:r>
    </w:p>
    <w:p>
      <w:pPr>
        <w:pStyle w:val="30"/>
        <w:keepNext w:val="0"/>
        <w:keepLines w:val="0"/>
        <w:pageBreakBefore w:val="0"/>
        <w:widowControl/>
        <w:kinsoku/>
        <w:wordWrap/>
        <w:overflowPunct/>
        <w:topLinePunct w:val="0"/>
        <w:autoSpaceDE/>
        <w:autoSpaceDN/>
        <w:bidi w:val="0"/>
        <w:adjustRightInd/>
        <w:snapToGrid/>
        <w:ind w:left="0" w:leftChars="0" w:firstLine="420" w:firstLineChars="200"/>
        <w:textAlignment w:val="auto"/>
        <w:rPr>
          <w:rFonts w:hint="eastAsia" w:ascii="方正楷体_GBK" w:hAnsi="方正楷体_GBK" w:eastAsia="方正楷体_GBK" w:cs="方正楷体_GBK"/>
          <w:b w:val="0"/>
          <w:bCs/>
          <w:i w:val="0"/>
          <w:iCs/>
          <w:color w:val="auto"/>
          <w:kern w:val="2"/>
          <w:sz w:val="21"/>
          <w:szCs w:val="28"/>
          <w:highlight w:val="none"/>
          <w:u w:val="none"/>
          <w:lang w:val="en-US" w:eastAsia="zh-CN" w:bidi="ar-SA"/>
        </w:rPr>
      </w:pPr>
      <w:r>
        <w:rPr>
          <w:rFonts w:hint="eastAsia" w:ascii="方正楷体_GBK" w:hAnsi="方正楷体_GBK" w:eastAsia="方正楷体_GBK" w:cs="方正楷体_GBK"/>
          <w:b w:val="0"/>
          <w:bCs/>
          <w:i w:val="0"/>
          <w:iCs/>
          <w:color w:val="auto"/>
          <w:kern w:val="2"/>
          <w:sz w:val="21"/>
          <w:szCs w:val="28"/>
          <w:highlight w:val="none"/>
          <w:u w:val="none"/>
          <w:lang w:val="en-US" w:eastAsia="zh-CN" w:bidi="ar-SA"/>
        </w:rPr>
        <w:t>【条文说明】数据质量的策划，包括确定边界和识别排放源，依据目标产品特征确定量化方法和数据收集要求，评估现有的测量设备及条件，规划数据流的传递方式，对量化的相关环节进行风险评估、数据质量</w:t>
      </w:r>
      <w:r>
        <w:rPr>
          <w:rFonts w:hint="eastAsia" w:ascii="方正楷体_GBK" w:hAnsi="方正楷体_GBK" w:cs="方正楷体_GBK"/>
          <w:b w:val="0"/>
          <w:bCs/>
          <w:i w:val="0"/>
          <w:iCs/>
          <w:color w:val="auto"/>
          <w:kern w:val="2"/>
          <w:sz w:val="21"/>
          <w:szCs w:val="28"/>
          <w:highlight w:val="none"/>
          <w:u w:val="none"/>
          <w:lang w:val="en-US" w:eastAsia="zh-CN" w:bidi="ar-SA"/>
        </w:rPr>
        <w:t>评审</w:t>
      </w:r>
      <w:r>
        <w:rPr>
          <w:rFonts w:hint="eastAsia" w:ascii="方正楷体_GBK" w:hAnsi="方正楷体_GBK" w:eastAsia="方正楷体_GBK" w:cs="方正楷体_GBK"/>
          <w:b w:val="0"/>
          <w:bCs/>
          <w:i w:val="0"/>
          <w:iCs/>
          <w:color w:val="auto"/>
          <w:kern w:val="2"/>
          <w:sz w:val="21"/>
          <w:szCs w:val="28"/>
          <w:highlight w:val="none"/>
          <w:u w:val="none"/>
          <w:lang w:val="en-US" w:eastAsia="zh-CN" w:bidi="ar-SA"/>
        </w:rPr>
        <w:t>及不确定性分析；数据质量控制的执行包括对数据收集、输入和处理时的常规检查以及通过纵横向对比进行的交叉检查，对同一活动水平数据，尽可能要求企业提供两个及以上的数据源；数据质量评审包括评价量化过程是否正确，各排放源排放量的计算是否正确，排放量的汇总是否正确，活动数据和排放因子的单位转换是否正确，排放量是否以二氧化碳当量为单位进行报告等，应建立相应的校对、审核制度。</w:t>
      </w:r>
    </w:p>
    <w:p>
      <w:pPr>
        <w:pStyle w:val="30"/>
        <w:ind w:firstLine="0" w:firstLineChars="0"/>
        <w:rPr>
          <w:rFonts w:eastAsia="宋体"/>
          <w:szCs w:val="28"/>
          <w:u w:val="none"/>
        </w:rPr>
      </w:pPr>
      <w:r>
        <w:rPr>
          <w:rFonts w:hint="eastAsia" w:ascii="Times New Roman" w:hAnsi="Times New Roman" w:eastAsia="宋体" w:cs="Times New Roman"/>
          <w:b/>
          <w:bCs w:val="0"/>
          <w:color w:val="auto"/>
          <w:kern w:val="2"/>
          <w:sz w:val="21"/>
          <w:szCs w:val="28"/>
          <w:highlight w:val="none"/>
          <w:u w:val="none"/>
          <w:lang w:val="en-US" w:eastAsia="zh-CN" w:bidi="ar-SA"/>
        </w:rPr>
        <w:t>4.6.2</w:t>
      </w:r>
      <w:r>
        <w:rPr>
          <w:rFonts w:hint="eastAsia" w:eastAsia="宋体" w:cs="Times New Roman"/>
          <w:b/>
          <w:bCs w:val="0"/>
          <w:color w:val="auto"/>
          <w:kern w:val="2"/>
          <w:sz w:val="21"/>
          <w:szCs w:val="28"/>
          <w:highlight w:val="none"/>
          <w:u w:val="none"/>
          <w:lang w:val="en-US" w:eastAsia="zh-CN" w:bidi="ar-SA"/>
        </w:rPr>
        <w:t xml:space="preserve">  </w:t>
      </w:r>
      <w:r>
        <w:rPr>
          <w:rFonts w:eastAsia="宋体"/>
          <w:szCs w:val="28"/>
          <w:u w:val="none"/>
        </w:rPr>
        <w:t>建材产品</w:t>
      </w:r>
      <w:r>
        <w:rPr>
          <w:rFonts w:hint="eastAsia" w:eastAsia="宋体"/>
          <w:szCs w:val="28"/>
          <w:u w:val="none"/>
        </w:rPr>
        <w:t>制造</w:t>
      </w:r>
      <w:r>
        <w:rPr>
          <w:rFonts w:eastAsia="宋体"/>
          <w:szCs w:val="28"/>
          <w:u w:val="none"/>
        </w:rPr>
        <w:t>过程的相关数据来源于目标建材产品在本市生产的供应商生产过程和所供应的原料对产品碳</w:t>
      </w:r>
      <w:r>
        <w:rPr>
          <w:rFonts w:hint="eastAsia" w:eastAsia="宋体"/>
          <w:szCs w:val="28"/>
          <w:u w:val="none"/>
        </w:rPr>
        <w:t>排放</w:t>
      </w:r>
      <w:r>
        <w:rPr>
          <w:rFonts w:eastAsia="宋体"/>
          <w:szCs w:val="28"/>
          <w:u w:val="none"/>
        </w:rPr>
        <w:t>贡献超过5%的主要供应商，其他供应商的生产过程可不作调研，采用数据库中类似的数据替代</w:t>
      </w:r>
      <w:r>
        <w:rPr>
          <w:rFonts w:hint="eastAsia" w:eastAsia="宋体"/>
          <w:szCs w:val="28"/>
          <w:u w:val="none"/>
        </w:rPr>
        <w:t>。</w:t>
      </w:r>
    </w:p>
    <w:p>
      <w:pPr>
        <w:pStyle w:val="30"/>
        <w:ind w:firstLine="420"/>
        <w:rPr>
          <w:rFonts w:eastAsia="宋体"/>
          <w:szCs w:val="28"/>
          <w:u w:val="none"/>
        </w:rPr>
      </w:pPr>
      <w:r>
        <w:rPr>
          <w:rFonts w:hint="eastAsia" w:ascii="方正楷体_GBK" w:hAnsi="方正楷体_GBK" w:cs="方正楷体_GBK"/>
          <w:szCs w:val="28"/>
          <w:u w:val="none"/>
        </w:rPr>
        <w:t>【条文说明】若原料</w:t>
      </w:r>
      <w:r>
        <w:rPr>
          <w:rFonts w:hint="eastAsia" w:ascii="方正楷体_GBK" w:hAnsi="方正楷体_GBK" w:cs="方正楷体_GBK"/>
          <w:szCs w:val="28"/>
          <w:u w:val="none"/>
          <w:lang w:eastAsia="zh-CN"/>
        </w:rPr>
        <w:t>、燃料</w:t>
      </w:r>
      <w:r>
        <w:rPr>
          <w:rFonts w:hint="eastAsia" w:ascii="方正楷体_GBK" w:hAnsi="方正楷体_GBK" w:cs="方正楷体_GBK"/>
          <w:szCs w:val="28"/>
          <w:u w:val="none"/>
        </w:rPr>
        <w:t>供应商可提供经第三方认证机构出具的碳足迹证书或按本标准编制的碳排放强度测算报告，其对应的排放因子可直接采信第三方碳足迹证书或碳排放强度测算报告数据。</w:t>
      </w:r>
    </w:p>
    <w:p>
      <w:pPr>
        <w:pStyle w:val="30"/>
        <w:ind w:firstLine="0" w:firstLineChars="0"/>
        <w:rPr>
          <w:rFonts w:eastAsia="宋体"/>
          <w:szCs w:val="28"/>
          <w:u w:val="none"/>
        </w:rPr>
      </w:pPr>
      <w:r>
        <w:rPr>
          <w:rFonts w:hint="eastAsia" w:ascii="Times New Roman" w:hAnsi="Times New Roman" w:eastAsia="宋体" w:cs="Times New Roman"/>
          <w:b/>
          <w:bCs w:val="0"/>
          <w:color w:val="auto"/>
          <w:kern w:val="2"/>
          <w:sz w:val="21"/>
          <w:szCs w:val="28"/>
          <w:highlight w:val="none"/>
          <w:u w:val="none"/>
          <w:lang w:val="en-US" w:eastAsia="zh-CN" w:bidi="ar-SA"/>
        </w:rPr>
        <w:t>4.6.3</w:t>
      </w:r>
      <w:r>
        <w:rPr>
          <w:rFonts w:hint="eastAsia" w:eastAsia="宋体" w:cs="Times New Roman"/>
          <w:b/>
          <w:bCs w:val="0"/>
          <w:color w:val="auto"/>
          <w:kern w:val="2"/>
          <w:sz w:val="21"/>
          <w:szCs w:val="28"/>
          <w:highlight w:val="none"/>
          <w:u w:val="none"/>
          <w:lang w:val="en-US" w:eastAsia="zh-CN" w:bidi="ar-SA"/>
        </w:rPr>
        <w:t xml:space="preserve">  </w:t>
      </w:r>
      <w:r>
        <w:rPr>
          <w:rFonts w:hint="eastAsia" w:eastAsia="宋体"/>
          <w:szCs w:val="28"/>
          <w:u w:val="none"/>
        </w:rPr>
        <w:t>建材碳排放因子核算应包括系统边界内可能对产品碳排放有实质性影响的所有碳排放。对产品碳排放影响很小的排放源可忽略。忽略输入、输出应满足以下条件：</w:t>
      </w:r>
    </w:p>
    <w:p>
      <w:pPr>
        <w:pStyle w:val="30"/>
        <w:ind w:left="420" w:leftChars="200" w:firstLine="0" w:firstLineChars="0"/>
        <w:rPr>
          <w:rFonts w:eastAsia="宋体"/>
          <w:szCs w:val="28"/>
          <w:u w:val="none"/>
        </w:rPr>
      </w:pPr>
      <w:r>
        <w:rPr>
          <w:rFonts w:hint="eastAsia" w:eastAsia="宋体"/>
          <w:szCs w:val="28"/>
          <w:u w:val="none"/>
        </w:rPr>
        <w:t>a）输入、输出的质量、碳排放量占总质量、碳排放量的比例小于1%；</w:t>
      </w:r>
    </w:p>
    <w:p>
      <w:pPr>
        <w:pStyle w:val="30"/>
        <w:ind w:left="420" w:leftChars="200" w:firstLine="0" w:firstLineChars="0"/>
        <w:rPr>
          <w:rFonts w:eastAsia="宋体"/>
          <w:szCs w:val="28"/>
          <w:u w:val="none"/>
        </w:rPr>
      </w:pPr>
      <w:r>
        <w:rPr>
          <w:rFonts w:hint="eastAsia" w:eastAsia="宋体"/>
          <w:szCs w:val="28"/>
          <w:u w:val="none"/>
        </w:rPr>
        <w:t>b）被忽略的质量、碳排放量之和不超过总质量、碳排放量的5%；</w:t>
      </w:r>
    </w:p>
    <w:p>
      <w:pPr>
        <w:pStyle w:val="30"/>
        <w:ind w:left="420" w:leftChars="200" w:firstLine="0" w:firstLineChars="0"/>
        <w:rPr>
          <w:rFonts w:eastAsia="宋体"/>
          <w:szCs w:val="28"/>
          <w:u w:val="none"/>
        </w:rPr>
      </w:pPr>
      <w:r>
        <w:rPr>
          <w:rFonts w:hint="eastAsia" w:eastAsia="宋体"/>
          <w:szCs w:val="28"/>
          <w:u w:val="none"/>
        </w:rPr>
        <w:t>c）燃料燃烧、电力热力输入输出不可被忽略；</w:t>
      </w:r>
    </w:p>
    <w:p>
      <w:pPr>
        <w:pStyle w:val="30"/>
        <w:ind w:left="420" w:leftChars="200" w:firstLine="0" w:firstLineChars="0"/>
        <w:rPr>
          <w:rFonts w:eastAsia="宋体"/>
          <w:szCs w:val="28"/>
          <w:u w:val="none"/>
        </w:rPr>
      </w:pPr>
      <w:r>
        <w:rPr>
          <w:rFonts w:hint="eastAsia" w:eastAsia="宋体"/>
          <w:szCs w:val="28"/>
          <w:u w:val="none"/>
        </w:rPr>
        <w:t>d）道路与厂房的基础设施、各工序设备的建设和制造过程中所涉及的消耗和排放均可忽略。</w:t>
      </w:r>
    </w:p>
    <w:p>
      <w:pPr>
        <w:rPr>
          <w:color w:val="auto"/>
          <w:highlight w:val="none"/>
        </w:rPr>
      </w:pPr>
      <w:r>
        <w:rPr>
          <w:rFonts w:hint="eastAsia"/>
          <w:color w:val="auto"/>
          <w:highlight w:val="none"/>
        </w:rPr>
        <w:br w:type="page"/>
      </w:r>
    </w:p>
    <w:bookmarkEnd w:id="32"/>
    <w:bookmarkEnd w:id="33"/>
    <w:bookmarkEnd w:id="34"/>
    <w:bookmarkEnd w:id="35"/>
    <w:p>
      <w:pPr>
        <w:pStyle w:val="33"/>
        <w:rPr>
          <w:color w:val="auto"/>
          <w:highlight w:val="none"/>
        </w:rPr>
      </w:pPr>
      <w:bookmarkStart w:id="46" w:name="_Toc23028"/>
      <w:r>
        <w:rPr>
          <w:rFonts w:hint="eastAsia"/>
          <w:color w:val="auto"/>
          <w:highlight w:val="none"/>
          <w:lang w:eastAsia="zh-CN"/>
        </w:rPr>
        <w:t>建筑材料碳排放因子制定方法</w:t>
      </w:r>
      <w:bookmarkStart w:id="47" w:name="_Toc30488"/>
      <w:r>
        <w:fldChar w:fldCharType="begin"/>
      </w:r>
      <w:r>
        <w:instrText xml:space="preserve"> TC  "</w:instrText>
      </w:r>
      <w:r>
        <w:rPr>
          <w:rFonts w:hint="eastAsia"/>
          <w:lang w:val="en-US" w:eastAsia="zh-CN"/>
        </w:rPr>
        <w:instrText xml:space="preserve">5</w:instrText>
      </w:r>
      <w:r>
        <w:instrText xml:space="preserve">  </w:instrText>
      </w:r>
      <w:r>
        <w:rPr>
          <w:rFonts w:hint="eastAsia"/>
        </w:rPr>
        <w:instrText xml:space="preserve">Formulation method for carbon emission factors </w:instrText>
      </w:r>
      <w:r>
        <w:rPr>
          <w:rFonts w:hint="eastAsia"/>
          <w:lang w:val="en-US" w:eastAsia="zh-CN"/>
        </w:rPr>
        <w:instrText xml:space="preserve">of</w:instrText>
      </w:r>
      <w:r>
        <w:rPr>
          <w:rFonts w:hint="eastAsia"/>
        </w:rPr>
        <w:instrText xml:space="preserve"> building materials</w:instrText>
      </w:r>
      <w:r>
        <w:instrText xml:space="preserve">" \l 1 </w:instrText>
      </w:r>
      <w:r>
        <w:fldChar w:fldCharType="end"/>
      </w:r>
      <w:bookmarkEnd w:id="46"/>
      <w:bookmarkEnd w:id="47"/>
    </w:p>
    <w:p>
      <w:pPr>
        <w:pStyle w:val="35"/>
        <w:spacing w:before="312" w:after="312"/>
        <w:rPr>
          <w:rFonts w:hint="eastAsia"/>
          <w:b/>
          <w:bCs w:val="0"/>
          <w:color w:val="auto"/>
          <w:highlight w:val="none"/>
          <w:lang w:val="en-US" w:eastAsia="zh-CN"/>
        </w:rPr>
      </w:pPr>
      <w:bookmarkStart w:id="48" w:name="_Toc370676036"/>
      <w:bookmarkEnd w:id="48"/>
      <w:bookmarkStart w:id="49" w:name="_Toc1015"/>
      <w:bookmarkStart w:id="50" w:name="_Toc28704"/>
      <w:bookmarkStart w:id="51" w:name="_Toc22665"/>
      <w:bookmarkStart w:id="52" w:name="_Toc3311"/>
      <w:bookmarkStart w:id="53" w:name="_Toc27750"/>
      <w:r>
        <w:rPr>
          <w:rFonts w:hint="eastAsia"/>
          <w:color w:val="auto"/>
          <w:highlight w:val="none"/>
          <w:lang w:val="en-US" w:eastAsia="zh-CN"/>
        </w:rPr>
        <w:t>制定方法</w:t>
      </w:r>
      <w:bookmarkStart w:id="54" w:name="_Toc29418"/>
      <w:r>
        <w:rPr>
          <w:highlight w:val="none"/>
        </w:rPr>
        <w:fldChar w:fldCharType="begin"/>
      </w:r>
      <w:r>
        <w:rPr>
          <w:highlight w:val="none"/>
        </w:rPr>
        <w:instrText xml:space="preserve"> TC  "</w:instrText>
      </w:r>
      <w:bookmarkStart w:id="55" w:name="_Toc98511832"/>
      <w:r>
        <w:rPr>
          <w:highlight w:val="none"/>
        </w:rPr>
        <w:instrText xml:space="preserve">5.1  </w:instrText>
      </w:r>
      <w:bookmarkEnd w:id="55"/>
      <w:r>
        <w:rPr>
          <w:rFonts w:hint="eastAsia"/>
          <w:highlight w:val="none"/>
        </w:rPr>
        <w:instrText xml:space="preserve">Formulation method</w:instrText>
      </w:r>
      <w:r>
        <w:rPr>
          <w:highlight w:val="none"/>
        </w:rPr>
        <w:instrText xml:space="preserve">" \l 2 </w:instrText>
      </w:r>
      <w:r>
        <w:rPr>
          <w:highlight w:val="none"/>
        </w:rPr>
        <w:fldChar w:fldCharType="end"/>
      </w:r>
      <w:bookmarkEnd w:id="49"/>
      <w:bookmarkEnd w:id="54"/>
    </w:p>
    <w:bookmarkEnd w:id="50"/>
    <w:bookmarkEnd w:id="51"/>
    <w:bookmarkEnd w:id="52"/>
    <w:bookmarkEnd w:id="53"/>
    <w:p>
      <w:pPr>
        <w:pStyle w:val="36"/>
        <w:bidi w:val="0"/>
        <w:ind w:left="142" w:leftChars="0" w:firstLine="0" w:firstLineChars="0"/>
        <w:rPr>
          <w:rFonts w:hint="eastAsia"/>
          <w:highlight w:val="none"/>
          <w:lang w:val="en-US" w:eastAsia="zh-CN"/>
        </w:rPr>
      </w:pPr>
      <w:r>
        <w:rPr>
          <w:rFonts w:hint="eastAsia"/>
          <w:highlight w:val="none"/>
          <w:lang w:val="en-US" w:eastAsia="zh-CN"/>
        </w:rPr>
        <w:t xml:space="preserve">  建筑材料碳排放因子制定应遵循自愿、公正、公平、公开、科学、严谨的原则。</w:t>
      </w:r>
    </w:p>
    <w:p>
      <w:pPr>
        <w:pStyle w:val="36"/>
        <w:bidi w:val="0"/>
        <w:ind w:left="142" w:leftChars="0" w:firstLine="0" w:firstLineChars="0"/>
        <w:rPr>
          <w:rFonts w:hint="default"/>
          <w:highlight w:val="none"/>
          <w:lang w:val="en-US" w:eastAsia="zh-CN"/>
        </w:rPr>
      </w:pPr>
      <w:r>
        <w:rPr>
          <w:rFonts w:hint="eastAsia"/>
          <w:highlight w:val="none"/>
          <w:lang w:val="en-US" w:eastAsia="zh-CN"/>
        </w:rPr>
        <w:t xml:space="preserve">  建筑材料碳排放因子制定应遵照申请、测算、论证和公示的程序。</w:t>
      </w:r>
    </w:p>
    <w:p>
      <w:pPr>
        <w:pStyle w:val="36"/>
        <w:bidi w:val="0"/>
        <w:ind w:left="142" w:leftChars="0" w:firstLine="0" w:firstLineChars="0"/>
        <w:rPr>
          <w:rFonts w:hint="default"/>
          <w:highlight w:val="none"/>
          <w:lang w:val="en-US" w:eastAsia="zh-CN"/>
        </w:rPr>
      </w:pPr>
      <w:r>
        <w:rPr>
          <w:rFonts w:hint="eastAsia"/>
          <w:highlight w:val="none"/>
          <w:lang w:val="en-US" w:eastAsia="zh-CN"/>
        </w:rPr>
        <w:t xml:space="preserve">  建筑材料碳排放因子制定应由3家及以上生产企业联合或相关行业组织提出申请。</w:t>
      </w:r>
    </w:p>
    <w:p>
      <w:pPr>
        <w:pStyle w:val="36"/>
        <w:bidi w:val="0"/>
        <w:ind w:left="142" w:leftChars="0" w:firstLine="0" w:firstLineChars="0"/>
        <w:rPr>
          <w:rFonts w:hint="eastAsia"/>
          <w:highlight w:val="none"/>
          <w:lang w:val="en-US" w:eastAsia="zh-CN"/>
        </w:rPr>
      </w:pPr>
      <w:r>
        <w:rPr>
          <w:rFonts w:hint="eastAsia"/>
          <w:highlight w:val="none"/>
          <w:lang w:val="en-US" w:eastAsia="zh-CN"/>
        </w:rPr>
        <w:t xml:space="preserve">  申请建筑材料碳排放因子制定的产品应技术成熟可靠，且未被国家或本市相关主管部门禁止或限制使用。</w:t>
      </w:r>
    </w:p>
    <w:p>
      <w:pPr>
        <w:pStyle w:val="36"/>
        <w:bidi w:val="0"/>
        <w:ind w:left="142" w:leftChars="0" w:firstLine="0" w:firstLineChars="0"/>
        <w:rPr>
          <w:rFonts w:hint="eastAsia"/>
          <w:highlight w:val="none"/>
          <w:lang w:val="en-US" w:eastAsia="zh-CN"/>
        </w:rPr>
      </w:pPr>
      <w:r>
        <w:rPr>
          <w:rFonts w:hint="eastAsia"/>
          <w:highlight w:val="none"/>
          <w:lang w:val="en-US" w:eastAsia="zh-CN"/>
        </w:rPr>
        <w:t xml:space="preserve">  申请建筑材料碳排放因子制定过程中，应提供以下资料：</w:t>
      </w:r>
    </w:p>
    <w:p>
      <w:pPr>
        <w:pStyle w:val="36"/>
        <w:keepNext w:val="0"/>
        <w:keepLines w:val="0"/>
        <w:pageBreakBefore w:val="0"/>
        <w:widowControl w:val="0"/>
        <w:numPr>
          <w:ilvl w:val="2"/>
          <w:numId w:val="0"/>
        </w:numPr>
        <w:kinsoku/>
        <w:wordWrap/>
        <w:overflowPunct/>
        <w:topLinePunct w:val="0"/>
        <w:autoSpaceDE/>
        <w:autoSpaceDN/>
        <w:bidi w:val="0"/>
        <w:adjustRightInd/>
        <w:snapToGrid/>
        <w:ind w:left="0" w:leftChars="0" w:firstLine="420" w:firstLineChars="200"/>
        <w:textAlignment w:val="auto"/>
        <w:rPr>
          <w:rFonts w:hint="default"/>
          <w:highlight w:val="none"/>
          <w:lang w:val="en-US" w:eastAsia="zh-CN"/>
        </w:rPr>
      </w:pPr>
      <w:r>
        <w:rPr>
          <w:rFonts w:hint="eastAsia"/>
          <w:highlight w:val="none"/>
          <w:lang w:val="en-US" w:eastAsia="zh-CN"/>
        </w:rPr>
        <w:t>1 书面申请报告；</w:t>
      </w:r>
    </w:p>
    <w:p>
      <w:pPr>
        <w:pStyle w:val="36"/>
        <w:keepNext w:val="0"/>
        <w:keepLines w:val="0"/>
        <w:pageBreakBefore w:val="0"/>
        <w:widowControl w:val="0"/>
        <w:numPr>
          <w:ilvl w:val="2"/>
          <w:numId w:val="0"/>
        </w:numPr>
        <w:kinsoku/>
        <w:wordWrap/>
        <w:overflowPunct/>
        <w:topLinePunct w:val="0"/>
        <w:autoSpaceDE/>
        <w:autoSpaceDN/>
        <w:bidi w:val="0"/>
        <w:adjustRightInd/>
        <w:snapToGrid/>
        <w:ind w:left="0" w:leftChars="0" w:firstLine="420" w:firstLineChars="200"/>
        <w:textAlignment w:val="auto"/>
        <w:rPr>
          <w:rFonts w:hint="default"/>
          <w:highlight w:val="none"/>
          <w:lang w:val="en-US" w:eastAsia="zh-CN"/>
        </w:rPr>
      </w:pPr>
      <w:r>
        <w:rPr>
          <w:rFonts w:hint="eastAsia"/>
          <w:highlight w:val="none"/>
          <w:lang w:val="en-US" w:eastAsia="zh-CN"/>
        </w:rPr>
        <w:t>2 申请产品的产品标准（国家、行业、团体和企业产品标准之一）；</w:t>
      </w:r>
    </w:p>
    <w:p>
      <w:pPr>
        <w:pStyle w:val="36"/>
        <w:keepNext w:val="0"/>
        <w:keepLines w:val="0"/>
        <w:pageBreakBefore w:val="0"/>
        <w:widowControl w:val="0"/>
        <w:numPr>
          <w:ilvl w:val="2"/>
          <w:numId w:val="0"/>
        </w:numPr>
        <w:kinsoku/>
        <w:wordWrap/>
        <w:overflowPunct/>
        <w:topLinePunct w:val="0"/>
        <w:autoSpaceDE/>
        <w:autoSpaceDN/>
        <w:bidi w:val="0"/>
        <w:adjustRightInd/>
        <w:snapToGrid/>
        <w:ind w:left="0" w:leftChars="0" w:firstLine="420" w:firstLineChars="200"/>
        <w:textAlignment w:val="auto"/>
        <w:rPr>
          <w:rFonts w:hint="default"/>
          <w:highlight w:val="none"/>
          <w:lang w:val="en-US" w:eastAsia="zh-CN"/>
        </w:rPr>
      </w:pPr>
      <w:r>
        <w:rPr>
          <w:rFonts w:hint="eastAsia"/>
          <w:highlight w:val="none"/>
          <w:lang w:val="en-US" w:eastAsia="zh-CN"/>
        </w:rPr>
        <w:t>3 申请产品的有效型式检验报告；</w:t>
      </w:r>
    </w:p>
    <w:p>
      <w:pPr>
        <w:pStyle w:val="36"/>
        <w:keepNext w:val="0"/>
        <w:keepLines w:val="0"/>
        <w:pageBreakBefore w:val="0"/>
        <w:widowControl w:val="0"/>
        <w:numPr>
          <w:ilvl w:val="2"/>
          <w:numId w:val="0"/>
        </w:numPr>
        <w:kinsoku/>
        <w:wordWrap/>
        <w:overflowPunct/>
        <w:topLinePunct w:val="0"/>
        <w:autoSpaceDE/>
        <w:autoSpaceDN/>
        <w:bidi w:val="0"/>
        <w:adjustRightInd/>
        <w:snapToGrid/>
        <w:ind w:left="0" w:leftChars="0" w:firstLine="420" w:firstLineChars="200"/>
        <w:textAlignment w:val="auto"/>
        <w:rPr>
          <w:rFonts w:hint="default"/>
          <w:highlight w:val="none"/>
          <w:lang w:val="en-US" w:eastAsia="zh-CN"/>
        </w:rPr>
      </w:pPr>
      <w:r>
        <w:rPr>
          <w:rFonts w:hint="eastAsia"/>
          <w:highlight w:val="none"/>
          <w:lang w:val="en-US" w:eastAsia="zh-CN"/>
        </w:rPr>
        <w:t>4 依据本标准规定测算的碳排放强度测算报告。</w:t>
      </w:r>
    </w:p>
    <w:p>
      <w:pPr>
        <w:pStyle w:val="36"/>
        <w:bidi w:val="0"/>
        <w:ind w:left="142" w:leftChars="0" w:firstLine="0" w:firstLineChars="0"/>
        <w:rPr>
          <w:rFonts w:hint="default"/>
          <w:highlight w:val="none"/>
          <w:lang w:val="en-US" w:eastAsia="zh-CN"/>
        </w:rPr>
      </w:pPr>
      <w:r>
        <w:rPr>
          <w:rFonts w:hint="eastAsia"/>
          <w:highlight w:val="none"/>
          <w:lang w:val="en-US" w:eastAsia="zh-CN"/>
        </w:rPr>
        <w:t xml:space="preserve">  开展建筑材料碳排放因子制定过程中，应研究制定建筑材料碳排放强度测算专项实施方案，专项实施方案应结合全市主要生产企业情况，明确测算样本数量、样本来源和测算机构等，并应满足以下基本要求：</w:t>
      </w:r>
    </w:p>
    <w:p>
      <w:pPr>
        <w:pStyle w:val="36"/>
        <w:keepNext w:val="0"/>
        <w:keepLines w:val="0"/>
        <w:pageBreakBefore w:val="0"/>
        <w:widowControl w:val="0"/>
        <w:numPr>
          <w:ilvl w:val="2"/>
          <w:numId w:val="0"/>
        </w:numPr>
        <w:kinsoku/>
        <w:wordWrap/>
        <w:overflowPunct/>
        <w:topLinePunct w:val="0"/>
        <w:autoSpaceDE/>
        <w:autoSpaceDN/>
        <w:bidi w:val="0"/>
        <w:adjustRightInd/>
        <w:snapToGrid/>
        <w:ind w:firstLine="420" w:firstLineChars="200"/>
        <w:textAlignment w:val="auto"/>
        <w:rPr>
          <w:rFonts w:hint="eastAsia"/>
          <w:highlight w:val="none"/>
          <w:lang w:val="en-US" w:eastAsia="zh-CN"/>
        </w:rPr>
      </w:pPr>
      <w:r>
        <w:rPr>
          <w:rFonts w:hint="eastAsia"/>
          <w:highlight w:val="none"/>
          <w:lang w:val="en-US" w:eastAsia="zh-CN"/>
        </w:rPr>
        <w:t>1 样本数量应根据全市主要生产企业的生产条件类型（原料、用能和工艺）确定，应尽可能覆盖全生产条件类型，数量不应少于3个；</w:t>
      </w:r>
    </w:p>
    <w:p>
      <w:pPr>
        <w:pStyle w:val="36"/>
        <w:keepNext w:val="0"/>
        <w:keepLines w:val="0"/>
        <w:pageBreakBefore w:val="0"/>
        <w:widowControl w:val="0"/>
        <w:numPr>
          <w:ilvl w:val="2"/>
          <w:numId w:val="0"/>
        </w:numPr>
        <w:kinsoku/>
        <w:wordWrap/>
        <w:overflowPunct/>
        <w:topLinePunct w:val="0"/>
        <w:autoSpaceDE/>
        <w:autoSpaceDN/>
        <w:bidi w:val="0"/>
        <w:adjustRightInd/>
        <w:snapToGrid/>
        <w:ind w:firstLine="420" w:firstLineChars="200"/>
        <w:textAlignment w:val="auto"/>
        <w:rPr>
          <w:rFonts w:hint="eastAsia"/>
          <w:highlight w:val="none"/>
          <w:lang w:val="en-US" w:eastAsia="zh-CN"/>
        </w:rPr>
      </w:pPr>
      <w:r>
        <w:rPr>
          <w:rFonts w:hint="eastAsia"/>
          <w:highlight w:val="none"/>
          <w:lang w:val="en-US" w:eastAsia="zh-CN"/>
        </w:rPr>
        <w:t>2 样本来源原则上应从全市有代表性的生产企业中抽选；</w:t>
      </w:r>
    </w:p>
    <w:p>
      <w:pPr>
        <w:pStyle w:val="36"/>
        <w:keepNext w:val="0"/>
        <w:keepLines w:val="0"/>
        <w:pageBreakBefore w:val="0"/>
        <w:widowControl w:val="0"/>
        <w:numPr>
          <w:ilvl w:val="2"/>
          <w:numId w:val="0"/>
        </w:numPr>
        <w:kinsoku/>
        <w:wordWrap/>
        <w:overflowPunct/>
        <w:topLinePunct w:val="0"/>
        <w:autoSpaceDE/>
        <w:autoSpaceDN/>
        <w:bidi w:val="0"/>
        <w:adjustRightInd/>
        <w:snapToGrid/>
        <w:ind w:firstLine="420" w:firstLineChars="200"/>
        <w:textAlignment w:val="auto"/>
        <w:rPr>
          <w:rFonts w:hint="eastAsia"/>
          <w:highlight w:val="none"/>
          <w:lang w:val="en-US" w:eastAsia="zh-CN"/>
        </w:rPr>
      </w:pPr>
      <w:r>
        <w:rPr>
          <w:rFonts w:hint="eastAsia"/>
          <w:highlight w:val="none"/>
          <w:lang w:val="en-US" w:eastAsia="zh-CN"/>
        </w:rPr>
        <w:t>3 样本测算原则上应委托不同测算机构依据本标准规定的碳排放强度测算方法进行。</w:t>
      </w:r>
    </w:p>
    <w:p>
      <w:pPr>
        <w:pStyle w:val="36"/>
        <w:bidi w:val="0"/>
        <w:ind w:left="142" w:leftChars="0" w:firstLine="0" w:firstLineChars="0"/>
        <w:rPr>
          <w:rFonts w:hint="default"/>
          <w:highlight w:val="none"/>
          <w:lang w:val="en-US" w:eastAsia="zh-CN"/>
        </w:rPr>
      </w:pPr>
      <w:r>
        <w:rPr>
          <w:rFonts w:hint="eastAsia"/>
          <w:highlight w:val="none"/>
          <w:lang w:val="en-US" w:eastAsia="zh-CN"/>
        </w:rPr>
        <w:t xml:space="preserve">  建筑材料碳排放因子论证取值应满足以下要求：</w:t>
      </w:r>
    </w:p>
    <w:p>
      <w:pPr>
        <w:ind w:firstLine="420" w:firstLineChars="200"/>
      </w:pPr>
      <w:r>
        <w:rPr>
          <w:rFonts w:hint="eastAsia"/>
          <w:highlight w:val="none"/>
          <w:lang w:val="en-US" w:eastAsia="zh-CN"/>
        </w:rPr>
        <w:t>1 碳排放</w:t>
      </w:r>
      <w:r>
        <w:rPr>
          <w:rFonts w:hint="eastAsia"/>
          <w:lang w:val="en-US" w:eastAsia="zh-CN"/>
        </w:rPr>
        <w:t>因子论证</w:t>
      </w:r>
      <w:r>
        <w:rPr>
          <w:rFonts w:hint="eastAsia"/>
        </w:rPr>
        <w:t>取值及</w:t>
      </w:r>
      <w:r>
        <w:rPr>
          <w:rFonts w:hint="eastAsia"/>
          <w:lang w:val="en-US" w:eastAsia="zh-CN"/>
        </w:rPr>
        <w:t>测算</w:t>
      </w:r>
      <w:r>
        <w:rPr>
          <w:rFonts w:hint="eastAsia"/>
        </w:rPr>
        <w:t>偏差值应按下式计算：</w:t>
      </w:r>
    </w:p>
    <w:p>
      <w:pPr>
        <w:jc w:val="center"/>
      </w:pPr>
      <w:r>
        <w:rPr>
          <w:rFonts w:hint="eastAsia"/>
        </w:rPr>
        <w:t>论证取值=3组以上有效</w:t>
      </w:r>
      <w:r>
        <w:rPr>
          <w:rFonts w:hint="eastAsia"/>
          <w:lang w:val="en-US" w:eastAsia="zh-CN"/>
        </w:rPr>
        <w:t>测算</w:t>
      </w:r>
      <w:r>
        <w:rPr>
          <w:rFonts w:hint="eastAsia"/>
        </w:rPr>
        <w:t>结果的平均值*修正系数</w:t>
      </w:r>
    </w:p>
    <w:p>
      <w:pPr>
        <w:jc w:val="center"/>
      </w:pPr>
      <w:r>
        <w:rPr>
          <w:rFonts w:hint="eastAsia"/>
          <w:position w:val="-30"/>
        </w:rPr>
        <w:object>
          <v:shape id="_x0000_i1026" o:spt="75" type="#_x0000_t75" style="height:36pt;width:198.7pt;" o:ole="t" filled="f" o:preferrelative="t" stroked="f" coordsize="21600,21600">
            <v:path/>
            <v:fill on="f" focussize="0,0"/>
            <v:stroke on="f"/>
            <v:imagedata r:id="rId14" o:title=""/>
            <o:lock v:ext="edit" aspectratio="t"/>
            <w10:wrap type="none"/>
            <w10:anchorlock/>
          </v:shape>
          <o:OLEObject Type="Embed" ProgID="Equation.3" ShapeID="_x0000_i1026" DrawAspect="Content" ObjectID="_1468075726" r:id="rId13">
            <o:LockedField>false</o:LockedField>
          </o:OLEObject>
        </w:object>
      </w:r>
    </w:p>
    <w:p>
      <w:pPr>
        <w:ind w:firstLine="420" w:firstLineChars="200"/>
      </w:pPr>
      <w:r>
        <w:rPr>
          <w:rFonts w:hint="eastAsia"/>
        </w:rPr>
        <w:t>当</w:t>
      </w:r>
      <w:r>
        <w:rPr>
          <w:rFonts w:hint="eastAsia"/>
          <w:lang w:val="en-US" w:eastAsia="zh-CN"/>
        </w:rPr>
        <w:t>各组测算</w:t>
      </w:r>
      <w:r>
        <w:rPr>
          <w:rFonts w:hint="eastAsia"/>
        </w:rPr>
        <w:t>报告中的</w:t>
      </w:r>
      <w:r>
        <w:rPr>
          <w:rFonts w:hint="eastAsia"/>
          <w:lang w:val="en-US" w:eastAsia="zh-CN"/>
        </w:rPr>
        <w:t>测算</w:t>
      </w:r>
      <w:r>
        <w:rPr>
          <w:rFonts w:hint="eastAsia"/>
        </w:rPr>
        <w:t>结果最大偏差值≤</w:t>
      </w:r>
      <w:r>
        <w:rPr>
          <w:rFonts w:hint="eastAsia"/>
          <w:lang w:val="en-US" w:eastAsia="zh-CN"/>
        </w:rPr>
        <w:t>30</w:t>
      </w:r>
      <w:r>
        <w:rPr>
          <w:rFonts w:hint="eastAsia"/>
        </w:rPr>
        <w:t>%的，</w:t>
      </w:r>
      <w:r>
        <w:rPr>
          <w:rFonts w:hint="eastAsia"/>
          <w:lang w:val="en-US" w:eastAsia="zh-CN"/>
        </w:rPr>
        <w:t>测算</w:t>
      </w:r>
      <w:r>
        <w:rPr>
          <w:rFonts w:hint="eastAsia"/>
        </w:rPr>
        <w:t>结果有效</w:t>
      </w:r>
      <w:r>
        <w:rPr>
          <w:rFonts w:hint="eastAsia"/>
          <w:lang w:eastAsia="zh-CN"/>
        </w:rPr>
        <w:t>，</w:t>
      </w:r>
      <w:r>
        <w:rPr>
          <w:rFonts w:hint="eastAsia"/>
        </w:rPr>
        <w:t>否则</w:t>
      </w:r>
      <w:r>
        <w:rPr>
          <w:rFonts w:hint="eastAsia"/>
          <w:lang w:val="en-US" w:eastAsia="zh-CN"/>
        </w:rPr>
        <w:t>测算</w:t>
      </w:r>
      <w:r>
        <w:rPr>
          <w:rFonts w:hint="eastAsia"/>
        </w:rPr>
        <w:t>结果无效，应重新</w:t>
      </w:r>
      <w:r>
        <w:rPr>
          <w:rFonts w:hint="eastAsia"/>
          <w:lang w:val="en-US" w:eastAsia="zh-CN"/>
        </w:rPr>
        <w:t>委托测算机构</w:t>
      </w:r>
      <w:r>
        <w:rPr>
          <w:rFonts w:hint="eastAsia"/>
        </w:rPr>
        <w:t>进行</w:t>
      </w:r>
      <w:r>
        <w:rPr>
          <w:rFonts w:hint="eastAsia"/>
          <w:lang w:val="en-US" w:eastAsia="zh-CN"/>
        </w:rPr>
        <w:t>测算</w:t>
      </w:r>
      <w:r>
        <w:rPr>
          <w:rFonts w:hint="eastAsia"/>
        </w:rPr>
        <w:t>。</w:t>
      </w:r>
    </w:p>
    <w:p>
      <w:pPr>
        <w:ind w:firstLine="420" w:firstLineChars="200"/>
      </w:pPr>
      <w:r>
        <w:rPr>
          <w:rFonts w:hint="eastAsia"/>
          <w:lang w:val="en-US" w:eastAsia="zh-CN"/>
        </w:rPr>
        <w:t xml:space="preserve">2 </w:t>
      </w:r>
      <w:r>
        <w:rPr>
          <w:rFonts w:hint="eastAsia"/>
        </w:rPr>
        <w:t>修正系数分为1.05、1.10、1.15三级：</w:t>
      </w:r>
    </w:p>
    <w:p>
      <w:pPr>
        <w:ind w:firstLine="420" w:firstLineChars="200"/>
      </w:pPr>
      <w:r>
        <w:rPr>
          <w:rFonts w:hint="eastAsia"/>
        </w:rPr>
        <w:t>各组</w:t>
      </w:r>
      <w:r>
        <w:rPr>
          <w:rFonts w:hint="eastAsia"/>
          <w:lang w:val="en-US" w:eastAsia="zh-CN"/>
        </w:rPr>
        <w:t>测算</w:t>
      </w:r>
      <w:r>
        <w:rPr>
          <w:rFonts w:hint="eastAsia"/>
        </w:rPr>
        <w:t>结果的最大偏差值≤</w:t>
      </w:r>
      <w:r>
        <w:rPr>
          <w:rFonts w:hint="eastAsia"/>
          <w:lang w:val="en-US" w:eastAsia="zh-CN"/>
        </w:rPr>
        <w:t>10</w:t>
      </w:r>
      <w:r>
        <w:rPr>
          <w:rFonts w:hint="eastAsia"/>
        </w:rPr>
        <w:t>%时，取1.05；</w:t>
      </w:r>
    </w:p>
    <w:p>
      <w:pPr>
        <w:ind w:firstLine="420" w:firstLineChars="200"/>
        <w:rPr>
          <w:highlight w:val="none"/>
        </w:rPr>
      </w:pPr>
      <w:r>
        <w:rPr>
          <w:rFonts w:hint="eastAsia"/>
        </w:rPr>
        <w:t>各组</w:t>
      </w:r>
      <w:r>
        <w:rPr>
          <w:rFonts w:hint="eastAsia"/>
          <w:lang w:val="en-US" w:eastAsia="zh-CN"/>
        </w:rPr>
        <w:t>测算</w:t>
      </w:r>
      <w:r>
        <w:rPr>
          <w:rFonts w:hint="eastAsia"/>
          <w:highlight w:val="none"/>
        </w:rPr>
        <w:t>结果的最大偏差值≤</w:t>
      </w:r>
      <w:r>
        <w:rPr>
          <w:rFonts w:hint="eastAsia"/>
          <w:highlight w:val="none"/>
          <w:lang w:val="en-US" w:eastAsia="zh-CN"/>
        </w:rPr>
        <w:t>2</w:t>
      </w:r>
      <w:r>
        <w:rPr>
          <w:rFonts w:hint="eastAsia"/>
          <w:highlight w:val="none"/>
        </w:rPr>
        <w:t>0%且&gt;</w:t>
      </w:r>
      <w:r>
        <w:rPr>
          <w:rFonts w:hint="eastAsia"/>
          <w:highlight w:val="none"/>
          <w:lang w:val="en-US" w:eastAsia="zh-CN"/>
        </w:rPr>
        <w:t>10</w:t>
      </w:r>
      <w:r>
        <w:rPr>
          <w:rFonts w:hint="eastAsia"/>
          <w:highlight w:val="none"/>
        </w:rPr>
        <w:t>%时，取1.10；</w:t>
      </w:r>
    </w:p>
    <w:p>
      <w:pPr>
        <w:ind w:firstLine="420" w:firstLineChars="200"/>
        <w:rPr>
          <w:rFonts w:hint="eastAsia"/>
          <w:highlight w:val="none"/>
        </w:rPr>
      </w:pPr>
      <w:r>
        <w:rPr>
          <w:rFonts w:hint="eastAsia"/>
          <w:highlight w:val="none"/>
        </w:rPr>
        <w:t>各组</w:t>
      </w:r>
      <w:r>
        <w:rPr>
          <w:rFonts w:hint="eastAsia"/>
          <w:highlight w:val="none"/>
          <w:lang w:val="en-US" w:eastAsia="zh-CN"/>
        </w:rPr>
        <w:t>测算</w:t>
      </w:r>
      <w:r>
        <w:rPr>
          <w:rFonts w:hint="eastAsia"/>
          <w:highlight w:val="none"/>
        </w:rPr>
        <w:t>结果的最大偏差值≤</w:t>
      </w:r>
      <w:r>
        <w:rPr>
          <w:rFonts w:hint="eastAsia"/>
          <w:highlight w:val="none"/>
          <w:lang w:val="en-US" w:eastAsia="zh-CN"/>
        </w:rPr>
        <w:t>30</w:t>
      </w:r>
      <w:r>
        <w:rPr>
          <w:rFonts w:hint="eastAsia"/>
          <w:highlight w:val="none"/>
        </w:rPr>
        <w:t>%且&gt;</w:t>
      </w:r>
      <w:r>
        <w:rPr>
          <w:rFonts w:hint="eastAsia"/>
          <w:highlight w:val="none"/>
          <w:lang w:val="en-US" w:eastAsia="zh-CN"/>
        </w:rPr>
        <w:t>2</w:t>
      </w:r>
      <w:r>
        <w:rPr>
          <w:rFonts w:hint="eastAsia"/>
          <w:highlight w:val="none"/>
        </w:rPr>
        <w:t>0%时，取1.15。</w:t>
      </w:r>
    </w:p>
    <w:p>
      <w:pPr>
        <w:pStyle w:val="36"/>
        <w:bidi w:val="0"/>
        <w:ind w:left="142" w:leftChars="0" w:firstLine="0" w:firstLineChars="0"/>
        <w:rPr>
          <w:rFonts w:hint="default"/>
          <w:highlight w:val="none"/>
          <w:lang w:val="en-US" w:eastAsia="zh-CN"/>
        </w:rPr>
      </w:pPr>
      <w:r>
        <w:rPr>
          <w:rFonts w:hint="eastAsia" w:ascii="Times New Roman" w:hAnsi="Times New Roman" w:eastAsia="宋体" w:cs="Times New Roman"/>
          <w:bCs w:val="0"/>
          <w:kern w:val="2"/>
          <w:sz w:val="21"/>
          <w:szCs w:val="22"/>
          <w:highlight w:val="none"/>
          <w:lang w:val="en-US" w:eastAsia="zh-CN" w:bidi="ar-SA"/>
        </w:rPr>
        <w:t xml:space="preserve"> </w:t>
      </w:r>
      <w:r>
        <w:rPr>
          <w:rFonts w:hint="eastAsia" w:cs="Times New Roman"/>
          <w:bCs w:val="0"/>
          <w:kern w:val="2"/>
          <w:sz w:val="21"/>
          <w:szCs w:val="22"/>
          <w:highlight w:val="none"/>
          <w:lang w:val="en-US" w:eastAsia="zh-CN" w:bidi="ar-SA"/>
        </w:rPr>
        <w:t xml:space="preserve"> </w:t>
      </w:r>
      <w:r>
        <w:rPr>
          <w:rFonts w:hint="eastAsia" w:ascii="Times New Roman" w:hAnsi="Times New Roman" w:eastAsia="宋体" w:cs="Times New Roman"/>
          <w:bCs w:val="0"/>
          <w:kern w:val="2"/>
          <w:sz w:val="21"/>
          <w:szCs w:val="22"/>
          <w:highlight w:val="none"/>
          <w:lang w:val="en-US" w:eastAsia="zh-CN" w:bidi="ar-SA"/>
        </w:rPr>
        <w:t>建筑材料碳排放因子取值论证应由5个以上专家组成的专家组进行</w:t>
      </w:r>
      <w:r>
        <w:rPr>
          <w:rFonts w:hint="eastAsia" w:cs="Times New Roman"/>
          <w:bCs w:val="0"/>
          <w:kern w:val="2"/>
          <w:sz w:val="21"/>
          <w:szCs w:val="22"/>
          <w:highlight w:val="none"/>
          <w:lang w:val="en-US" w:eastAsia="zh-CN" w:bidi="ar-SA"/>
        </w:rPr>
        <w:t>，</w:t>
      </w:r>
      <w:r>
        <w:rPr>
          <w:rFonts w:hint="eastAsia" w:ascii="Times New Roman" w:hAnsi="Times New Roman" w:eastAsia="宋体" w:cs="Times New Roman"/>
          <w:bCs w:val="0"/>
          <w:kern w:val="2"/>
          <w:sz w:val="21"/>
          <w:szCs w:val="22"/>
          <w:highlight w:val="none"/>
          <w:lang w:val="en-US" w:eastAsia="zh-CN" w:bidi="ar-SA"/>
        </w:rPr>
        <w:t>并形成专家论证意见。</w:t>
      </w:r>
    </w:p>
    <w:p>
      <w:pPr>
        <w:pStyle w:val="36"/>
        <w:bidi w:val="0"/>
        <w:ind w:left="142" w:leftChars="0" w:firstLine="0" w:firstLineChars="0"/>
        <w:rPr>
          <w:rFonts w:hint="default" w:ascii="Times New Roman" w:hAnsi="Times New Roman" w:eastAsia="宋体" w:cs="Times New Roman"/>
          <w:bCs w:val="0"/>
          <w:kern w:val="2"/>
          <w:sz w:val="21"/>
          <w:szCs w:val="22"/>
          <w:lang w:val="en-US" w:eastAsia="zh-CN" w:bidi="ar-SA"/>
        </w:rPr>
      </w:pPr>
      <w:r>
        <w:rPr>
          <w:rFonts w:hint="eastAsia" w:ascii="Times New Roman" w:hAnsi="Times New Roman" w:eastAsia="宋体" w:cs="Times New Roman"/>
          <w:bCs w:val="0"/>
          <w:kern w:val="2"/>
          <w:sz w:val="21"/>
          <w:szCs w:val="22"/>
          <w:highlight w:val="none"/>
          <w:lang w:val="en-US" w:eastAsia="zh-CN" w:bidi="ar-SA"/>
        </w:rPr>
        <w:t xml:space="preserve"> </w:t>
      </w:r>
      <w:r>
        <w:rPr>
          <w:rFonts w:hint="eastAsia" w:cs="Times New Roman"/>
          <w:bCs w:val="0"/>
          <w:kern w:val="2"/>
          <w:sz w:val="21"/>
          <w:szCs w:val="22"/>
          <w:highlight w:val="none"/>
          <w:lang w:val="en-US" w:eastAsia="zh-CN" w:bidi="ar-SA"/>
        </w:rPr>
        <w:t xml:space="preserve"> </w:t>
      </w:r>
      <w:r>
        <w:rPr>
          <w:rFonts w:hint="eastAsia" w:ascii="Times New Roman" w:hAnsi="Times New Roman" w:eastAsia="宋体" w:cs="Times New Roman"/>
          <w:bCs w:val="0"/>
          <w:kern w:val="2"/>
          <w:sz w:val="21"/>
          <w:szCs w:val="22"/>
          <w:highlight w:val="none"/>
          <w:lang w:val="en-US" w:eastAsia="zh-CN" w:bidi="ar-SA"/>
        </w:rPr>
        <w:t>建筑材料碳排放</w:t>
      </w:r>
      <w:r>
        <w:rPr>
          <w:rFonts w:hint="eastAsia" w:ascii="Times New Roman" w:hAnsi="Times New Roman" w:eastAsia="宋体" w:cs="Times New Roman"/>
          <w:bCs w:val="0"/>
          <w:kern w:val="2"/>
          <w:sz w:val="21"/>
          <w:szCs w:val="22"/>
          <w:lang w:val="en-US" w:eastAsia="zh-CN" w:bidi="ar-SA"/>
        </w:rPr>
        <w:t>因子取值</w:t>
      </w:r>
      <w:r>
        <w:rPr>
          <w:rFonts w:hint="eastAsia" w:cs="Times New Roman"/>
          <w:bCs w:val="0"/>
          <w:kern w:val="2"/>
          <w:sz w:val="21"/>
          <w:szCs w:val="22"/>
          <w:lang w:val="en-US" w:eastAsia="zh-CN" w:bidi="ar-SA"/>
        </w:rPr>
        <w:t>结果</w:t>
      </w:r>
      <w:r>
        <w:rPr>
          <w:rFonts w:hint="eastAsia" w:ascii="Times New Roman" w:hAnsi="Times New Roman" w:eastAsia="宋体" w:cs="Times New Roman"/>
          <w:bCs w:val="0"/>
          <w:kern w:val="2"/>
          <w:sz w:val="21"/>
          <w:szCs w:val="22"/>
          <w:lang w:val="en-US" w:eastAsia="zh-CN" w:bidi="ar-SA"/>
        </w:rPr>
        <w:t>应向行业予以公示，经公示无异议的，</w:t>
      </w:r>
      <w:r>
        <w:rPr>
          <w:rFonts w:hint="eastAsia" w:cs="Times New Roman"/>
          <w:bCs w:val="0"/>
          <w:kern w:val="2"/>
          <w:sz w:val="21"/>
          <w:szCs w:val="22"/>
          <w:lang w:val="en-US" w:eastAsia="zh-CN" w:bidi="ar-SA"/>
        </w:rPr>
        <w:t>确定为该材料的碳排放因子</w:t>
      </w:r>
      <w:r>
        <w:rPr>
          <w:rFonts w:hint="eastAsia" w:ascii="Times New Roman" w:hAnsi="Times New Roman" w:eastAsia="宋体" w:cs="Times New Roman"/>
          <w:bCs w:val="0"/>
          <w:kern w:val="2"/>
          <w:sz w:val="21"/>
          <w:szCs w:val="22"/>
          <w:lang w:val="en-US" w:eastAsia="zh-CN" w:bidi="ar-SA"/>
        </w:rPr>
        <w:t>。</w:t>
      </w:r>
    </w:p>
    <w:p>
      <w:pPr>
        <w:pStyle w:val="35"/>
        <w:spacing w:before="312" w:after="312"/>
        <w:jc w:val="center"/>
        <w:rPr>
          <w:rFonts w:hint="eastAsia"/>
          <w:color w:val="auto"/>
          <w:highlight w:val="none"/>
          <w:lang w:val="en-US" w:eastAsia="zh-CN"/>
        </w:rPr>
      </w:pPr>
      <w:bookmarkStart w:id="56" w:name="_Toc2201"/>
      <w:r>
        <w:rPr>
          <w:rFonts w:hint="eastAsia"/>
          <w:color w:val="auto"/>
          <w:highlight w:val="none"/>
          <w:lang w:val="en-US" w:eastAsia="zh-CN"/>
        </w:rPr>
        <w:t>因子目录</w:t>
      </w:r>
      <w:bookmarkStart w:id="57" w:name="_Toc10065"/>
      <w:r>
        <w:fldChar w:fldCharType="begin"/>
      </w:r>
      <w:r>
        <w:instrText xml:space="preserve"> TC  "5.</w:instrText>
      </w:r>
      <w:r>
        <w:rPr>
          <w:rFonts w:hint="eastAsia"/>
          <w:lang w:val="en-US" w:eastAsia="zh-CN"/>
        </w:rPr>
        <w:instrText xml:space="preserve">2</w:instrText>
      </w:r>
      <w:r>
        <w:instrText xml:space="preserve">  </w:instrText>
      </w:r>
      <w:r>
        <w:rPr>
          <w:rFonts w:hint="eastAsia"/>
        </w:rPr>
        <w:instrText xml:space="preserve">Factor directory</w:instrText>
      </w:r>
      <w:r>
        <w:instrText xml:space="preserve">" \l 2 </w:instrText>
      </w:r>
      <w:r>
        <w:fldChar w:fldCharType="end"/>
      </w:r>
      <w:bookmarkEnd w:id="56"/>
      <w:bookmarkEnd w:id="57"/>
    </w:p>
    <w:p>
      <w:pPr>
        <w:pStyle w:val="36"/>
        <w:bidi w:val="0"/>
        <w:ind w:left="142" w:leftChars="0" w:firstLine="0" w:firstLineChars="0"/>
        <w:rPr>
          <w:rFonts w:hint="eastAsia"/>
          <w:lang w:val="en-US" w:eastAsia="zh-CN"/>
        </w:rPr>
      </w:pPr>
      <w:r>
        <w:rPr>
          <w:rFonts w:hint="eastAsia"/>
          <w:lang w:val="en-US" w:eastAsia="zh-CN"/>
        </w:rPr>
        <w:t xml:space="preserve">  重庆市建筑材料碳排放因子目录是指适用于本市民用建筑的建筑材料的</w:t>
      </w:r>
      <w:r>
        <w:rPr>
          <w:rFonts w:hint="eastAsia"/>
        </w:rPr>
        <w:t>原材料获取和产品制造</w:t>
      </w:r>
      <w:r>
        <w:rPr>
          <w:rFonts w:hint="eastAsia"/>
          <w:lang w:val="en-US" w:eastAsia="zh-CN"/>
        </w:rPr>
        <w:t>环节碳排放因子汇总表（见附录C），主要包含材料名称、因子数值、因子单位和因子来源等基本内容。</w:t>
      </w:r>
    </w:p>
    <w:p>
      <w:pPr>
        <w:pStyle w:val="36"/>
        <w:bidi w:val="0"/>
        <w:ind w:left="142" w:leftChars="0" w:firstLine="0" w:firstLineChars="0"/>
        <w:rPr>
          <w:rFonts w:hint="default"/>
          <w:lang w:val="en-US" w:eastAsia="zh-CN"/>
        </w:rPr>
      </w:pPr>
      <w:r>
        <w:rPr>
          <w:rFonts w:hint="eastAsia"/>
          <w:lang w:val="en-US" w:eastAsia="zh-CN"/>
        </w:rPr>
        <w:t xml:space="preserve">  重庆市建筑材料碳排放因子目录应按照以下原则编制：</w:t>
      </w:r>
    </w:p>
    <w:p>
      <w:pPr>
        <w:pStyle w:val="36"/>
        <w:numPr>
          <w:ilvl w:val="2"/>
          <w:numId w:val="0"/>
        </w:numPr>
        <w:bidi w:val="0"/>
        <w:ind w:left="142" w:leftChars="0" w:firstLine="420" w:firstLineChars="200"/>
        <w:rPr>
          <w:rFonts w:hint="eastAsia"/>
          <w:lang w:val="en-US" w:eastAsia="zh-CN"/>
        </w:rPr>
      </w:pPr>
      <w:r>
        <w:rPr>
          <w:rFonts w:hint="eastAsia"/>
          <w:lang w:val="en-US" w:eastAsia="zh-CN"/>
        </w:rPr>
        <w:t>1 适用于本市民用建筑的建筑材料已有相关国家标准（含国家相关部委发布的管理规定）明确其碳排放因子的，其碳排放因子可直接纳入重庆市建筑材料碳排放因子目录，因子来源为对应国家标准。</w:t>
      </w:r>
    </w:p>
    <w:p>
      <w:pPr>
        <w:pStyle w:val="36"/>
        <w:numPr>
          <w:ilvl w:val="2"/>
          <w:numId w:val="0"/>
        </w:numPr>
        <w:bidi w:val="0"/>
        <w:ind w:left="142" w:leftChars="0" w:firstLine="420" w:firstLineChars="200"/>
        <w:rPr>
          <w:rFonts w:hint="default"/>
          <w:highlight w:val="none"/>
          <w:lang w:val="en-US" w:eastAsia="zh-CN"/>
        </w:rPr>
      </w:pPr>
      <w:r>
        <w:rPr>
          <w:rFonts w:hint="eastAsia"/>
          <w:lang w:val="en-US" w:eastAsia="zh-CN"/>
        </w:rPr>
        <w:t>2 适用于本市民用建筑的建筑材料暂无相关国家标准（含国家相关部委发布的管理规</w:t>
      </w:r>
      <w:r>
        <w:rPr>
          <w:rFonts w:hint="eastAsia"/>
          <w:highlight w:val="none"/>
          <w:lang w:val="en-US" w:eastAsia="zh-CN"/>
        </w:rPr>
        <w:t>定）明确其碳排放因子的，其碳排放因子应按照本标准规定进行测算、论证和公示后纳入重庆市建筑材料碳排放因子目录，因子来源为测算论证判定。</w:t>
      </w:r>
    </w:p>
    <w:p>
      <w:pPr>
        <w:pStyle w:val="36"/>
        <w:bidi w:val="0"/>
        <w:ind w:left="142" w:leftChars="0" w:firstLine="0" w:firstLineChars="0"/>
        <w:rPr>
          <w:rFonts w:hint="default"/>
          <w:highlight w:val="none"/>
          <w:lang w:val="en-US" w:eastAsia="zh-CN"/>
        </w:rPr>
      </w:pPr>
      <w:r>
        <w:rPr>
          <w:rFonts w:hint="eastAsia"/>
          <w:highlight w:val="none"/>
          <w:lang w:val="en-US" w:eastAsia="zh-CN"/>
        </w:rPr>
        <w:t xml:space="preserve">  重庆市建筑材料碳排放因子目录原则上应每3年修订更新发布一次；在更新发布前根据需要增补建筑材料碳排放因子的，可按照上述原则每半年发布一批增补目录，增补目录与目录具有同等效力。</w:t>
      </w:r>
    </w:p>
    <w:p>
      <w:pPr>
        <w:pStyle w:val="36"/>
        <w:bidi w:val="0"/>
        <w:ind w:left="142" w:leftChars="0" w:firstLine="0" w:firstLineChars="0"/>
        <w:rPr>
          <w:rFonts w:hint="default"/>
          <w:highlight w:val="none"/>
          <w:lang w:val="en-US" w:eastAsia="zh-CN"/>
        </w:rPr>
      </w:pPr>
      <w:r>
        <w:rPr>
          <w:rFonts w:hint="eastAsia"/>
          <w:highlight w:val="none"/>
          <w:lang w:val="en-US" w:eastAsia="zh-CN"/>
        </w:rPr>
        <w:t xml:space="preserve">  依据本标准规定开展低碳建材评价时，对应建筑材料的碳排放因子取值应符合重庆市建筑材料碳排放因子目录规定。</w:t>
      </w:r>
    </w:p>
    <w:p>
      <w:pPr>
        <w:pStyle w:val="36"/>
        <w:bidi w:val="0"/>
        <w:ind w:left="142" w:leftChars="0" w:firstLine="0" w:firstLineChars="0"/>
        <w:rPr>
          <w:rFonts w:hint="default"/>
          <w:highlight w:val="none"/>
          <w:lang w:val="en-US" w:eastAsia="zh-CN"/>
        </w:rPr>
      </w:pPr>
      <w:r>
        <w:rPr>
          <w:rFonts w:hint="eastAsia"/>
          <w:highlight w:val="none"/>
          <w:lang w:val="en-US" w:eastAsia="zh-CN"/>
        </w:rPr>
        <w:t xml:space="preserve">  本市行政区域内民用建筑进行碳排放强度测算时，所用建筑材料的碳排放因子取值应符合重庆市建筑材料碳排放因子目录规定。</w:t>
      </w:r>
    </w:p>
    <w:p>
      <w:pPr>
        <w:ind w:left="0" w:leftChars="0" w:firstLine="0" w:firstLineChars="0"/>
        <w:rPr>
          <w:color w:val="auto"/>
          <w:highlight w:val="none"/>
        </w:rPr>
      </w:pPr>
      <w:r>
        <w:rPr>
          <w:rFonts w:hint="eastAsia"/>
          <w:color w:val="auto"/>
          <w:highlight w:val="none"/>
          <w:lang w:eastAsia="zh-CN"/>
        </w:rPr>
        <w:br w:type="page"/>
      </w:r>
    </w:p>
    <w:p>
      <w:pPr>
        <w:pStyle w:val="33"/>
        <w:rPr>
          <w:color w:val="auto"/>
          <w:highlight w:val="none"/>
        </w:rPr>
      </w:pPr>
      <w:bookmarkStart w:id="58" w:name="_Toc28957"/>
      <w:r>
        <w:rPr>
          <w:rFonts w:hint="eastAsia"/>
          <w:color w:val="auto"/>
          <w:highlight w:val="none"/>
          <w:lang w:eastAsia="zh-CN"/>
        </w:rPr>
        <w:t>低碳建材评价方法</w:t>
      </w:r>
      <w:bookmarkStart w:id="59" w:name="_Toc22069"/>
      <w:r>
        <w:fldChar w:fldCharType="begin"/>
      </w:r>
      <w:r>
        <w:instrText xml:space="preserve"> TC  "</w:instrText>
      </w:r>
      <w:r>
        <w:rPr>
          <w:rFonts w:hint="eastAsia"/>
          <w:lang w:val="en-US" w:eastAsia="zh-CN"/>
        </w:rPr>
        <w:instrText xml:space="preserve">6</w:instrText>
      </w:r>
      <w:r>
        <w:instrText xml:space="preserve">  </w:instrText>
      </w:r>
      <w:r>
        <w:rPr>
          <w:rFonts w:hint="eastAsia"/>
        </w:rPr>
        <w:instrText xml:space="preserve">Low carbon building materials evaluation method</w:instrText>
      </w:r>
      <w:r>
        <w:instrText xml:space="preserve">" \l 1 </w:instrText>
      </w:r>
      <w:r>
        <w:fldChar w:fldCharType="end"/>
      </w:r>
      <w:bookmarkEnd w:id="58"/>
      <w:bookmarkEnd w:id="59"/>
    </w:p>
    <w:p>
      <w:pPr>
        <w:pStyle w:val="35"/>
        <w:spacing w:before="312" w:after="312"/>
        <w:rPr>
          <w:color w:val="auto"/>
          <w:highlight w:val="none"/>
        </w:rPr>
      </w:pPr>
      <w:bookmarkStart w:id="60" w:name="_Toc6405"/>
      <w:r>
        <w:rPr>
          <w:rFonts w:hint="eastAsia"/>
          <w:color w:val="auto"/>
          <w:highlight w:val="none"/>
          <w:lang w:eastAsia="zh-CN"/>
        </w:rPr>
        <w:t>评价指标</w:t>
      </w:r>
      <w:bookmarkStart w:id="61" w:name="_Toc23088"/>
      <w:r>
        <w:fldChar w:fldCharType="begin"/>
      </w:r>
      <w:r>
        <w:instrText xml:space="preserve"> TC  "</w:instrText>
      </w:r>
      <w:bookmarkStart w:id="62" w:name="_Toc98511837"/>
      <w:r>
        <w:instrText xml:space="preserve">6.1  </w:instrText>
      </w:r>
      <w:bookmarkEnd w:id="62"/>
      <w:r>
        <w:rPr>
          <w:rFonts w:hint="eastAsia"/>
          <w:lang w:val="en-US" w:eastAsia="zh-CN"/>
        </w:rPr>
        <w:instrText xml:space="preserve">Evaluation index</w:instrText>
      </w:r>
      <w:r>
        <w:instrText xml:space="preserve">" \l 2 </w:instrText>
      </w:r>
      <w:r>
        <w:fldChar w:fldCharType="end"/>
      </w:r>
      <w:bookmarkEnd w:id="60"/>
      <w:bookmarkEnd w:id="61"/>
    </w:p>
    <w:p>
      <w:pPr>
        <w:pStyle w:val="36"/>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lang w:val="en-US" w:eastAsia="zh-CN"/>
        </w:rPr>
      </w:pPr>
      <w:r>
        <w:rPr>
          <w:rFonts w:hint="eastAsia"/>
          <w:lang w:val="en-US" w:eastAsia="zh-CN"/>
        </w:rPr>
        <w:t xml:space="preserve">  低碳建材评价指标体系</w:t>
      </w:r>
      <w:r>
        <w:t>由环境保护、人体健康保护、资源利用、能源利用、产品性能</w:t>
      </w:r>
      <w:r>
        <w:rPr>
          <w:rFonts w:hint="eastAsia"/>
        </w:rPr>
        <w:t>、碳排放强度6类</w:t>
      </w:r>
      <w:r>
        <w:t>指标</w:t>
      </w:r>
      <w:r>
        <w:rPr>
          <w:rFonts w:hint="eastAsia"/>
        </w:rPr>
        <w:t>组成</w:t>
      </w:r>
      <w:r>
        <w:rPr>
          <w:rFonts w:hint="eastAsia"/>
          <w:lang w:val="en-US" w:eastAsia="zh-CN"/>
        </w:rPr>
        <w:t>。其中，环境保护、人体健康保护、资源利用、能源利用、产品性能为控制项，碳排放强度为评价项。具体指标详见附录F。</w:t>
      </w:r>
    </w:p>
    <w:p>
      <w:pPr>
        <w:pStyle w:val="36"/>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eastAsia" w:ascii="方正楷体_GBK" w:hAnsi="方正楷体_GBK" w:eastAsia="方正楷体_GBK" w:cs="方正楷体_GBK"/>
          <w:b w:val="0"/>
          <w:bCs/>
          <w:i w:val="0"/>
          <w:iCs/>
          <w:color w:val="auto"/>
          <w:kern w:val="2"/>
          <w:sz w:val="21"/>
          <w:szCs w:val="28"/>
          <w:highlight w:val="none"/>
          <w:u w:val="none"/>
          <w:lang w:val="en-US" w:eastAsia="zh-CN" w:bidi="ar-SA"/>
        </w:rPr>
      </w:pPr>
      <w:r>
        <w:rPr>
          <w:rFonts w:hint="eastAsia" w:ascii="方正楷体_GBK" w:hAnsi="方正楷体_GBK" w:eastAsia="方正楷体_GBK" w:cs="方正楷体_GBK"/>
          <w:b w:val="0"/>
          <w:bCs/>
          <w:i w:val="0"/>
          <w:iCs/>
          <w:color w:val="auto"/>
          <w:kern w:val="2"/>
          <w:sz w:val="21"/>
          <w:szCs w:val="28"/>
          <w:highlight w:val="none"/>
          <w:u w:val="none"/>
          <w:lang w:val="en-US" w:eastAsia="zh-CN" w:bidi="ar-SA"/>
        </w:rPr>
        <w:t>【条文说明】低碳建材评价指标应与现行有效的相关政策和标准保持统一。</w:t>
      </w:r>
      <w:r>
        <w:rPr>
          <w:rFonts w:hint="default" w:ascii="方正楷体_GBK" w:hAnsi="方正楷体_GBK" w:eastAsia="方正楷体_GBK" w:cs="方正楷体_GBK"/>
          <w:b w:val="0"/>
          <w:bCs/>
          <w:i w:val="0"/>
          <w:iCs/>
          <w:color w:val="auto"/>
          <w:kern w:val="2"/>
          <w:sz w:val="21"/>
          <w:szCs w:val="28"/>
          <w:highlight w:val="none"/>
          <w:u w:val="none"/>
          <w:lang w:val="en-US" w:eastAsia="zh-CN" w:bidi="ar-SA"/>
        </w:rPr>
        <w:t>低碳</w:t>
      </w:r>
      <w:r>
        <w:rPr>
          <w:rFonts w:hint="eastAsia" w:ascii="方正楷体_GBK" w:hAnsi="方正楷体_GBK" w:eastAsia="方正楷体_GBK" w:cs="方正楷体_GBK"/>
          <w:b w:val="0"/>
          <w:bCs/>
          <w:i w:val="0"/>
          <w:iCs/>
          <w:color w:val="auto"/>
          <w:kern w:val="2"/>
          <w:sz w:val="21"/>
          <w:szCs w:val="28"/>
          <w:highlight w:val="none"/>
          <w:u w:val="none"/>
          <w:lang w:val="en-US" w:eastAsia="zh-CN" w:bidi="ar-SA"/>
        </w:rPr>
        <w:t>建材</w:t>
      </w:r>
      <w:r>
        <w:rPr>
          <w:rFonts w:hint="default" w:ascii="方正楷体_GBK" w:hAnsi="方正楷体_GBK" w:eastAsia="方正楷体_GBK" w:cs="方正楷体_GBK"/>
          <w:b w:val="0"/>
          <w:bCs/>
          <w:i w:val="0"/>
          <w:iCs/>
          <w:color w:val="auto"/>
          <w:kern w:val="2"/>
          <w:sz w:val="21"/>
          <w:szCs w:val="28"/>
          <w:highlight w:val="none"/>
          <w:u w:val="none"/>
          <w:lang w:val="en-US" w:eastAsia="zh-CN" w:bidi="ar-SA"/>
        </w:rPr>
        <w:t>评价指标应体现企业</w:t>
      </w:r>
      <w:r>
        <w:rPr>
          <w:rFonts w:hint="eastAsia" w:ascii="方正楷体_GBK" w:hAnsi="方正楷体_GBK" w:eastAsia="方正楷体_GBK" w:cs="方正楷体_GBK"/>
          <w:b w:val="0"/>
          <w:bCs/>
          <w:i w:val="0"/>
          <w:iCs/>
          <w:color w:val="auto"/>
          <w:kern w:val="2"/>
          <w:sz w:val="21"/>
          <w:szCs w:val="28"/>
          <w:highlight w:val="none"/>
          <w:u w:val="none"/>
          <w:lang w:val="en-US" w:eastAsia="zh-CN" w:bidi="ar-SA"/>
        </w:rPr>
        <w:t>生产</w:t>
      </w:r>
      <w:r>
        <w:rPr>
          <w:rFonts w:hint="default" w:ascii="方正楷体_GBK" w:hAnsi="方正楷体_GBK" w:eastAsia="方正楷体_GBK" w:cs="方正楷体_GBK"/>
          <w:b w:val="0"/>
          <w:bCs/>
          <w:i w:val="0"/>
          <w:iCs/>
          <w:color w:val="auto"/>
          <w:kern w:val="2"/>
          <w:sz w:val="21"/>
          <w:szCs w:val="28"/>
          <w:highlight w:val="none"/>
          <w:u w:val="none"/>
          <w:lang w:val="en-US" w:eastAsia="zh-CN" w:bidi="ar-SA"/>
        </w:rPr>
        <w:t>管理</w:t>
      </w:r>
      <w:r>
        <w:rPr>
          <w:rFonts w:hint="eastAsia" w:ascii="方正楷体_GBK" w:hAnsi="方正楷体_GBK" w:eastAsia="方正楷体_GBK" w:cs="方正楷体_GBK"/>
          <w:b w:val="0"/>
          <w:bCs/>
          <w:i w:val="0"/>
          <w:iCs/>
          <w:color w:val="auto"/>
          <w:kern w:val="2"/>
          <w:sz w:val="21"/>
          <w:szCs w:val="28"/>
          <w:highlight w:val="none"/>
          <w:u w:val="none"/>
          <w:lang w:val="en-US" w:eastAsia="zh-CN" w:bidi="ar-SA"/>
        </w:rPr>
        <w:t>和产品性能</w:t>
      </w:r>
      <w:r>
        <w:rPr>
          <w:rFonts w:hint="default" w:ascii="方正楷体_GBK" w:hAnsi="方正楷体_GBK" w:eastAsia="方正楷体_GBK" w:cs="方正楷体_GBK"/>
          <w:b w:val="0"/>
          <w:bCs/>
          <w:i w:val="0"/>
          <w:iCs/>
          <w:color w:val="auto"/>
          <w:kern w:val="2"/>
          <w:sz w:val="21"/>
          <w:szCs w:val="28"/>
          <w:highlight w:val="none"/>
          <w:u w:val="none"/>
          <w:lang w:val="en-US" w:eastAsia="zh-CN" w:bidi="ar-SA"/>
        </w:rPr>
        <w:t>的先进性</w:t>
      </w:r>
      <w:r>
        <w:rPr>
          <w:rFonts w:hint="eastAsia" w:ascii="方正楷体_GBK" w:hAnsi="方正楷体_GBK" w:eastAsia="方正楷体_GBK" w:cs="方正楷体_GBK"/>
          <w:b w:val="0"/>
          <w:bCs/>
          <w:i w:val="0"/>
          <w:iCs/>
          <w:color w:val="auto"/>
          <w:kern w:val="2"/>
          <w:sz w:val="21"/>
          <w:szCs w:val="28"/>
          <w:highlight w:val="none"/>
          <w:u w:val="none"/>
          <w:lang w:val="en-US" w:eastAsia="zh-CN" w:bidi="ar-SA"/>
        </w:rPr>
        <w:t>。</w:t>
      </w:r>
    </w:p>
    <w:p>
      <w:pPr>
        <w:pStyle w:val="36"/>
        <w:rPr>
          <w:rFonts w:hint="default" w:ascii="方正楷体_GBK" w:hAnsi="方正楷体_GBK" w:eastAsia="方正楷体_GBK" w:cs="方正楷体_GBK"/>
          <w:b w:val="0"/>
          <w:bCs/>
          <w:i w:val="0"/>
          <w:iCs/>
          <w:color w:val="auto"/>
          <w:kern w:val="2"/>
          <w:sz w:val="21"/>
          <w:szCs w:val="28"/>
          <w:highlight w:val="none"/>
          <w:u w:val="none"/>
          <w:lang w:val="en-US" w:eastAsia="zh-CN" w:bidi="ar-SA"/>
        </w:rPr>
      </w:pPr>
      <w:r>
        <w:rPr>
          <w:rFonts w:hint="eastAsia"/>
          <w:b w:val="0"/>
          <w:bCs w:val="0"/>
        </w:rPr>
        <w:t xml:space="preserve"> </w:t>
      </w:r>
      <w:r>
        <w:rPr>
          <w:rFonts w:hint="eastAsia"/>
          <w:b w:val="0"/>
          <w:bCs w:val="0"/>
          <w:lang w:val="en-US" w:eastAsia="zh-CN"/>
        </w:rPr>
        <w:t xml:space="preserve"> 控制项</w:t>
      </w:r>
      <w:r>
        <w:rPr>
          <w:rFonts w:hint="eastAsia"/>
          <w:b w:val="0"/>
          <w:bCs w:val="0"/>
          <w:lang w:eastAsia="zh-CN"/>
        </w:rPr>
        <w:t>应</w:t>
      </w:r>
      <w:r>
        <w:rPr>
          <w:rFonts w:hint="eastAsia"/>
          <w:b w:val="0"/>
          <w:bCs w:val="0"/>
        </w:rPr>
        <w:t>满足</w:t>
      </w:r>
      <w:r>
        <w:rPr>
          <w:rFonts w:hint="eastAsia"/>
          <w:b w:val="0"/>
          <w:bCs w:val="0"/>
          <w:lang w:val="en-US" w:eastAsia="zh-CN"/>
        </w:rPr>
        <w:t>对应</w:t>
      </w:r>
      <w:r>
        <w:rPr>
          <w:rFonts w:hint="eastAsia"/>
          <w:lang w:val="en-US" w:eastAsia="zh-CN"/>
        </w:rPr>
        <w:t>一星级绿色建材产品认证依据标准技术要求；尚未发布参评产品绿色建材产品认证依据标准的，应参照相关绿色建材认证依据标准制定控制项基本技术要求，作为控制项的判定依据。</w:t>
      </w:r>
    </w:p>
    <w:p>
      <w:pPr>
        <w:pStyle w:val="36"/>
      </w:pPr>
      <w:r>
        <w:rPr>
          <w:rFonts w:hint="eastAsia"/>
          <w:lang w:val="en-US" w:eastAsia="zh-CN"/>
        </w:rPr>
        <w:t xml:space="preserve">  </w:t>
      </w:r>
      <w:r>
        <w:rPr>
          <w:rFonts w:hint="eastAsia"/>
        </w:rPr>
        <w:t>低碳</w:t>
      </w:r>
      <w:r>
        <w:rPr>
          <w:rFonts w:hint="eastAsia"/>
          <w:lang w:eastAsia="zh-CN"/>
        </w:rPr>
        <w:t>建材</w:t>
      </w:r>
      <w:r>
        <w:rPr>
          <w:rFonts w:hint="eastAsia"/>
          <w:lang w:val="en-US" w:eastAsia="zh-CN"/>
        </w:rPr>
        <w:t>评价申报</w:t>
      </w:r>
      <w:r>
        <w:rPr>
          <w:rFonts w:hint="eastAsia"/>
          <w:sz w:val="21"/>
          <w:szCs w:val="21"/>
        </w:rPr>
        <w:t>企业</w:t>
      </w:r>
      <w:r>
        <w:rPr>
          <w:rFonts w:hint="eastAsia"/>
        </w:rPr>
        <w:t>应</w:t>
      </w:r>
      <w:r>
        <w:rPr>
          <w:rFonts w:hint="eastAsia"/>
          <w:lang w:eastAsia="zh-CN"/>
        </w:rPr>
        <w:t>满足下列条件</w:t>
      </w:r>
      <w:r>
        <w:rPr>
          <w:rFonts w:hint="eastAsia"/>
        </w:rPr>
        <w:t>：</w:t>
      </w:r>
    </w:p>
    <w:p>
      <w:pPr>
        <w:pStyle w:val="36"/>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eastAsia"/>
        </w:rPr>
      </w:pPr>
      <w:r>
        <w:rPr>
          <w:rFonts w:hint="eastAsia"/>
        </w:rPr>
        <w:t>1按GB/T 19001</w:t>
      </w:r>
      <w:r>
        <w:rPr>
          <w:rFonts w:hint="eastAsia"/>
          <w:lang w:eastAsia="zh-CN"/>
        </w:rPr>
        <w:t>《质量管理体</w:t>
      </w:r>
      <w:r>
        <w:rPr>
          <w:rFonts w:hint="eastAsia"/>
          <w:highlight w:val="none"/>
          <w:lang w:eastAsia="zh-CN"/>
        </w:rPr>
        <w:t>系 要</w:t>
      </w:r>
      <w:r>
        <w:rPr>
          <w:rFonts w:hint="eastAsia"/>
          <w:lang w:eastAsia="zh-CN"/>
        </w:rPr>
        <w:t>求》</w:t>
      </w:r>
      <w:r>
        <w:rPr>
          <w:rFonts w:hint="eastAsia"/>
        </w:rPr>
        <w:t>、GB/T 24001</w:t>
      </w:r>
      <w:r>
        <w:rPr>
          <w:rFonts w:hint="eastAsia"/>
          <w:lang w:eastAsia="zh-CN"/>
        </w:rPr>
        <w:t>《环境管理体系 要求及使用指南》</w:t>
      </w:r>
      <w:r>
        <w:rPr>
          <w:rFonts w:hint="eastAsia"/>
        </w:rPr>
        <w:t>和GB/T 23331</w:t>
      </w:r>
      <w:r>
        <w:rPr>
          <w:rFonts w:hint="eastAsia"/>
          <w:lang w:eastAsia="zh-CN"/>
        </w:rPr>
        <w:t>《能源管理体系 要求及使用指南》</w:t>
      </w:r>
      <w:r>
        <w:rPr>
          <w:rFonts w:hint="eastAsia"/>
        </w:rPr>
        <w:t>建立并实施质量、环境和能源管理体系或制度；</w:t>
      </w:r>
    </w:p>
    <w:p>
      <w:pPr>
        <w:pStyle w:val="36"/>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eastAsia"/>
        </w:rPr>
      </w:pPr>
      <w:r>
        <w:rPr>
          <w:rFonts w:hint="eastAsia"/>
          <w:lang w:val="en-US" w:eastAsia="zh-CN"/>
        </w:rPr>
        <w:t>2</w:t>
      </w:r>
      <w:r>
        <w:rPr>
          <w:rFonts w:hint="eastAsia"/>
        </w:rPr>
        <w:t>满足</w:t>
      </w:r>
      <w:r>
        <w:rPr>
          <w:rFonts w:hint="eastAsia"/>
          <w:lang w:eastAsia="zh-CN"/>
        </w:rPr>
        <w:t>相关</w:t>
      </w:r>
      <w:r>
        <w:rPr>
          <w:rFonts w:hint="eastAsia"/>
        </w:rPr>
        <w:t>标准对产品质量的要求；</w:t>
      </w:r>
    </w:p>
    <w:p>
      <w:pPr>
        <w:pStyle w:val="36"/>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pPr>
      <w:r>
        <w:rPr>
          <w:rFonts w:hint="eastAsia"/>
          <w:lang w:val="en-US" w:eastAsia="zh-CN"/>
        </w:rPr>
        <w:t>3</w:t>
      </w:r>
      <w:r>
        <w:rPr>
          <w:rFonts w:hint="eastAsia"/>
        </w:rPr>
        <w:t>配备</w:t>
      </w:r>
      <w:r>
        <w:rPr>
          <w:rFonts w:hint="eastAsia"/>
          <w:lang w:val="en-US" w:eastAsia="zh-CN"/>
        </w:rPr>
        <w:t>能准确获取</w:t>
      </w:r>
      <w:r>
        <w:rPr>
          <w:rFonts w:hint="eastAsia"/>
        </w:rPr>
        <w:t>能源</w:t>
      </w:r>
      <w:r>
        <w:rPr>
          <w:rFonts w:hint="eastAsia"/>
          <w:lang w:val="en-US" w:eastAsia="zh-CN"/>
        </w:rPr>
        <w:t>消耗的</w:t>
      </w:r>
      <w:r>
        <w:rPr>
          <w:rFonts w:hint="eastAsia"/>
        </w:rPr>
        <w:t>计量器具；</w:t>
      </w:r>
    </w:p>
    <w:p>
      <w:pPr>
        <w:pStyle w:val="36"/>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eastAsia"/>
        </w:rPr>
      </w:pPr>
      <w:r>
        <w:rPr>
          <w:rFonts w:hint="eastAsia"/>
          <w:lang w:val="en-US" w:eastAsia="zh-CN"/>
        </w:rPr>
        <w:t>4</w:t>
      </w:r>
      <w:r>
        <w:rPr>
          <w:rFonts w:hint="eastAsia"/>
        </w:rPr>
        <w:t>满足能耗标准对单位产品能耗的要求。</w:t>
      </w:r>
    </w:p>
    <w:p>
      <w:pPr>
        <w:pStyle w:val="36"/>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eastAsia"/>
        </w:rPr>
      </w:pPr>
      <w:r>
        <w:rPr>
          <w:rFonts w:hint="eastAsia" w:ascii="方正楷体_GBK" w:hAnsi="方正楷体_GBK" w:eastAsia="方正楷体_GBK" w:cs="方正楷体_GBK"/>
          <w:b w:val="0"/>
          <w:bCs/>
          <w:i w:val="0"/>
          <w:iCs/>
          <w:color w:val="auto"/>
          <w:kern w:val="2"/>
          <w:sz w:val="21"/>
          <w:szCs w:val="28"/>
          <w:highlight w:val="none"/>
          <w:u w:val="none"/>
          <w:lang w:val="en-US" w:eastAsia="zh-CN" w:bidi="ar-SA"/>
        </w:rPr>
        <w:t>【条文说明】第二款，本条文内相关标准包含国家标准、行业标准、地方标准、团体标准、企业标准。</w:t>
      </w:r>
    </w:p>
    <w:p>
      <w:pPr>
        <w:pStyle w:val="36"/>
        <w:rPr>
          <w:rFonts w:hint="eastAsia" w:ascii="Times New Roman" w:hAnsi="Times New Roman" w:eastAsia="宋体" w:cs="Times New Roman"/>
          <w:b/>
          <w:bCs w:val="0"/>
          <w:color w:val="auto"/>
          <w:kern w:val="2"/>
          <w:sz w:val="21"/>
          <w:szCs w:val="28"/>
          <w:highlight w:val="none"/>
          <w:u w:val="none"/>
          <w:lang w:val="en-US" w:eastAsia="zh-CN" w:bidi="ar-SA"/>
        </w:rPr>
      </w:pPr>
      <w:r>
        <w:rPr>
          <w:rFonts w:hint="eastAsia"/>
          <w:sz w:val="24"/>
          <w:szCs w:val="24"/>
          <w:lang w:val="en-US" w:eastAsia="zh-CN"/>
        </w:rPr>
        <w:t xml:space="preserve">  </w:t>
      </w:r>
      <w:r>
        <w:rPr>
          <w:rFonts w:hint="eastAsia"/>
        </w:rPr>
        <w:t>低碳</w:t>
      </w:r>
      <w:r>
        <w:rPr>
          <w:rFonts w:hint="eastAsia"/>
          <w:lang w:eastAsia="zh-CN"/>
        </w:rPr>
        <w:t>建材</w:t>
      </w:r>
      <w:r>
        <w:rPr>
          <w:rFonts w:hint="eastAsia"/>
          <w:lang w:val="en-US" w:eastAsia="zh-CN"/>
        </w:rPr>
        <w:t>评价申报</w:t>
      </w:r>
      <w:r>
        <w:rPr>
          <w:rFonts w:hint="eastAsia"/>
          <w:sz w:val="21"/>
          <w:szCs w:val="21"/>
        </w:rPr>
        <w:t>企业应建立目标产品碳排放信息管理体系。</w:t>
      </w:r>
    </w:p>
    <w:p>
      <w:pPr>
        <w:pStyle w:val="30"/>
        <w:keepNext w:val="0"/>
        <w:keepLines w:val="0"/>
        <w:pageBreakBefore w:val="0"/>
        <w:widowControl/>
        <w:kinsoku/>
        <w:wordWrap/>
        <w:overflowPunct/>
        <w:topLinePunct w:val="0"/>
        <w:autoSpaceDE/>
        <w:autoSpaceDN/>
        <w:bidi w:val="0"/>
        <w:adjustRightInd/>
        <w:snapToGrid/>
        <w:ind w:left="0" w:leftChars="0" w:firstLine="420" w:firstLineChars="200"/>
        <w:textAlignment w:val="auto"/>
        <w:rPr>
          <w:rFonts w:hint="eastAsia" w:ascii="方正楷体_GBK" w:hAnsi="方正楷体_GBK" w:eastAsia="方正楷体_GBK" w:cs="方正楷体_GBK"/>
          <w:b w:val="0"/>
          <w:bCs/>
          <w:i w:val="0"/>
          <w:iCs/>
          <w:color w:val="auto"/>
          <w:kern w:val="2"/>
          <w:sz w:val="21"/>
          <w:szCs w:val="28"/>
          <w:highlight w:val="none"/>
          <w:u w:val="none"/>
          <w:lang w:val="en-US" w:eastAsia="zh-CN" w:bidi="ar-SA"/>
        </w:rPr>
      </w:pPr>
      <w:r>
        <w:rPr>
          <w:rFonts w:hint="eastAsia" w:ascii="方正楷体_GBK" w:hAnsi="方正楷体_GBK" w:eastAsia="方正楷体_GBK" w:cs="方正楷体_GBK"/>
          <w:b w:val="0"/>
          <w:bCs/>
          <w:i w:val="0"/>
          <w:iCs/>
          <w:color w:val="auto"/>
          <w:kern w:val="2"/>
          <w:sz w:val="21"/>
          <w:szCs w:val="28"/>
          <w:highlight w:val="none"/>
          <w:u w:val="none"/>
          <w:lang w:val="en-US" w:eastAsia="zh-CN" w:bidi="ar-SA"/>
        </w:rPr>
        <w:t>【条文说明】信息管理体系一般包括确定职责和权限、人员培训和建立信息管理程序，信息管理程序至少包括文件和记录管理程序、量化和报告管理程序、数据质量管理程序等。</w:t>
      </w:r>
    </w:p>
    <w:p>
      <w:pPr>
        <w:pStyle w:val="36"/>
        <w:rPr>
          <w:rFonts w:hint="eastAsia"/>
          <w:lang w:eastAsia="zh-CN"/>
        </w:rPr>
      </w:pPr>
      <w:r>
        <w:rPr>
          <w:rFonts w:hint="eastAsia"/>
        </w:rPr>
        <w:t xml:space="preserve"> </w:t>
      </w:r>
      <w:r>
        <w:rPr>
          <w:rFonts w:hint="eastAsia"/>
          <w:lang w:val="en-US" w:eastAsia="zh-CN"/>
        </w:rPr>
        <w:t xml:space="preserve"> </w:t>
      </w:r>
      <w:r>
        <w:rPr>
          <w:rFonts w:hint="eastAsia"/>
        </w:rPr>
        <w:t>参评建材产品碳排放</w:t>
      </w:r>
      <w:r>
        <w:rPr>
          <w:rFonts w:hint="eastAsia"/>
          <w:lang w:eastAsia="zh-CN"/>
        </w:rPr>
        <w:t>强度</w:t>
      </w:r>
      <w:r>
        <w:rPr>
          <w:rFonts w:hint="eastAsia" w:ascii="Times New Roman" w:hAnsi="Times New Roman" w:cs="Times New Roman"/>
          <w:sz w:val="21"/>
          <w:szCs w:val="21"/>
          <w:lang w:val="en-US" w:eastAsia="zh-CN"/>
        </w:rPr>
        <w:t>应按</w:t>
      </w:r>
      <w:r>
        <w:rPr>
          <w:rFonts w:hint="eastAsia"/>
          <w:lang w:eastAsia="zh-CN"/>
        </w:rPr>
        <w:t>本标准</w:t>
      </w:r>
      <w:r>
        <w:rPr>
          <w:rFonts w:hint="eastAsia"/>
        </w:rPr>
        <w:t>规定</w:t>
      </w:r>
      <w:r>
        <w:rPr>
          <w:rFonts w:hint="eastAsia"/>
          <w:lang w:val="en-US" w:eastAsia="zh-CN"/>
        </w:rPr>
        <w:t>进行</w:t>
      </w:r>
      <w:r>
        <w:rPr>
          <w:rFonts w:hint="eastAsia"/>
          <w:lang w:eastAsia="zh-CN"/>
        </w:rPr>
        <w:t>测算。</w:t>
      </w:r>
    </w:p>
    <w:p>
      <w:pPr>
        <w:pStyle w:val="36"/>
        <w:rPr>
          <w:rFonts w:hint="eastAsia"/>
          <w:highlight w:val="none"/>
          <w:lang w:eastAsia="zh-CN"/>
        </w:rPr>
      </w:pPr>
      <w:r>
        <w:rPr>
          <w:rFonts w:hint="eastAsia"/>
          <w:sz w:val="24"/>
          <w:szCs w:val="24"/>
          <w:highlight w:val="none"/>
          <w:lang w:val="en-US" w:eastAsia="zh-CN"/>
        </w:rPr>
        <w:t xml:space="preserve">  </w:t>
      </w:r>
      <w:r>
        <w:rPr>
          <w:rFonts w:hint="eastAsia"/>
          <w:highlight w:val="none"/>
        </w:rPr>
        <w:t>低碳</w:t>
      </w:r>
      <w:r>
        <w:rPr>
          <w:rFonts w:hint="eastAsia"/>
          <w:highlight w:val="none"/>
          <w:lang w:eastAsia="zh-CN"/>
        </w:rPr>
        <w:t>建材评价过程中应考虑</w:t>
      </w:r>
      <w:r>
        <w:rPr>
          <w:rFonts w:hint="eastAsia"/>
        </w:rPr>
        <w:t>参评建材产品</w:t>
      </w:r>
      <w:r>
        <w:rPr>
          <w:rFonts w:hint="eastAsia"/>
          <w:highlight w:val="none"/>
          <w:lang w:eastAsia="zh-CN"/>
        </w:rPr>
        <w:t>的</w:t>
      </w:r>
      <w:r>
        <w:rPr>
          <w:rFonts w:hint="eastAsia" w:ascii="Times New Roman" w:hAnsi="Times New Roman" w:eastAsia="宋体" w:cs="Times New Roman"/>
          <w:b w:val="0"/>
          <w:bCs/>
          <w:color w:val="auto"/>
          <w:kern w:val="2"/>
          <w:sz w:val="21"/>
          <w:szCs w:val="28"/>
          <w:highlight w:val="none"/>
          <w:u w:val="none"/>
          <w:lang w:val="en-US" w:eastAsia="zh-CN" w:bidi="ar-SA"/>
        </w:rPr>
        <w:t>活动数据和排放因子的数据质量</w:t>
      </w:r>
      <w:r>
        <w:rPr>
          <w:rFonts w:hint="eastAsia" w:cs="Times New Roman"/>
          <w:b w:val="0"/>
          <w:bCs/>
          <w:color w:val="auto"/>
          <w:kern w:val="2"/>
          <w:sz w:val="21"/>
          <w:szCs w:val="28"/>
          <w:highlight w:val="none"/>
          <w:u w:val="none"/>
          <w:lang w:val="en-US" w:eastAsia="zh-CN" w:bidi="ar-SA"/>
        </w:rPr>
        <w:t>。</w:t>
      </w:r>
    </w:p>
    <w:p>
      <w:pPr>
        <w:pStyle w:val="35"/>
        <w:spacing w:before="312" w:after="312"/>
        <w:rPr>
          <w:rFonts w:hint="eastAsia"/>
          <w:color w:val="auto"/>
          <w:highlight w:val="none"/>
          <w:lang w:eastAsia="zh-CN"/>
        </w:rPr>
      </w:pPr>
      <w:bookmarkStart w:id="63" w:name="_Toc28386"/>
      <w:r>
        <w:rPr>
          <w:rFonts w:hint="eastAsia"/>
          <w:color w:val="auto"/>
          <w:highlight w:val="none"/>
          <w:lang w:eastAsia="zh-CN"/>
        </w:rPr>
        <w:t>评价等级</w:t>
      </w:r>
      <w:bookmarkStart w:id="64" w:name="_Toc32124"/>
      <w:r>
        <w:fldChar w:fldCharType="begin"/>
      </w:r>
      <w:r>
        <w:instrText xml:space="preserve"> TC  "6.</w:instrText>
      </w:r>
      <w:r>
        <w:rPr>
          <w:rFonts w:hint="eastAsia"/>
          <w:lang w:val="en-US" w:eastAsia="zh-CN"/>
        </w:rPr>
        <w:instrText xml:space="preserve">2</w:instrText>
      </w:r>
      <w:r>
        <w:instrText xml:space="preserve">  </w:instrText>
      </w:r>
      <w:r>
        <w:rPr>
          <w:rFonts w:hint="eastAsia"/>
          <w:lang w:val="en-US" w:eastAsia="zh-CN"/>
        </w:rPr>
        <w:instrText xml:space="preserve">Evaluation level</w:instrText>
      </w:r>
      <w:r>
        <w:instrText xml:space="preserve">" \l 2 </w:instrText>
      </w:r>
      <w:r>
        <w:fldChar w:fldCharType="end"/>
      </w:r>
      <w:bookmarkEnd w:id="63"/>
      <w:bookmarkEnd w:id="64"/>
    </w:p>
    <w:p>
      <w:pPr>
        <w:pStyle w:val="36"/>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lang w:eastAsia="zh-CN"/>
        </w:rPr>
      </w:pPr>
      <w:r>
        <w:rPr>
          <w:lang w:eastAsia="zh-CN"/>
        </w:rPr>
        <w:t xml:space="preserve"> </w:t>
      </w:r>
      <w:r>
        <w:rPr>
          <w:rFonts w:hint="eastAsia"/>
          <w:lang w:val="en-US" w:eastAsia="zh-CN"/>
        </w:rPr>
        <w:t>低碳</w:t>
      </w:r>
      <w:r>
        <w:rPr>
          <w:rFonts w:hint="default"/>
          <w:lang w:val="en-US" w:eastAsia="zh-CN"/>
        </w:rPr>
        <w:t>建材评价等级由低至高分为一星级</w:t>
      </w:r>
      <w:r>
        <w:rPr>
          <w:rFonts w:hint="eastAsia"/>
          <w:lang w:val="en-US" w:eastAsia="zh-CN"/>
        </w:rPr>
        <w:t>、</w:t>
      </w:r>
      <w:r>
        <w:rPr>
          <w:rFonts w:hint="default"/>
          <w:lang w:val="en-US" w:eastAsia="zh-CN"/>
        </w:rPr>
        <w:t>二星级</w:t>
      </w:r>
      <w:r>
        <w:rPr>
          <w:rFonts w:hint="eastAsia"/>
          <w:lang w:val="en-US" w:eastAsia="zh-CN"/>
        </w:rPr>
        <w:t>、三星级</w:t>
      </w:r>
      <w:r>
        <w:rPr>
          <w:rFonts w:hint="eastAsia"/>
          <w:lang w:eastAsia="zh-CN"/>
        </w:rPr>
        <w:t>。</w:t>
      </w:r>
    </w:p>
    <w:p>
      <w:pPr>
        <w:pStyle w:val="36"/>
        <w:numPr>
          <w:ilvl w:val="2"/>
          <w:numId w:val="0"/>
        </w:numPr>
        <w:ind w:leftChars="0"/>
        <w:rPr>
          <w:b/>
          <w:color w:val="auto"/>
          <w:highlight w:val="none"/>
          <w:lang w:eastAsia="zh-CN"/>
        </w:rPr>
      </w:pPr>
      <w:r>
        <w:rPr>
          <w:rFonts w:hint="eastAsia"/>
          <w:b/>
          <w:color w:val="auto"/>
          <w:highlight w:val="none"/>
          <w:lang w:eastAsia="zh-CN"/>
        </w:rPr>
        <w:t>6.</w:t>
      </w:r>
      <w:r>
        <w:rPr>
          <w:rFonts w:hint="eastAsia"/>
          <w:b/>
          <w:color w:val="auto"/>
          <w:highlight w:val="none"/>
          <w:lang w:val="en-US" w:eastAsia="zh-CN"/>
        </w:rPr>
        <w:t>2</w:t>
      </w:r>
      <w:r>
        <w:rPr>
          <w:rFonts w:hint="eastAsia"/>
          <w:b/>
          <w:color w:val="auto"/>
          <w:highlight w:val="none"/>
          <w:lang w:eastAsia="zh-CN"/>
        </w:rPr>
        <w:t>.</w:t>
      </w:r>
      <w:r>
        <w:rPr>
          <w:rFonts w:hint="eastAsia"/>
          <w:b/>
          <w:color w:val="auto"/>
          <w:highlight w:val="none"/>
          <w:lang w:val="en-US" w:eastAsia="zh-CN"/>
        </w:rPr>
        <w:t>2</w:t>
      </w:r>
      <w:r>
        <w:rPr>
          <w:b/>
          <w:color w:val="auto"/>
          <w:highlight w:val="none"/>
          <w:lang w:eastAsia="zh-CN"/>
        </w:rPr>
        <w:t xml:space="preserve">  </w:t>
      </w:r>
      <w:r>
        <w:rPr>
          <w:rFonts w:hint="eastAsia"/>
          <w:b w:val="0"/>
          <w:bCs w:val="0"/>
          <w:color w:val="auto"/>
          <w:highlight w:val="none"/>
          <w:lang w:val="en-US" w:eastAsia="zh-CN"/>
        </w:rPr>
        <w:t>在全部控制项符合要求的前提下，</w:t>
      </w:r>
      <w:r>
        <w:rPr>
          <w:rFonts w:hint="eastAsia"/>
          <w:b w:val="0"/>
          <w:bCs w:val="0"/>
          <w:color w:val="auto"/>
          <w:highlight w:val="none"/>
          <w:lang w:eastAsia="zh-CN"/>
        </w:rPr>
        <w:t>评价</w:t>
      </w:r>
      <w:r>
        <w:rPr>
          <w:rFonts w:hint="eastAsia"/>
          <w:b w:val="0"/>
          <w:bCs w:val="0"/>
          <w:color w:val="auto"/>
          <w:highlight w:val="none"/>
          <w:lang w:val="en-US" w:eastAsia="zh-CN"/>
        </w:rPr>
        <w:t>等级应按以下规则进行确定</w:t>
      </w:r>
      <w:r>
        <w:rPr>
          <w:rFonts w:hint="eastAsia"/>
          <w:b w:val="0"/>
          <w:bCs w:val="0"/>
          <w:color w:val="auto"/>
          <w:highlight w:val="none"/>
          <w:lang w:eastAsia="zh-CN"/>
        </w:rPr>
        <w:t>：</w:t>
      </w:r>
    </w:p>
    <w:p>
      <w:pPr>
        <w:pStyle w:val="36"/>
        <w:keepNext w:val="0"/>
        <w:keepLines w:val="0"/>
        <w:pageBreakBefore w:val="0"/>
        <w:widowControl w:val="0"/>
        <w:numPr>
          <w:ilvl w:val="2"/>
          <w:numId w:val="0"/>
        </w:numPr>
        <w:kinsoku/>
        <w:wordWrap/>
        <w:overflowPunct/>
        <w:topLinePunct w:val="0"/>
        <w:autoSpaceDE/>
        <w:autoSpaceDN/>
        <w:bidi w:val="0"/>
        <w:adjustRightInd/>
        <w:snapToGrid/>
        <w:ind w:leftChars="0" w:firstLine="420" w:firstLineChars="200"/>
        <w:textAlignment w:val="auto"/>
        <w:rPr>
          <w:rFonts w:hint="eastAsia"/>
          <w:b w:val="0"/>
          <w:bCs w:val="0"/>
          <w:color w:val="auto"/>
          <w:highlight w:val="none"/>
          <w:lang w:eastAsia="zh-CN"/>
        </w:rPr>
      </w:pPr>
      <w:r>
        <w:rPr>
          <w:rFonts w:hint="eastAsia"/>
          <w:b w:val="0"/>
          <w:bCs w:val="0"/>
          <w:color w:val="auto"/>
          <w:highlight w:val="none"/>
          <w:lang w:eastAsia="zh-CN"/>
        </w:rPr>
        <w:t>1 申报建筑材料碳排放强度</w:t>
      </w:r>
      <w:r>
        <w:rPr>
          <w:rFonts w:hint="eastAsia"/>
          <w:b w:val="0"/>
          <w:bCs w:val="0"/>
          <w:color w:val="auto"/>
          <w:highlight w:val="none"/>
          <w:lang w:val="en-US" w:eastAsia="zh-CN"/>
        </w:rPr>
        <w:t>介于</w:t>
      </w:r>
      <w:r>
        <w:rPr>
          <w:rFonts w:hint="eastAsia"/>
          <w:b w:val="0"/>
          <w:bCs w:val="0"/>
          <w:color w:val="auto"/>
          <w:highlight w:val="none"/>
          <w:lang w:eastAsia="zh-CN"/>
        </w:rPr>
        <w:t>对应类别建筑材料碳排放因子</w:t>
      </w:r>
      <w:r>
        <w:rPr>
          <w:rFonts w:hint="eastAsia"/>
          <w:b w:val="0"/>
          <w:bCs w:val="0"/>
          <w:color w:val="auto"/>
          <w:highlight w:val="none"/>
          <w:lang w:val="en-US" w:eastAsia="zh-CN"/>
        </w:rPr>
        <w:t>80%~90%（含）</w:t>
      </w:r>
      <w:r>
        <w:rPr>
          <w:rFonts w:hint="eastAsia"/>
          <w:b w:val="0"/>
          <w:bCs w:val="0"/>
          <w:color w:val="auto"/>
          <w:highlight w:val="none"/>
          <w:lang w:eastAsia="zh-CN"/>
        </w:rPr>
        <w:t>的，评定为一星级低碳建材；</w:t>
      </w:r>
    </w:p>
    <w:p>
      <w:pPr>
        <w:pStyle w:val="36"/>
        <w:keepNext w:val="0"/>
        <w:keepLines w:val="0"/>
        <w:pageBreakBefore w:val="0"/>
        <w:widowControl w:val="0"/>
        <w:numPr>
          <w:ilvl w:val="2"/>
          <w:numId w:val="0"/>
        </w:numPr>
        <w:kinsoku/>
        <w:wordWrap/>
        <w:overflowPunct/>
        <w:topLinePunct w:val="0"/>
        <w:autoSpaceDE/>
        <w:autoSpaceDN/>
        <w:bidi w:val="0"/>
        <w:adjustRightInd/>
        <w:snapToGrid/>
        <w:ind w:leftChars="0" w:firstLine="420" w:firstLineChars="200"/>
        <w:textAlignment w:val="auto"/>
        <w:rPr>
          <w:rFonts w:hint="eastAsia"/>
          <w:b w:val="0"/>
          <w:bCs w:val="0"/>
          <w:color w:val="auto"/>
          <w:highlight w:val="none"/>
          <w:lang w:eastAsia="zh-CN"/>
        </w:rPr>
      </w:pPr>
      <w:r>
        <w:rPr>
          <w:rFonts w:hint="eastAsia"/>
          <w:b w:val="0"/>
          <w:bCs w:val="0"/>
          <w:color w:val="auto"/>
          <w:highlight w:val="none"/>
          <w:lang w:eastAsia="zh-CN"/>
        </w:rPr>
        <w:t>2 申报建筑材料碳排放强度</w:t>
      </w:r>
      <w:r>
        <w:rPr>
          <w:rFonts w:hint="eastAsia"/>
          <w:b w:val="0"/>
          <w:bCs w:val="0"/>
          <w:color w:val="auto"/>
          <w:highlight w:val="none"/>
          <w:lang w:val="en-US" w:eastAsia="zh-CN"/>
        </w:rPr>
        <w:t>介于</w:t>
      </w:r>
      <w:r>
        <w:rPr>
          <w:rFonts w:hint="eastAsia"/>
          <w:b w:val="0"/>
          <w:bCs w:val="0"/>
          <w:color w:val="auto"/>
          <w:highlight w:val="none"/>
          <w:lang w:eastAsia="zh-CN"/>
        </w:rPr>
        <w:t>对应类别建筑材料碳排放因子</w:t>
      </w:r>
      <w:r>
        <w:rPr>
          <w:rFonts w:hint="eastAsia"/>
          <w:b w:val="0"/>
          <w:bCs w:val="0"/>
          <w:color w:val="auto"/>
          <w:highlight w:val="none"/>
          <w:lang w:val="en-US" w:eastAsia="zh-CN"/>
        </w:rPr>
        <w:t>70%~80%（含）</w:t>
      </w:r>
      <w:r>
        <w:rPr>
          <w:rFonts w:hint="eastAsia"/>
          <w:b w:val="0"/>
          <w:bCs w:val="0"/>
          <w:color w:val="auto"/>
          <w:highlight w:val="none"/>
          <w:lang w:eastAsia="zh-CN"/>
        </w:rPr>
        <w:t>的，评定为二星级低碳建材；</w:t>
      </w:r>
    </w:p>
    <w:p>
      <w:pPr>
        <w:pStyle w:val="36"/>
        <w:keepNext w:val="0"/>
        <w:keepLines w:val="0"/>
        <w:pageBreakBefore w:val="0"/>
        <w:widowControl w:val="0"/>
        <w:numPr>
          <w:ilvl w:val="2"/>
          <w:numId w:val="0"/>
        </w:numPr>
        <w:kinsoku/>
        <w:wordWrap/>
        <w:overflowPunct/>
        <w:topLinePunct w:val="0"/>
        <w:autoSpaceDE/>
        <w:autoSpaceDN/>
        <w:bidi w:val="0"/>
        <w:adjustRightInd/>
        <w:snapToGrid/>
        <w:ind w:leftChars="0" w:firstLine="420" w:firstLineChars="200"/>
        <w:textAlignment w:val="auto"/>
        <w:rPr>
          <w:rFonts w:hint="default"/>
          <w:b w:val="0"/>
          <w:bCs w:val="0"/>
          <w:color w:val="auto"/>
          <w:highlight w:val="none"/>
          <w:lang w:val="en-US" w:eastAsia="zh-CN"/>
        </w:rPr>
      </w:pPr>
      <w:r>
        <w:rPr>
          <w:rFonts w:hint="eastAsia"/>
          <w:b w:val="0"/>
          <w:bCs w:val="0"/>
          <w:color w:val="auto"/>
          <w:highlight w:val="none"/>
          <w:lang w:val="en-US" w:eastAsia="zh-CN"/>
        </w:rPr>
        <w:t xml:space="preserve">3 </w:t>
      </w:r>
      <w:r>
        <w:rPr>
          <w:rFonts w:hint="eastAsia"/>
          <w:b w:val="0"/>
          <w:bCs w:val="0"/>
          <w:color w:val="auto"/>
          <w:highlight w:val="none"/>
          <w:lang w:eastAsia="zh-CN"/>
        </w:rPr>
        <w:t>申报建筑材料碳排放强度</w:t>
      </w:r>
      <w:r>
        <w:rPr>
          <w:rFonts w:hint="eastAsia"/>
          <w:b w:val="0"/>
          <w:bCs w:val="0"/>
          <w:color w:val="auto"/>
          <w:highlight w:val="none"/>
          <w:lang w:val="en-US" w:eastAsia="zh-CN"/>
        </w:rPr>
        <w:t>低于</w:t>
      </w:r>
      <w:r>
        <w:rPr>
          <w:rFonts w:hint="eastAsia"/>
          <w:b w:val="0"/>
          <w:bCs w:val="0"/>
          <w:color w:val="auto"/>
          <w:highlight w:val="none"/>
          <w:lang w:eastAsia="zh-CN"/>
        </w:rPr>
        <w:t>对应类别建筑材料碳排放因子</w:t>
      </w:r>
      <w:r>
        <w:rPr>
          <w:rFonts w:hint="eastAsia"/>
          <w:b w:val="0"/>
          <w:bCs w:val="0"/>
          <w:color w:val="auto"/>
          <w:highlight w:val="none"/>
          <w:lang w:val="en-US" w:eastAsia="zh-CN"/>
        </w:rPr>
        <w:t>70%（含）</w:t>
      </w:r>
      <w:r>
        <w:rPr>
          <w:rFonts w:hint="eastAsia"/>
          <w:b w:val="0"/>
          <w:bCs w:val="0"/>
          <w:color w:val="auto"/>
          <w:highlight w:val="none"/>
          <w:lang w:eastAsia="zh-CN"/>
        </w:rPr>
        <w:t>的，评定为三星级低碳建材。</w:t>
      </w:r>
    </w:p>
    <w:p>
      <w:pPr>
        <w:pStyle w:val="35"/>
        <w:spacing w:before="312" w:after="312"/>
        <w:rPr>
          <w:rFonts w:hint="eastAsia"/>
          <w:color w:val="auto"/>
          <w:highlight w:val="none"/>
          <w:lang w:eastAsia="zh-CN"/>
        </w:rPr>
      </w:pPr>
      <w:bookmarkStart w:id="65" w:name="_Toc10530"/>
      <w:bookmarkStart w:id="66" w:name="_Toc14558"/>
      <w:bookmarkStart w:id="67" w:name="_Toc18565"/>
      <w:bookmarkStart w:id="68" w:name="_Toc29145"/>
      <w:bookmarkStart w:id="69" w:name="_Toc28349"/>
      <w:r>
        <w:rPr>
          <w:rFonts w:hint="eastAsia"/>
          <w:color w:val="auto"/>
          <w:highlight w:val="none"/>
          <w:lang w:eastAsia="zh-CN"/>
        </w:rPr>
        <w:t>评价程序</w:t>
      </w:r>
      <w:bookmarkEnd w:id="65"/>
      <w:bookmarkEnd w:id="66"/>
      <w:bookmarkEnd w:id="67"/>
      <w:bookmarkEnd w:id="68"/>
      <w:bookmarkStart w:id="70" w:name="_Toc8785"/>
      <w:r>
        <w:fldChar w:fldCharType="begin"/>
      </w:r>
      <w:r>
        <w:instrText xml:space="preserve"> TC  "6.</w:instrText>
      </w:r>
      <w:r>
        <w:rPr>
          <w:rFonts w:hint="eastAsia"/>
          <w:lang w:val="en-US" w:eastAsia="zh-CN"/>
        </w:rPr>
        <w:instrText xml:space="preserve">3</w:instrText>
      </w:r>
      <w:r>
        <w:instrText xml:space="preserve">  </w:instrText>
      </w:r>
      <w:r>
        <w:rPr>
          <w:rFonts w:hint="eastAsia"/>
        </w:rPr>
        <w:instrText xml:space="preserve">Evaluation procedure</w:instrText>
      </w:r>
      <w:r>
        <w:instrText xml:space="preserve">" \l 2 </w:instrText>
      </w:r>
      <w:r>
        <w:fldChar w:fldCharType="end"/>
      </w:r>
      <w:bookmarkEnd w:id="69"/>
      <w:bookmarkEnd w:id="70"/>
    </w:p>
    <w:p>
      <w:pPr>
        <w:pStyle w:val="36"/>
        <w:numPr>
          <w:ilvl w:val="2"/>
          <w:numId w:val="0"/>
        </w:numPr>
        <w:ind w:leftChars="0"/>
        <w:rPr>
          <w:rFonts w:hint="default"/>
          <w:color w:val="auto"/>
          <w:highlight w:val="none"/>
          <w:lang w:val="en-US" w:eastAsia="zh-CN"/>
        </w:rPr>
      </w:pPr>
      <w:r>
        <w:rPr>
          <w:rFonts w:hint="eastAsia"/>
          <w:b/>
          <w:color w:val="auto"/>
          <w:highlight w:val="none"/>
          <w:lang w:val="en-US" w:eastAsia="zh-CN"/>
        </w:rPr>
        <w:t xml:space="preserve">6.3.1  </w:t>
      </w:r>
      <w:bookmarkStart w:id="71" w:name="_Toc25299"/>
      <w:bookmarkStart w:id="72" w:name="_Toc16560"/>
      <w:bookmarkStart w:id="73" w:name="_Toc5877"/>
      <w:bookmarkStart w:id="74" w:name="_Toc14042"/>
      <w:r>
        <w:rPr>
          <w:rFonts w:hint="eastAsia"/>
          <w:color w:val="auto"/>
          <w:highlight w:val="none"/>
          <w:lang w:val="en-US" w:eastAsia="zh-CN"/>
        </w:rPr>
        <w:t>低碳建材评价应</w:t>
      </w:r>
      <w:r>
        <w:rPr>
          <w:rFonts w:hint="default"/>
          <w:color w:val="auto"/>
          <w:highlight w:val="none"/>
          <w:lang w:val="en-US" w:eastAsia="zh-CN"/>
        </w:rPr>
        <w:t>遵循申请、评</w:t>
      </w:r>
      <w:r>
        <w:rPr>
          <w:rFonts w:hint="eastAsia"/>
          <w:color w:val="auto"/>
          <w:highlight w:val="none"/>
          <w:lang w:val="en-US" w:eastAsia="zh-CN"/>
        </w:rPr>
        <w:t>审</w:t>
      </w:r>
      <w:r>
        <w:rPr>
          <w:rFonts w:hint="default"/>
          <w:color w:val="auto"/>
          <w:highlight w:val="none"/>
          <w:lang w:val="en-US" w:eastAsia="zh-CN"/>
        </w:rPr>
        <w:t>、公示、发证的办理程序。</w:t>
      </w:r>
    </w:p>
    <w:p>
      <w:pPr>
        <w:pStyle w:val="36"/>
        <w:keepNext w:val="0"/>
        <w:keepLines w:val="0"/>
        <w:pageBreakBefore w:val="0"/>
        <w:widowControl w:val="0"/>
        <w:numPr>
          <w:ilvl w:val="2"/>
          <w:numId w:val="0"/>
        </w:numPr>
        <w:kinsoku/>
        <w:wordWrap/>
        <w:overflowPunct/>
        <w:topLinePunct w:val="0"/>
        <w:autoSpaceDE/>
        <w:autoSpaceDN/>
        <w:bidi w:val="0"/>
        <w:adjustRightInd/>
        <w:snapToGrid/>
        <w:ind w:leftChars="0" w:firstLine="420" w:firstLineChars="200"/>
        <w:textAlignment w:val="auto"/>
        <w:rPr>
          <w:rFonts w:hint="default"/>
          <w:color w:val="auto"/>
          <w:highlight w:val="none"/>
          <w:lang w:val="en-US" w:eastAsia="zh-CN"/>
        </w:rPr>
      </w:pPr>
      <w:r>
        <w:rPr>
          <w:rFonts w:hint="eastAsia"/>
          <w:color w:val="auto"/>
          <w:highlight w:val="none"/>
          <w:lang w:val="en-US" w:eastAsia="zh-CN"/>
        </w:rPr>
        <w:t xml:space="preserve">1 </w:t>
      </w:r>
      <w:r>
        <w:rPr>
          <w:rFonts w:hint="default"/>
          <w:color w:val="auto"/>
          <w:highlight w:val="none"/>
          <w:lang w:val="en-US" w:eastAsia="zh-CN"/>
        </w:rPr>
        <w:t>申请。申报单位</w:t>
      </w:r>
      <w:r>
        <w:rPr>
          <w:rFonts w:hint="eastAsia"/>
          <w:color w:val="auto"/>
          <w:highlight w:val="none"/>
          <w:lang w:val="en-US" w:eastAsia="zh-CN"/>
        </w:rPr>
        <w:t>应</w:t>
      </w:r>
      <w:r>
        <w:rPr>
          <w:rFonts w:hint="default"/>
          <w:color w:val="auto"/>
          <w:highlight w:val="none"/>
          <w:lang w:val="en-US" w:eastAsia="zh-CN"/>
        </w:rPr>
        <w:t>如实填写申请表，</w:t>
      </w:r>
      <w:r>
        <w:rPr>
          <w:rFonts w:hint="eastAsia"/>
          <w:b w:val="0"/>
          <w:bCs w:val="0"/>
          <w:color w:val="auto"/>
          <w:highlight w:val="none"/>
          <w:lang w:val="en-US" w:eastAsia="zh-CN"/>
        </w:rPr>
        <w:t>提交相应资料、证明文件</w:t>
      </w:r>
      <w:r>
        <w:rPr>
          <w:rFonts w:hint="default"/>
          <w:color w:val="auto"/>
          <w:highlight w:val="none"/>
          <w:lang w:val="en-US" w:eastAsia="zh-CN"/>
        </w:rPr>
        <w:t>。</w:t>
      </w:r>
    </w:p>
    <w:p>
      <w:pPr>
        <w:pStyle w:val="36"/>
        <w:keepNext w:val="0"/>
        <w:keepLines w:val="0"/>
        <w:pageBreakBefore w:val="0"/>
        <w:widowControl w:val="0"/>
        <w:numPr>
          <w:ilvl w:val="2"/>
          <w:numId w:val="0"/>
        </w:numPr>
        <w:kinsoku/>
        <w:wordWrap/>
        <w:overflowPunct/>
        <w:topLinePunct w:val="0"/>
        <w:autoSpaceDE/>
        <w:autoSpaceDN/>
        <w:bidi w:val="0"/>
        <w:adjustRightInd/>
        <w:snapToGrid/>
        <w:ind w:leftChars="0" w:firstLine="420" w:firstLineChars="200"/>
        <w:textAlignment w:val="auto"/>
        <w:rPr>
          <w:rFonts w:hint="default"/>
          <w:color w:val="auto"/>
          <w:highlight w:val="none"/>
          <w:lang w:val="en-US" w:eastAsia="zh-CN"/>
        </w:rPr>
      </w:pPr>
      <w:r>
        <w:rPr>
          <w:rFonts w:hint="eastAsia"/>
          <w:color w:val="auto"/>
          <w:highlight w:val="none"/>
          <w:lang w:val="en-US" w:eastAsia="zh-CN"/>
        </w:rPr>
        <w:t>2 评审</w:t>
      </w:r>
      <w:r>
        <w:rPr>
          <w:rFonts w:hint="default"/>
          <w:color w:val="auto"/>
          <w:highlight w:val="none"/>
          <w:lang w:val="en-US" w:eastAsia="zh-CN"/>
        </w:rPr>
        <w:t>。组织召开专家评审会对申报</w:t>
      </w:r>
      <w:r>
        <w:rPr>
          <w:rFonts w:hint="eastAsia"/>
          <w:color w:val="auto"/>
          <w:highlight w:val="none"/>
          <w:lang w:val="en-US" w:eastAsia="zh-CN"/>
        </w:rPr>
        <w:t>材料</w:t>
      </w:r>
      <w:r>
        <w:rPr>
          <w:rFonts w:hint="default"/>
          <w:color w:val="auto"/>
          <w:highlight w:val="none"/>
          <w:lang w:val="en-US" w:eastAsia="zh-CN"/>
        </w:rPr>
        <w:t>进行</w:t>
      </w:r>
      <w:r>
        <w:rPr>
          <w:rFonts w:hint="eastAsia"/>
          <w:color w:val="auto"/>
          <w:highlight w:val="none"/>
          <w:lang w:val="en-US" w:eastAsia="zh-CN"/>
        </w:rPr>
        <w:t>评审</w:t>
      </w:r>
      <w:r>
        <w:rPr>
          <w:rFonts w:hint="default"/>
          <w:color w:val="auto"/>
          <w:highlight w:val="none"/>
          <w:lang w:val="en-US" w:eastAsia="zh-CN"/>
        </w:rPr>
        <w:t>，由专家组形成</w:t>
      </w:r>
      <w:r>
        <w:rPr>
          <w:rFonts w:hint="eastAsia"/>
          <w:color w:val="auto"/>
          <w:highlight w:val="none"/>
          <w:lang w:val="en-US" w:eastAsia="zh-CN"/>
        </w:rPr>
        <w:t>评审意见</w:t>
      </w:r>
      <w:r>
        <w:rPr>
          <w:rFonts w:hint="default"/>
          <w:color w:val="auto"/>
          <w:highlight w:val="none"/>
          <w:lang w:val="en-US" w:eastAsia="zh-CN"/>
        </w:rPr>
        <w:t>。</w:t>
      </w:r>
    </w:p>
    <w:p>
      <w:pPr>
        <w:pStyle w:val="36"/>
        <w:keepNext w:val="0"/>
        <w:keepLines w:val="0"/>
        <w:pageBreakBefore w:val="0"/>
        <w:widowControl w:val="0"/>
        <w:numPr>
          <w:ilvl w:val="2"/>
          <w:numId w:val="0"/>
        </w:numPr>
        <w:kinsoku/>
        <w:wordWrap/>
        <w:overflowPunct/>
        <w:topLinePunct w:val="0"/>
        <w:autoSpaceDE/>
        <w:autoSpaceDN/>
        <w:bidi w:val="0"/>
        <w:adjustRightInd/>
        <w:snapToGrid/>
        <w:ind w:leftChars="0" w:firstLine="420" w:firstLineChars="200"/>
        <w:textAlignment w:val="auto"/>
        <w:rPr>
          <w:rFonts w:hint="default"/>
          <w:color w:val="auto"/>
          <w:highlight w:val="none"/>
          <w:lang w:val="en-US" w:eastAsia="zh-CN"/>
        </w:rPr>
      </w:pPr>
      <w:r>
        <w:rPr>
          <w:rFonts w:hint="eastAsia"/>
          <w:color w:val="auto"/>
          <w:highlight w:val="none"/>
          <w:lang w:val="en-US" w:eastAsia="zh-CN"/>
        </w:rPr>
        <w:t xml:space="preserve">3 </w:t>
      </w:r>
      <w:r>
        <w:rPr>
          <w:rFonts w:hint="default"/>
          <w:color w:val="auto"/>
          <w:highlight w:val="none"/>
          <w:lang w:val="en-US" w:eastAsia="zh-CN"/>
        </w:rPr>
        <w:t>公示。</w:t>
      </w:r>
      <w:r>
        <w:rPr>
          <w:rFonts w:hint="eastAsia"/>
          <w:color w:val="auto"/>
          <w:highlight w:val="none"/>
          <w:lang w:val="en-US" w:eastAsia="zh-CN"/>
        </w:rPr>
        <w:t>评审</w:t>
      </w:r>
      <w:r>
        <w:rPr>
          <w:rFonts w:hint="default"/>
          <w:color w:val="auto"/>
          <w:highlight w:val="none"/>
          <w:lang w:val="en-US" w:eastAsia="zh-CN"/>
        </w:rPr>
        <w:t>通过后，</w:t>
      </w:r>
      <w:r>
        <w:rPr>
          <w:rFonts w:hint="eastAsia"/>
          <w:color w:val="auto"/>
          <w:highlight w:val="none"/>
          <w:lang w:val="en-US" w:eastAsia="zh-CN"/>
        </w:rPr>
        <w:t>评审</w:t>
      </w:r>
      <w:r>
        <w:rPr>
          <w:rFonts w:hint="default"/>
          <w:color w:val="auto"/>
          <w:highlight w:val="none"/>
          <w:lang w:val="en-US" w:eastAsia="zh-CN"/>
        </w:rPr>
        <w:t>结果</w:t>
      </w:r>
      <w:r>
        <w:rPr>
          <w:rFonts w:hint="eastAsia"/>
          <w:color w:val="auto"/>
          <w:highlight w:val="none"/>
          <w:lang w:val="en-US" w:eastAsia="zh-CN"/>
        </w:rPr>
        <w:t>应向行业进行</w:t>
      </w:r>
      <w:r>
        <w:rPr>
          <w:rFonts w:hint="default"/>
          <w:color w:val="auto"/>
          <w:highlight w:val="none"/>
          <w:lang w:val="en-US" w:eastAsia="zh-CN"/>
        </w:rPr>
        <w:t>公示</w:t>
      </w:r>
      <w:r>
        <w:rPr>
          <w:rFonts w:hint="eastAsia"/>
          <w:color w:val="auto"/>
          <w:highlight w:val="none"/>
          <w:lang w:val="en-US" w:eastAsia="zh-CN"/>
        </w:rPr>
        <w:t>。</w:t>
      </w:r>
    </w:p>
    <w:p>
      <w:pPr>
        <w:pStyle w:val="36"/>
        <w:keepNext w:val="0"/>
        <w:keepLines w:val="0"/>
        <w:pageBreakBefore w:val="0"/>
        <w:widowControl w:val="0"/>
        <w:numPr>
          <w:ilvl w:val="2"/>
          <w:numId w:val="0"/>
        </w:numPr>
        <w:kinsoku/>
        <w:wordWrap/>
        <w:overflowPunct/>
        <w:topLinePunct w:val="0"/>
        <w:autoSpaceDE/>
        <w:autoSpaceDN/>
        <w:bidi w:val="0"/>
        <w:adjustRightInd/>
        <w:snapToGrid/>
        <w:ind w:leftChars="0" w:firstLine="420" w:firstLineChars="200"/>
        <w:textAlignment w:val="auto"/>
        <w:rPr>
          <w:rFonts w:hint="default"/>
          <w:color w:val="auto"/>
          <w:highlight w:val="none"/>
          <w:lang w:val="en-US" w:eastAsia="zh-CN"/>
        </w:rPr>
      </w:pPr>
      <w:r>
        <w:rPr>
          <w:rFonts w:hint="eastAsia"/>
          <w:color w:val="auto"/>
          <w:highlight w:val="none"/>
          <w:lang w:val="en-US" w:eastAsia="zh-CN"/>
        </w:rPr>
        <w:t xml:space="preserve">4 </w:t>
      </w:r>
      <w:r>
        <w:rPr>
          <w:rFonts w:hint="default"/>
          <w:color w:val="auto"/>
          <w:highlight w:val="none"/>
          <w:lang w:val="en-US" w:eastAsia="zh-CN"/>
        </w:rPr>
        <w:t>发证。公示无异议的，颁发</w:t>
      </w:r>
      <w:r>
        <w:rPr>
          <w:rFonts w:hint="eastAsia"/>
          <w:color w:val="auto"/>
          <w:highlight w:val="none"/>
          <w:lang w:val="en-US" w:eastAsia="zh-CN"/>
        </w:rPr>
        <w:t>低碳建材评价</w:t>
      </w:r>
      <w:r>
        <w:rPr>
          <w:rFonts w:hint="default"/>
          <w:color w:val="auto"/>
          <w:highlight w:val="none"/>
          <w:lang w:val="en-US" w:eastAsia="zh-CN"/>
        </w:rPr>
        <w:t>证书。</w:t>
      </w:r>
    </w:p>
    <w:p>
      <w:pPr>
        <w:pStyle w:val="36"/>
        <w:numPr>
          <w:ilvl w:val="2"/>
          <w:numId w:val="0"/>
        </w:numPr>
        <w:ind w:leftChars="0"/>
        <w:rPr>
          <w:rFonts w:hint="default"/>
          <w:color w:val="auto"/>
          <w:highlight w:val="none"/>
          <w:lang w:val="en-US" w:eastAsia="zh-CN"/>
        </w:rPr>
      </w:pPr>
      <w:r>
        <w:rPr>
          <w:rFonts w:hint="eastAsia"/>
          <w:b/>
          <w:color w:val="auto"/>
          <w:highlight w:val="none"/>
          <w:lang w:val="en-US" w:eastAsia="zh-CN"/>
        </w:rPr>
        <w:t>6.3.2</w:t>
      </w:r>
      <w:r>
        <w:rPr>
          <w:b/>
          <w:color w:val="auto"/>
          <w:highlight w:val="none"/>
        </w:rPr>
        <w:t xml:space="preserve">  </w:t>
      </w:r>
      <w:r>
        <w:rPr>
          <w:rFonts w:hint="eastAsia"/>
          <w:color w:val="auto"/>
          <w:highlight w:val="none"/>
          <w:lang w:val="en-US" w:eastAsia="zh-CN"/>
        </w:rPr>
        <w:t>低碳</w:t>
      </w:r>
      <w:r>
        <w:rPr>
          <w:rFonts w:hint="default"/>
          <w:color w:val="auto"/>
          <w:highlight w:val="none"/>
          <w:lang w:val="en-US" w:eastAsia="zh-CN"/>
        </w:rPr>
        <w:t>建材评价应依据本标准进行综合</w:t>
      </w:r>
      <w:r>
        <w:rPr>
          <w:rFonts w:hint="eastAsia"/>
          <w:color w:val="auto"/>
          <w:highlight w:val="none"/>
          <w:lang w:val="en-US" w:eastAsia="zh-CN"/>
        </w:rPr>
        <w:t>评审</w:t>
      </w:r>
      <w:r>
        <w:rPr>
          <w:rFonts w:hint="default"/>
          <w:color w:val="auto"/>
          <w:highlight w:val="none"/>
          <w:lang w:val="en-US" w:eastAsia="zh-CN"/>
        </w:rPr>
        <w:t>，</w:t>
      </w:r>
      <w:r>
        <w:rPr>
          <w:rFonts w:hint="eastAsia"/>
          <w:color w:val="auto"/>
          <w:highlight w:val="none"/>
          <w:lang w:val="en-US" w:eastAsia="zh-CN"/>
        </w:rPr>
        <w:t>且应</w:t>
      </w:r>
      <w:r>
        <w:rPr>
          <w:rFonts w:hint="default"/>
          <w:color w:val="auto"/>
          <w:highlight w:val="none"/>
          <w:lang w:val="en-US" w:eastAsia="zh-CN"/>
        </w:rPr>
        <w:t>进行现场核查。</w:t>
      </w:r>
    </w:p>
    <w:p>
      <w:pPr>
        <w:pStyle w:val="36"/>
        <w:numPr>
          <w:ilvl w:val="2"/>
          <w:numId w:val="0"/>
        </w:numPr>
        <w:ind w:leftChars="0"/>
        <w:rPr>
          <w:rFonts w:hint="eastAsia"/>
          <w:b/>
          <w:color w:val="auto"/>
          <w:highlight w:val="none"/>
          <w:lang w:val="en-US" w:eastAsia="zh-CN"/>
        </w:rPr>
      </w:pPr>
      <w:r>
        <w:rPr>
          <w:rFonts w:hint="eastAsia"/>
          <w:b/>
          <w:color w:val="auto"/>
          <w:highlight w:val="none"/>
          <w:lang w:val="en-US" w:eastAsia="zh-CN"/>
        </w:rPr>
        <w:t xml:space="preserve">6.3.3 </w:t>
      </w:r>
      <w:r>
        <w:rPr>
          <w:b/>
          <w:bCs w:val="0"/>
          <w:highlight w:val="none"/>
          <w:lang w:eastAsia="zh-CN"/>
        </w:rPr>
        <w:t xml:space="preserve"> </w:t>
      </w:r>
      <w:r>
        <w:rPr>
          <w:rFonts w:hint="eastAsia"/>
          <w:b w:val="0"/>
          <w:bCs/>
          <w:color w:val="auto"/>
          <w:highlight w:val="none"/>
          <w:lang w:eastAsia="zh-CN"/>
        </w:rPr>
        <w:t>控制项评价应符合下列规定：</w:t>
      </w:r>
    </w:p>
    <w:p>
      <w:pPr>
        <w:pStyle w:val="36"/>
        <w:keepNext w:val="0"/>
        <w:keepLines w:val="0"/>
        <w:pageBreakBefore w:val="0"/>
        <w:widowControl w:val="0"/>
        <w:numPr>
          <w:ilvl w:val="2"/>
          <w:numId w:val="0"/>
        </w:numPr>
        <w:kinsoku/>
        <w:wordWrap/>
        <w:overflowPunct/>
        <w:topLinePunct w:val="0"/>
        <w:autoSpaceDE/>
        <w:autoSpaceDN/>
        <w:bidi w:val="0"/>
        <w:adjustRightInd/>
        <w:snapToGrid/>
        <w:ind w:leftChars="0" w:firstLine="420" w:firstLineChars="200"/>
        <w:textAlignment w:val="auto"/>
        <w:rPr>
          <w:rFonts w:hint="eastAsia"/>
          <w:b w:val="0"/>
          <w:bCs w:val="0"/>
          <w:color w:val="auto"/>
          <w:highlight w:val="none"/>
          <w:lang w:eastAsia="zh-CN"/>
        </w:rPr>
      </w:pPr>
      <w:r>
        <w:rPr>
          <w:rFonts w:hint="eastAsia"/>
          <w:b w:val="0"/>
          <w:bCs w:val="0"/>
          <w:color w:val="auto"/>
          <w:highlight w:val="none"/>
          <w:lang w:eastAsia="zh-CN"/>
        </w:rPr>
        <w:t>1 控制项评价结果为符合或不符合；</w:t>
      </w:r>
    </w:p>
    <w:p>
      <w:pPr>
        <w:pStyle w:val="36"/>
        <w:keepNext w:val="0"/>
        <w:keepLines w:val="0"/>
        <w:pageBreakBefore w:val="0"/>
        <w:widowControl w:val="0"/>
        <w:numPr>
          <w:ilvl w:val="2"/>
          <w:numId w:val="0"/>
        </w:numPr>
        <w:kinsoku/>
        <w:wordWrap/>
        <w:overflowPunct/>
        <w:topLinePunct w:val="0"/>
        <w:autoSpaceDE/>
        <w:autoSpaceDN/>
        <w:bidi w:val="0"/>
        <w:adjustRightInd/>
        <w:snapToGrid/>
        <w:ind w:leftChars="0" w:firstLine="420" w:firstLineChars="200"/>
        <w:textAlignment w:val="auto"/>
        <w:rPr>
          <w:rFonts w:hint="eastAsia"/>
          <w:b w:val="0"/>
          <w:bCs w:val="0"/>
          <w:color w:val="auto"/>
          <w:highlight w:val="none"/>
          <w:lang w:eastAsia="zh-CN"/>
        </w:rPr>
      </w:pPr>
      <w:r>
        <w:rPr>
          <w:rFonts w:hint="eastAsia"/>
          <w:b w:val="0"/>
          <w:bCs w:val="0"/>
          <w:color w:val="auto"/>
          <w:highlight w:val="none"/>
          <w:lang w:eastAsia="zh-CN"/>
        </w:rPr>
        <w:t>2 控制项中任一项不符合本标准规定，即判定不符合低碳建材评价要求。</w:t>
      </w:r>
    </w:p>
    <w:p>
      <w:pPr>
        <w:pStyle w:val="36"/>
        <w:keepNext w:val="0"/>
        <w:keepLines w:val="0"/>
        <w:pageBreakBefore w:val="0"/>
        <w:widowControl w:val="0"/>
        <w:numPr>
          <w:ilvl w:val="2"/>
          <w:numId w:val="0"/>
        </w:numPr>
        <w:kinsoku/>
        <w:wordWrap/>
        <w:overflowPunct/>
        <w:topLinePunct w:val="0"/>
        <w:autoSpaceDE/>
        <w:autoSpaceDN/>
        <w:bidi w:val="0"/>
        <w:adjustRightInd/>
        <w:snapToGrid/>
        <w:ind w:leftChars="0" w:firstLine="420" w:firstLineChars="200"/>
        <w:textAlignment w:val="auto"/>
        <w:rPr>
          <w:rFonts w:hint="eastAsia"/>
          <w:b/>
          <w:color w:val="auto"/>
          <w:highlight w:val="none"/>
          <w:lang w:val="en-US" w:eastAsia="zh-CN"/>
        </w:rPr>
      </w:pPr>
      <w:r>
        <w:rPr>
          <w:rFonts w:hint="eastAsia"/>
          <w:b w:val="0"/>
          <w:bCs w:val="0"/>
          <w:color w:val="auto"/>
          <w:highlight w:val="none"/>
          <w:lang w:val="en-US" w:eastAsia="zh-CN"/>
        </w:rPr>
        <w:t>3 取得绿色建材产品认证证书的，控制项判定为符合要求</w:t>
      </w:r>
      <w:r>
        <w:rPr>
          <w:rFonts w:hint="eastAsia"/>
          <w:b w:val="0"/>
          <w:bCs w:val="0"/>
          <w:color w:val="auto"/>
          <w:highlight w:val="none"/>
          <w:lang w:eastAsia="zh-CN"/>
        </w:rPr>
        <w:t>；</w:t>
      </w:r>
    </w:p>
    <w:p>
      <w:pPr>
        <w:pStyle w:val="36"/>
        <w:numPr>
          <w:ilvl w:val="2"/>
          <w:numId w:val="0"/>
        </w:numPr>
        <w:ind w:leftChars="0"/>
        <w:rPr>
          <w:rFonts w:hint="default"/>
          <w:color w:val="auto"/>
          <w:highlight w:val="none"/>
          <w:lang w:val="en-US" w:eastAsia="zh-CN"/>
        </w:rPr>
      </w:pPr>
    </w:p>
    <w:p>
      <w:pPr>
        <w:pStyle w:val="35"/>
        <w:spacing w:before="312" w:after="312"/>
        <w:rPr>
          <w:rFonts w:hint="eastAsia"/>
          <w:color w:val="auto"/>
          <w:highlight w:val="none"/>
          <w:lang w:eastAsia="zh-CN"/>
        </w:rPr>
      </w:pPr>
      <w:bookmarkStart w:id="75" w:name="_Toc27721"/>
      <w:r>
        <w:rPr>
          <w:rFonts w:hint="eastAsia"/>
          <w:color w:val="auto"/>
          <w:highlight w:val="none"/>
          <w:lang w:eastAsia="zh-CN"/>
        </w:rPr>
        <w:t>评价资料</w:t>
      </w:r>
      <w:bookmarkEnd w:id="71"/>
      <w:bookmarkEnd w:id="72"/>
      <w:bookmarkEnd w:id="73"/>
      <w:bookmarkEnd w:id="74"/>
      <w:bookmarkStart w:id="76" w:name="_Toc29266"/>
      <w:r>
        <w:fldChar w:fldCharType="begin"/>
      </w:r>
      <w:r>
        <w:instrText xml:space="preserve"> TC  "6.</w:instrText>
      </w:r>
      <w:r>
        <w:rPr>
          <w:rFonts w:hint="eastAsia"/>
          <w:lang w:val="en-US" w:eastAsia="zh-CN"/>
        </w:rPr>
        <w:instrText xml:space="preserve">4</w:instrText>
      </w:r>
      <w:r>
        <w:instrText xml:space="preserve">  </w:instrText>
      </w:r>
      <w:r>
        <w:rPr>
          <w:rFonts w:hint="eastAsia"/>
        </w:rPr>
        <w:instrText xml:space="preserve">Evaluation data</w:instrText>
      </w:r>
      <w:r>
        <w:instrText xml:space="preserve">" \l 2 </w:instrText>
      </w:r>
      <w:r>
        <w:fldChar w:fldCharType="end"/>
      </w:r>
      <w:bookmarkEnd w:id="75"/>
      <w:bookmarkEnd w:id="76"/>
    </w:p>
    <w:p>
      <w:pPr>
        <w:pStyle w:val="36"/>
        <w:numPr>
          <w:ilvl w:val="2"/>
          <w:numId w:val="0"/>
        </w:numPr>
        <w:ind w:leftChars="0"/>
        <w:rPr>
          <w:rFonts w:hint="eastAsia"/>
          <w:b/>
          <w:bCs w:val="0"/>
          <w:color w:val="auto"/>
          <w:highlight w:val="none"/>
          <w:lang w:val="en-US" w:eastAsia="zh-CN"/>
        </w:rPr>
      </w:pPr>
      <w:r>
        <w:rPr>
          <w:rFonts w:hint="eastAsia"/>
          <w:b/>
          <w:color w:val="auto"/>
          <w:highlight w:val="none"/>
          <w:lang w:val="en-US" w:eastAsia="zh-CN"/>
        </w:rPr>
        <w:t>6.4</w:t>
      </w:r>
      <w:r>
        <w:rPr>
          <w:rFonts w:hint="eastAsia"/>
          <w:b/>
          <w:bCs w:val="0"/>
          <w:color w:val="auto"/>
          <w:highlight w:val="none"/>
          <w:lang w:val="en-US" w:eastAsia="zh-CN"/>
        </w:rPr>
        <w:t xml:space="preserve">.1  </w:t>
      </w:r>
      <w:r>
        <w:rPr>
          <w:rFonts w:hint="eastAsia"/>
          <w:b w:val="0"/>
          <w:bCs/>
          <w:color w:val="auto"/>
          <w:highlight w:val="none"/>
          <w:lang w:val="en-US" w:eastAsia="zh-CN"/>
        </w:rPr>
        <w:t>申报单位提供评价资料应包括：</w:t>
      </w:r>
    </w:p>
    <w:p>
      <w:pPr>
        <w:pStyle w:val="36"/>
        <w:keepNext w:val="0"/>
        <w:keepLines w:val="0"/>
        <w:pageBreakBefore w:val="0"/>
        <w:widowControl w:val="0"/>
        <w:numPr>
          <w:ilvl w:val="2"/>
          <w:numId w:val="0"/>
        </w:numPr>
        <w:kinsoku/>
        <w:wordWrap/>
        <w:overflowPunct/>
        <w:topLinePunct w:val="0"/>
        <w:autoSpaceDE/>
        <w:autoSpaceDN/>
        <w:bidi w:val="0"/>
        <w:adjustRightInd/>
        <w:snapToGrid/>
        <w:ind w:leftChars="0" w:firstLine="420" w:firstLineChars="200"/>
        <w:textAlignment w:val="auto"/>
        <w:rPr>
          <w:rFonts w:hint="eastAsia"/>
          <w:b w:val="0"/>
          <w:bCs w:val="0"/>
          <w:color w:val="auto"/>
          <w:highlight w:val="none"/>
          <w:lang w:eastAsia="zh-CN"/>
        </w:rPr>
      </w:pPr>
      <w:r>
        <w:rPr>
          <w:rFonts w:hint="eastAsia"/>
          <w:b w:val="0"/>
          <w:bCs w:val="0"/>
          <w:color w:val="auto"/>
          <w:highlight w:val="none"/>
          <w:lang w:val="en-US" w:eastAsia="zh-CN"/>
        </w:rPr>
        <w:t xml:space="preserve">1 </w:t>
      </w:r>
      <w:r>
        <w:rPr>
          <w:rFonts w:hint="eastAsia"/>
          <w:b w:val="0"/>
          <w:bCs w:val="0"/>
          <w:color w:val="auto"/>
          <w:highlight w:val="none"/>
          <w:lang w:eastAsia="zh-CN"/>
        </w:rPr>
        <w:t>低碳建材评价申请表；</w:t>
      </w:r>
    </w:p>
    <w:p>
      <w:pPr>
        <w:pStyle w:val="36"/>
        <w:keepNext w:val="0"/>
        <w:keepLines w:val="0"/>
        <w:pageBreakBefore w:val="0"/>
        <w:widowControl w:val="0"/>
        <w:numPr>
          <w:ilvl w:val="2"/>
          <w:numId w:val="0"/>
        </w:numPr>
        <w:kinsoku/>
        <w:wordWrap/>
        <w:overflowPunct/>
        <w:topLinePunct w:val="0"/>
        <w:autoSpaceDE/>
        <w:autoSpaceDN/>
        <w:bidi w:val="0"/>
        <w:adjustRightInd/>
        <w:snapToGrid/>
        <w:ind w:leftChars="0" w:firstLine="420" w:firstLineChars="200"/>
        <w:textAlignment w:val="auto"/>
        <w:rPr>
          <w:rFonts w:hint="eastAsia"/>
          <w:b w:val="0"/>
          <w:bCs w:val="0"/>
          <w:color w:val="auto"/>
          <w:highlight w:val="none"/>
          <w:lang w:eastAsia="zh-CN"/>
        </w:rPr>
      </w:pPr>
      <w:r>
        <w:rPr>
          <w:rFonts w:hint="eastAsia"/>
          <w:b w:val="0"/>
          <w:bCs w:val="0"/>
          <w:color w:val="auto"/>
          <w:highlight w:val="none"/>
          <w:lang w:val="en-US" w:eastAsia="zh-CN"/>
        </w:rPr>
        <w:t>2 型式检测报告</w:t>
      </w:r>
      <w:r>
        <w:rPr>
          <w:rFonts w:hint="eastAsia"/>
          <w:b w:val="0"/>
          <w:bCs w:val="0"/>
          <w:color w:val="auto"/>
          <w:highlight w:val="none"/>
          <w:lang w:eastAsia="zh-CN"/>
        </w:rPr>
        <w:t>；</w:t>
      </w:r>
    </w:p>
    <w:p>
      <w:pPr>
        <w:pStyle w:val="36"/>
        <w:keepNext w:val="0"/>
        <w:keepLines w:val="0"/>
        <w:pageBreakBefore w:val="0"/>
        <w:widowControl w:val="0"/>
        <w:numPr>
          <w:ilvl w:val="2"/>
          <w:numId w:val="0"/>
        </w:numPr>
        <w:kinsoku/>
        <w:wordWrap/>
        <w:overflowPunct/>
        <w:topLinePunct w:val="0"/>
        <w:autoSpaceDE/>
        <w:autoSpaceDN/>
        <w:bidi w:val="0"/>
        <w:adjustRightInd/>
        <w:snapToGrid/>
        <w:ind w:leftChars="0" w:firstLine="420" w:firstLineChars="200"/>
        <w:textAlignment w:val="auto"/>
        <w:rPr>
          <w:rFonts w:hint="eastAsia"/>
          <w:b w:val="0"/>
          <w:bCs w:val="0"/>
          <w:color w:val="auto"/>
          <w:highlight w:val="none"/>
          <w:lang w:val="en-US" w:eastAsia="zh-CN"/>
        </w:rPr>
      </w:pPr>
      <w:r>
        <w:rPr>
          <w:rFonts w:hint="eastAsia"/>
          <w:b w:val="0"/>
          <w:bCs w:val="0"/>
          <w:color w:val="auto"/>
          <w:highlight w:val="none"/>
          <w:lang w:val="en-US" w:eastAsia="zh-CN"/>
        </w:rPr>
        <w:t>3 建筑材料碳排放强度测算报告；</w:t>
      </w:r>
    </w:p>
    <w:p>
      <w:pPr>
        <w:pStyle w:val="36"/>
        <w:keepNext w:val="0"/>
        <w:keepLines w:val="0"/>
        <w:pageBreakBefore w:val="0"/>
        <w:widowControl w:val="0"/>
        <w:numPr>
          <w:ilvl w:val="2"/>
          <w:numId w:val="0"/>
        </w:numPr>
        <w:kinsoku/>
        <w:wordWrap/>
        <w:overflowPunct/>
        <w:topLinePunct w:val="0"/>
        <w:autoSpaceDE/>
        <w:autoSpaceDN/>
        <w:bidi w:val="0"/>
        <w:adjustRightInd/>
        <w:snapToGrid/>
        <w:ind w:leftChars="0" w:firstLine="420" w:firstLineChars="200"/>
        <w:textAlignment w:val="auto"/>
        <w:rPr>
          <w:rFonts w:hint="default"/>
          <w:b w:val="0"/>
          <w:bCs w:val="0"/>
          <w:color w:val="auto"/>
          <w:highlight w:val="none"/>
          <w:lang w:val="en-US" w:eastAsia="zh-CN"/>
        </w:rPr>
      </w:pPr>
      <w:r>
        <w:rPr>
          <w:rFonts w:hint="eastAsia"/>
          <w:b w:val="0"/>
          <w:bCs w:val="0"/>
          <w:color w:val="auto"/>
          <w:highlight w:val="none"/>
          <w:lang w:val="en-US" w:eastAsia="zh-CN"/>
        </w:rPr>
        <w:t>4 绿色建材产品认证证书（自愿提供）；</w:t>
      </w:r>
    </w:p>
    <w:p>
      <w:pPr>
        <w:pStyle w:val="36"/>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eastAsia"/>
          <w:b w:val="0"/>
          <w:bCs w:val="0"/>
          <w:color w:val="auto"/>
          <w:highlight w:val="none"/>
          <w:lang w:val="en-US" w:eastAsia="zh-CN"/>
        </w:rPr>
      </w:pPr>
      <w:r>
        <w:rPr>
          <w:rFonts w:hint="eastAsia"/>
          <w:b w:val="0"/>
          <w:bCs w:val="0"/>
          <w:color w:val="auto"/>
          <w:highlight w:val="none"/>
          <w:lang w:val="en-US" w:eastAsia="zh-CN"/>
        </w:rPr>
        <w:t xml:space="preserve">5 </w:t>
      </w:r>
      <w:r>
        <w:rPr>
          <w:rFonts w:hint="eastAsia"/>
        </w:rPr>
        <w:t>质量、环境和能源管理体系</w:t>
      </w:r>
      <w:r>
        <w:rPr>
          <w:rFonts w:hint="eastAsia"/>
          <w:lang w:val="en-US" w:eastAsia="zh-CN"/>
        </w:rPr>
        <w:t>认证证书</w:t>
      </w:r>
      <w:r>
        <w:rPr>
          <w:rFonts w:hint="eastAsia"/>
        </w:rPr>
        <w:t>或制度</w:t>
      </w:r>
      <w:r>
        <w:rPr>
          <w:rFonts w:hint="eastAsia"/>
          <w:b w:val="0"/>
          <w:bCs w:val="0"/>
          <w:color w:val="auto"/>
          <w:highlight w:val="none"/>
          <w:lang w:eastAsia="zh-CN"/>
        </w:rPr>
        <w:t>；</w:t>
      </w:r>
    </w:p>
    <w:p>
      <w:pPr>
        <w:pStyle w:val="36"/>
        <w:keepNext w:val="0"/>
        <w:keepLines w:val="0"/>
        <w:pageBreakBefore w:val="0"/>
        <w:widowControl w:val="0"/>
        <w:numPr>
          <w:ilvl w:val="2"/>
          <w:numId w:val="0"/>
        </w:numPr>
        <w:kinsoku/>
        <w:wordWrap/>
        <w:overflowPunct/>
        <w:topLinePunct w:val="0"/>
        <w:autoSpaceDE/>
        <w:autoSpaceDN/>
        <w:bidi w:val="0"/>
        <w:adjustRightInd/>
        <w:snapToGrid/>
        <w:ind w:leftChars="0" w:firstLine="420" w:firstLineChars="200"/>
        <w:textAlignment w:val="auto"/>
        <w:rPr>
          <w:rFonts w:hint="eastAsia"/>
          <w:b w:val="0"/>
          <w:bCs w:val="0"/>
          <w:color w:val="auto"/>
          <w:highlight w:val="none"/>
          <w:lang w:val="en-US" w:eastAsia="zh-CN"/>
        </w:rPr>
      </w:pPr>
      <w:r>
        <w:rPr>
          <w:rFonts w:hint="eastAsia"/>
          <w:b w:val="0"/>
          <w:bCs w:val="0"/>
          <w:color w:val="auto"/>
          <w:highlight w:val="none"/>
          <w:lang w:val="en-US" w:eastAsia="zh-CN"/>
        </w:rPr>
        <w:t>6 评价指标体系对应的证明文件；</w:t>
      </w:r>
    </w:p>
    <w:p>
      <w:pPr>
        <w:pStyle w:val="36"/>
        <w:keepNext w:val="0"/>
        <w:keepLines w:val="0"/>
        <w:pageBreakBefore w:val="0"/>
        <w:widowControl w:val="0"/>
        <w:numPr>
          <w:ilvl w:val="2"/>
          <w:numId w:val="0"/>
        </w:numPr>
        <w:kinsoku/>
        <w:wordWrap/>
        <w:overflowPunct/>
        <w:topLinePunct w:val="0"/>
        <w:autoSpaceDE/>
        <w:autoSpaceDN/>
        <w:bidi w:val="0"/>
        <w:adjustRightInd/>
        <w:snapToGrid/>
        <w:ind w:leftChars="0" w:firstLine="420" w:firstLineChars="200"/>
        <w:textAlignment w:val="auto"/>
        <w:rPr>
          <w:b/>
          <w:color w:val="auto"/>
          <w:highlight w:val="none"/>
        </w:rPr>
      </w:pPr>
      <w:r>
        <w:rPr>
          <w:rFonts w:hint="eastAsia"/>
          <w:b w:val="0"/>
          <w:bCs w:val="0"/>
          <w:color w:val="auto"/>
          <w:highlight w:val="none"/>
          <w:lang w:val="en-US" w:eastAsia="zh-CN"/>
        </w:rPr>
        <w:t>7 其他相关技术文件。</w:t>
      </w:r>
    </w:p>
    <w:p>
      <w:pPr>
        <w:rPr>
          <w:b/>
          <w:color w:val="auto"/>
          <w:highlight w:val="none"/>
        </w:rPr>
      </w:pPr>
      <w:r>
        <w:rPr>
          <w:b/>
          <w:color w:val="auto"/>
          <w:highlight w:val="none"/>
        </w:rPr>
        <w:br w:type="page"/>
      </w:r>
    </w:p>
    <w:p>
      <w:pPr>
        <w:pStyle w:val="33"/>
        <w:numPr>
          <w:ilvl w:val="0"/>
          <w:numId w:val="0"/>
        </w:numPr>
        <w:jc w:val="center"/>
        <w:rPr>
          <w:rFonts w:hint="eastAsia"/>
          <w:color w:val="auto"/>
          <w:highlight w:val="none"/>
          <w:lang w:val="en-US" w:eastAsia="zh-CN"/>
        </w:rPr>
      </w:pPr>
      <w:bookmarkStart w:id="77" w:name="_Toc14339"/>
      <w:r>
        <w:rPr>
          <w:color w:val="auto"/>
          <w:highlight w:val="none"/>
        </w:rPr>
        <w:t xml:space="preserve">附录A  </w:t>
      </w:r>
      <w:r>
        <w:rPr>
          <w:rFonts w:hint="eastAsia"/>
          <w:color w:val="auto"/>
          <w:highlight w:val="none"/>
          <w:lang w:eastAsia="zh-CN"/>
        </w:rPr>
        <w:t>重庆市建筑材料碳排放强度测算报告（模板）</w:t>
      </w:r>
      <w:bookmarkStart w:id="78" w:name="_Toc18113"/>
      <w:r>
        <w:fldChar w:fldCharType="begin"/>
      </w:r>
      <w:r>
        <w:instrText xml:space="preserve"> TC  "</w:instrText>
      </w:r>
      <w:r>
        <w:rPr>
          <w:rFonts w:hint="eastAsia"/>
          <w:lang w:val="en-US" w:eastAsia="zh-CN"/>
        </w:rPr>
        <w:instrText xml:space="preserve">Appendix A</w:instrText>
      </w:r>
      <w:r>
        <w:instrText xml:space="preserve">  </w:instrText>
      </w:r>
      <w:r>
        <w:rPr>
          <w:rFonts w:hint="eastAsia"/>
        </w:rPr>
        <w:instrText xml:space="preserve">Carbon </w:instrText>
      </w:r>
      <w:r>
        <w:rPr>
          <w:rFonts w:hint="eastAsia"/>
          <w:lang w:val="en-US" w:eastAsia="zh-CN"/>
        </w:rPr>
        <w:instrText xml:space="preserve">e</w:instrText>
      </w:r>
      <w:r>
        <w:rPr>
          <w:rFonts w:hint="eastAsia"/>
        </w:rPr>
        <w:instrText xml:space="preserve">mission </w:instrText>
      </w:r>
      <w:r>
        <w:rPr>
          <w:rFonts w:hint="eastAsia"/>
          <w:lang w:val="en-US" w:eastAsia="zh-CN"/>
        </w:rPr>
        <w:instrText xml:space="preserve">i</w:instrText>
      </w:r>
      <w:r>
        <w:rPr>
          <w:rFonts w:hint="eastAsia"/>
        </w:rPr>
        <w:instrText xml:space="preserve">ntensity </w:instrText>
      </w:r>
      <w:r>
        <w:rPr>
          <w:rFonts w:hint="eastAsia"/>
          <w:lang w:val="en-US" w:eastAsia="zh-CN"/>
        </w:rPr>
        <w:instrText xml:space="preserve">m</w:instrText>
      </w:r>
      <w:r>
        <w:rPr>
          <w:rFonts w:hint="eastAsia"/>
        </w:rPr>
        <w:instrText xml:space="preserve">easurement </w:instrText>
      </w:r>
      <w:r>
        <w:rPr>
          <w:rFonts w:hint="eastAsia"/>
          <w:lang w:val="en-US" w:eastAsia="zh-CN"/>
        </w:rPr>
        <w:instrText xml:space="preserve">r</w:instrText>
      </w:r>
      <w:r>
        <w:rPr>
          <w:rFonts w:hint="eastAsia"/>
        </w:rPr>
        <w:instrText xml:space="preserve">eport of </w:instrText>
      </w:r>
      <w:r>
        <w:rPr>
          <w:rFonts w:hint="eastAsia"/>
          <w:lang w:val="en-US" w:eastAsia="zh-CN"/>
        </w:rPr>
        <w:instrText xml:space="preserve">b</w:instrText>
      </w:r>
      <w:r>
        <w:rPr>
          <w:rFonts w:hint="eastAsia"/>
        </w:rPr>
        <w:instrText xml:space="preserve">uilding </w:instrText>
      </w:r>
      <w:r>
        <w:rPr>
          <w:rFonts w:hint="eastAsia"/>
          <w:lang w:val="en-US" w:eastAsia="zh-CN"/>
        </w:rPr>
        <w:instrText xml:space="preserve">m</w:instrText>
      </w:r>
      <w:r>
        <w:rPr>
          <w:rFonts w:hint="eastAsia"/>
        </w:rPr>
        <w:instrText xml:space="preserve">aterials in Chongqing (Template)</w:instrText>
      </w:r>
      <w:r>
        <w:instrText xml:space="preserve">" \l 1 </w:instrText>
      </w:r>
      <w:r>
        <w:fldChar w:fldCharType="end"/>
      </w:r>
      <w:bookmarkEnd w:id="77"/>
      <w:bookmarkEnd w:id="78"/>
    </w:p>
    <w:p>
      <w:pPr>
        <w:tabs>
          <w:tab w:val="left" w:pos="6580"/>
          <w:tab w:val="left" w:pos="6780"/>
        </w:tabs>
        <w:spacing w:line="420" w:lineRule="exact"/>
        <w:ind w:left="0" w:leftChars="0" w:firstLine="0" w:firstLineChars="0"/>
        <w:jc w:val="center"/>
        <w:rPr>
          <w:rFonts w:hint="default" w:eastAsia="仿宋_GB2312"/>
          <w:sz w:val="32"/>
          <w:szCs w:val="32"/>
          <w:highlight w:val="none"/>
          <w:lang w:val="en-US" w:eastAsia="zh-CN"/>
        </w:rPr>
      </w:pPr>
      <w:bookmarkStart w:id="79" w:name="_Toc15779"/>
      <w:bookmarkStart w:id="80" w:name="_Toc25607"/>
      <w:r>
        <w:rPr>
          <w:rFonts w:hint="eastAsia" w:eastAsia="仿宋_GB2312"/>
          <w:sz w:val="32"/>
          <w:szCs w:val="32"/>
          <w:highlight w:val="none"/>
          <w:lang w:val="en-US" w:eastAsia="zh-CN"/>
        </w:rPr>
        <w:t xml:space="preserve">                          报告编号：           </w:t>
      </w:r>
    </w:p>
    <w:p>
      <w:pPr>
        <w:tabs>
          <w:tab w:val="left" w:pos="6580"/>
          <w:tab w:val="left" w:pos="6780"/>
        </w:tabs>
        <w:spacing w:line="420" w:lineRule="exact"/>
        <w:ind w:left="0" w:leftChars="0" w:firstLine="0" w:firstLineChars="0"/>
        <w:jc w:val="center"/>
        <w:rPr>
          <w:rFonts w:hint="eastAsia" w:eastAsia="仿宋_GB2312"/>
          <w:sz w:val="32"/>
          <w:szCs w:val="32"/>
          <w:highlight w:val="none"/>
          <w:lang w:val="en-US" w:eastAsia="zh-CN"/>
        </w:rPr>
      </w:pPr>
    </w:p>
    <w:p>
      <w:pPr>
        <w:tabs>
          <w:tab w:val="left" w:pos="6580"/>
          <w:tab w:val="left" w:pos="6780"/>
        </w:tabs>
        <w:spacing w:line="420" w:lineRule="exact"/>
        <w:ind w:left="0" w:leftChars="0" w:firstLine="0" w:firstLineChars="0"/>
        <w:jc w:val="center"/>
        <w:rPr>
          <w:rFonts w:hint="eastAsia" w:eastAsia="仿宋_GB2312"/>
          <w:sz w:val="32"/>
          <w:szCs w:val="32"/>
          <w:highlight w:val="none"/>
          <w:lang w:val="en-US" w:eastAsia="zh-CN"/>
        </w:rPr>
      </w:pPr>
    </w:p>
    <w:bookmarkEnd w:id="79"/>
    <w:bookmarkEnd w:id="80"/>
    <w:p>
      <w:pPr>
        <w:tabs>
          <w:tab w:val="left" w:pos="6580"/>
          <w:tab w:val="left" w:pos="6780"/>
        </w:tabs>
        <w:spacing w:line="420" w:lineRule="exact"/>
        <w:ind w:left="0" w:leftChars="0" w:firstLine="0" w:firstLineChars="0"/>
        <w:jc w:val="center"/>
        <w:rPr>
          <w:rFonts w:hint="eastAsia" w:eastAsia="仿宋_GB2312"/>
          <w:sz w:val="32"/>
          <w:szCs w:val="32"/>
          <w:highlight w:val="none"/>
          <w:lang w:val="en-US" w:eastAsia="zh-CN"/>
        </w:rPr>
      </w:pPr>
      <w:r>
        <w:rPr>
          <w:rFonts w:hint="eastAsia" w:eastAsia="仿宋_GB2312"/>
          <w:sz w:val="32"/>
          <w:szCs w:val="32"/>
          <w:highlight w:val="none"/>
          <w:lang w:val="en-US" w:eastAsia="zh-CN"/>
        </w:rPr>
        <w:t>重庆市建筑材料碳排放强度测算报告</w:t>
      </w:r>
    </w:p>
    <w:p>
      <w:pPr>
        <w:jc w:val="center"/>
        <w:rPr>
          <w:rFonts w:eastAsia="仿宋_GB2312"/>
          <w:b/>
          <w:sz w:val="32"/>
          <w:szCs w:val="24"/>
          <w:highlight w:val="none"/>
        </w:rPr>
      </w:pPr>
    </w:p>
    <w:p>
      <w:pPr>
        <w:jc w:val="center"/>
        <w:rPr>
          <w:rFonts w:eastAsia="仿宋_GB2312"/>
          <w:b/>
          <w:sz w:val="32"/>
          <w:szCs w:val="24"/>
          <w:highlight w:val="none"/>
        </w:rPr>
      </w:pPr>
    </w:p>
    <w:p>
      <w:pPr>
        <w:jc w:val="center"/>
        <w:rPr>
          <w:rFonts w:eastAsia="仿宋_GB2312"/>
          <w:b/>
          <w:sz w:val="32"/>
          <w:szCs w:val="24"/>
          <w:highlight w:val="none"/>
        </w:rPr>
      </w:pPr>
    </w:p>
    <w:p>
      <w:pPr>
        <w:jc w:val="center"/>
        <w:rPr>
          <w:rFonts w:eastAsia="仿宋_GB2312"/>
          <w:b/>
          <w:sz w:val="32"/>
          <w:szCs w:val="24"/>
          <w:highlight w:val="none"/>
        </w:rPr>
      </w:pPr>
    </w:p>
    <w:p>
      <w:pPr>
        <w:jc w:val="center"/>
        <w:rPr>
          <w:rFonts w:eastAsia="仿宋_GB2312"/>
          <w:b/>
          <w:sz w:val="32"/>
          <w:szCs w:val="24"/>
          <w:highlight w:val="none"/>
        </w:rPr>
      </w:pPr>
    </w:p>
    <w:p>
      <w:pPr>
        <w:jc w:val="center"/>
        <w:rPr>
          <w:rFonts w:eastAsia="仿宋_GB2312"/>
          <w:b/>
          <w:sz w:val="32"/>
          <w:szCs w:val="24"/>
          <w:highlight w:val="none"/>
        </w:rPr>
      </w:pPr>
    </w:p>
    <w:p>
      <w:pPr>
        <w:spacing w:line="420" w:lineRule="exact"/>
        <w:jc w:val="center"/>
        <w:rPr>
          <w:rFonts w:eastAsia="仿宋_GB2312"/>
          <w:b/>
          <w:sz w:val="32"/>
          <w:szCs w:val="24"/>
          <w:highlight w:val="none"/>
        </w:rPr>
      </w:pPr>
    </w:p>
    <w:p>
      <w:pPr>
        <w:spacing w:line="420" w:lineRule="exact"/>
        <w:jc w:val="center"/>
        <w:rPr>
          <w:rFonts w:eastAsia="仿宋_GB2312"/>
          <w:b/>
          <w:sz w:val="32"/>
          <w:szCs w:val="24"/>
          <w:highlight w:val="none"/>
        </w:rPr>
      </w:pPr>
    </w:p>
    <w:p>
      <w:pPr>
        <w:tabs>
          <w:tab w:val="left" w:pos="6580"/>
          <w:tab w:val="left" w:pos="6780"/>
        </w:tabs>
        <w:spacing w:line="420" w:lineRule="exact"/>
        <w:ind w:firstLine="1280" w:firstLineChars="400"/>
        <w:rPr>
          <w:rFonts w:eastAsia="仿宋_GB2312"/>
          <w:sz w:val="32"/>
          <w:szCs w:val="32"/>
          <w:highlight w:val="none"/>
          <w:u w:val="single"/>
        </w:rPr>
      </w:pPr>
      <w:r>
        <w:rPr>
          <w:rFonts w:hint="eastAsia" w:eastAsia="仿宋_GB2312"/>
          <w:sz w:val="32"/>
          <w:szCs w:val="32"/>
          <w:highlight w:val="none"/>
          <w:lang w:eastAsia="zh-CN"/>
        </w:rPr>
        <w:t>目标产品</w:t>
      </w:r>
      <w:r>
        <w:rPr>
          <w:rFonts w:hint="eastAsia" w:eastAsia="仿宋_GB2312"/>
          <w:sz w:val="32"/>
          <w:szCs w:val="32"/>
          <w:highlight w:val="none"/>
        </w:rPr>
        <w:t>：</w:t>
      </w:r>
      <w:r>
        <w:rPr>
          <w:rFonts w:hint="eastAsia" w:eastAsia="仿宋_GB2312"/>
          <w:sz w:val="32"/>
          <w:szCs w:val="32"/>
          <w:highlight w:val="none"/>
          <w:u w:val="single"/>
        </w:rPr>
        <w:t xml:space="preserve">                                </w:t>
      </w:r>
    </w:p>
    <w:p>
      <w:pPr>
        <w:tabs>
          <w:tab w:val="left" w:pos="6580"/>
          <w:tab w:val="left" w:pos="6780"/>
        </w:tabs>
        <w:spacing w:line="420" w:lineRule="exact"/>
        <w:ind w:left="0" w:leftChars="0" w:firstLine="0" w:firstLineChars="0"/>
        <w:rPr>
          <w:rFonts w:eastAsia="仿宋_GB2312"/>
          <w:sz w:val="32"/>
          <w:szCs w:val="32"/>
          <w:highlight w:val="none"/>
          <w:u w:val="single"/>
        </w:rPr>
      </w:pPr>
    </w:p>
    <w:p>
      <w:pPr>
        <w:tabs>
          <w:tab w:val="left" w:pos="6580"/>
          <w:tab w:val="left" w:pos="6780"/>
        </w:tabs>
        <w:spacing w:line="420" w:lineRule="exact"/>
        <w:ind w:firstLine="1280" w:firstLineChars="400"/>
        <w:rPr>
          <w:rFonts w:hint="eastAsia" w:eastAsia="仿宋_GB2312"/>
          <w:sz w:val="32"/>
          <w:szCs w:val="32"/>
          <w:highlight w:val="none"/>
          <w:u w:val="single"/>
        </w:rPr>
      </w:pPr>
      <w:r>
        <w:rPr>
          <w:rFonts w:hint="eastAsia" w:eastAsia="仿宋_GB2312"/>
          <w:sz w:val="32"/>
          <w:szCs w:val="32"/>
          <w:highlight w:val="none"/>
          <w:lang w:eastAsia="zh-CN"/>
        </w:rPr>
        <w:t>申报单位（盖章）</w:t>
      </w:r>
      <w:r>
        <w:rPr>
          <w:rFonts w:hint="eastAsia" w:eastAsia="仿宋_GB2312"/>
          <w:sz w:val="32"/>
          <w:szCs w:val="32"/>
          <w:highlight w:val="none"/>
        </w:rPr>
        <w:t>：</w:t>
      </w:r>
      <w:r>
        <w:rPr>
          <w:rFonts w:eastAsia="仿宋_GB2312"/>
          <w:sz w:val="32"/>
          <w:szCs w:val="32"/>
          <w:highlight w:val="none"/>
          <w:u w:val="single"/>
        </w:rPr>
        <w:t xml:space="preserve">  </w:t>
      </w:r>
      <w:r>
        <w:rPr>
          <w:rFonts w:hint="eastAsia" w:eastAsia="仿宋_GB2312"/>
          <w:sz w:val="32"/>
          <w:szCs w:val="32"/>
          <w:highlight w:val="none"/>
          <w:u w:val="single"/>
        </w:rPr>
        <w:t xml:space="preserve">                      </w:t>
      </w:r>
    </w:p>
    <w:p>
      <w:pPr>
        <w:tabs>
          <w:tab w:val="left" w:pos="6580"/>
          <w:tab w:val="left" w:pos="6780"/>
        </w:tabs>
        <w:spacing w:line="420" w:lineRule="exact"/>
        <w:ind w:firstLine="1280" w:firstLineChars="400"/>
        <w:rPr>
          <w:rFonts w:hint="eastAsia" w:eastAsia="仿宋_GB2312"/>
          <w:sz w:val="32"/>
          <w:szCs w:val="32"/>
          <w:highlight w:val="none"/>
          <w:u w:val="single"/>
        </w:rPr>
      </w:pPr>
    </w:p>
    <w:p>
      <w:pPr>
        <w:tabs>
          <w:tab w:val="left" w:pos="6580"/>
          <w:tab w:val="left" w:pos="6780"/>
        </w:tabs>
        <w:spacing w:line="420" w:lineRule="exact"/>
        <w:ind w:firstLine="1280" w:firstLineChars="400"/>
        <w:rPr>
          <w:rFonts w:hint="eastAsia" w:eastAsia="仿宋_GB2312"/>
          <w:sz w:val="32"/>
          <w:szCs w:val="32"/>
          <w:highlight w:val="none"/>
          <w:u w:val="single"/>
        </w:rPr>
      </w:pPr>
      <w:r>
        <w:rPr>
          <w:rFonts w:hint="eastAsia" w:eastAsia="仿宋_GB2312"/>
          <w:sz w:val="32"/>
          <w:szCs w:val="32"/>
          <w:highlight w:val="none"/>
          <w:lang w:val="en-US" w:eastAsia="zh-CN"/>
        </w:rPr>
        <w:t>测算</w:t>
      </w:r>
      <w:r>
        <w:rPr>
          <w:rFonts w:hint="eastAsia" w:eastAsia="仿宋_GB2312"/>
          <w:sz w:val="32"/>
          <w:szCs w:val="32"/>
          <w:highlight w:val="none"/>
          <w:lang w:eastAsia="zh-CN"/>
        </w:rPr>
        <w:t>单位（盖章）</w:t>
      </w:r>
      <w:r>
        <w:rPr>
          <w:rFonts w:hint="eastAsia" w:eastAsia="仿宋_GB2312"/>
          <w:sz w:val="32"/>
          <w:szCs w:val="32"/>
          <w:highlight w:val="none"/>
        </w:rPr>
        <w:t>：</w:t>
      </w:r>
      <w:r>
        <w:rPr>
          <w:rFonts w:eastAsia="仿宋_GB2312"/>
          <w:sz w:val="32"/>
          <w:szCs w:val="32"/>
          <w:highlight w:val="none"/>
          <w:u w:val="single"/>
        </w:rPr>
        <w:t xml:space="preserve">  </w:t>
      </w:r>
      <w:r>
        <w:rPr>
          <w:rFonts w:hint="eastAsia" w:eastAsia="仿宋_GB2312"/>
          <w:sz w:val="32"/>
          <w:szCs w:val="32"/>
          <w:highlight w:val="none"/>
          <w:u w:val="single"/>
        </w:rPr>
        <w:t xml:space="preserve">                      </w:t>
      </w:r>
    </w:p>
    <w:p>
      <w:pPr>
        <w:tabs>
          <w:tab w:val="left" w:pos="6580"/>
          <w:tab w:val="left" w:pos="6780"/>
        </w:tabs>
        <w:spacing w:line="420" w:lineRule="exact"/>
        <w:rPr>
          <w:rFonts w:hint="eastAsia" w:eastAsia="仿宋_GB2312"/>
          <w:sz w:val="32"/>
          <w:szCs w:val="32"/>
          <w:highlight w:val="none"/>
        </w:rPr>
      </w:pPr>
    </w:p>
    <w:p>
      <w:pPr>
        <w:tabs>
          <w:tab w:val="left" w:pos="6580"/>
          <w:tab w:val="left" w:pos="6780"/>
        </w:tabs>
        <w:spacing w:line="420" w:lineRule="exact"/>
        <w:ind w:firstLine="1280" w:firstLineChars="400"/>
        <w:rPr>
          <w:rFonts w:hint="eastAsia" w:eastAsia="仿宋_GB2312"/>
          <w:sz w:val="32"/>
          <w:szCs w:val="32"/>
          <w:highlight w:val="none"/>
          <w:u w:val="single"/>
        </w:rPr>
      </w:pPr>
      <w:r>
        <w:rPr>
          <w:rFonts w:hint="eastAsia" w:eastAsia="仿宋_GB2312"/>
          <w:sz w:val="32"/>
          <w:szCs w:val="32"/>
          <w:highlight w:val="none"/>
          <w:lang w:eastAsia="zh-CN"/>
        </w:rPr>
        <w:t>报告年度</w:t>
      </w:r>
      <w:r>
        <w:rPr>
          <w:rFonts w:hint="eastAsia" w:eastAsia="仿宋_GB2312"/>
          <w:sz w:val="32"/>
          <w:szCs w:val="32"/>
          <w:highlight w:val="none"/>
        </w:rPr>
        <w:t>：</w:t>
      </w:r>
      <w:r>
        <w:rPr>
          <w:rFonts w:eastAsia="仿宋_GB2312"/>
          <w:sz w:val="32"/>
          <w:szCs w:val="32"/>
          <w:highlight w:val="none"/>
          <w:u w:val="single"/>
        </w:rPr>
        <w:t xml:space="preserve">  </w:t>
      </w:r>
      <w:r>
        <w:rPr>
          <w:rFonts w:hint="eastAsia" w:eastAsia="仿宋_GB2312"/>
          <w:sz w:val="32"/>
          <w:szCs w:val="32"/>
          <w:highlight w:val="none"/>
          <w:u w:val="single"/>
        </w:rPr>
        <w:t xml:space="preserve">                              </w:t>
      </w:r>
    </w:p>
    <w:p>
      <w:pPr>
        <w:tabs>
          <w:tab w:val="left" w:pos="6580"/>
          <w:tab w:val="left" w:pos="6780"/>
        </w:tabs>
        <w:spacing w:line="420" w:lineRule="exact"/>
        <w:ind w:firstLine="1280" w:firstLineChars="400"/>
        <w:rPr>
          <w:rFonts w:hint="eastAsia" w:eastAsia="仿宋_GB2312"/>
          <w:sz w:val="32"/>
          <w:szCs w:val="32"/>
          <w:highlight w:val="none"/>
          <w:u w:val="single"/>
        </w:rPr>
      </w:pPr>
    </w:p>
    <w:p>
      <w:pPr>
        <w:tabs>
          <w:tab w:val="left" w:pos="6580"/>
          <w:tab w:val="left" w:pos="6780"/>
        </w:tabs>
        <w:spacing w:line="420" w:lineRule="exact"/>
        <w:ind w:firstLine="1280" w:firstLineChars="400"/>
        <w:rPr>
          <w:rFonts w:hint="eastAsia" w:eastAsia="仿宋_GB2312"/>
          <w:sz w:val="32"/>
          <w:szCs w:val="32"/>
          <w:highlight w:val="none"/>
        </w:rPr>
      </w:pPr>
      <w:r>
        <w:rPr>
          <w:rFonts w:hint="eastAsia" w:eastAsia="仿宋_GB2312"/>
          <w:sz w:val="32"/>
          <w:szCs w:val="32"/>
          <w:highlight w:val="none"/>
          <w:lang w:eastAsia="zh-CN"/>
        </w:rPr>
        <w:t>编制日期</w:t>
      </w:r>
      <w:r>
        <w:rPr>
          <w:rFonts w:hint="eastAsia" w:eastAsia="仿宋_GB2312"/>
          <w:sz w:val="32"/>
          <w:szCs w:val="32"/>
          <w:highlight w:val="none"/>
        </w:rPr>
        <w:t>：</w:t>
      </w:r>
      <w:r>
        <w:rPr>
          <w:rFonts w:eastAsia="仿宋_GB2312"/>
          <w:sz w:val="32"/>
          <w:szCs w:val="32"/>
          <w:highlight w:val="none"/>
          <w:u w:val="single"/>
        </w:rPr>
        <w:t xml:space="preserve">  </w:t>
      </w:r>
      <w:r>
        <w:rPr>
          <w:rFonts w:hint="eastAsia" w:eastAsia="仿宋_GB2312"/>
          <w:sz w:val="32"/>
          <w:szCs w:val="32"/>
          <w:highlight w:val="none"/>
          <w:u w:val="single"/>
        </w:rPr>
        <w:t xml:space="preserve">                              </w:t>
      </w:r>
    </w:p>
    <w:p>
      <w:pPr>
        <w:tabs>
          <w:tab w:val="left" w:pos="6580"/>
          <w:tab w:val="left" w:pos="6780"/>
        </w:tabs>
        <w:spacing w:line="420" w:lineRule="exact"/>
        <w:jc w:val="center"/>
        <w:rPr>
          <w:rFonts w:eastAsia="仿宋_GB2312"/>
          <w:sz w:val="32"/>
          <w:szCs w:val="24"/>
          <w:highlight w:val="none"/>
        </w:rPr>
      </w:pPr>
      <w:r>
        <w:rPr>
          <w:rFonts w:hint="eastAsia" w:eastAsia="仿宋_GB2312"/>
          <w:sz w:val="32"/>
          <w:szCs w:val="24"/>
          <w:highlight w:val="none"/>
        </w:rPr>
        <w:t xml:space="preserve">     </w:t>
      </w:r>
    </w:p>
    <w:p>
      <w:pPr>
        <w:rPr>
          <w:b/>
          <w:color w:val="auto"/>
          <w:sz w:val="28"/>
          <w:szCs w:val="28"/>
          <w:highlight w:val="none"/>
        </w:rPr>
      </w:pPr>
      <w:r>
        <w:rPr>
          <w:b/>
          <w:color w:val="auto"/>
          <w:sz w:val="28"/>
          <w:szCs w:val="28"/>
          <w:highlight w:val="none"/>
        </w:rPr>
        <w:br w:type="page"/>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57"/>
        <w:gridCol w:w="2177"/>
        <w:gridCol w:w="1356"/>
        <w:gridCol w:w="2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vAlign w:val="center"/>
          </w:tcPr>
          <w:p>
            <w:pPr>
              <w:ind w:left="0" w:leftChars="0" w:firstLine="0" w:firstLineChars="0"/>
              <w:jc w:val="center"/>
              <w:rPr>
                <w:rFonts w:hint="eastAsia" w:ascii="仿宋" w:hAnsi="仿宋" w:eastAsia="仿宋" w:cs="仿宋"/>
                <w:b w:val="0"/>
                <w:bCs/>
                <w:color w:val="auto"/>
                <w:sz w:val="32"/>
                <w:szCs w:val="32"/>
                <w:highlight w:val="none"/>
                <w:vertAlign w:val="baseline"/>
                <w:lang w:eastAsia="zh-CN"/>
              </w:rPr>
            </w:pPr>
            <w:r>
              <w:rPr>
                <w:rFonts w:hint="eastAsia" w:ascii="仿宋" w:hAnsi="仿宋" w:eastAsia="仿宋" w:cs="仿宋"/>
                <w:b w:val="0"/>
                <w:bCs/>
                <w:color w:val="auto"/>
                <w:sz w:val="32"/>
                <w:szCs w:val="32"/>
                <w:highlight w:val="none"/>
                <w:vertAlign w:val="baseline"/>
                <w:lang w:eastAsia="zh-CN"/>
              </w:rPr>
              <w:t>企业信息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7"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color w:val="auto"/>
                <w:sz w:val="32"/>
                <w:szCs w:val="32"/>
                <w:highlight w:val="none"/>
                <w:vertAlign w:val="baseline"/>
                <w:lang w:eastAsia="zh-CN"/>
              </w:rPr>
            </w:pPr>
            <w:r>
              <w:rPr>
                <w:rFonts w:hint="eastAsia" w:ascii="仿宋" w:hAnsi="仿宋" w:eastAsia="仿宋" w:cs="仿宋"/>
                <w:b w:val="0"/>
                <w:bCs/>
                <w:color w:val="auto"/>
                <w:sz w:val="32"/>
                <w:szCs w:val="32"/>
                <w:highlight w:val="none"/>
                <w:vertAlign w:val="baseline"/>
                <w:lang w:eastAsia="zh-CN"/>
              </w:rPr>
              <w:t>企业名称</w:t>
            </w:r>
          </w:p>
        </w:tc>
        <w:tc>
          <w:tcPr>
            <w:tcW w:w="5665" w:type="dxa"/>
            <w:gridSpan w:val="3"/>
            <w:vAlign w:val="center"/>
          </w:tcPr>
          <w:p>
            <w:pPr>
              <w:jc w:val="center"/>
              <w:rPr>
                <w:rFonts w:hint="eastAsia" w:ascii="仿宋" w:hAnsi="仿宋" w:eastAsia="仿宋" w:cs="仿宋"/>
                <w:b w:val="0"/>
                <w:bCs/>
                <w:color w:val="auto"/>
                <w:sz w:val="32"/>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7"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color w:val="auto"/>
                <w:sz w:val="32"/>
                <w:szCs w:val="32"/>
                <w:highlight w:val="none"/>
                <w:vertAlign w:val="baseline"/>
                <w:lang w:eastAsia="zh-CN"/>
              </w:rPr>
            </w:pPr>
            <w:r>
              <w:rPr>
                <w:rFonts w:hint="eastAsia" w:ascii="仿宋" w:hAnsi="仿宋" w:eastAsia="仿宋" w:cs="仿宋"/>
                <w:b w:val="0"/>
                <w:bCs/>
                <w:color w:val="auto"/>
                <w:sz w:val="32"/>
                <w:szCs w:val="32"/>
                <w:highlight w:val="none"/>
                <w:vertAlign w:val="baseline"/>
                <w:lang w:eastAsia="zh-CN"/>
              </w:rPr>
              <w:t>统一社会信用代码</w:t>
            </w:r>
          </w:p>
        </w:tc>
        <w:tc>
          <w:tcPr>
            <w:tcW w:w="5665" w:type="dxa"/>
            <w:gridSpan w:val="3"/>
            <w:vAlign w:val="center"/>
          </w:tcPr>
          <w:p>
            <w:pPr>
              <w:jc w:val="center"/>
              <w:rPr>
                <w:rFonts w:hint="eastAsia" w:ascii="仿宋" w:hAnsi="仿宋" w:eastAsia="仿宋" w:cs="仿宋"/>
                <w:b w:val="0"/>
                <w:bCs/>
                <w:color w:val="auto"/>
                <w:sz w:val="32"/>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7"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color w:val="auto"/>
                <w:sz w:val="32"/>
                <w:szCs w:val="32"/>
                <w:highlight w:val="none"/>
                <w:vertAlign w:val="baseline"/>
                <w:lang w:eastAsia="zh-CN"/>
              </w:rPr>
            </w:pPr>
            <w:r>
              <w:rPr>
                <w:rFonts w:hint="eastAsia" w:ascii="仿宋" w:hAnsi="仿宋" w:eastAsia="仿宋" w:cs="仿宋"/>
                <w:b w:val="0"/>
                <w:bCs/>
                <w:color w:val="auto"/>
                <w:sz w:val="32"/>
                <w:szCs w:val="32"/>
                <w:highlight w:val="none"/>
                <w:vertAlign w:val="baseline"/>
                <w:lang w:eastAsia="zh-CN"/>
              </w:rPr>
              <w:t>企业生产地址</w:t>
            </w:r>
          </w:p>
        </w:tc>
        <w:tc>
          <w:tcPr>
            <w:tcW w:w="5665" w:type="dxa"/>
            <w:gridSpan w:val="3"/>
            <w:vAlign w:val="center"/>
          </w:tcPr>
          <w:p>
            <w:pPr>
              <w:jc w:val="center"/>
              <w:rPr>
                <w:rFonts w:hint="eastAsia" w:ascii="仿宋" w:hAnsi="仿宋" w:eastAsia="仿宋" w:cs="仿宋"/>
                <w:b w:val="0"/>
                <w:bCs/>
                <w:color w:val="auto"/>
                <w:sz w:val="32"/>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7"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color w:val="auto"/>
                <w:sz w:val="32"/>
                <w:szCs w:val="32"/>
                <w:highlight w:val="none"/>
                <w:vertAlign w:val="baseline"/>
                <w:lang w:eastAsia="zh-CN"/>
              </w:rPr>
            </w:pPr>
            <w:r>
              <w:rPr>
                <w:rFonts w:hint="eastAsia" w:ascii="仿宋" w:hAnsi="仿宋" w:eastAsia="仿宋" w:cs="仿宋"/>
                <w:b w:val="0"/>
                <w:bCs/>
                <w:color w:val="auto"/>
                <w:sz w:val="32"/>
                <w:szCs w:val="32"/>
                <w:highlight w:val="none"/>
                <w:vertAlign w:val="baseline"/>
                <w:lang w:eastAsia="zh-CN"/>
              </w:rPr>
              <w:t>联系人</w:t>
            </w:r>
          </w:p>
        </w:tc>
        <w:tc>
          <w:tcPr>
            <w:tcW w:w="5665" w:type="dxa"/>
            <w:gridSpan w:val="3"/>
            <w:vAlign w:val="center"/>
          </w:tcPr>
          <w:p>
            <w:pPr>
              <w:jc w:val="center"/>
              <w:rPr>
                <w:rFonts w:hint="eastAsia" w:ascii="仿宋" w:hAnsi="仿宋" w:eastAsia="仿宋" w:cs="仿宋"/>
                <w:b w:val="0"/>
                <w:bCs/>
                <w:color w:val="auto"/>
                <w:sz w:val="32"/>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color w:val="auto"/>
                <w:sz w:val="32"/>
                <w:szCs w:val="32"/>
                <w:highlight w:val="none"/>
                <w:vertAlign w:val="baseline"/>
                <w:lang w:eastAsia="zh-CN"/>
              </w:rPr>
            </w:pPr>
            <w:r>
              <w:rPr>
                <w:rFonts w:hint="eastAsia" w:ascii="仿宋" w:hAnsi="仿宋" w:eastAsia="仿宋" w:cs="仿宋"/>
                <w:b w:val="0"/>
                <w:bCs/>
                <w:color w:val="auto"/>
                <w:sz w:val="32"/>
                <w:szCs w:val="32"/>
                <w:highlight w:val="none"/>
                <w:vertAlign w:val="baseline"/>
                <w:lang w:eastAsia="zh-CN"/>
              </w:rPr>
              <w:t>产品信息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7"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color w:val="auto"/>
                <w:sz w:val="32"/>
                <w:szCs w:val="32"/>
                <w:highlight w:val="none"/>
                <w:vertAlign w:val="baseline"/>
                <w:lang w:eastAsia="zh-CN"/>
              </w:rPr>
            </w:pPr>
            <w:r>
              <w:rPr>
                <w:rFonts w:hint="eastAsia" w:ascii="仿宋" w:hAnsi="仿宋" w:eastAsia="仿宋" w:cs="仿宋"/>
                <w:b w:val="0"/>
                <w:bCs/>
                <w:color w:val="auto"/>
                <w:sz w:val="32"/>
                <w:szCs w:val="32"/>
                <w:highlight w:val="none"/>
                <w:vertAlign w:val="baseline"/>
                <w:lang w:eastAsia="zh-CN"/>
              </w:rPr>
              <w:t>产品名称</w:t>
            </w:r>
          </w:p>
        </w:tc>
        <w:tc>
          <w:tcPr>
            <w:tcW w:w="5665" w:type="dxa"/>
            <w:gridSpan w:val="3"/>
            <w:vAlign w:val="center"/>
          </w:tcPr>
          <w:p>
            <w:pPr>
              <w:jc w:val="center"/>
              <w:rPr>
                <w:rFonts w:hint="eastAsia" w:ascii="仿宋" w:hAnsi="仿宋" w:eastAsia="仿宋" w:cs="仿宋"/>
                <w:b w:val="0"/>
                <w:bCs/>
                <w:color w:val="auto"/>
                <w:sz w:val="32"/>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7"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color w:val="auto"/>
                <w:sz w:val="32"/>
                <w:szCs w:val="32"/>
                <w:highlight w:val="none"/>
                <w:vertAlign w:val="baseline"/>
                <w:lang w:eastAsia="zh-CN"/>
              </w:rPr>
            </w:pPr>
            <w:r>
              <w:rPr>
                <w:rFonts w:hint="eastAsia" w:ascii="仿宋" w:hAnsi="仿宋" w:eastAsia="仿宋" w:cs="仿宋"/>
                <w:b w:val="0"/>
                <w:bCs/>
                <w:color w:val="auto"/>
                <w:sz w:val="32"/>
                <w:szCs w:val="32"/>
                <w:highlight w:val="none"/>
                <w:vertAlign w:val="baseline"/>
                <w:lang w:eastAsia="zh-CN"/>
              </w:rPr>
              <w:t>规格型号</w:t>
            </w:r>
          </w:p>
        </w:tc>
        <w:tc>
          <w:tcPr>
            <w:tcW w:w="5665" w:type="dxa"/>
            <w:gridSpan w:val="3"/>
            <w:vAlign w:val="center"/>
          </w:tcPr>
          <w:p>
            <w:pPr>
              <w:jc w:val="center"/>
              <w:rPr>
                <w:rFonts w:hint="eastAsia" w:ascii="仿宋" w:hAnsi="仿宋" w:eastAsia="仿宋" w:cs="仿宋"/>
                <w:b w:val="0"/>
                <w:bCs/>
                <w:color w:val="auto"/>
                <w:sz w:val="32"/>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7"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color w:val="auto"/>
                <w:sz w:val="32"/>
                <w:szCs w:val="32"/>
                <w:highlight w:val="none"/>
                <w:vertAlign w:val="baseline"/>
                <w:lang w:eastAsia="zh-CN"/>
              </w:rPr>
            </w:pPr>
            <w:r>
              <w:rPr>
                <w:rFonts w:hint="eastAsia" w:ascii="仿宋" w:hAnsi="仿宋" w:eastAsia="仿宋" w:cs="仿宋"/>
                <w:b w:val="0"/>
                <w:bCs/>
                <w:color w:val="auto"/>
                <w:sz w:val="32"/>
                <w:szCs w:val="32"/>
                <w:highlight w:val="none"/>
                <w:vertAlign w:val="baseline"/>
                <w:lang w:eastAsia="zh-CN"/>
              </w:rPr>
              <w:t>功能单位</w:t>
            </w:r>
          </w:p>
        </w:tc>
        <w:tc>
          <w:tcPr>
            <w:tcW w:w="5665" w:type="dxa"/>
            <w:gridSpan w:val="3"/>
            <w:vAlign w:val="center"/>
          </w:tcPr>
          <w:p>
            <w:pPr>
              <w:jc w:val="center"/>
              <w:rPr>
                <w:rFonts w:hint="eastAsia" w:ascii="仿宋" w:hAnsi="仿宋" w:eastAsia="仿宋" w:cs="仿宋"/>
                <w:b w:val="0"/>
                <w:bCs/>
                <w:color w:val="auto"/>
                <w:sz w:val="32"/>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7"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color w:val="auto"/>
                <w:sz w:val="32"/>
                <w:szCs w:val="32"/>
                <w:highlight w:val="none"/>
                <w:vertAlign w:val="baseline"/>
                <w:lang w:eastAsia="zh-CN"/>
              </w:rPr>
            </w:pPr>
            <w:r>
              <w:rPr>
                <w:rFonts w:hint="eastAsia" w:ascii="仿宋" w:hAnsi="仿宋" w:eastAsia="仿宋" w:cs="仿宋"/>
                <w:b w:val="0"/>
                <w:bCs/>
                <w:color w:val="auto"/>
                <w:sz w:val="32"/>
                <w:szCs w:val="32"/>
                <w:highlight w:val="none"/>
                <w:vertAlign w:val="baseline"/>
                <w:lang w:eastAsia="zh-CN"/>
              </w:rPr>
              <w:t>测算依据</w:t>
            </w:r>
          </w:p>
        </w:tc>
        <w:tc>
          <w:tcPr>
            <w:tcW w:w="5665" w:type="dxa"/>
            <w:gridSpan w:val="3"/>
            <w:vAlign w:val="center"/>
          </w:tcPr>
          <w:p>
            <w:pPr>
              <w:jc w:val="center"/>
              <w:rPr>
                <w:rFonts w:hint="eastAsia" w:ascii="仿宋" w:hAnsi="仿宋" w:eastAsia="仿宋" w:cs="仿宋"/>
                <w:b w:val="0"/>
                <w:bCs/>
                <w:color w:val="auto"/>
                <w:sz w:val="32"/>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7"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color w:val="auto"/>
                <w:sz w:val="32"/>
                <w:szCs w:val="32"/>
                <w:highlight w:val="none"/>
                <w:vertAlign w:val="baseline"/>
                <w:lang w:eastAsia="zh-CN"/>
              </w:rPr>
            </w:pPr>
            <w:r>
              <w:rPr>
                <w:rFonts w:hint="eastAsia" w:ascii="仿宋" w:hAnsi="仿宋" w:eastAsia="仿宋" w:cs="仿宋"/>
                <w:b w:val="0"/>
                <w:bCs/>
                <w:color w:val="auto"/>
                <w:sz w:val="32"/>
                <w:szCs w:val="32"/>
                <w:highlight w:val="none"/>
                <w:vertAlign w:val="baseline"/>
                <w:lang w:eastAsia="zh-CN"/>
              </w:rPr>
              <w:t>产品碳排放强度</w:t>
            </w:r>
          </w:p>
        </w:tc>
        <w:tc>
          <w:tcPr>
            <w:tcW w:w="5665" w:type="dxa"/>
            <w:gridSpan w:val="3"/>
            <w:vAlign w:val="center"/>
          </w:tcPr>
          <w:p>
            <w:pPr>
              <w:jc w:val="center"/>
              <w:rPr>
                <w:rFonts w:hint="eastAsia" w:ascii="仿宋" w:hAnsi="仿宋" w:eastAsia="仿宋" w:cs="仿宋"/>
                <w:b w:val="0"/>
                <w:bCs/>
                <w:color w:val="auto"/>
                <w:sz w:val="32"/>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color w:val="auto"/>
                <w:sz w:val="32"/>
                <w:szCs w:val="32"/>
                <w:highlight w:val="none"/>
                <w:vertAlign w:val="baseline"/>
                <w:lang w:eastAsia="zh-CN"/>
              </w:rPr>
            </w:pPr>
            <w:r>
              <w:rPr>
                <w:rFonts w:hint="eastAsia" w:ascii="仿宋" w:hAnsi="仿宋" w:eastAsia="仿宋" w:cs="仿宋"/>
                <w:b w:val="0"/>
                <w:bCs/>
                <w:color w:val="auto"/>
                <w:sz w:val="32"/>
                <w:szCs w:val="32"/>
                <w:highlight w:val="none"/>
                <w:vertAlign w:val="baseline"/>
                <w:lang w:val="en-US" w:eastAsia="zh-CN"/>
              </w:rPr>
              <w:t>测算</w:t>
            </w:r>
            <w:r>
              <w:rPr>
                <w:rFonts w:hint="eastAsia" w:ascii="仿宋" w:hAnsi="仿宋" w:eastAsia="仿宋" w:cs="仿宋"/>
                <w:b w:val="0"/>
                <w:bCs/>
                <w:color w:val="auto"/>
                <w:sz w:val="32"/>
                <w:szCs w:val="32"/>
                <w:highlight w:val="none"/>
                <w:vertAlign w:val="baseline"/>
                <w:lang w:eastAsia="zh-CN"/>
              </w:rPr>
              <w:t>单位信息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7"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color w:val="auto"/>
                <w:sz w:val="32"/>
                <w:szCs w:val="32"/>
                <w:highlight w:val="none"/>
                <w:vertAlign w:val="baseline"/>
                <w:lang w:eastAsia="zh-CN"/>
              </w:rPr>
            </w:pPr>
            <w:r>
              <w:rPr>
                <w:rFonts w:hint="eastAsia" w:ascii="仿宋" w:hAnsi="仿宋" w:eastAsia="仿宋" w:cs="仿宋"/>
                <w:b w:val="0"/>
                <w:bCs/>
                <w:color w:val="auto"/>
                <w:sz w:val="32"/>
                <w:szCs w:val="32"/>
                <w:highlight w:val="none"/>
                <w:vertAlign w:val="baseline"/>
                <w:lang w:val="en-US" w:eastAsia="zh-CN"/>
              </w:rPr>
              <w:t>测算</w:t>
            </w:r>
            <w:r>
              <w:rPr>
                <w:rFonts w:hint="eastAsia" w:ascii="仿宋" w:hAnsi="仿宋" w:eastAsia="仿宋" w:cs="仿宋"/>
                <w:b w:val="0"/>
                <w:bCs/>
                <w:color w:val="auto"/>
                <w:sz w:val="32"/>
                <w:szCs w:val="32"/>
                <w:highlight w:val="none"/>
                <w:vertAlign w:val="baseline"/>
                <w:lang w:eastAsia="zh-CN"/>
              </w:rPr>
              <w:t>单位</w:t>
            </w:r>
          </w:p>
        </w:tc>
        <w:tc>
          <w:tcPr>
            <w:tcW w:w="5665" w:type="dxa"/>
            <w:gridSpan w:val="3"/>
            <w:vAlign w:val="center"/>
          </w:tcPr>
          <w:p>
            <w:pPr>
              <w:jc w:val="center"/>
              <w:rPr>
                <w:rFonts w:hint="eastAsia" w:ascii="仿宋" w:hAnsi="仿宋" w:eastAsia="仿宋" w:cs="仿宋"/>
                <w:b w:val="0"/>
                <w:bCs/>
                <w:color w:val="auto"/>
                <w:sz w:val="32"/>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7" w:type="dxa"/>
            <w:vAlign w:val="center"/>
          </w:tcPr>
          <w:p>
            <w:pPr>
              <w:ind w:left="0" w:leftChars="0" w:firstLine="0" w:firstLineChars="0"/>
              <w:jc w:val="center"/>
              <w:rPr>
                <w:rFonts w:hint="eastAsia" w:ascii="仿宋" w:hAnsi="仿宋" w:eastAsia="仿宋" w:cs="仿宋"/>
                <w:b w:val="0"/>
                <w:bCs/>
                <w:color w:val="auto"/>
                <w:sz w:val="32"/>
                <w:szCs w:val="32"/>
                <w:highlight w:val="none"/>
                <w:vertAlign w:val="baseline"/>
              </w:rPr>
            </w:pPr>
            <w:r>
              <w:rPr>
                <w:rFonts w:hint="eastAsia" w:ascii="仿宋" w:hAnsi="仿宋" w:eastAsia="仿宋" w:cs="仿宋"/>
                <w:b w:val="0"/>
                <w:bCs/>
                <w:color w:val="auto"/>
                <w:sz w:val="32"/>
                <w:szCs w:val="32"/>
                <w:highlight w:val="none"/>
                <w:vertAlign w:val="baseline"/>
                <w:lang w:val="en-US" w:eastAsia="zh-CN"/>
              </w:rPr>
              <w:t>测算</w:t>
            </w:r>
            <w:r>
              <w:rPr>
                <w:rFonts w:hint="eastAsia" w:ascii="仿宋" w:hAnsi="仿宋" w:eastAsia="仿宋" w:cs="仿宋"/>
                <w:b w:val="0"/>
                <w:bCs/>
                <w:color w:val="auto"/>
                <w:sz w:val="32"/>
                <w:szCs w:val="32"/>
                <w:highlight w:val="none"/>
                <w:vertAlign w:val="baseline"/>
                <w:lang w:eastAsia="zh-CN"/>
              </w:rPr>
              <w:t>人</w:t>
            </w:r>
          </w:p>
        </w:tc>
        <w:tc>
          <w:tcPr>
            <w:tcW w:w="2177" w:type="dxa"/>
            <w:vAlign w:val="center"/>
          </w:tcPr>
          <w:p>
            <w:pPr>
              <w:jc w:val="center"/>
              <w:rPr>
                <w:rFonts w:hint="eastAsia" w:ascii="仿宋" w:hAnsi="仿宋" w:eastAsia="仿宋" w:cs="仿宋"/>
                <w:b w:val="0"/>
                <w:bCs/>
                <w:color w:val="auto"/>
                <w:sz w:val="32"/>
                <w:szCs w:val="32"/>
                <w:highlight w:val="none"/>
                <w:vertAlign w:val="baseline"/>
                <w:lang w:eastAsia="zh-CN"/>
              </w:rPr>
            </w:pPr>
          </w:p>
        </w:tc>
        <w:tc>
          <w:tcPr>
            <w:tcW w:w="1356" w:type="dxa"/>
            <w:vAlign w:val="center"/>
          </w:tcPr>
          <w:p>
            <w:pPr>
              <w:ind w:left="0" w:leftChars="0" w:firstLine="0" w:firstLineChars="0"/>
              <w:jc w:val="center"/>
              <w:rPr>
                <w:rFonts w:hint="eastAsia" w:ascii="仿宋" w:hAnsi="仿宋" w:eastAsia="仿宋" w:cs="仿宋"/>
                <w:b w:val="0"/>
                <w:bCs/>
                <w:color w:val="auto"/>
                <w:sz w:val="32"/>
                <w:szCs w:val="32"/>
                <w:highlight w:val="none"/>
                <w:vertAlign w:val="baseline"/>
                <w:lang w:eastAsia="zh-CN"/>
              </w:rPr>
            </w:pPr>
            <w:r>
              <w:rPr>
                <w:rFonts w:hint="eastAsia" w:ascii="仿宋" w:hAnsi="仿宋" w:eastAsia="仿宋" w:cs="仿宋"/>
                <w:b w:val="0"/>
                <w:bCs/>
                <w:color w:val="auto"/>
                <w:sz w:val="32"/>
                <w:szCs w:val="32"/>
                <w:highlight w:val="none"/>
                <w:vertAlign w:val="baseline"/>
                <w:lang w:eastAsia="zh-CN"/>
              </w:rPr>
              <w:t>校对人</w:t>
            </w:r>
          </w:p>
        </w:tc>
        <w:tc>
          <w:tcPr>
            <w:tcW w:w="2132" w:type="dxa"/>
            <w:vAlign w:val="center"/>
          </w:tcPr>
          <w:p>
            <w:pPr>
              <w:jc w:val="center"/>
              <w:rPr>
                <w:rFonts w:hint="eastAsia" w:ascii="仿宋" w:hAnsi="仿宋" w:eastAsia="仿宋" w:cs="仿宋"/>
                <w:b w:val="0"/>
                <w:bCs/>
                <w:color w:val="auto"/>
                <w:sz w:val="32"/>
                <w:szCs w:val="32"/>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2" w:hRule="atLeast"/>
        </w:trPr>
        <w:tc>
          <w:tcPr>
            <w:tcW w:w="2857"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color w:val="auto"/>
                <w:sz w:val="32"/>
                <w:szCs w:val="32"/>
                <w:highlight w:val="none"/>
                <w:vertAlign w:val="baseline"/>
              </w:rPr>
            </w:pPr>
            <w:r>
              <w:rPr>
                <w:rFonts w:hint="eastAsia" w:ascii="仿宋" w:hAnsi="仿宋" w:eastAsia="仿宋" w:cs="仿宋"/>
                <w:b w:val="0"/>
                <w:bCs/>
                <w:color w:val="auto"/>
                <w:sz w:val="32"/>
                <w:szCs w:val="32"/>
                <w:highlight w:val="none"/>
                <w:vertAlign w:val="baseline"/>
                <w:lang w:val="en-US" w:eastAsia="zh-CN"/>
              </w:rPr>
              <w:t>测算</w:t>
            </w:r>
            <w:r>
              <w:rPr>
                <w:rFonts w:hint="eastAsia" w:ascii="仿宋" w:hAnsi="仿宋" w:eastAsia="仿宋" w:cs="仿宋"/>
                <w:b w:val="0"/>
                <w:bCs/>
                <w:color w:val="auto"/>
                <w:sz w:val="32"/>
                <w:szCs w:val="32"/>
                <w:highlight w:val="none"/>
                <w:vertAlign w:val="baseline"/>
                <w:lang w:eastAsia="zh-CN"/>
              </w:rPr>
              <w:t>单位盖章</w:t>
            </w:r>
          </w:p>
        </w:tc>
        <w:tc>
          <w:tcPr>
            <w:tcW w:w="5665" w:type="dxa"/>
            <w:gridSpan w:val="3"/>
            <w:vAlign w:val="center"/>
          </w:tcPr>
          <w:p>
            <w:pPr>
              <w:jc w:val="center"/>
              <w:rPr>
                <w:rFonts w:hint="eastAsia" w:ascii="仿宋" w:hAnsi="仿宋" w:eastAsia="仿宋" w:cs="仿宋"/>
                <w:b w:val="0"/>
                <w:bCs/>
                <w:color w:val="auto"/>
                <w:sz w:val="32"/>
                <w:szCs w:val="32"/>
                <w:highlight w:val="none"/>
                <w:vertAlign w:val="baseline"/>
              </w:rPr>
            </w:pPr>
          </w:p>
          <w:p>
            <w:pPr>
              <w:jc w:val="center"/>
              <w:rPr>
                <w:rFonts w:hint="eastAsia" w:ascii="仿宋" w:hAnsi="仿宋" w:eastAsia="仿宋" w:cs="仿宋"/>
                <w:b w:val="0"/>
                <w:bCs/>
                <w:color w:val="auto"/>
                <w:sz w:val="32"/>
                <w:szCs w:val="32"/>
                <w:highlight w:val="none"/>
                <w:vertAlign w:val="baseline"/>
                <w:lang w:val="en-US" w:eastAsia="zh-CN"/>
              </w:rPr>
            </w:pPr>
            <w:r>
              <w:rPr>
                <w:rFonts w:hint="eastAsia" w:ascii="仿宋" w:hAnsi="仿宋" w:eastAsia="仿宋" w:cs="仿宋"/>
                <w:b w:val="0"/>
                <w:bCs/>
                <w:color w:val="auto"/>
                <w:sz w:val="32"/>
                <w:szCs w:val="32"/>
                <w:highlight w:val="none"/>
                <w:vertAlign w:val="baseline"/>
                <w:lang w:val="en-US" w:eastAsia="zh-CN"/>
              </w:rPr>
              <w:t>（单位名称）</w:t>
            </w:r>
          </w:p>
          <w:p>
            <w:pPr>
              <w:jc w:val="center"/>
              <w:rPr>
                <w:rFonts w:hint="eastAsia" w:ascii="仿宋" w:hAnsi="仿宋" w:eastAsia="仿宋" w:cs="仿宋"/>
                <w:b w:val="0"/>
                <w:bCs/>
                <w:color w:val="auto"/>
                <w:sz w:val="32"/>
                <w:szCs w:val="32"/>
                <w:highlight w:val="none"/>
                <w:vertAlign w:val="baseline"/>
                <w:lang w:val="en-US" w:eastAsia="zh-CN"/>
              </w:rPr>
            </w:pPr>
            <w:r>
              <w:rPr>
                <w:rFonts w:hint="eastAsia" w:ascii="仿宋" w:hAnsi="仿宋" w:eastAsia="仿宋" w:cs="仿宋"/>
                <w:b w:val="0"/>
                <w:bCs/>
                <w:color w:val="auto"/>
                <w:sz w:val="32"/>
                <w:szCs w:val="32"/>
                <w:highlight w:val="none"/>
                <w:vertAlign w:val="baseline"/>
                <w:lang w:val="en-US" w:eastAsia="zh-CN"/>
              </w:rPr>
              <w:t>年    月    日</w:t>
            </w:r>
          </w:p>
        </w:tc>
      </w:tr>
    </w:tbl>
    <w:p>
      <w:pPr>
        <w:rPr>
          <w:b/>
          <w:color w:val="auto"/>
          <w:sz w:val="28"/>
          <w:szCs w:val="28"/>
          <w:highlight w:val="none"/>
        </w:rPr>
      </w:pPr>
      <w:r>
        <w:rPr>
          <w:b/>
          <w:color w:val="auto"/>
          <w:sz w:val="28"/>
          <w:szCs w:val="28"/>
          <w:highlight w:val="none"/>
        </w:rPr>
        <w:br w:type="page"/>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ascii="Times New Roman" w:hAnsi="Times New Roman" w:eastAsia="方正仿宋_GBK" w:cs="Times New Roman"/>
          <w:sz w:val="24"/>
          <w:szCs w:val="24"/>
        </w:rPr>
      </w:pPr>
      <w:bookmarkStart w:id="81" w:name="_Toc110976896"/>
      <w:r>
        <w:rPr>
          <w:rFonts w:hint="default" w:ascii="Times New Roman" w:hAnsi="Times New Roman" w:eastAsia="方正仿宋_GBK" w:cs="Times New Roman"/>
          <w:sz w:val="24"/>
          <w:szCs w:val="24"/>
        </w:rPr>
        <w:t>1.概述</w:t>
      </w:r>
      <w:bookmarkEnd w:id="81"/>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ascii="Times New Roman" w:hAnsi="Times New Roman" w:eastAsia="方正仿宋_GBK" w:cs="Times New Roman"/>
          <w:sz w:val="24"/>
          <w:szCs w:val="24"/>
        </w:rPr>
      </w:pPr>
      <w:bookmarkStart w:id="82" w:name="_Toc110976897"/>
      <w:r>
        <w:rPr>
          <w:rFonts w:hint="default" w:ascii="Times New Roman" w:hAnsi="Times New Roman" w:eastAsia="方正仿宋_GBK" w:cs="Times New Roman"/>
          <w:sz w:val="24"/>
          <w:szCs w:val="24"/>
        </w:rPr>
        <w:t>1.1分析目的</w:t>
      </w:r>
      <w:bookmarkEnd w:id="82"/>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ascii="Times New Roman" w:hAnsi="Times New Roman" w:eastAsia="方正仿宋_GBK" w:cs="Times New Roman"/>
          <w:sz w:val="24"/>
          <w:szCs w:val="24"/>
        </w:rPr>
      </w:pPr>
      <w:bookmarkStart w:id="83" w:name="_Toc110976898"/>
      <w:r>
        <w:rPr>
          <w:rFonts w:hint="default" w:ascii="Times New Roman" w:hAnsi="Times New Roman" w:eastAsia="方正仿宋_GBK" w:cs="Times New Roman"/>
          <w:sz w:val="24"/>
          <w:szCs w:val="24"/>
        </w:rPr>
        <w:t>1.2分析范围</w:t>
      </w:r>
      <w:bookmarkEnd w:id="83"/>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ascii="Times New Roman" w:hAnsi="Times New Roman" w:eastAsia="方正仿宋_GBK" w:cs="Times New Roman"/>
          <w:sz w:val="24"/>
          <w:szCs w:val="24"/>
        </w:rPr>
      </w:pPr>
      <w:bookmarkStart w:id="84" w:name="_Toc110976899"/>
      <w:r>
        <w:rPr>
          <w:rFonts w:hint="default" w:ascii="Times New Roman" w:hAnsi="Times New Roman" w:eastAsia="方正仿宋_GBK" w:cs="Times New Roman"/>
          <w:sz w:val="24"/>
          <w:szCs w:val="24"/>
        </w:rPr>
        <w:t>1.3分析依据</w:t>
      </w:r>
      <w:bookmarkEnd w:id="84"/>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ascii="Times New Roman" w:hAnsi="Times New Roman" w:eastAsia="方正仿宋_GBK" w:cs="Times New Roman"/>
          <w:sz w:val="24"/>
          <w:szCs w:val="24"/>
        </w:rPr>
      </w:pPr>
      <w:bookmarkStart w:id="85" w:name="_Toc110976900"/>
      <w:r>
        <w:rPr>
          <w:rFonts w:hint="default" w:ascii="Times New Roman" w:hAnsi="Times New Roman" w:eastAsia="方正仿宋_GBK" w:cs="Times New Roman"/>
          <w:sz w:val="24"/>
          <w:szCs w:val="24"/>
        </w:rPr>
        <w:t>2.报告内容</w:t>
      </w:r>
      <w:bookmarkEnd w:id="85"/>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ascii="Times New Roman" w:hAnsi="Times New Roman" w:eastAsia="方正仿宋_GBK" w:cs="Times New Roman"/>
          <w:sz w:val="24"/>
          <w:szCs w:val="24"/>
        </w:rPr>
      </w:pPr>
      <w:bookmarkStart w:id="86" w:name="_Toc110976901"/>
      <w:r>
        <w:rPr>
          <w:rFonts w:hint="default" w:ascii="Times New Roman" w:hAnsi="Times New Roman" w:eastAsia="方正仿宋_GBK" w:cs="Times New Roman"/>
          <w:sz w:val="24"/>
          <w:szCs w:val="24"/>
        </w:rPr>
        <w:t>2.1企业基本情况</w:t>
      </w:r>
      <w:bookmarkEnd w:id="86"/>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ascii="Times New Roman" w:hAnsi="Times New Roman" w:eastAsia="方正仿宋_GBK" w:cs="Times New Roman"/>
          <w:sz w:val="24"/>
          <w:szCs w:val="24"/>
        </w:rPr>
      </w:pPr>
      <w:bookmarkStart w:id="87" w:name="_Toc110976902"/>
      <w:r>
        <w:rPr>
          <w:rFonts w:hint="default" w:ascii="Times New Roman" w:hAnsi="Times New Roman" w:eastAsia="方正仿宋_GBK" w:cs="Times New Roman"/>
          <w:sz w:val="24"/>
          <w:szCs w:val="24"/>
        </w:rPr>
        <w:t>2.1.1企业简介</w:t>
      </w:r>
      <w:bookmarkEnd w:id="87"/>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包含企业基本情况介绍、组织架构、地理位置、合法性等。</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ascii="Times New Roman" w:hAnsi="Times New Roman" w:eastAsia="方正仿宋_GBK" w:cs="Times New Roman"/>
          <w:sz w:val="24"/>
          <w:szCs w:val="24"/>
        </w:rPr>
      </w:pPr>
      <w:bookmarkStart w:id="88" w:name="_Toc110976903"/>
      <w:r>
        <w:rPr>
          <w:rFonts w:hint="default" w:ascii="Times New Roman" w:hAnsi="Times New Roman" w:eastAsia="方正仿宋_GBK" w:cs="Times New Roman"/>
          <w:sz w:val="24"/>
          <w:szCs w:val="24"/>
        </w:rPr>
        <w:t>2.1.2主营产品及生产工艺</w:t>
      </w:r>
      <w:bookmarkEnd w:id="88"/>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ascii="Times New Roman" w:hAnsi="Times New Roman" w:eastAsia="方正仿宋_GBK" w:cs="Times New Roman"/>
          <w:sz w:val="24"/>
          <w:szCs w:val="24"/>
        </w:rPr>
      </w:pPr>
      <w:bookmarkStart w:id="89" w:name="_Toc110976904"/>
      <w:r>
        <w:rPr>
          <w:rFonts w:hint="default" w:ascii="Times New Roman" w:hAnsi="Times New Roman" w:eastAsia="方正仿宋_GBK" w:cs="Times New Roman"/>
          <w:sz w:val="24"/>
          <w:szCs w:val="24"/>
        </w:rPr>
        <w:t>2.1.3企业生产经营情况</w:t>
      </w:r>
      <w:bookmarkEnd w:id="89"/>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ascii="Times New Roman" w:hAnsi="Times New Roman" w:eastAsia="方正仿宋_GBK" w:cs="Times New Roman"/>
          <w:sz w:val="24"/>
          <w:szCs w:val="24"/>
        </w:rPr>
      </w:pPr>
      <w:bookmarkStart w:id="90" w:name="_Toc110976905"/>
      <w:r>
        <w:rPr>
          <w:rFonts w:hint="default" w:ascii="Times New Roman" w:hAnsi="Times New Roman" w:eastAsia="方正仿宋_GBK" w:cs="Times New Roman"/>
          <w:sz w:val="24"/>
          <w:szCs w:val="24"/>
        </w:rPr>
        <w:t>2.1.4报告时间</w:t>
      </w:r>
      <w:bookmarkEnd w:id="90"/>
      <w:r>
        <w:rPr>
          <w:rFonts w:hint="default" w:ascii="Times New Roman" w:hAnsi="Times New Roman" w:eastAsia="方正仿宋_GBK" w:cs="Times New Roman"/>
          <w:sz w:val="24"/>
          <w:szCs w:val="24"/>
        </w:rPr>
        <w:t>及人员信息</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ascii="Times New Roman" w:hAnsi="Times New Roman" w:eastAsia="方正仿宋_GBK" w:cs="Times New Roman"/>
          <w:sz w:val="24"/>
          <w:szCs w:val="24"/>
        </w:rPr>
      </w:pPr>
      <w:bookmarkStart w:id="91" w:name="_Toc110976908"/>
      <w:r>
        <w:rPr>
          <w:rFonts w:hint="default" w:ascii="Times New Roman" w:hAnsi="Times New Roman" w:eastAsia="方正仿宋_GBK" w:cs="Times New Roman"/>
          <w:sz w:val="24"/>
          <w:szCs w:val="24"/>
        </w:rPr>
        <w:t>2.2</w:t>
      </w:r>
      <w:bookmarkEnd w:id="91"/>
      <w:r>
        <w:rPr>
          <w:rFonts w:hint="eastAsia" w:eastAsia="方正仿宋_GBK"/>
          <w:sz w:val="24"/>
          <w:szCs w:val="24"/>
        </w:rPr>
        <w:t>测算分析</w:t>
      </w:r>
      <w:r>
        <w:rPr>
          <w:rFonts w:eastAsia="方正仿宋_GBK"/>
          <w:sz w:val="24"/>
          <w:szCs w:val="24"/>
        </w:rPr>
        <w:t>边界</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ascii="Times New Roman" w:hAnsi="Times New Roman" w:eastAsia="方正仿宋_GBK" w:cs="Times New Roman"/>
          <w:sz w:val="24"/>
          <w:szCs w:val="24"/>
        </w:rPr>
      </w:pPr>
      <w:bookmarkStart w:id="92" w:name="_Toc110976909"/>
      <w:r>
        <w:rPr>
          <w:rFonts w:hint="default" w:ascii="Times New Roman" w:hAnsi="Times New Roman" w:eastAsia="方正仿宋_GBK" w:cs="Times New Roman"/>
          <w:sz w:val="24"/>
          <w:szCs w:val="24"/>
        </w:rPr>
        <w:t>2.2.1企业边界</w:t>
      </w:r>
      <w:bookmarkEnd w:id="92"/>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ascii="Times New Roman" w:hAnsi="Times New Roman" w:eastAsia="方正仿宋_GBK" w:cs="Times New Roman"/>
          <w:sz w:val="24"/>
          <w:szCs w:val="24"/>
        </w:rPr>
      </w:pPr>
      <w:bookmarkStart w:id="93" w:name="_Toc110976910"/>
      <w:r>
        <w:rPr>
          <w:rFonts w:hint="default" w:ascii="Times New Roman" w:hAnsi="Times New Roman" w:eastAsia="方正仿宋_GBK" w:cs="Times New Roman"/>
          <w:sz w:val="24"/>
          <w:szCs w:val="24"/>
        </w:rPr>
        <w:t>2.2.2排放边界</w:t>
      </w:r>
      <w:bookmarkEnd w:id="93"/>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ascii="Times New Roman" w:hAnsi="Times New Roman" w:eastAsia="方正仿宋_GBK" w:cs="Times New Roman"/>
          <w:sz w:val="24"/>
          <w:szCs w:val="24"/>
        </w:rPr>
      </w:pPr>
      <w:bookmarkStart w:id="94" w:name="_Toc110976911"/>
      <w:r>
        <w:rPr>
          <w:rFonts w:hint="default" w:ascii="Times New Roman" w:hAnsi="Times New Roman" w:eastAsia="方正仿宋_GBK" w:cs="Times New Roman"/>
          <w:sz w:val="24"/>
          <w:szCs w:val="24"/>
        </w:rPr>
        <w:t>2.3计算方法</w:t>
      </w:r>
      <w:bookmarkEnd w:id="94"/>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ascii="Times New Roman" w:hAnsi="Times New Roman" w:eastAsia="方正仿宋_GBK" w:cs="Times New Roman"/>
          <w:sz w:val="24"/>
          <w:szCs w:val="24"/>
        </w:rPr>
      </w:pPr>
      <w:bookmarkStart w:id="95" w:name="_Toc110976912"/>
      <w:r>
        <w:rPr>
          <w:rFonts w:hint="default" w:ascii="Times New Roman" w:hAnsi="Times New Roman" w:eastAsia="方正仿宋_GBK" w:cs="Times New Roman"/>
          <w:sz w:val="24"/>
          <w:szCs w:val="24"/>
        </w:rPr>
        <w:t>2.3.1原材料排放计算方法</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2.3.2化石燃料燃烧排放</w:t>
      </w:r>
      <w:bookmarkEnd w:id="95"/>
      <w:r>
        <w:rPr>
          <w:rFonts w:hint="default" w:ascii="Times New Roman" w:hAnsi="Times New Roman" w:eastAsia="方正仿宋_GBK" w:cs="Times New Roman"/>
          <w:sz w:val="24"/>
          <w:szCs w:val="24"/>
        </w:rPr>
        <w:t>计算方法</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ascii="Times New Roman" w:hAnsi="Times New Roman" w:eastAsia="方正仿宋_GBK" w:cs="Times New Roman"/>
          <w:sz w:val="24"/>
          <w:szCs w:val="24"/>
        </w:rPr>
      </w:pPr>
      <w:bookmarkStart w:id="96" w:name="_Toc110976913"/>
      <w:r>
        <w:rPr>
          <w:rFonts w:hint="default" w:ascii="Times New Roman" w:hAnsi="Times New Roman" w:eastAsia="方正仿宋_GBK" w:cs="Times New Roman"/>
          <w:sz w:val="24"/>
          <w:szCs w:val="24"/>
        </w:rPr>
        <w:t>2.3.3企业购入电力和热力产生的CO</w:t>
      </w:r>
      <w:r>
        <w:rPr>
          <w:rFonts w:hint="default" w:ascii="Times New Roman" w:hAnsi="Times New Roman" w:eastAsia="方正仿宋_GBK" w:cs="Times New Roman"/>
          <w:sz w:val="24"/>
          <w:szCs w:val="24"/>
          <w:vertAlign w:val="subscript"/>
        </w:rPr>
        <w:t>2</w:t>
      </w:r>
      <w:r>
        <w:rPr>
          <w:rFonts w:hint="default" w:ascii="Times New Roman" w:hAnsi="Times New Roman" w:eastAsia="方正仿宋_GBK" w:cs="Times New Roman"/>
          <w:sz w:val="24"/>
          <w:szCs w:val="24"/>
        </w:rPr>
        <w:t>排放</w:t>
      </w:r>
      <w:bookmarkEnd w:id="96"/>
      <w:r>
        <w:rPr>
          <w:rFonts w:hint="default" w:ascii="Times New Roman" w:hAnsi="Times New Roman" w:eastAsia="方正仿宋_GBK" w:cs="Times New Roman"/>
          <w:sz w:val="24"/>
          <w:szCs w:val="24"/>
        </w:rPr>
        <w:t>计算方法</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2.3.4企业回收利用CO</w:t>
      </w:r>
      <w:r>
        <w:rPr>
          <w:rFonts w:hint="default" w:ascii="Times New Roman" w:hAnsi="Times New Roman" w:eastAsia="方正仿宋_GBK" w:cs="Times New Roman"/>
          <w:sz w:val="24"/>
          <w:szCs w:val="24"/>
          <w:vertAlign w:val="subscript"/>
        </w:rPr>
        <w:t>2</w:t>
      </w:r>
      <w:r>
        <w:rPr>
          <w:rFonts w:hint="default" w:ascii="Times New Roman" w:hAnsi="Times New Roman" w:eastAsia="方正仿宋_GBK" w:cs="Times New Roman"/>
          <w:sz w:val="24"/>
          <w:szCs w:val="24"/>
        </w:rPr>
        <w:t>生产固碳产品的减碳贡献计算方法</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ascii="Times New Roman" w:hAnsi="Times New Roman" w:eastAsia="方正仿宋_GBK" w:cs="Times New Roman"/>
          <w:sz w:val="24"/>
          <w:szCs w:val="24"/>
        </w:rPr>
      </w:pPr>
      <w:bookmarkStart w:id="97" w:name="_Toc110976914"/>
      <w:r>
        <w:rPr>
          <w:rFonts w:hint="default" w:ascii="Times New Roman" w:hAnsi="Times New Roman" w:eastAsia="方正仿宋_GBK" w:cs="Times New Roman"/>
          <w:sz w:val="24"/>
          <w:szCs w:val="24"/>
        </w:rPr>
        <w:t>2.3.5报告主体温室气体排放总量</w:t>
      </w:r>
      <w:bookmarkEnd w:id="97"/>
      <w:r>
        <w:rPr>
          <w:rFonts w:hint="default" w:ascii="Times New Roman" w:hAnsi="Times New Roman" w:eastAsia="方正仿宋_GBK" w:cs="Times New Roman"/>
          <w:sz w:val="24"/>
          <w:szCs w:val="24"/>
        </w:rPr>
        <w:t>计算方法</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ascii="Times New Roman" w:hAnsi="Times New Roman" w:eastAsia="方正仿宋_GBK" w:cs="Times New Roman"/>
          <w:sz w:val="24"/>
          <w:szCs w:val="24"/>
        </w:rPr>
      </w:pPr>
      <w:bookmarkStart w:id="98" w:name="_Toc110976915"/>
      <w:r>
        <w:rPr>
          <w:rFonts w:hint="default" w:ascii="Times New Roman" w:hAnsi="Times New Roman" w:eastAsia="方正仿宋_GBK" w:cs="Times New Roman"/>
          <w:sz w:val="24"/>
          <w:szCs w:val="24"/>
        </w:rPr>
        <w:t>2.3.6生产数据计算</w:t>
      </w:r>
      <w:bookmarkEnd w:id="98"/>
      <w:r>
        <w:rPr>
          <w:rFonts w:hint="default" w:ascii="Times New Roman" w:hAnsi="Times New Roman" w:eastAsia="方正仿宋_GBK" w:cs="Times New Roman"/>
          <w:sz w:val="24"/>
          <w:szCs w:val="24"/>
        </w:rPr>
        <w:t>方法</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ascii="Times New Roman" w:hAnsi="Times New Roman" w:eastAsia="方正仿宋_GBK" w:cs="Times New Roman"/>
          <w:sz w:val="24"/>
          <w:szCs w:val="24"/>
        </w:rPr>
      </w:pPr>
      <w:bookmarkStart w:id="99" w:name="_Toc110976916"/>
      <w:r>
        <w:rPr>
          <w:rFonts w:hint="default" w:ascii="Times New Roman" w:hAnsi="Times New Roman" w:eastAsia="方正仿宋_GBK" w:cs="Times New Roman"/>
          <w:sz w:val="24"/>
          <w:szCs w:val="24"/>
        </w:rPr>
        <w:t>2.4活动数据</w:t>
      </w:r>
      <w:bookmarkEnd w:id="99"/>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ascii="Times New Roman" w:hAnsi="Times New Roman" w:eastAsia="方正仿宋_GBK" w:cs="Times New Roman"/>
          <w:sz w:val="24"/>
          <w:szCs w:val="24"/>
        </w:rPr>
      </w:pPr>
      <w:bookmarkStart w:id="100" w:name="_Toc110976917"/>
      <w:r>
        <w:rPr>
          <w:rFonts w:hint="default" w:ascii="Times New Roman" w:hAnsi="Times New Roman" w:eastAsia="方正仿宋_GBK" w:cs="Times New Roman"/>
          <w:sz w:val="24"/>
          <w:szCs w:val="24"/>
        </w:rPr>
        <w:t>2.4.1活动数据来源及交叉核对的说明</w:t>
      </w:r>
      <w:bookmarkEnd w:id="100"/>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ascii="Times New Roman" w:hAnsi="Times New Roman" w:eastAsia="方正仿宋_GBK" w:cs="Times New Roman"/>
          <w:sz w:val="24"/>
          <w:szCs w:val="24"/>
        </w:rPr>
      </w:pPr>
      <w:bookmarkStart w:id="101" w:name="_Toc110976918"/>
      <w:r>
        <w:rPr>
          <w:rFonts w:hint="default" w:ascii="Times New Roman" w:hAnsi="Times New Roman" w:eastAsia="方正仿宋_GBK" w:cs="Times New Roman"/>
          <w:sz w:val="24"/>
          <w:szCs w:val="24"/>
        </w:rPr>
        <w:t>2.4.2排放因子数据及来源的说明</w:t>
      </w:r>
      <w:bookmarkEnd w:id="101"/>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ascii="Times New Roman" w:hAnsi="Times New Roman" w:eastAsia="方正仿宋_GBK" w:cs="Times New Roman"/>
          <w:sz w:val="24"/>
          <w:szCs w:val="24"/>
        </w:rPr>
      </w:pPr>
      <w:bookmarkStart w:id="102" w:name="_Toc110976919"/>
      <w:r>
        <w:rPr>
          <w:rFonts w:hint="default" w:ascii="Times New Roman" w:hAnsi="Times New Roman" w:eastAsia="方正仿宋_GBK" w:cs="Times New Roman"/>
          <w:sz w:val="24"/>
          <w:szCs w:val="24"/>
        </w:rPr>
        <w:t>2.4.3产品产量数据及来源的说明</w:t>
      </w:r>
      <w:bookmarkEnd w:id="102"/>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2.4.</w:t>
      </w:r>
      <w:r>
        <w:rPr>
          <w:rFonts w:hint="eastAsia" w:eastAsia="方正仿宋_GBK" w:cs="Times New Roman"/>
          <w:sz w:val="24"/>
          <w:szCs w:val="24"/>
          <w:lang w:val="en-US" w:eastAsia="zh-CN"/>
        </w:rPr>
        <w:t>4</w:t>
      </w:r>
      <w:r>
        <w:rPr>
          <w:rFonts w:hint="eastAsia" w:eastAsia="方正仿宋_GBK"/>
          <w:sz w:val="24"/>
          <w:szCs w:val="24"/>
        </w:rPr>
        <w:t>活动数据质量控制说明</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ascii="Times New Roman" w:hAnsi="Times New Roman" w:eastAsia="方正仿宋_GBK" w:cs="Times New Roman"/>
          <w:sz w:val="24"/>
          <w:szCs w:val="24"/>
        </w:rPr>
      </w:pPr>
      <w:bookmarkStart w:id="103" w:name="_Toc110976920"/>
      <w:r>
        <w:rPr>
          <w:rFonts w:hint="default" w:ascii="Times New Roman" w:hAnsi="Times New Roman" w:eastAsia="方正仿宋_GBK" w:cs="Times New Roman"/>
          <w:sz w:val="24"/>
          <w:szCs w:val="24"/>
        </w:rPr>
        <w:t>3 分析结论</w:t>
      </w:r>
      <w:bookmarkEnd w:id="103"/>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3.1对企业生产线信息及对应产品、产量、排放量、排放强度进行汇总</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ascii="Times New Roman" w:hAnsi="Times New Roman" w:eastAsia="方正仿宋_GBK" w:cs="Times New Roman"/>
          <w:sz w:val="24"/>
          <w:szCs w:val="24"/>
        </w:rPr>
      </w:pPr>
      <w:bookmarkStart w:id="104" w:name="_Toc113012045"/>
      <w:r>
        <w:rPr>
          <w:rFonts w:hint="default" w:ascii="Times New Roman" w:hAnsi="Times New Roman" w:eastAsia="方正仿宋_GBK" w:cs="Times New Roman"/>
          <w:sz w:val="24"/>
          <w:szCs w:val="24"/>
        </w:rPr>
        <w:t>3.2生产数据及变化情况</w:t>
      </w:r>
      <w:bookmarkEnd w:id="104"/>
    </w:p>
    <w:p>
      <w:pPr>
        <w:rPr>
          <w:rFonts w:hint="default" w:ascii="Times New Roman" w:hAnsi="Times New Roman" w:eastAsia="方正仿宋_GBK" w:cs="Times New Roman"/>
          <w:sz w:val="24"/>
          <w:szCs w:val="24"/>
        </w:rPr>
      </w:pPr>
      <w:bookmarkStart w:id="105" w:name="_Toc110976921"/>
      <w:r>
        <w:rPr>
          <w:rFonts w:hint="default" w:ascii="Times New Roman" w:hAnsi="Times New Roman" w:eastAsia="方正仿宋_GBK" w:cs="Times New Roman"/>
          <w:sz w:val="24"/>
          <w:szCs w:val="24"/>
        </w:rPr>
        <w:br w:type="page"/>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附录  支撑材料</w:t>
      </w:r>
      <w:bookmarkEnd w:id="105"/>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1</w:t>
      </w:r>
      <w:r>
        <w:rPr>
          <w:rFonts w:hint="default" w:ascii="Times New Roman" w:hAnsi="Times New Roman" w:eastAsia="方正仿宋_GBK" w:cs="Times New Roman"/>
          <w:sz w:val="24"/>
          <w:szCs w:val="24"/>
        </w:rPr>
        <w:t>企业营业执照</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2</w:t>
      </w:r>
      <w:r>
        <w:rPr>
          <w:rFonts w:hint="default" w:ascii="Times New Roman" w:hAnsi="Times New Roman" w:eastAsia="方正仿宋_GBK" w:cs="Times New Roman"/>
          <w:sz w:val="24"/>
          <w:szCs w:val="24"/>
        </w:rPr>
        <w:t>企业生产工艺流程图</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3</w:t>
      </w:r>
      <w:r>
        <w:rPr>
          <w:rFonts w:hint="default" w:ascii="Times New Roman" w:hAnsi="Times New Roman" w:eastAsia="方正仿宋_GBK" w:cs="Times New Roman"/>
          <w:sz w:val="24"/>
          <w:szCs w:val="24"/>
        </w:rPr>
        <w:t>企业厂区平面图</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4</w:t>
      </w:r>
      <w:r>
        <w:rPr>
          <w:rFonts w:hint="default" w:ascii="Times New Roman" w:hAnsi="Times New Roman" w:eastAsia="方正仿宋_GBK" w:cs="Times New Roman"/>
          <w:sz w:val="24"/>
          <w:szCs w:val="24"/>
        </w:rPr>
        <w:t>企业组织机构图</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5</w:t>
      </w:r>
      <w:r>
        <w:rPr>
          <w:rFonts w:hint="default" w:ascii="Times New Roman" w:hAnsi="Times New Roman" w:eastAsia="方正仿宋_GBK" w:cs="Times New Roman"/>
          <w:sz w:val="24"/>
          <w:szCs w:val="24"/>
        </w:rPr>
        <w:t>产量年统计表</w:t>
      </w:r>
    </w:p>
    <w:p>
      <w:pPr>
        <w:keepNext w:val="0"/>
        <w:keepLines w:val="0"/>
        <w:pageBreakBefore w:val="0"/>
        <w:widowControl w:val="0"/>
        <w:tabs>
          <w:tab w:val="left" w:pos="553"/>
        </w:tabs>
        <w:kinsoku/>
        <w:wordWrap/>
        <w:overflowPunct/>
        <w:topLinePunct w:val="0"/>
        <w:autoSpaceDE/>
        <w:autoSpaceDN/>
        <w:bidi w:val="0"/>
        <w:adjustRightInd/>
        <w:snapToGrid w:val="0"/>
        <w:spacing w:line="360" w:lineRule="auto"/>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6</w:t>
      </w:r>
      <w:r>
        <w:rPr>
          <w:rFonts w:hint="default" w:ascii="Times New Roman" w:hAnsi="Times New Roman" w:eastAsia="方正仿宋_GBK" w:cs="Times New Roman"/>
          <w:sz w:val="24"/>
          <w:szCs w:val="24"/>
        </w:rPr>
        <w:t>能源统计表</w:t>
      </w:r>
    </w:p>
    <w:p>
      <w:pPr>
        <w:keepNext w:val="0"/>
        <w:keepLines w:val="0"/>
        <w:pageBreakBefore w:val="0"/>
        <w:widowControl w:val="0"/>
        <w:tabs>
          <w:tab w:val="left" w:pos="553"/>
        </w:tabs>
        <w:kinsoku/>
        <w:wordWrap/>
        <w:overflowPunct/>
        <w:topLinePunct w:val="0"/>
        <w:autoSpaceDE/>
        <w:autoSpaceDN/>
        <w:bidi w:val="0"/>
        <w:adjustRightInd/>
        <w:snapToGrid w:val="0"/>
        <w:spacing w:line="360" w:lineRule="auto"/>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7</w:t>
      </w:r>
      <w:r>
        <w:rPr>
          <w:rFonts w:hint="default" w:ascii="Times New Roman" w:hAnsi="Times New Roman" w:eastAsia="方正仿宋_GBK" w:cs="Times New Roman"/>
          <w:sz w:val="24"/>
          <w:szCs w:val="24"/>
        </w:rPr>
        <w:t>明细账</w:t>
      </w:r>
    </w:p>
    <w:p>
      <w:pPr>
        <w:keepNext w:val="0"/>
        <w:keepLines w:val="0"/>
        <w:pageBreakBefore w:val="0"/>
        <w:widowControl w:val="0"/>
        <w:tabs>
          <w:tab w:val="left" w:pos="553"/>
        </w:tabs>
        <w:kinsoku/>
        <w:wordWrap/>
        <w:overflowPunct/>
        <w:topLinePunct w:val="0"/>
        <w:autoSpaceDE/>
        <w:autoSpaceDN/>
        <w:bidi w:val="0"/>
        <w:adjustRightInd/>
        <w:snapToGrid w:val="0"/>
        <w:spacing w:line="360" w:lineRule="auto"/>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8</w:t>
      </w:r>
      <w:r>
        <w:rPr>
          <w:rFonts w:hint="default" w:ascii="Times New Roman" w:hAnsi="Times New Roman" w:eastAsia="方正仿宋_GBK" w:cs="Times New Roman"/>
          <w:sz w:val="24"/>
          <w:szCs w:val="24"/>
        </w:rPr>
        <w:t>财务台账凭证</w:t>
      </w:r>
    </w:p>
    <w:p>
      <w:pPr>
        <w:keepNext w:val="0"/>
        <w:keepLines w:val="0"/>
        <w:pageBreakBefore w:val="0"/>
        <w:widowControl w:val="0"/>
        <w:tabs>
          <w:tab w:val="left" w:pos="553"/>
        </w:tabs>
        <w:kinsoku/>
        <w:wordWrap/>
        <w:overflowPunct/>
        <w:topLinePunct w:val="0"/>
        <w:autoSpaceDE/>
        <w:autoSpaceDN/>
        <w:bidi w:val="0"/>
        <w:adjustRightInd/>
        <w:snapToGrid w:val="0"/>
        <w:spacing w:line="360" w:lineRule="auto"/>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9</w:t>
      </w:r>
      <w:r>
        <w:rPr>
          <w:rFonts w:hint="default" w:ascii="Times New Roman" w:hAnsi="Times New Roman" w:eastAsia="方正仿宋_GBK" w:cs="Times New Roman"/>
          <w:sz w:val="24"/>
          <w:szCs w:val="24"/>
        </w:rPr>
        <w:t>缴费发票</w:t>
      </w:r>
    </w:p>
    <w:p>
      <w:pPr>
        <w:keepNext w:val="0"/>
        <w:keepLines w:val="0"/>
        <w:pageBreakBefore w:val="0"/>
        <w:widowControl w:val="0"/>
        <w:tabs>
          <w:tab w:val="left" w:pos="553"/>
        </w:tabs>
        <w:kinsoku/>
        <w:wordWrap/>
        <w:overflowPunct/>
        <w:topLinePunct w:val="0"/>
        <w:autoSpaceDE/>
        <w:autoSpaceDN/>
        <w:bidi w:val="0"/>
        <w:adjustRightInd/>
        <w:snapToGrid w:val="0"/>
        <w:spacing w:line="360" w:lineRule="auto"/>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10</w:t>
      </w:r>
      <w:r>
        <w:rPr>
          <w:rFonts w:hint="default" w:ascii="Times New Roman" w:hAnsi="Times New Roman" w:eastAsia="方正仿宋_GBK" w:cs="Times New Roman"/>
          <w:sz w:val="24"/>
          <w:szCs w:val="24"/>
        </w:rPr>
        <w:t>能源购进、消费与库存</w:t>
      </w:r>
    </w:p>
    <w:p>
      <w:pPr>
        <w:keepNext w:val="0"/>
        <w:keepLines w:val="0"/>
        <w:pageBreakBefore w:val="0"/>
        <w:widowControl w:val="0"/>
        <w:tabs>
          <w:tab w:val="left" w:pos="553"/>
        </w:tabs>
        <w:kinsoku/>
        <w:wordWrap/>
        <w:overflowPunct/>
        <w:topLinePunct w:val="0"/>
        <w:autoSpaceDE/>
        <w:autoSpaceDN/>
        <w:bidi w:val="0"/>
        <w:adjustRightInd/>
        <w:snapToGrid w:val="0"/>
        <w:spacing w:line="360" w:lineRule="auto"/>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11</w:t>
      </w:r>
      <w:r>
        <w:rPr>
          <w:rFonts w:hint="default" w:ascii="Times New Roman" w:hAnsi="Times New Roman" w:eastAsia="方正仿宋_GBK" w:cs="Times New Roman"/>
          <w:sz w:val="24"/>
          <w:szCs w:val="24"/>
        </w:rPr>
        <w:t>现场照片</w:t>
      </w:r>
    </w:p>
    <w:p>
      <w:pPr>
        <w:rPr>
          <w:b/>
          <w:color w:val="auto"/>
          <w:sz w:val="28"/>
          <w:szCs w:val="28"/>
          <w:highlight w:val="none"/>
        </w:rPr>
      </w:pPr>
      <w:r>
        <w:rPr>
          <w:b/>
          <w:color w:val="auto"/>
          <w:sz w:val="28"/>
          <w:szCs w:val="28"/>
          <w:highlight w:val="none"/>
        </w:rPr>
        <w:br w:type="page"/>
      </w:r>
    </w:p>
    <w:p>
      <w:pPr>
        <w:pStyle w:val="33"/>
        <w:numPr>
          <w:ilvl w:val="0"/>
          <w:numId w:val="0"/>
        </w:numPr>
        <w:jc w:val="center"/>
        <w:rPr>
          <w:color w:val="auto"/>
          <w:highlight w:val="none"/>
        </w:rPr>
      </w:pPr>
      <w:bookmarkStart w:id="106" w:name="_Toc5289"/>
      <w:r>
        <w:rPr>
          <w:rFonts w:hint="eastAsia"/>
          <w:color w:val="auto"/>
          <w:highlight w:val="none"/>
        </w:rPr>
        <w:t>附录</w:t>
      </w:r>
      <w:r>
        <w:rPr>
          <w:color w:val="auto"/>
          <w:highlight w:val="none"/>
        </w:rPr>
        <w:t xml:space="preserve">B  </w:t>
      </w:r>
      <w:r>
        <w:t>相关参数缺省值</w:t>
      </w:r>
      <w:bookmarkStart w:id="107" w:name="_Toc15437"/>
      <w:r>
        <w:fldChar w:fldCharType="begin"/>
      </w:r>
      <w:r>
        <w:instrText xml:space="preserve"> TC  "</w:instrText>
      </w:r>
      <w:r>
        <w:rPr>
          <w:rFonts w:hint="eastAsia"/>
          <w:lang w:val="en-US" w:eastAsia="zh-CN"/>
        </w:rPr>
        <w:instrText xml:space="preserve">Appendix B</w:instrText>
      </w:r>
      <w:r>
        <w:instrText xml:space="preserve">  </w:instrText>
      </w:r>
      <w:r>
        <w:rPr>
          <w:rFonts w:hint="eastAsia"/>
        </w:rPr>
        <w:instrText xml:space="preserve">Default values of related parameters</w:instrText>
      </w:r>
      <w:r>
        <w:instrText xml:space="preserve">" \l 1 </w:instrText>
      </w:r>
      <w:r>
        <w:fldChar w:fldCharType="end"/>
      </w:r>
      <w:bookmarkEnd w:id="106"/>
      <w:bookmarkEnd w:id="107"/>
    </w:p>
    <w:p>
      <w:pPr>
        <w:keepNext w:val="0"/>
        <w:keepLines w:val="0"/>
        <w:pageBreakBefore w:val="0"/>
        <w:widowControl/>
        <w:kinsoku/>
        <w:wordWrap/>
        <w:overflowPunct/>
        <w:topLinePunct w:val="0"/>
        <w:autoSpaceDE/>
        <w:autoSpaceDN/>
        <w:bidi w:val="0"/>
        <w:adjustRightInd/>
        <w:snapToGrid/>
        <w:ind w:firstLine="0" w:firstLineChars="0"/>
        <w:jc w:val="center"/>
        <w:textAlignment w:val="auto"/>
      </w:pPr>
      <w:r>
        <w:t>表B</w:t>
      </w:r>
      <w:r>
        <w:rPr>
          <w:rFonts w:hint="eastAsia"/>
          <w:lang w:val="en-US" w:eastAsia="zh-CN"/>
        </w:rPr>
        <w:t>.0.1</w:t>
      </w:r>
      <w:r>
        <w:t xml:space="preserve"> 常用化石燃料相关参数缺省值</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2"/>
        <w:gridCol w:w="1382"/>
        <w:gridCol w:w="1383"/>
        <w:gridCol w:w="1383"/>
        <w:gridCol w:w="1383"/>
        <w:gridCol w:w="1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2" w:type="dxa"/>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序号</w:t>
            </w:r>
          </w:p>
        </w:tc>
        <w:tc>
          <w:tcPr>
            <w:tcW w:w="1382" w:type="dxa"/>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燃料品质</w:t>
            </w:r>
          </w:p>
        </w:tc>
        <w:tc>
          <w:tcPr>
            <w:tcW w:w="1383" w:type="dxa"/>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计量单位</w:t>
            </w:r>
          </w:p>
        </w:tc>
        <w:tc>
          <w:tcPr>
            <w:tcW w:w="1383" w:type="dxa"/>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低位发热量（GJ/t，GJ/万Nm</w:t>
            </w:r>
            <w:r>
              <w:rPr>
                <w:rFonts w:hint="default" w:ascii="Times New Roman" w:hAnsi="Times New Roman" w:eastAsia="宋体" w:cs="Times New Roman"/>
                <w:sz w:val="21"/>
                <w:szCs w:val="21"/>
                <w:vertAlign w:val="superscript"/>
              </w:rPr>
              <w:t>3</w:t>
            </w:r>
            <w:r>
              <w:rPr>
                <w:rFonts w:hint="default" w:ascii="Times New Roman" w:hAnsi="Times New Roman" w:eastAsia="宋体" w:cs="Times New Roman"/>
                <w:sz w:val="21"/>
                <w:szCs w:val="21"/>
              </w:rPr>
              <w:t>）</w:t>
            </w:r>
          </w:p>
        </w:tc>
        <w:tc>
          <w:tcPr>
            <w:tcW w:w="1383" w:type="dxa"/>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单位热值含碳量（tC/TJ）</w:t>
            </w:r>
          </w:p>
        </w:tc>
        <w:tc>
          <w:tcPr>
            <w:tcW w:w="1383" w:type="dxa"/>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燃料碳氧化率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2" w:type="dxa"/>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c>
          <w:tcPr>
            <w:tcW w:w="1382" w:type="dxa"/>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无烟煤</w:t>
            </w:r>
          </w:p>
        </w:tc>
        <w:tc>
          <w:tcPr>
            <w:tcW w:w="1383" w:type="dxa"/>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吨</w:t>
            </w:r>
          </w:p>
        </w:tc>
        <w:tc>
          <w:tcPr>
            <w:tcW w:w="1383" w:type="dxa"/>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20.304</w:t>
            </w:r>
          </w:p>
        </w:tc>
        <w:tc>
          <w:tcPr>
            <w:tcW w:w="1383" w:type="dxa"/>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27.49</w:t>
            </w:r>
          </w:p>
        </w:tc>
        <w:tc>
          <w:tcPr>
            <w:tcW w:w="1383" w:type="dxa"/>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2" w:type="dxa"/>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w:t>
            </w:r>
          </w:p>
        </w:tc>
        <w:tc>
          <w:tcPr>
            <w:tcW w:w="1382" w:type="dxa"/>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烟煤</w:t>
            </w:r>
          </w:p>
        </w:tc>
        <w:tc>
          <w:tcPr>
            <w:tcW w:w="1383" w:type="dxa"/>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吨</w:t>
            </w:r>
          </w:p>
        </w:tc>
        <w:tc>
          <w:tcPr>
            <w:tcW w:w="1383" w:type="dxa"/>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19.570</w:t>
            </w:r>
          </w:p>
        </w:tc>
        <w:tc>
          <w:tcPr>
            <w:tcW w:w="1383" w:type="dxa"/>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26.18</w:t>
            </w:r>
          </w:p>
        </w:tc>
        <w:tc>
          <w:tcPr>
            <w:tcW w:w="1383" w:type="dxa"/>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2" w:type="dxa"/>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w:t>
            </w:r>
          </w:p>
        </w:tc>
        <w:tc>
          <w:tcPr>
            <w:tcW w:w="1382" w:type="dxa"/>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褐煤</w:t>
            </w:r>
          </w:p>
        </w:tc>
        <w:tc>
          <w:tcPr>
            <w:tcW w:w="1383" w:type="dxa"/>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吨</w:t>
            </w:r>
          </w:p>
        </w:tc>
        <w:tc>
          <w:tcPr>
            <w:tcW w:w="1383" w:type="dxa"/>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14.080</w:t>
            </w:r>
          </w:p>
        </w:tc>
        <w:tc>
          <w:tcPr>
            <w:tcW w:w="1383" w:type="dxa"/>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28.00</w:t>
            </w:r>
          </w:p>
        </w:tc>
        <w:tc>
          <w:tcPr>
            <w:tcW w:w="1383" w:type="dxa"/>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2" w:type="dxa"/>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w:t>
            </w:r>
          </w:p>
        </w:tc>
        <w:tc>
          <w:tcPr>
            <w:tcW w:w="1382" w:type="dxa"/>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洗精煤</w:t>
            </w:r>
          </w:p>
        </w:tc>
        <w:tc>
          <w:tcPr>
            <w:tcW w:w="1383" w:type="dxa"/>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吨</w:t>
            </w:r>
          </w:p>
        </w:tc>
        <w:tc>
          <w:tcPr>
            <w:tcW w:w="1383" w:type="dxa"/>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26.344</w:t>
            </w:r>
          </w:p>
        </w:tc>
        <w:tc>
          <w:tcPr>
            <w:tcW w:w="1383" w:type="dxa"/>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25.40</w:t>
            </w:r>
          </w:p>
        </w:tc>
        <w:tc>
          <w:tcPr>
            <w:tcW w:w="1383" w:type="dxa"/>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2" w:type="dxa"/>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w:t>
            </w:r>
          </w:p>
        </w:tc>
        <w:tc>
          <w:tcPr>
            <w:tcW w:w="1382" w:type="dxa"/>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其他洗煤</w:t>
            </w:r>
          </w:p>
        </w:tc>
        <w:tc>
          <w:tcPr>
            <w:tcW w:w="1383" w:type="dxa"/>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吨</w:t>
            </w:r>
          </w:p>
        </w:tc>
        <w:tc>
          <w:tcPr>
            <w:tcW w:w="1383" w:type="dxa"/>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8.363</w:t>
            </w:r>
          </w:p>
        </w:tc>
        <w:tc>
          <w:tcPr>
            <w:tcW w:w="1383" w:type="dxa"/>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25.40</w:t>
            </w:r>
          </w:p>
        </w:tc>
        <w:tc>
          <w:tcPr>
            <w:tcW w:w="1383" w:type="dxa"/>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2" w:type="dxa"/>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w:t>
            </w:r>
          </w:p>
        </w:tc>
        <w:tc>
          <w:tcPr>
            <w:tcW w:w="1382" w:type="dxa"/>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其他煤制品</w:t>
            </w:r>
          </w:p>
        </w:tc>
        <w:tc>
          <w:tcPr>
            <w:tcW w:w="1383" w:type="dxa"/>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吨</w:t>
            </w:r>
          </w:p>
        </w:tc>
        <w:tc>
          <w:tcPr>
            <w:tcW w:w="1383" w:type="dxa"/>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17.460</w:t>
            </w:r>
          </w:p>
        </w:tc>
        <w:tc>
          <w:tcPr>
            <w:tcW w:w="1383" w:type="dxa"/>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33.60</w:t>
            </w:r>
          </w:p>
        </w:tc>
        <w:tc>
          <w:tcPr>
            <w:tcW w:w="1383" w:type="dxa"/>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2" w:type="dxa"/>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7</w:t>
            </w:r>
          </w:p>
        </w:tc>
        <w:tc>
          <w:tcPr>
            <w:tcW w:w="1382" w:type="dxa"/>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焦炭</w:t>
            </w:r>
          </w:p>
        </w:tc>
        <w:tc>
          <w:tcPr>
            <w:tcW w:w="1383" w:type="dxa"/>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吨</w:t>
            </w:r>
          </w:p>
        </w:tc>
        <w:tc>
          <w:tcPr>
            <w:tcW w:w="1383" w:type="dxa"/>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28.447</w:t>
            </w:r>
          </w:p>
        </w:tc>
        <w:tc>
          <w:tcPr>
            <w:tcW w:w="1383" w:type="dxa"/>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29.50</w:t>
            </w:r>
          </w:p>
        </w:tc>
        <w:tc>
          <w:tcPr>
            <w:tcW w:w="1383" w:type="dxa"/>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2" w:type="dxa"/>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8</w:t>
            </w:r>
          </w:p>
        </w:tc>
        <w:tc>
          <w:tcPr>
            <w:tcW w:w="1382" w:type="dxa"/>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原油</w:t>
            </w:r>
          </w:p>
        </w:tc>
        <w:tc>
          <w:tcPr>
            <w:tcW w:w="1383" w:type="dxa"/>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吨</w:t>
            </w:r>
          </w:p>
        </w:tc>
        <w:tc>
          <w:tcPr>
            <w:tcW w:w="1383" w:type="dxa"/>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41.816</w:t>
            </w:r>
          </w:p>
        </w:tc>
        <w:tc>
          <w:tcPr>
            <w:tcW w:w="1383" w:type="dxa"/>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20.10</w:t>
            </w:r>
          </w:p>
        </w:tc>
        <w:tc>
          <w:tcPr>
            <w:tcW w:w="1383" w:type="dxa"/>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2" w:type="dxa"/>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9</w:t>
            </w:r>
          </w:p>
        </w:tc>
        <w:tc>
          <w:tcPr>
            <w:tcW w:w="1382" w:type="dxa"/>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燃料油</w:t>
            </w:r>
          </w:p>
        </w:tc>
        <w:tc>
          <w:tcPr>
            <w:tcW w:w="1383" w:type="dxa"/>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吨</w:t>
            </w:r>
          </w:p>
        </w:tc>
        <w:tc>
          <w:tcPr>
            <w:tcW w:w="1383" w:type="dxa"/>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41.816</w:t>
            </w:r>
          </w:p>
        </w:tc>
        <w:tc>
          <w:tcPr>
            <w:tcW w:w="1383" w:type="dxa"/>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21.10</w:t>
            </w:r>
          </w:p>
        </w:tc>
        <w:tc>
          <w:tcPr>
            <w:tcW w:w="1383" w:type="dxa"/>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2" w:type="dxa"/>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10</w:t>
            </w:r>
          </w:p>
        </w:tc>
        <w:tc>
          <w:tcPr>
            <w:tcW w:w="1382" w:type="dxa"/>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汽油</w:t>
            </w:r>
          </w:p>
        </w:tc>
        <w:tc>
          <w:tcPr>
            <w:tcW w:w="1383" w:type="dxa"/>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吨</w:t>
            </w:r>
          </w:p>
        </w:tc>
        <w:tc>
          <w:tcPr>
            <w:tcW w:w="1383" w:type="dxa"/>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43.070</w:t>
            </w:r>
          </w:p>
        </w:tc>
        <w:tc>
          <w:tcPr>
            <w:tcW w:w="1383" w:type="dxa"/>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18.90</w:t>
            </w:r>
          </w:p>
        </w:tc>
        <w:tc>
          <w:tcPr>
            <w:tcW w:w="1383" w:type="dxa"/>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2" w:type="dxa"/>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11</w:t>
            </w:r>
          </w:p>
        </w:tc>
        <w:tc>
          <w:tcPr>
            <w:tcW w:w="1382" w:type="dxa"/>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柴油</w:t>
            </w:r>
          </w:p>
        </w:tc>
        <w:tc>
          <w:tcPr>
            <w:tcW w:w="1383" w:type="dxa"/>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吨</w:t>
            </w:r>
          </w:p>
        </w:tc>
        <w:tc>
          <w:tcPr>
            <w:tcW w:w="1383" w:type="dxa"/>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42.652</w:t>
            </w:r>
          </w:p>
        </w:tc>
        <w:tc>
          <w:tcPr>
            <w:tcW w:w="1383" w:type="dxa"/>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20.20</w:t>
            </w:r>
          </w:p>
        </w:tc>
        <w:tc>
          <w:tcPr>
            <w:tcW w:w="1383" w:type="dxa"/>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2" w:type="dxa"/>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12</w:t>
            </w:r>
          </w:p>
        </w:tc>
        <w:tc>
          <w:tcPr>
            <w:tcW w:w="1382" w:type="dxa"/>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一般煤油</w:t>
            </w:r>
          </w:p>
        </w:tc>
        <w:tc>
          <w:tcPr>
            <w:tcW w:w="1383" w:type="dxa"/>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吨</w:t>
            </w:r>
          </w:p>
        </w:tc>
        <w:tc>
          <w:tcPr>
            <w:tcW w:w="1383" w:type="dxa"/>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44.750</w:t>
            </w:r>
          </w:p>
        </w:tc>
        <w:tc>
          <w:tcPr>
            <w:tcW w:w="1383" w:type="dxa"/>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19.60</w:t>
            </w:r>
          </w:p>
        </w:tc>
        <w:tc>
          <w:tcPr>
            <w:tcW w:w="1383" w:type="dxa"/>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2" w:type="dxa"/>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13</w:t>
            </w:r>
          </w:p>
        </w:tc>
        <w:tc>
          <w:tcPr>
            <w:tcW w:w="1382" w:type="dxa"/>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液化天然气</w:t>
            </w:r>
          </w:p>
        </w:tc>
        <w:tc>
          <w:tcPr>
            <w:tcW w:w="1383" w:type="dxa"/>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吨</w:t>
            </w:r>
          </w:p>
        </w:tc>
        <w:tc>
          <w:tcPr>
            <w:tcW w:w="1383" w:type="dxa"/>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41.868</w:t>
            </w:r>
          </w:p>
        </w:tc>
        <w:tc>
          <w:tcPr>
            <w:tcW w:w="1383" w:type="dxa"/>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17.20</w:t>
            </w:r>
          </w:p>
        </w:tc>
        <w:tc>
          <w:tcPr>
            <w:tcW w:w="1383" w:type="dxa"/>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2" w:type="dxa"/>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14</w:t>
            </w:r>
          </w:p>
        </w:tc>
        <w:tc>
          <w:tcPr>
            <w:tcW w:w="1382" w:type="dxa"/>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液化石油气</w:t>
            </w:r>
          </w:p>
        </w:tc>
        <w:tc>
          <w:tcPr>
            <w:tcW w:w="1383" w:type="dxa"/>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吨</w:t>
            </w:r>
          </w:p>
        </w:tc>
        <w:tc>
          <w:tcPr>
            <w:tcW w:w="1383" w:type="dxa"/>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50.179</w:t>
            </w:r>
          </w:p>
        </w:tc>
        <w:tc>
          <w:tcPr>
            <w:tcW w:w="1383" w:type="dxa"/>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17.20</w:t>
            </w:r>
          </w:p>
        </w:tc>
        <w:tc>
          <w:tcPr>
            <w:tcW w:w="1383" w:type="dxa"/>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2" w:type="dxa"/>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15</w:t>
            </w:r>
          </w:p>
        </w:tc>
        <w:tc>
          <w:tcPr>
            <w:tcW w:w="1382" w:type="dxa"/>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天然气</w:t>
            </w:r>
          </w:p>
        </w:tc>
        <w:tc>
          <w:tcPr>
            <w:tcW w:w="1383" w:type="dxa"/>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万立方米</w:t>
            </w:r>
          </w:p>
        </w:tc>
        <w:tc>
          <w:tcPr>
            <w:tcW w:w="1383" w:type="dxa"/>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389. 31</w:t>
            </w:r>
          </w:p>
        </w:tc>
        <w:tc>
          <w:tcPr>
            <w:tcW w:w="1383" w:type="dxa"/>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15.30</w:t>
            </w:r>
          </w:p>
        </w:tc>
        <w:tc>
          <w:tcPr>
            <w:tcW w:w="1383" w:type="dxa"/>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2" w:type="dxa"/>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16</w:t>
            </w:r>
          </w:p>
        </w:tc>
        <w:tc>
          <w:tcPr>
            <w:tcW w:w="1382" w:type="dxa"/>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炼厂干气</w:t>
            </w:r>
          </w:p>
        </w:tc>
        <w:tc>
          <w:tcPr>
            <w:tcW w:w="1383" w:type="dxa"/>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万立方米</w:t>
            </w:r>
          </w:p>
        </w:tc>
        <w:tc>
          <w:tcPr>
            <w:tcW w:w="1383" w:type="dxa"/>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45.998</w:t>
            </w:r>
          </w:p>
        </w:tc>
        <w:tc>
          <w:tcPr>
            <w:tcW w:w="1383" w:type="dxa"/>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18.20</w:t>
            </w:r>
          </w:p>
        </w:tc>
        <w:tc>
          <w:tcPr>
            <w:tcW w:w="1383" w:type="dxa"/>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2" w:type="dxa"/>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17</w:t>
            </w:r>
          </w:p>
        </w:tc>
        <w:tc>
          <w:tcPr>
            <w:tcW w:w="1382" w:type="dxa"/>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焦炉煤气</w:t>
            </w:r>
          </w:p>
        </w:tc>
        <w:tc>
          <w:tcPr>
            <w:tcW w:w="1383" w:type="dxa"/>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万立方米</w:t>
            </w:r>
          </w:p>
        </w:tc>
        <w:tc>
          <w:tcPr>
            <w:tcW w:w="1383" w:type="dxa"/>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173.540</w:t>
            </w:r>
          </w:p>
        </w:tc>
        <w:tc>
          <w:tcPr>
            <w:tcW w:w="1383" w:type="dxa"/>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12.10</w:t>
            </w:r>
          </w:p>
        </w:tc>
        <w:tc>
          <w:tcPr>
            <w:tcW w:w="1383" w:type="dxa"/>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2" w:type="dxa"/>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18</w:t>
            </w:r>
          </w:p>
        </w:tc>
        <w:tc>
          <w:tcPr>
            <w:tcW w:w="1382" w:type="dxa"/>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高炉煤气</w:t>
            </w:r>
          </w:p>
        </w:tc>
        <w:tc>
          <w:tcPr>
            <w:tcW w:w="1383" w:type="dxa"/>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万立方米</w:t>
            </w:r>
          </w:p>
        </w:tc>
        <w:tc>
          <w:tcPr>
            <w:tcW w:w="1383" w:type="dxa"/>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33.000</w:t>
            </w:r>
          </w:p>
        </w:tc>
        <w:tc>
          <w:tcPr>
            <w:tcW w:w="1383" w:type="dxa"/>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70.80</w:t>
            </w:r>
          </w:p>
        </w:tc>
        <w:tc>
          <w:tcPr>
            <w:tcW w:w="1383" w:type="dxa"/>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2" w:type="dxa"/>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19</w:t>
            </w:r>
          </w:p>
        </w:tc>
        <w:tc>
          <w:tcPr>
            <w:tcW w:w="1382" w:type="dxa"/>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转炉煤气</w:t>
            </w:r>
          </w:p>
        </w:tc>
        <w:tc>
          <w:tcPr>
            <w:tcW w:w="1383" w:type="dxa"/>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万立方米</w:t>
            </w:r>
          </w:p>
        </w:tc>
        <w:tc>
          <w:tcPr>
            <w:tcW w:w="1383" w:type="dxa"/>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84.000</w:t>
            </w:r>
          </w:p>
        </w:tc>
        <w:tc>
          <w:tcPr>
            <w:tcW w:w="1383" w:type="dxa"/>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49.60</w:t>
            </w:r>
          </w:p>
        </w:tc>
        <w:tc>
          <w:tcPr>
            <w:tcW w:w="1383" w:type="dxa"/>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2" w:type="dxa"/>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20</w:t>
            </w:r>
          </w:p>
        </w:tc>
        <w:tc>
          <w:tcPr>
            <w:tcW w:w="1382" w:type="dxa"/>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其他煤气</w:t>
            </w:r>
          </w:p>
        </w:tc>
        <w:tc>
          <w:tcPr>
            <w:tcW w:w="1383" w:type="dxa"/>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万立方米</w:t>
            </w:r>
          </w:p>
        </w:tc>
        <w:tc>
          <w:tcPr>
            <w:tcW w:w="1383" w:type="dxa"/>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52.270</w:t>
            </w:r>
          </w:p>
        </w:tc>
        <w:tc>
          <w:tcPr>
            <w:tcW w:w="1383" w:type="dxa"/>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12.20</w:t>
            </w:r>
          </w:p>
        </w:tc>
        <w:tc>
          <w:tcPr>
            <w:tcW w:w="1383" w:type="dxa"/>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99%</w:t>
            </w:r>
          </w:p>
        </w:tc>
      </w:tr>
    </w:tbl>
    <w:p>
      <w:pPr>
        <w:widowControl/>
        <w:jc w:val="left"/>
        <w:rPr>
          <w:rFonts w:hint="eastAsia"/>
        </w:rPr>
      </w:pPr>
      <w:r>
        <w:rPr>
          <w:rFonts w:hint="eastAsia"/>
          <w:lang w:eastAsia="zh-CN"/>
        </w:rPr>
        <w:t>注：</w:t>
      </w:r>
      <w:r>
        <w:t>表B</w:t>
      </w:r>
      <w:r>
        <w:rPr>
          <w:rFonts w:hint="eastAsia"/>
          <w:lang w:val="en-US" w:eastAsia="zh-CN"/>
        </w:rPr>
        <w:t>.0.1中</w:t>
      </w:r>
      <w:r>
        <w:rPr>
          <w:rFonts w:hint="eastAsia"/>
          <w:lang w:eastAsia="zh-CN"/>
        </w:rPr>
        <w:t>数据来源于《中国钢铁生产企业温室气体排放核算方法与报告指南（试行）》</w:t>
      </w:r>
      <w:r>
        <w:rPr>
          <w:rFonts w:hint="eastAsia"/>
          <w:lang w:val="en-US" w:eastAsia="zh-CN"/>
        </w:rPr>
        <w:t>。</w:t>
      </w:r>
      <w:r>
        <w:rPr>
          <w:rFonts w:hint="eastAsia"/>
        </w:rPr>
        <w:t>当存在国家或我市相关主管部门发布的更新数据时，应采用最新数据。</w:t>
      </w:r>
      <w:r>
        <w:rPr>
          <w:rFonts w:hint="eastAsia"/>
        </w:rPr>
        <w:br w:type="page"/>
      </w:r>
    </w:p>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eastAsia="宋体"/>
          <w:lang w:eastAsia="zh-CN"/>
        </w:rPr>
      </w:pPr>
      <w:r>
        <w:rPr>
          <w:rFonts w:hint="eastAsia"/>
        </w:rPr>
        <w:t>表</w:t>
      </w:r>
      <w:r>
        <w:t>B</w:t>
      </w:r>
      <w:r>
        <w:rPr>
          <w:rFonts w:hint="eastAsia"/>
          <w:lang w:val="en-US" w:eastAsia="zh-CN"/>
        </w:rPr>
        <w:t>.0.2</w:t>
      </w:r>
      <w:r>
        <w:t xml:space="preserve"> </w:t>
      </w:r>
      <w:r>
        <w:rPr>
          <w:rFonts w:hint="eastAsia"/>
          <w:lang w:eastAsia="zh-CN"/>
        </w:rPr>
        <w:t>其他能源碳排放因子</w:t>
      </w:r>
    </w:p>
    <w:tbl>
      <w:tblPr>
        <w:tblStyle w:val="16"/>
        <w:tblW w:w="84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2"/>
        <w:gridCol w:w="2787"/>
        <w:gridCol w:w="1438"/>
        <w:gridCol w:w="1375"/>
        <w:gridCol w:w="1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2" w:type="dxa"/>
            <w:vAlign w:val="center"/>
          </w:tcPr>
          <w:p>
            <w:pPr>
              <w:pStyle w:val="36"/>
              <w:numPr>
                <w:ilvl w:val="2"/>
                <w:numId w:val="0"/>
              </w:numPr>
              <w:ind w:left="0" w:leftChars="0" w:firstLine="0" w:firstLineChars="0"/>
              <w:jc w:val="center"/>
              <w:rPr>
                <w:rFonts w:hint="eastAsia" w:ascii="Times New Roman" w:hAnsi="Times New Roman" w:eastAsia="宋体" w:cs="Times New Roman"/>
                <w:b/>
                <w:bCs w:val="0"/>
                <w:color w:val="auto"/>
                <w:kern w:val="2"/>
                <w:sz w:val="24"/>
                <w:szCs w:val="24"/>
                <w:highlight w:val="none"/>
                <w:vertAlign w:val="baseline"/>
                <w:lang w:val="en-US" w:eastAsia="zh-CN" w:bidi="ar-SA"/>
              </w:rPr>
            </w:pPr>
            <w:r>
              <w:rPr>
                <w:rFonts w:hint="eastAsia" w:ascii="Times New Roman" w:hAnsi="Times New Roman" w:eastAsia="宋体" w:cs="Times New Roman"/>
                <w:b/>
                <w:bCs w:val="0"/>
                <w:color w:val="auto"/>
                <w:kern w:val="2"/>
                <w:sz w:val="24"/>
                <w:szCs w:val="24"/>
                <w:highlight w:val="none"/>
                <w:vertAlign w:val="baseline"/>
                <w:lang w:val="en-US" w:eastAsia="zh-CN" w:bidi="ar-SA"/>
              </w:rPr>
              <w:t>序号</w:t>
            </w:r>
          </w:p>
        </w:tc>
        <w:tc>
          <w:tcPr>
            <w:tcW w:w="2787" w:type="dxa"/>
            <w:vAlign w:val="center"/>
          </w:tcPr>
          <w:p>
            <w:pPr>
              <w:pStyle w:val="36"/>
              <w:numPr>
                <w:ilvl w:val="2"/>
                <w:numId w:val="0"/>
              </w:numPr>
              <w:ind w:left="0" w:leftChars="0" w:firstLine="0" w:firstLineChars="0"/>
              <w:jc w:val="center"/>
              <w:rPr>
                <w:rFonts w:hint="eastAsia" w:ascii="Times New Roman" w:hAnsi="Times New Roman" w:eastAsia="宋体" w:cs="Times New Roman"/>
                <w:b/>
                <w:bCs w:val="0"/>
                <w:color w:val="auto"/>
                <w:kern w:val="2"/>
                <w:sz w:val="24"/>
                <w:szCs w:val="24"/>
                <w:highlight w:val="none"/>
                <w:vertAlign w:val="baseline"/>
                <w:lang w:val="en-US" w:eastAsia="zh-CN" w:bidi="ar-SA"/>
              </w:rPr>
            </w:pPr>
            <w:r>
              <w:rPr>
                <w:rFonts w:hint="eastAsia" w:ascii="Times New Roman" w:hAnsi="Times New Roman" w:eastAsia="宋体" w:cs="Times New Roman"/>
                <w:b/>
                <w:bCs w:val="0"/>
                <w:color w:val="auto"/>
                <w:kern w:val="2"/>
                <w:sz w:val="24"/>
                <w:szCs w:val="24"/>
                <w:highlight w:val="none"/>
                <w:vertAlign w:val="baseline"/>
                <w:lang w:val="en-US" w:eastAsia="zh-CN" w:bidi="ar-SA"/>
              </w:rPr>
              <w:t>材料名称</w:t>
            </w:r>
          </w:p>
        </w:tc>
        <w:tc>
          <w:tcPr>
            <w:tcW w:w="1438" w:type="dxa"/>
            <w:vAlign w:val="center"/>
          </w:tcPr>
          <w:p>
            <w:pPr>
              <w:pStyle w:val="36"/>
              <w:numPr>
                <w:ilvl w:val="2"/>
                <w:numId w:val="0"/>
              </w:numPr>
              <w:ind w:left="0" w:leftChars="0" w:firstLine="0" w:firstLineChars="0"/>
              <w:jc w:val="center"/>
              <w:rPr>
                <w:rFonts w:hint="eastAsia" w:ascii="Times New Roman" w:hAnsi="Times New Roman" w:eastAsia="宋体" w:cs="Times New Roman"/>
                <w:b/>
                <w:bCs w:val="0"/>
                <w:color w:val="auto"/>
                <w:kern w:val="2"/>
                <w:sz w:val="24"/>
                <w:szCs w:val="24"/>
                <w:highlight w:val="none"/>
                <w:vertAlign w:val="baseline"/>
                <w:lang w:val="en-US" w:eastAsia="zh-CN" w:bidi="ar-SA"/>
              </w:rPr>
            </w:pPr>
            <w:r>
              <w:rPr>
                <w:rFonts w:hint="eastAsia" w:ascii="Times New Roman" w:hAnsi="Times New Roman" w:eastAsia="宋体" w:cs="Times New Roman"/>
                <w:b/>
                <w:bCs w:val="0"/>
                <w:color w:val="auto"/>
                <w:kern w:val="2"/>
                <w:sz w:val="24"/>
                <w:szCs w:val="24"/>
                <w:highlight w:val="none"/>
                <w:vertAlign w:val="baseline"/>
                <w:lang w:val="en-US" w:eastAsia="zh-CN" w:bidi="ar-SA"/>
              </w:rPr>
              <w:t>排放因子</w:t>
            </w:r>
          </w:p>
        </w:tc>
        <w:tc>
          <w:tcPr>
            <w:tcW w:w="1375" w:type="dxa"/>
            <w:vAlign w:val="center"/>
          </w:tcPr>
          <w:p>
            <w:pPr>
              <w:pStyle w:val="36"/>
              <w:numPr>
                <w:ilvl w:val="2"/>
                <w:numId w:val="0"/>
              </w:numPr>
              <w:ind w:left="0" w:leftChars="0" w:firstLine="0" w:firstLineChars="0"/>
              <w:jc w:val="center"/>
              <w:rPr>
                <w:rFonts w:hint="eastAsia" w:ascii="Times New Roman" w:hAnsi="Times New Roman" w:eastAsia="宋体" w:cs="Times New Roman"/>
                <w:b/>
                <w:bCs w:val="0"/>
                <w:color w:val="auto"/>
                <w:kern w:val="2"/>
                <w:sz w:val="24"/>
                <w:szCs w:val="24"/>
                <w:highlight w:val="none"/>
                <w:vertAlign w:val="baseline"/>
                <w:lang w:val="en-US" w:eastAsia="zh-CN" w:bidi="ar-SA"/>
              </w:rPr>
            </w:pPr>
            <w:r>
              <w:rPr>
                <w:rFonts w:hint="eastAsia" w:ascii="Times New Roman" w:hAnsi="Times New Roman" w:eastAsia="宋体" w:cs="Times New Roman"/>
                <w:b/>
                <w:bCs w:val="0"/>
                <w:color w:val="auto"/>
                <w:kern w:val="2"/>
                <w:sz w:val="24"/>
                <w:szCs w:val="24"/>
                <w:highlight w:val="none"/>
                <w:vertAlign w:val="baseline"/>
                <w:lang w:val="en-US" w:eastAsia="zh-CN" w:bidi="ar-SA"/>
              </w:rPr>
              <w:t>单位</w:t>
            </w:r>
          </w:p>
        </w:tc>
        <w:tc>
          <w:tcPr>
            <w:tcW w:w="1437" w:type="dxa"/>
            <w:vAlign w:val="center"/>
          </w:tcPr>
          <w:p>
            <w:pPr>
              <w:pStyle w:val="36"/>
              <w:numPr>
                <w:ilvl w:val="2"/>
                <w:numId w:val="0"/>
              </w:numPr>
              <w:ind w:left="0" w:leftChars="0" w:firstLine="0" w:firstLineChars="0"/>
              <w:jc w:val="center"/>
              <w:rPr>
                <w:rFonts w:hint="eastAsia" w:ascii="Times New Roman" w:hAnsi="Times New Roman" w:eastAsia="宋体" w:cs="Times New Roman"/>
                <w:b/>
                <w:bCs w:val="0"/>
                <w:color w:val="auto"/>
                <w:kern w:val="2"/>
                <w:sz w:val="24"/>
                <w:szCs w:val="24"/>
                <w:highlight w:val="none"/>
                <w:vertAlign w:val="baseline"/>
                <w:lang w:val="en-US" w:eastAsia="zh-CN" w:bidi="ar-SA"/>
              </w:rPr>
            </w:pPr>
            <w:r>
              <w:rPr>
                <w:rFonts w:hint="eastAsia" w:ascii="Times New Roman" w:hAnsi="Times New Roman" w:eastAsia="宋体" w:cs="Times New Roman"/>
                <w:b/>
                <w:bCs w:val="0"/>
                <w:color w:val="auto"/>
                <w:kern w:val="2"/>
                <w:sz w:val="24"/>
                <w:szCs w:val="24"/>
                <w:highlight w:val="none"/>
                <w:vertAlign w:val="baseline"/>
                <w:lang w:val="en-US" w:eastAsia="zh-CN" w:bidi="ar-SA"/>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2" w:type="dxa"/>
            <w:vAlign w:val="center"/>
          </w:tcPr>
          <w:p>
            <w:pPr>
              <w:keepNext w:val="0"/>
              <w:keepLines w:val="0"/>
              <w:pageBreakBefore w:val="0"/>
              <w:widowControl/>
              <w:numPr>
                <w:ilvl w:val="0"/>
                <w:numId w:val="2"/>
              </w:numPr>
              <w:kinsoku/>
              <w:wordWrap/>
              <w:overflowPunct/>
              <w:topLinePunct w:val="0"/>
              <w:autoSpaceDE/>
              <w:autoSpaceDN/>
              <w:bidi w:val="0"/>
              <w:adjustRightInd/>
              <w:snapToGrid/>
              <w:ind w:left="425" w:leftChars="0" w:hanging="425" w:firstLineChars="0"/>
              <w:jc w:val="center"/>
              <w:textAlignment w:val="auto"/>
              <w:rPr>
                <w:highlight w:val="none"/>
              </w:rPr>
            </w:pPr>
          </w:p>
        </w:tc>
        <w:tc>
          <w:tcPr>
            <w:tcW w:w="2787" w:type="dxa"/>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highlight w:val="none"/>
              </w:rPr>
            </w:pPr>
            <w:r>
              <w:rPr>
                <w:rFonts w:hint="eastAsia"/>
                <w:highlight w:val="none"/>
              </w:rPr>
              <w:t>电力</w:t>
            </w:r>
          </w:p>
        </w:tc>
        <w:tc>
          <w:tcPr>
            <w:tcW w:w="1438" w:type="dxa"/>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highlight w:val="none"/>
              </w:rPr>
            </w:pPr>
            <w:r>
              <w:t>0.581</w:t>
            </w:r>
          </w:p>
        </w:tc>
        <w:tc>
          <w:tcPr>
            <w:tcW w:w="1375" w:type="dxa"/>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highlight w:val="none"/>
              </w:rPr>
            </w:pPr>
            <w:r>
              <w:rPr>
                <w:rFonts w:hint="eastAsia"/>
                <w:highlight w:val="none"/>
              </w:rPr>
              <w:t>tCO</w:t>
            </w:r>
            <w:r>
              <w:rPr>
                <w:highlight w:val="none"/>
                <w:vertAlign w:val="subscript"/>
              </w:rPr>
              <w:t>2</w:t>
            </w:r>
            <w:r>
              <w:rPr>
                <w:highlight w:val="none"/>
              </w:rPr>
              <w:t>/MWh</w:t>
            </w:r>
          </w:p>
        </w:tc>
        <w:tc>
          <w:tcPr>
            <w:tcW w:w="1437" w:type="dxa"/>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highlight w:val="none"/>
              </w:rPr>
            </w:pPr>
            <w:r>
              <w:rPr>
                <w:rFonts w:hint="eastAsia"/>
                <w:highlight w:val="none"/>
              </w:rPr>
              <w:t>采用国家最新发布值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2" w:type="dxa"/>
            <w:vAlign w:val="center"/>
          </w:tcPr>
          <w:p>
            <w:pPr>
              <w:keepNext w:val="0"/>
              <w:keepLines w:val="0"/>
              <w:pageBreakBefore w:val="0"/>
              <w:widowControl/>
              <w:numPr>
                <w:ilvl w:val="0"/>
                <w:numId w:val="2"/>
              </w:numPr>
              <w:kinsoku/>
              <w:wordWrap/>
              <w:overflowPunct/>
              <w:topLinePunct w:val="0"/>
              <w:autoSpaceDE/>
              <w:autoSpaceDN/>
              <w:bidi w:val="0"/>
              <w:adjustRightInd/>
              <w:snapToGrid/>
              <w:ind w:left="425" w:leftChars="0" w:hanging="425" w:firstLineChars="0"/>
              <w:jc w:val="center"/>
              <w:textAlignment w:val="auto"/>
              <w:rPr>
                <w:highlight w:val="none"/>
              </w:rPr>
            </w:pPr>
          </w:p>
        </w:tc>
        <w:tc>
          <w:tcPr>
            <w:tcW w:w="2787" w:type="dxa"/>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highlight w:val="none"/>
              </w:rPr>
            </w:pPr>
            <w:r>
              <w:rPr>
                <w:rFonts w:hint="eastAsia"/>
                <w:highlight w:val="none"/>
              </w:rPr>
              <w:t>热力</w:t>
            </w:r>
          </w:p>
        </w:tc>
        <w:tc>
          <w:tcPr>
            <w:tcW w:w="1438" w:type="dxa"/>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highlight w:val="none"/>
              </w:rPr>
            </w:pPr>
            <w:r>
              <w:rPr>
                <w:rFonts w:hint="eastAsia"/>
                <w:highlight w:val="none"/>
              </w:rPr>
              <w:t>0</w:t>
            </w:r>
            <w:r>
              <w:rPr>
                <w:highlight w:val="none"/>
              </w:rPr>
              <w:t>.11</w:t>
            </w:r>
          </w:p>
        </w:tc>
        <w:tc>
          <w:tcPr>
            <w:tcW w:w="1375" w:type="dxa"/>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highlight w:val="none"/>
              </w:rPr>
            </w:pPr>
            <w:r>
              <w:rPr>
                <w:highlight w:val="none"/>
              </w:rPr>
              <w:t>tCO</w:t>
            </w:r>
            <w:r>
              <w:rPr>
                <w:highlight w:val="none"/>
                <w:vertAlign w:val="subscript"/>
              </w:rPr>
              <w:t>2</w:t>
            </w:r>
            <w:r>
              <w:rPr>
                <w:rFonts w:hint="eastAsia"/>
                <w:highlight w:val="none"/>
              </w:rPr>
              <w:t>/</w:t>
            </w:r>
            <w:r>
              <w:rPr>
                <w:highlight w:val="none"/>
              </w:rPr>
              <w:t>GJ</w:t>
            </w:r>
          </w:p>
        </w:tc>
        <w:tc>
          <w:tcPr>
            <w:tcW w:w="1437" w:type="dxa"/>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highlight w:val="none"/>
              </w:rPr>
            </w:pPr>
            <w:r>
              <w:rPr>
                <w:rFonts w:hint="eastAsia"/>
                <w:highlight w:val="none"/>
              </w:rPr>
              <w:t>采用国家最新发布值</w:t>
            </w:r>
          </w:p>
        </w:tc>
      </w:tr>
    </w:tbl>
    <w:p>
      <w:pPr>
        <w:widowControl/>
        <w:jc w:val="left"/>
        <w:rPr>
          <w:rFonts w:hint="eastAsia"/>
          <w:lang w:val="en-US" w:eastAsia="zh-CN"/>
        </w:rPr>
      </w:pPr>
      <w:r>
        <w:rPr>
          <w:rFonts w:hint="eastAsia"/>
          <w:lang w:eastAsia="zh-CN"/>
        </w:rPr>
        <w:t>注：</w:t>
      </w:r>
      <w:r>
        <w:rPr>
          <w:rFonts w:hint="eastAsia"/>
        </w:rPr>
        <w:t>当存在国家或我市相关主管部门</w:t>
      </w:r>
      <w:bookmarkStart w:id="143" w:name="_GoBack"/>
      <w:bookmarkEnd w:id="143"/>
      <w:r>
        <w:rPr>
          <w:rFonts w:hint="eastAsia"/>
        </w:rPr>
        <w:t>发布的更新数据时，应采用最新数据。</w:t>
      </w:r>
    </w:p>
    <w:p>
      <w:pPr>
        <w:widowControl/>
        <w:jc w:val="left"/>
        <w:rPr>
          <w:rFonts w:hint="eastAsia"/>
          <w:lang w:val="en-US" w:eastAsia="zh-CN"/>
        </w:rPr>
      </w:pPr>
      <w:r>
        <w:rPr>
          <w:rFonts w:hint="eastAsia"/>
          <w:lang w:val="en-US" w:eastAsia="zh-CN"/>
        </w:rPr>
        <w:br w:type="page"/>
      </w:r>
    </w:p>
    <w:p>
      <w:pPr>
        <w:pStyle w:val="33"/>
        <w:numPr>
          <w:ilvl w:val="0"/>
          <w:numId w:val="0"/>
        </w:numPr>
        <w:jc w:val="center"/>
        <w:rPr>
          <w:rFonts w:hint="eastAsia" w:eastAsia="宋体"/>
          <w:color w:val="auto"/>
          <w:highlight w:val="none"/>
          <w:lang w:val="en-US" w:eastAsia="zh-CN"/>
        </w:rPr>
      </w:pPr>
      <w:bookmarkStart w:id="108" w:name="_Toc22632"/>
      <w:r>
        <w:rPr>
          <w:rFonts w:hint="eastAsia"/>
          <w:color w:val="auto"/>
          <w:highlight w:val="none"/>
        </w:rPr>
        <w:t>附录</w:t>
      </w:r>
      <w:r>
        <w:rPr>
          <w:rFonts w:hint="eastAsia"/>
          <w:color w:val="auto"/>
          <w:highlight w:val="none"/>
          <w:lang w:val="en-US" w:eastAsia="zh-CN"/>
        </w:rPr>
        <w:t>C</w:t>
      </w:r>
      <w:r>
        <w:rPr>
          <w:color w:val="auto"/>
          <w:highlight w:val="none"/>
        </w:rPr>
        <w:t xml:space="preserve">  </w:t>
      </w:r>
      <w:r>
        <w:rPr>
          <w:rFonts w:hint="eastAsia"/>
          <w:lang w:eastAsia="zh-CN"/>
        </w:rPr>
        <w:t>建筑</w:t>
      </w:r>
      <w:r>
        <w:rPr>
          <w:rFonts w:hint="eastAsia"/>
        </w:rPr>
        <w:t>材料碳排放因子</w:t>
      </w:r>
      <w:r>
        <w:rPr>
          <w:rFonts w:hint="eastAsia"/>
          <w:lang w:eastAsia="zh-CN"/>
        </w:rPr>
        <w:t>目录</w:t>
      </w:r>
      <w:bookmarkStart w:id="109" w:name="_Toc656"/>
      <w:r>
        <w:fldChar w:fldCharType="begin"/>
      </w:r>
      <w:r>
        <w:instrText xml:space="preserve"> TC  "</w:instrText>
      </w:r>
      <w:r>
        <w:rPr>
          <w:rFonts w:hint="eastAsia"/>
          <w:lang w:val="en-US" w:eastAsia="zh-CN"/>
        </w:rPr>
        <w:instrText xml:space="preserve">Appendix C</w:instrText>
      </w:r>
      <w:r>
        <w:instrText xml:space="preserve">  </w:instrText>
      </w:r>
      <w:r>
        <w:rPr>
          <w:rFonts w:hint="eastAsia"/>
        </w:rPr>
        <w:instrText xml:space="preserve">Directory of carbon emission factors </w:instrText>
      </w:r>
      <w:r>
        <w:rPr>
          <w:rFonts w:hint="eastAsia"/>
          <w:lang w:val="en-US" w:eastAsia="zh-CN"/>
        </w:rPr>
        <w:instrText xml:space="preserve">of</w:instrText>
      </w:r>
      <w:r>
        <w:rPr>
          <w:rFonts w:hint="eastAsia"/>
        </w:rPr>
        <w:instrText xml:space="preserve"> building materials</w:instrText>
      </w:r>
      <w:r>
        <w:instrText xml:space="preserve">" \l 1 </w:instrText>
      </w:r>
      <w:r>
        <w:fldChar w:fldCharType="end"/>
      </w:r>
      <w:bookmarkEnd w:id="108"/>
      <w:bookmarkEnd w:id="109"/>
    </w:p>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eastAsia="宋体"/>
          <w:lang w:eastAsia="zh-CN"/>
        </w:rPr>
      </w:pPr>
      <w:r>
        <w:rPr>
          <w:rFonts w:hint="eastAsia"/>
        </w:rPr>
        <w:t>表</w:t>
      </w:r>
      <w:r>
        <w:rPr>
          <w:rFonts w:hint="eastAsia"/>
          <w:lang w:val="en-US" w:eastAsia="zh-CN"/>
        </w:rPr>
        <w:t>C.0.1</w:t>
      </w:r>
      <w:r>
        <w:t xml:space="preserve"> </w:t>
      </w:r>
      <w:r>
        <w:rPr>
          <w:rFonts w:hint="eastAsia"/>
          <w:lang w:eastAsia="zh-CN"/>
        </w:rPr>
        <w:t>重庆市建筑</w:t>
      </w:r>
      <w:r>
        <w:rPr>
          <w:rFonts w:hint="eastAsia"/>
        </w:rPr>
        <w:t>材料碳排放因子</w:t>
      </w:r>
      <w:r>
        <w:rPr>
          <w:rFonts w:hint="eastAsia"/>
          <w:lang w:eastAsia="zh-CN"/>
        </w:rPr>
        <w:t>目录</w:t>
      </w:r>
    </w:p>
    <w:tbl>
      <w:tblPr>
        <w:tblStyle w:val="16"/>
        <w:tblW w:w="84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2"/>
        <w:gridCol w:w="1487"/>
        <w:gridCol w:w="1300"/>
        <w:gridCol w:w="1438"/>
        <w:gridCol w:w="1375"/>
        <w:gridCol w:w="1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2" w:type="dxa"/>
            <w:vAlign w:val="center"/>
          </w:tcPr>
          <w:p>
            <w:pPr>
              <w:pStyle w:val="36"/>
              <w:keepNext w:val="0"/>
              <w:keepLines w:val="0"/>
              <w:pageBreakBefore w:val="0"/>
              <w:numPr>
                <w:ilvl w:val="2"/>
                <w:numId w:val="0"/>
              </w:numPr>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Times New Roman" w:hAnsi="Times New Roman" w:eastAsia="宋体" w:cs="Times New Roman"/>
                <w:b/>
                <w:bCs w:val="0"/>
                <w:color w:val="auto"/>
                <w:kern w:val="2"/>
                <w:sz w:val="24"/>
                <w:szCs w:val="24"/>
                <w:highlight w:val="none"/>
                <w:vertAlign w:val="baseline"/>
                <w:lang w:val="en-US" w:eastAsia="zh-CN" w:bidi="ar-SA"/>
              </w:rPr>
            </w:pPr>
            <w:r>
              <w:rPr>
                <w:rFonts w:hint="eastAsia" w:ascii="Times New Roman" w:hAnsi="Times New Roman" w:eastAsia="宋体" w:cs="Times New Roman"/>
                <w:b/>
                <w:bCs w:val="0"/>
                <w:color w:val="auto"/>
                <w:kern w:val="2"/>
                <w:sz w:val="24"/>
                <w:szCs w:val="24"/>
                <w:highlight w:val="none"/>
                <w:vertAlign w:val="baseline"/>
                <w:lang w:val="en-US" w:eastAsia="zh-CN" w:bidi="ar-SA"/>
              </w:rPr>
              <w:t>序号</w:t>
            </w:r>
          </w:p>
        </w:tc>
        <w:tc>
          <w:tcPr>
            <w:tcW w:w="2787" w:type="dxa"/>
            <w:gridSpan w:val="2"/>
            <w:vAlign w:val="center"/>
          </w:tcPr>
          <w:p>
            <w:pPr>
              <w:pStyle w:val="36"/>
              <w:keepNext w:val="0"/>
              <w:keepLines w:val="0"/>
              <w:pageBreakBefore w:val="0"/>
              <w:numPr>
                <w:ilvl w:val="2"/>
                <w:numId w:val="0"/>
              </w:numPr>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Times New Roman" w:hAnsi="Times New Roman" w:eastAsia="宋体" w:cs="Times New Roman"/>
                <w:b/>
                <w:bCs w:val="0"/>
                <w:color w:val="auto"/>
                <w:kern w:val="2"/>
                <w:sz w:val="24"/>
                <w:szCs w:val="24"/>
                <w:highlight w:val="none"/>
                <w:vertAlign w:val="baseline"/>
                <w:lang w:val="en-US" w:eastAsia="zh-CN" w:bidi="ar-SA"/>
              </w:rPr>
            </w:pPr>
            <w:r>
              <w:rPr>
                <w:rFonts w:hint="eastAsia" w:ascii="Times New Roman" w:hAnsi="Times New Roman" w:eastAsia="宋体" w:cs="Times New Roman"/>
                <w:b/>
                <w:bCs w:val="0"/>
                <w:color w:val="auto"/>
                <w:kern w:val="2"/>
                <w:sz w:val="24"/>
                <w:szCs w:val="24"/>
                <w:highlight w:val="none"/>
                <w:vertAlign w:val="baseline"/>
                <w:lang w:val="en-US" w:eastAsia="zh-CN" w:bidi="ar-SA"/>
              </w:rPr>
              <w:t>材料名称</w:t>
            </w:r>
          </w:p>
        </w:tc>
        <w:tc>
          <w:tcPr>
            <w:tcW w:w="1438" w:type="dxa"/>
            <w:vAlign w:val="center"/>
          </w:tcPr>
          <w:p>
            <w:pPr>
              <w:pStyle w:val="36"/>
              <w:keepNext w:val="0"/>
              <w:keepLines w:val="0"/>
              <w:pageBreakBefore w:val="0"/>
              <w:numPr>
                <w:ilvl w:val="2"/>
                <w:numId w:val="0"/>
              </w:numPr>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Times New Roman" w:hAnsi="Times New Roman" w:eastAsia="宋体" w:cs="Times New Roman"/>
                <w:b/>
                <w:bCs w:val="0"/>
                <w:color w:val="auto"/>
                <w:kern w:val="2"/>
                <w:sz w:val="24"/>
                <w:szCs w:val="24"/>
                <w:highlight w:val="none"/>
                <w:vertAlign w:val="baseline"/>
                <w:lang w:val="en-US" w:eastAsia="zh-CN" w:bidi="ar-SA"/>
              </w:rPr>
            </w:pPr>
            <w:r>
              <w:rPr>
                <w:rFonts w:hint="eastAsia" w:ascii="Times New Roman" w:hAnsi="Times New Roman" w:eastAsia="宋体" w:cs="Times New Roman"/>
                <w:b/>
                <w:bCs w:val="0"/>
                <w:color w:val="auto"/>
                <w:kern w:val="2"/>
                <w:sz w:val="24"/>
                <w:szCs w:val="24"/>
                <w:highlight w:val="none"/>
                <w:vertAlign w:val="baseline"/>
                <w:lang w:val="en-US" w:eastAsia="zh-CN" w:bidi="ar-SA"/>
              </w:rPr>
              <w:t>排放因子</w:t>
            </w:r>
          </w:p>
        </w:tc>
        <w:tc>
          <w:tcPr>
            <w:tcW w:w="1375" w:type="dxa"/>
            <w:vAlign w:val="center"/>
          </w:tcPr>
          <w:p>
            <w:pPr>
              <w:pStyle w:val="36"/>
              <w:keepNext w:val="0"/>
              <w:keepLines w:val="0"/>
              <w:pageBreakBefore w:val="0"/>
              <w:numPr>
                <w:ilvl w:val="2"/>
                <w:numId w:val="0"/>
              </w:numPr>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Times New Roman" w:hAnsi="Times New Roman" w:eastAsia="宋体" w:cs="Times New Roman"/>
                <w:b/>
                <w:bCs w:val="0"/>
                <w:color w:val="auto"/>
                <w:kern w:val="2"/>
                <w:sz w:val="24"/>
                <w:szCs w:val="24"/>
                <w:highlight w:val="none"/>
                <w:vertAlign w:val="baseline"/>
                <w:lang w:val="en-US" w:eastAsia="zh-CN" w:bidi="ar-SA"/>
              </w:rPr>
            </w:pPr>
            <w:r>
              <w:rPr>
                <w:rFonts w:hint="eastAsia" w:ascii="Times New Roman" w:hAnsi="Times New Roman" w:eastAsia="宋体" w:cs="Times New Roman"/>
                <w:b/>
                <w:bCs w:val="0"/>
                <w:color w:val="auto"/>
                <w:kern w:val="2"/>
                <w:sz w:val="24"/>
                <w:szCs w:val="24"/>
                <w:highlight w:val="none"/>
                <w:vertAlign w:val="baseline"/>
                <w:lang w:val="en-US" w:eastAsia="zh-CN" w:bidi="ar-SA"/>
              </w:rPr>
              <w:t>单位</w:t>
            </w:r>
          </w:p>
        </w:tc>
        <w:tc>
          <w:tcPr>
            <w:tcW w:w="1437" w:type="dxa"/>
            <w:vAlign w:val="center"/>
          </w:tcPr>
          <w:p>
            <w:pPr>
              <w:pStyle w:val="36"/>
              <w:keepNext w:val="0"/>
              <w:keepLines w:val="0"/>
              <w:pageBreakBefore w:val="0"/>
              <w:numPr>
                <w:ilvl w:val="2"/>
                <w:numId w:val="0"/>
              </w:numPr>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Times New Roman" w:hAnsi="Times New Roman" w:eastAsia="宋体" w:cs="Times New Roman"/>
                <w:b/>
                <w:bCs w:val="0"/>
                <w:color w:val="auto"/>
                <w:kern w:val="2"/>
                <w:sz w:val="24"/>
                <w:szCs w:val="24"/>
                <w:highlight w:val="none"/>
                <w:vertAlign w:val="baseline"/>
                <w:lang w:val="en-US" w:eastAsia="zh-CN" w:bidi="ar-SA"/>
              </w:rPr>
            </w:pPr>
            <w:r>
              <w:rPr>
                <w:rFonts w:hint="eastAsia" w:ascii="Times New Roman" w:hAnsi="Times New Roman" w:eastAsia="宋体" w:cs="Times New Roman"/>
                <w:b/>
                <w:bCs w:val="0"/>
                <w:color w:val="auto"/>
                <w:kern w:val="2"/>
                <w:sz w:val="24"/>
                <w:szCs w:val="24"/>
                <w:highlight w:val="none"/>
                <w:vertAlign w:val="baseline"/>
                <w:lang w:val="en-US" w:eastAsia="zh-CN" w:bidi="ar-SA"/>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2" w:type="dxa"/>
            <w:vAlign w:val="center"/>
          </w:tcPr>
          <w:p>
            <w:pPr>
              <w:keepNext w:val="0"/>
              <w:keepLines w:val="0"/>
              <w:pageBreakBefore w:val="0"/>
              <w:widowControl/>
              <w:numPr>
                <w:ilvl w:val="0"/>
                <w:numId w:val="3"/>
              </w:numPr>
              <w:kinsoku/>
              <w:wordWrap/>
              <w:overflowPunct/>
              <w:topLinePunct w:val="0"/>
              <w:autoSpaceDE/>
              <w:autoSpaceDN/>
              <w:bidi w:val="0"/>
              <w:adjustRightInd/>
              <w:snapToGrid w:val="0"/>
              <w:spacing w:line="240" w:lineRule="auto"/>
              <w:ind w:left="0" w:leftChars="0" w:firstLine="0" w:firstLineChars="0"/>
              <w:jc w:val="center"/>
              <w:textAlignment w:val="auto"/>
              <w:rPr>
                <w:highlight w:val="none"/>
              </w:rPr>
            </w:pPr>
          </w:p>
        </w:tc>
        <w:tc>
          <w:tcPr>
            <w:tcW w:w="2787" w:type="dxa"/>
            <w:gridSpan w:val="2"/>
            <w:vAlign w:val="center"/>
          </w:tcPr>
          <w:p>
            <w:pPr>
              <w:keepNext w:val="0"/>
              <w:keepLines w:val="0"/>
              <w:pageBreakBefore w:val="0"/>
              <w:widowControl/>
              <w:kinsoku/>
              <w:wordWrap/>
              <w:overflowPunct/>
              <w:topLinePunct w:val="0"/>
              <w:autoSpaceDE/>
              <w:autoSpaceDN/>
              <w:bidi w:val="0"/>
              <w:adjustRightInd/>
              <w:snapToGrid w:val="0"/>
              <w:spacing w:line="240" w:lineRule="auto"/>
              <w:ind w:left="0" w:firstLine="0" w:firstLineChars="0"/>
              <w:jc w:val="center"/>
              <w:textAlignment w:val="auto"/>
              <w:rPr>
                <w:highlight w:val="none"/>
              </w:rPr>
            </w:pPr>
            <w:r>
              <w:rPr>
                <w:rFonts w:hint="eastAsia"/>
                <w:highlight w:val="none"/>
              </w:rPr>
              <w:t>石灰石</w:t>
            </w:r>
          </w:p>
        </w:tc>
        <w:tc>
          <w:tcPr>
            <w:tcW w:w="1438"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firstLine="0" w:firstLineChars="0"/>
              <w:jc w:val="center"/>
              <w:textAlignment w:val="auto"/>
              <w:rPr>
                <w:highlight w:val="none"/>
              </w:rPr>
            </w:pPr>
            <w:r>
              <w:rPr>
                <w:rFonts w:hint="eastAsia"/>
                <w:highlight w:val="none"/>
              </w:rPr>
              <w:t>0</w:t>
            </w:r>
            <w:r>
              <w:rPr>
                <w:highlight w:val="none"/>
              </w:rPr>
              <w:t>.440</w:t>
            </w:r>
          </w:p>
        </w:tc>
        <w:tc>
          <w:tcPr>
            <w:tcW w:w="1375"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firstLine="0" w:firstLineChars="0"/>
              <w:jc w:val="center"/>
              <w:textAlignment w:val="auto"/>
              <w:rPr>
                <w:highlight w:val="none"/>
              </w:rPr>
            </w:pPr>
            <w:r>
              <w:rPr>
                <w:highlight w:val="none"/>
              </w:rPr>
              <w:t>tCO</w:t>
            </w:r>
            <w:r>
              <w:rPr>
                <w:highlight w:val="none"/>
                <w:vertAlign w:val="subscript"/>
              </w:rPr>
              <w:t>2</w:t>
            </w:r>
            <w:r>
              <w:rPr>
                <w:rFonts w:hint="eastAsia"/>
                <w:highlight w:val="none"/>
                <w:vertAlign w:val="baseline"/>
                <w:lang w:val="en-US" w:eastAsia="zh-CN"/>
              </w:rPr>
              <w:t>e</w:t>
            </w:r>
            <w:r>
              <w:rPr>
                <w:highlight w:val="none"/>
              </w:rPr>
              <w:t>/t</w:t>
            </w:r>
          </w:p>
        </w:tc>
        <w:tc>
          <w:tcPr>
            <w:tcW w:w="1437"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center"/>
              <w:textAlignment w:val="auto"/>
              <w:rPr>
                <w:rFonts w:hint="eastAsia"/>
                <w:highlight w:val="none"/>
              </w:rPr>
            </w:pPr>
            <w:r>
              <w:rPr>
                <w:rFonts w:hint="eastAsia"/>
                <w:highlight w:val="none"/>
              </w:rPr>
              <w:t>采用国家最新发布值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2" w:type="dxa"/>
            <w:vAlign w:val="center"/>
          </w:tcPr>
          <w:p>
            <w:pPr>
              <w:keepNext w:val="0"/>
              <w:keepLines w:val="0"/>
              <w:pageBreakBefore w:val="0"/>
              <w:widowControl/>
              <w:numPr>
                <w:ilvl w:val="0"/>
                <w:numId w:val="3"/>
              </w:numPr>
              <w:kinsoku/>
              <w:wordWrap/>
              <w:overflowPunct/>
              <w:topLinePunct w:val="0"/>
              <w:autoSpaceDE/>
              <w:autoSpaceDN/>
              <w:bidi w:val="0"/>
              <w:adjustRightInd/>
              <w:snapToGrid w:val="0"/>
              <w:spacing w:line="240" w:lineRule="auto"/>
              <w:ind w:left="0" w:leftChars="0" w:firstLine="0" w:firstLineChars="0"/>
              <w:jc w:val="center"/>
              <w:textAlignment w:val="auto"/>
              <w:rPr>
                <w:highlight w:val="none"/>
              </w:rPr>
            </w:pPr>
          </w:p>
        </w:tc>
        <w:tc>
          <w:tcPr>
            <w:tcW w:w="2787" w:type="dxa"/>
            <w:gridSpan w:val="2"/>
            <w:vAlign w:val="center"/>
          </w:tcPr>
          <w:p>
            <w:pPr>
              <w:keepNext w:val="0"/>
              <w:keepLines w:val="0"/>
              <w:pageBreakBefore w:val="0"/>
              <w:widowControl/>
              <w:kinsoku/>
              <w:wordWrap/>
              <w:overflowPunct/>
              <w:topLinePunct w:val="0"/>
              <w:autoSpaceDE/>
              <w:autoSpaceDN/>
              <w:bidi w:val="0"/>
              <w:adjustRightInd/>
              <w:snapToGrid w:val="0"/>
              <w:spacing w:line="240" w:lineRule="auto"/>
              <w:ind w:left="0" w:firstLine="0" w:firstLineChars="0"/>
              <w:jc w:val="center"/>
              <w:textAlignment w:val="auto"/>
              <w:rPr>
                <w:highlight w:val="none"/>
              </w:rPr>
            </w:pPr>
            <w:r>
              <w:rPr>
                <w:rFonts w:hint="eastAsia"/>
                <w:highlight w:val="none"/>
              </w:rPr>
              <w:t>白云石</w:t>
            </w:r>
          </w:p>
        </w:tc>
        <w:tc>
          <w:tcPr>
            <w:tcW w:w="1438"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firstLine="0" w:firstLineChars="0"/>
              <w:jc w:val="center"/>
              <w:textAlignment w:val="auto"/>
              <w:rPr>
                <w:highlight w:val="none"/>
              </w:rPr>
            </w:pPr>
            <w:r>
              <w:rPr>
                <w:rFonts w:hint="eastAsia"/>
                <w:highlight w:val="none"/>
              </w:rPr>
              <w:t>0</w:t>
            </w:r>
            <w:r>
              <w:rPr>
                <w:highlight w:val="none"/>
              </w:rPr>
              <w:t>.471</w:t>
            </w:r>
          </w:p>
        </w:tc>
        <w:tc>
          <w:tcPr>
            <w:tcW w:w="1375"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firstLine="0" w:firstLineChars="0"/>
              <w:jc w:val="center"/>
              <w:textAlignment w:val="auto"/>
              <w:rPr>
                <w:highlight w:val="none"/>
              </w:rPr>
            </w:pPr>
            <w:r>
              <w:rPr>
                <w:highlight w:val="none"/>
              </w:rPr>
              <w:t>tCO</w:t>
            </w:r>
            <w:r>
              <w:rPr>
                <w:highlight w:val="none"/>
                <w:vertAlign w:val="subscript"/>
              </w:rPr>
              <w:t>2</w:t>
            </w:r>
            <w:r>
              <w:rPr>
                <w:rFonts w:hint="eastAsia"/>
                <w:highlight w:val="none"/>
                <w:vertAlign w:val="baseline"/>
                <w:lang w:val="en-US" w:eastAsia="zh-CN"/>
              </w:rPr>
              <w:t>e</w:t>
            </w:r>
            <w:r>
              <w:rPr>
                <w:highlight w:val="none"/>
              </w:rPr>
              <w:t>/t</w:t>
            </w:r>
          </w:p>
        </w:tc>
        <w:tc>
          <w:tcPr>
            <w:tcW w:w="1437"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center"/>
              <w:textAlignment w:val="auto"/>
              <w:rPr>
                <w:rFonts w:hint="eastAsia"/>
                <w:highlight w:val="none"/>
              </w:rPr>
            </w:pPr>
            <w:r>
              <w:rPr>
                <w:rFonts w:hint="eastAsia"/>
                <w:highlight w:val="none"/>
              </w:rPr>
              <w:t>采用国家最新发布值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2" w:type="dxa"/>
            <w:vAlign w:val="center"/>
          </w:tcPr>
          <w:p>
            <w:pPr>
              <w:keepNext w:val="0"/>
              <w:keepLines w:val="0"/>
              <w:pageBreakBefore w:val="0"/>
              <w:widowControl/>
              <w:numPr>
                <w:ilvl w:val="0"/>
                <w:numId w:val="3"/>
              </w:numPr>
              <w:kinsoku/>
              <w:wordWrap/>
              <w:overflowPunct/>
              <w:topLinePunct w:val="0"/>
              <w:autoSpaceDE/>
              <w:autoSpaceDN/>
              <w:bidi w:val="0"/>
              <w:adjustRightInd/>
              <w:snapToGrid w:val="0"/>
              <w:spacing w:line="240" w:lineRule="auto"/>
              <w:ind w:left="0" w:leftChars="0" w:firstLine="0" w:firstLineChars="0"/>
              <w:jc w:val="center"/>
              <w:textAlignment w:val="auto"/>
              <w:rPr>
                <w:rFonts w:ascii="Times New Roman" w:hAnsi="Times New Roman" w:eastAsia="宋体" w:cs="Times New Roman"/>
                <w:kern w:val="2"/>
                <w:sz w:val="21"/>
                <w:szCs w:val="22"/>
                <w:highlight w:val="none"/>
                <w:lang w:val="en-US" w:eastAsia="zh-CN" w:bidi="ar-SA"/>
              </w:rPr>
            </w:pPr>
          </w:p>
        </w:tc>
        <w:tc>
          <w:tcPr>
            <w:tcW w:w="2787" w:type="dxa"/>
            <w:gridSpan w:val="2"/>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Times New Roman" w:hAnsi="Times New Roman" w:eastAsia="宋体" w:cs="Times New Roman"/>
                <w:color w:val="auto"/>
                <w:kern w:val="2"/>
                <w:sz w:val="21"/>
                <w:szCs w:val="22"/>
                <w:highlight w:val="none"/>
                <w:lang w:val="en-US" w:eastAsia="zh-CN" w:bidi="ar-SA"/>
              </w:rPr>
            </w:pPr>
            <w:r>
              <w:rPr>
                <w:rFonts w:hint="eastAsia"/>
                <w:color w:val="auto"/>
                <w:highlight w:val="none"/>
              </w:rPr>
              <w:t>普通硅酸盐水泥</w:t>
            </w:r>
          </w:p>
        </w:tc>
        <w:tc>
          <w:tcPr>
            <w:tcW w:w="1438"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Times New Roman" w:hAnsi="Times New Roman" w:eastAsia="宋体" w:cs="Times New Roman"/>
                <w:color w:val="auto"/>
                <w:kern w:val="2"/>
                <w:sz w:val="21"/>
                <w:szCs w:val="22"/>
                <w:highlight w:val="none"/>
                <w:lang w:val="en-US" w:eastAsia="zh-CN" w:bidi="ar-SA"/>
              </w:rPr>
            </w:pPr>
            <w:r>
              <w:rPr>
                <w:rFonts w:hint="eastAsia"/>
                <w:color w:val="auto"/>
                <w:highlight w:val="none"/>
                <w:lang w:val="en-US" w:eastAsia="zh-CN"/>
              </w:rPr>
              <w:t>0.735</w:t>
            </w:r>
          </w:p>
        </w:tc>
        <w:tc>
          <w:tcPr>
            <w:tcW w:w="1375"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center"/>
              <w:textAlignment w:val="auto"/>
              <w:rPr>
                <w:rFonts w:ascii="Times New Roman" w:hAnsi="Times New Roman" w:eastAsia="宋体" w:cs="Times New Roman"/>
                <w:color w:val="auto"/>
                <w:kern w:val="2"/>
                <w:sz w:val="21"/>
                <w:szCs w:val="22"/>
                <w:highlight w:val="none"/>
                <w:lang w:val="en-US" w:eastAsia="zh-CN" w:bidi="ar-SA"/>
              </w:rPr>
            </w:pPr>
            <w:r>
              <w:rPr>
                <w:color w:val="auto"/>
                <w:highlight w:val="none"/>
              </w:rPr>
              <w:t>tCO</w:t>
            </w:r>
            <w:r>
              <w:rPr>
                <w:color w:val="auto"/>
                <w:highlight w:val="none"/>
                <w:vertAlign w:val="subscript"/>
              </w:rPr>
              <w:t>2</w:t>
            </w:r>
            <w:r>
              <w:rPr>
                <w:rFonts w:hint="eastAsia"/>
                <w:color w:val="auto"/>
                <w:highlight w:val="none"/>
                <w:vertAlign w:val="baseline"/>
                <w:lang w:val="en-US" w:eastAsia="zh-CN"/>
              </w:rPr>
              <w:t>e</w:t>
            </w:r>
            <w:r>
              <w:rPr>
                <w:color w:val="auto"/>
                <w:highlight w:val="none"/>
              </w:rPr>
              <w:t>/t</w:t>
            </w:r>
          </w:p>
        </w:tc>
        <w:tc>
          <w:tcPr>
            <w:tcW w:w="1437"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Times New Roman" w:hAnsi="Times New Roman" w:eastAsia="宋体" w:cs="Times New Roman"/>
                <w:color w:val="auto"/>
                <w:kern w:val="2"/>
                <w:sz w:val="21"/>
                <w:szCs w:val="22"/>
                <w:highlight w:val="none"/>
                <w:lang w:val="en-US" w:eastAsia="zh-CN" w:bidi="ar-SA"/>
              </w:rPr>
            </w:pPr>
            <w:r>
              <w:rPr>
                <w:rFonts w:hint="eastAsia"/>
                <w:color w:val="auto"/>
                <w:highlight w:val="none"/>
                <w:lang w:val="en-US" w:eastAsia="zh-CN"/>
              </w:rPr>
              <w:t>《建筑碳排放计算标准》GBT 51366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2" w:type="dxa"/>
            <w:vAlign w:val="center"/>
          </w:tcPr>
          <w:p>
            <w:pPr>
              <w:keepNext w:val="0"/>
              <w:keepLines w:val="0"/>
              <w:pageBreakBefore w:val="0"/>
              <w:widowControl/>
              <w:numPr>
                <w:ilvl w:val="0"/>
                <w:numId w:val="3"/>
              </w:numPr>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Times New Roman" w:hAnsi="Times New Roman" w:eastAsia="宋体" w:cs="Times New Roman"/>
                <w:kern w:val="2"/>
                <w:sz w:val="21"/>
                <w:szCs w:val="22"/>
                <w:highlight w:val="none"/>
                <w:lang w:val="en-US" w:eastAsia="zh-CN" w:bidi="ar-SA"/>
              </w:rPr>
            </w:pPr>
          </w:p>
        </w:tc>
        <w:tc>
          <w:tcPr>
            <w:tcW w:w="2787" w:type="dxa"/>
            <w:gridSpan w:val="2"/>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Times New Roman" w:hAnsi="Times New Roman" w:eastAsia="宋体" w:cs="Times New Roman"/>
                <w:color w:val="auto"/>
                <w:kern w:val="2"/>
                <w:sz w:val="21"/>
                <w:szCs w:val="22"/>
                <w:highlight w:val="none"/>
                <w:lang w:val="en-US" w:eastAsia="zh-CN" w:bidi="ar-SA"/>
              </w:rPr>
            </w:pPr>
            <w:r>
              <w:rPr>
                <w:rFonts w:hint="eastAsia"/>
                <w:color w:val="auto"/>
                <w:highlight w:val="none"/>
                <w:lang w:val="en-US" w:eastAsia="zh-CN"/>
              </w:rPr>
              <w:t>C30混凝土</w:t>
            </w:r>
          </w:p>
        </w:tc>
        <w:tc>
          <w:tcPr>
            <w:tcW w:w="1438"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Times New Roman" w:hAnsi="Times New Roman" w:eastAsia="宋体" w:cs="Times New Roman"/>
                <w:color w:val="auto"/>
                <w:kern w:val="2"/>
                <w:sz w:val="21"/>
                <w:szCs w:val="22"/>
                <w:highlight w:val="none"/>
                <w:lang w:val="en-US" w:eastAsia="zh-CN" w:bidi="ar-SA"/>
              </w:rPr>
            </w:pPr>
            <w:r>
              <w:rPr>
                <w:rFonts w:hint="eastAsia"/>
                <w:color w:val="auto"/>
                <w:highlight w:val="none"/>
                <w:lang w:val="en-US" w:eastAsia="zh-CN"/>
              </w:rPr>
              <w:t>0.295</w:t>
            </w:r>
          </w:p>
        </w:tc>
        <w:tc>
          <w:tcPr>
            <w:tcW w:w="1375"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Times New Roman" w:hAnsi="Times New Roman" w:eastAsia="宋体" w:cs="Times New Roman"/>
                <w:color w:val="auto"/>
                <w:kern w:val="2"/>
                <w:sz w:val="21"/>
                <w:szCs w:val="22"/>
                <w:highlight w:val="none"/>
                <w:lang w:val="en-US" w:eastAsia="zh-CN" w:bidi="ar-SA"/>
              </w:rPr>
            </w:pPr>
            <w:r>
              <w:rPr>
                <w:color w:val="auto"/>
                <w:highlight w:val="none"/>
              </w:rPr>
              <w:t>tCO</w:t>
            </w:r>
            <w:r>
              <w:rPr>
                <w:color w:val="auto"/>
                <w:highlight w:val="none"/>
                <w:vertAlign w:val="subscript"/>
              </w:rPr>
              <w:t>2</w:t>
            </w:r>
            <w:r>
              <w:rPr>
                <w:rFonts w:hint="eastAsia"/>
                <w:color w:val="auto"/>
                <w:highlight w:val="none"/>
                <w:vertAlign w:val="baseline"/>
                <w:lang w:val="en-US" w:eastAsia="zh-CN"/>
              </w:rPr>
              <w:t>e</w:t>
            </w:r>
            <w:r>
              <w:rPr>
                <w:color w:val="auto"/>
                <w:highlight w:val="none"/>
              </w:rPr>
              <w:t>/</w:t>
            </w:r>
            <w:r>
              <w:rPr>
                <w:rFonts w:hint="eastAsia"/>
                <w:color w:val="auto"/>
                <w:highlight w:val="none"/>
                <w:lang w:val="en-US" w:eastAsia="zh-CN"/>
              </w:rPr>
              <w:t>m³</w:t>
            </w:r>
          </w:p>
        </w:tc>
        <w:tc>
          <w:tcPr>
            <w:tcW w:w="1437"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Times New Roman" w:hAnsi="Times New Roman" w:eastAsia="宋体" w:cs="Times New Roman"/>
                <w:color w:val="auto"/>
                <w:kern w:val="2"/>
                <w:sz w:val="21"/>
                <w:szCs w:val="22"/>
                <w:highlight w:val="none"/>
                <w:lang w:val="en-US" w:eastAsia="zh-CN" w:bidi="ar-SA"/>
              </w:rPr>
            </w:pPr>
            <w:r>
              <w:rPr>
                <w:rFonts w:hint="eastAsia"/>
                <w:color w:val="auto"/>
                <w:highlight w:val="none"/>
                <w:lang w:val="en-US" w:eastAsia="zh-CN"/>
              </w:rPr>
              <w:t>《建筑碳排放计算标准》GBT 51366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2" w:type="dxa"/>
            <w:vAlign w:val="center"/>
          </w:tcPr>
          <w:p>
            <w:pPr>
              <w:keepNext w:val="0"/>
              <w:keepLines w:val="0"/>
              <w:pageBreakBefore w:val="0"/>
              <w:widowControl/>
              <w:numPr>
                <w:ilvl w:val="0"/>
                <w:numId w:val="3"/>
              </w:numPr>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Times New Roman" w:hAnsi="Times New Roman" w:eastAsia="宋体" w:cs="Times New Roman"/>
                <w:kern w:val="2"/>
                <w:sz w:val="21"/>
                <w:szCs w:val="22"/>
                <w:highlight w:val="none"/>
                <w:lang w:val="en-US" w:eastAsia="zh-CN" w:bidi="ar-SA"/>
              </w:rPr>
            </w:pPr>
          </w:p>
        </w:tc>
        <w:tc>
          <w:tcPr>
            <w:tcW w:w="2787" w:type="dxa"/>
            <w:gridSpan w:val="2"/>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Times New Roman" w:hAnsi="Times New Roman" w:eastAsia="宋体" w:cs="Times New Roman"/>
                <w:color w:val="auto"/>
                <w:kern w:val="2"/>
                <w:sz w:val="21"/>
                <w:szCs w:val="22"/>
                <w:highlight w:val="none"/>
                <w:lang w:val="en-US" w:eastAsia="zh-CN" w:bidi="ar-SA"/>
              </w:rPr>
            </w:pPr>
            <w:r>
              <w:rPr>
                <w:rFonts w:hint="eastAsia"/>
                <w:color w:val="auto"/>
                <w:highlight w:val="none"/>
                <w:lang w:val="en-US" w:eastAsia="zh-CN"/>
              </w:rPr>
              <w:t>C50混凝土</w:t>
            </w:r>
          </w:p>
        </w:tc>
        <w:tc>
          <w:tcPr>
            <w:tcW w:w="1438"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Times New Roman" w:hAnsi="Times New Roman" w:eastAsia="宋体" w:cs="Times New Roman"/>
                <w:color w:val="auto"/>
                <w:kern w:val="2"/>
                <w:sz w:val="21"/>
                <w:szCs w:val="22"/>
                <w:highlight w:val="none"/>
                <w:lang w:val="en-US" w:eastAsia="zh-CN" w:bidi="ar-SA"/>
              </w:rPr>
            </w:pPr>
            <w:r>
              <w:rPr>
                <w:rFonts w:hint="eastAsia"/>
                <w:color w:val="auto"/>
                <w:highlight w:val="none"/>
                <w:lang w:val="en-US" w:eastAsia="zh-CN"/>
              </w:rPr>
              <w:t>0.385</w:t>
            </w:r>
          </w:p>
        </w:tc>
        <w:tc>
          <w:tcPr>
            <w:tcW w:w="1375"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center"/>
              <w:textAlignment w:val="auto"/>
              <w:rPr>
                <w:rFonts w:ascii="Times New Roman" w:hAnsi="Times New Roman" w:eastAsia="宋体" w:cs="Times New Roman"/>
                <w:color w:val="auto"/>
                <w:kern w:val="2"/>
                <w:sz w:val="21"/>
                <w:szCs w:val="22"/>
                <w:highlight w:val="none"/>
                <w:lang w:val="en-US" w:eastAsia="zh-CN" w:bidi="ar-SA"/>
              </w:rPr>
            </w:pPr>
            <w:r>
              <w:rPr>
                <w:color w:val="auto"/>
                <w:highlight w:val="none"/>
              </w:rPr>
              <w:t>tCO</w:t>
            </w:r>
            <w:r>
              <w:rPr>
                <w:color w:val="auto"/>
                <w:highlight w:val="none"/>
                <w:vertAlign w:val="subscript"/>
              </w:rPr>
              <w:t>2</w:t>
            </w:r>
            <w:r>
              <w:rPr>
                <w:rFonts w:hint="eastAsia"/>
                <w:color w:val="auto"/>
                <w:highlight w:val="none"/>
                <w:vertAlign w:val="baseline"/>
                <w:lang w:val="en-US" w:eastAsia="zh-CN"/>
              </w:rPr>
              <w:t>e</w:t>
            </w:r>
            <w:r>
              <w:rPr>
                <w:color w:val="auto"/>
                <w:highlight w:val="none"/>
              </w:rPr>
              <w:t>/</w:t>
            </w:r>
            <w:r>
              <w:rPr>
                <w:rFonts w:hint="eastAsia"/>
                <w:color w:val="auto"/>
                <w:highlight w:val="none"/>
                <w:lang w:val="en-US" w:eastAsia="zh-CN"/>
              </w:rPr>
              <w:t>m³</w:t>
            </w:r>
          </w:p>
        </w:tc>
        <w:tc>
          <w:tcPr>
            <w:tcW w:w="1437"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Times New Roman" w:hAnsi="Times New Roman" w:eastAsia="宋体" w:cs="Times New Roman"/>
                <w:color w:val="auto"/>
                <w:kern w:val="2"/>
                <w:sz w:val="21"/>
                <w:szCs w:val="22"/>
                <w:highlight w:val="none"/>
                <w:lang w:val="en-US" w:eastAsia="zh-CN" w:bidi="ar-SA"/>
              </w:rPr>
            </w:pPr>
            <w:r>
              <w:rPr>
                <w:rFonts w:hint="eastAsia"/>
                <w:color w:val="auto"/>
                <w:highlight w:val="none"/>
                <w:lang w:val="en-US" w:eastAsia="zh-CN"/>
              </w:rPr>
              <w:t>《建筑碳排放计算标准》GBT 51366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2" w:type="dxa"/>
            <w:vAlign w:val="center"/>
          </w:tcPr>
          <w:p>
            <w:pPr>
              <w:keepNext w:val="0"/>
              <w:keepLines w:val="0"/>
              <w:pageBreakBefore w:val="0"/>
              <w:widowControl/>
              <w:numPr>
                <w:ilvl w:val="0"/>
                <w:numId w:val="3"/>
              </w:numPr>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Times New Roman" w:hAnsi="Times New Roman" w:eastAsia="宋体" w:cs="Times New Roman"/>
                <w:kern w:val="2"/>
                <w:sz w:val="21"/>
                <w:szCs w:val="22"/>
                <w:highlight w:val="none"/>
                <w:lang w:val="en-US" w:eastAsia="zh-CN" w:bidi="ar-SA"/>
              </w:rPr>
            </w:pPr>
          </w:p>
        </w:tc>
        <w:tc>
          <w:tcPr>
            <w:tcW w:w="2787" w:type="dxa"/>
            <w:gridSpan w:val="2"/>
            <w:vAlign w:val="center"/>
          </w:tcPr>
          <w:p>
            <w:pPr>
              <w:keepNext w:val="0"/>
              <w:keepLines w:val="0"/>
              <w:pageBreakBefore w:val="0"/>
              <w:widowControl/>
              <w:kinsoku/>
              <w:wordWrap/>
              <w:overflowPunct/>
              <w:topLinePunct w:val="0"/>
              <w:autoSpaceDE/>
              <w:autoSpaceDN/>
              <w:bidi w:val="0"/>
              <w:adjustRightInd/>
              <w:snapToGrid w:val="0"/>
              <w:spacing w:line="240" w:lineRule="auto"/>
              <w:ind w:left="0" w:firstLine="0" w:firstLineChars="0"/>
              <w:jc w:val="center"/>
              <w:textAlignment w:val="auto"/>
              <w:rPr>
                <w:rFonts w:hint="eastAsia" w:ascii="Times New Roman" w:hAnsi="Times New Roman" w:eastAsia="宋体" w:cs="Times New Roman"/>
                <w:kern w:val="2"/>
                <w:sz w:val="21"/>
                <w:szCs w:val="22"/>
                <w:highlight w:val="none"/>
                <w:lang w:val="en-US" w:eastAsia="zh-CN" w:bidi="ar-SA"/>
              </w:rPr>
            </w:pPr>
            <w:r>
              <w:rPr>
                <w:rFonts w:hint="eastAsia"/>
                <w:highlight w:val="none"/>
                <w:lang w:val="en-US" w:eastAsia="zh-CN"/>
              </w:rPr>
              <w:t>石灰生产</w:t>
            </w:r>
          </w:p>
        </w:tc>
        <w:tc>
          <w:tcPr>
            <w:tcW w:w="1438"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firstLine="0" w:firstLineChars="0"/>
              <w:jc w:val="center"/>
              <w:textAlignment w:val="auto"/>
              <w:rPr>
                <w:rFonts w:hint="eastAsia" w:ascii="Times New Roman" w:hAnsi="Times New Roman" w:eastAsia="宋体" w:cs="Times New Roman"/>
                <w:kern w:val="2"/>
                <w:sz w:val="21"/>
                <w:szCs w:val="22"/>
                <w:highlight w:val="none"/>
                <w:lang w:val="en-US" w:eastAsia="zh-CN" w:bidi="ar-SA"/>
              </w:rPr>
            </w:pPr>
            <w:r>
              <w:rPr>
                <w:rFonts w:hint="eastAsia"/>
                <w:highlight w:val="none"/>
                <w:lang w:val="en-US" w:eastAsia="zh-CN"/>
              </w:rPr>
              <w:t>1.190</w:t>
            </w:r>
          </w:p>
        </w:tc>
        <w:tc>
          <w:tcPr>
            <w:tcW w:w="1375"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firstLine="0" w:firstLineChars="0"/>
              <w:jc w:val="center"/>
              <w:textAlignment w:val="auto"/>
              <w:rPr>
                <w:rFonts w:ascii="Times New Roman" w:hAnsi="Times New Roman" w:eastAsia="宋体" w:cs="Times New Roman"/>
                <w:kern w:val="2"/>
                <w:sz w:val="21"/>
                <w:szCs w:val="22"/>
                <w:highlight w:val="none"/>
                <w:lang w:val="en-US" w:eastAsia="zh-CN" w:bidi="ar-SA"/>
              </w:rPr>
            </w:pPr>
            <w:r>
              <w:rPr>
                <w:highlight w:val="none"/>
              </w:rPr>
              <w:t>tCO</w:t>
            </w:r>
            <w:r>
              <w:rPr>
                <w:highlight w:val="none"/>
                <w:vertAlign w:val="subscript"/>
              </w:rPr>
              <w:t>2</w:t>
            </w:r>
            <w:r>
              <w:rPr>
                <w:rFonts w:hint="eastAsia"/>
                <w:highlight w:val="none"/>
                <w:vertAlign w:val="baseline"/>
                <w:lang w:val="en-US" w:eastAsia="zh-CN"/>
              </w:rPr>
              <w:t>e</w:t>
            </w:r>
            <w:r>
              <w:rPr>
                <w:highlight w:val="none"/>
              </w:rPr>
              <w:t>/t</w:t>
            </w:r>
          </w:p>
        </w:tc>
        <w:tc>
          <w:tcPr>
            <w:tcW w:w="1437"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Times New Roman" w:hAnsi="Times New Roman" w:eastAsia="宋体" w:cs="Times New Roman"/>
                <w:kern w:val="2"/>
                <w:sz w:val="21"/>
                <w:szCs w:val="22"/>
                <w:highlight w:val="none"/>
                <w:lang w:val="en-US" w:eastAsia="zh-CN" w:bidi="ar-SA"/>
              </w:rPr>
            </w:pPr>
            <w:r>
              <w:rPr>
                <w:rFonts w:hint="eastAsia"/>
                <w:highlight w:val="none"/>
                <w:lang w:val="en-US" w:eastAsia="zh-CN"/>
              </w:rPr>
              <w:t>《建筑碳排放计算标准》GBT 51366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2" w:type="dxa"/>
            <w:vAlign w:val="center"/>
          </w:tcPr>
          <w:p>
            <w:pPr>
              <w:keepNext w:val="0"/>
              <w:keepLines w:val="0"/>
              <w:pageBreakBefore w:val="0"/>
              <w:widowControl/>
              <w:numPr>
                <w:ilvl w:val="0"/>
                <w:numId w:val="3"/>
              </w:numPr>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Times New Roman" w:hAnsi="Times New Roman" w:eastAsia="宋体" w:cs="Times New Roman"/>
                <w:kern w:val="2"/>
                <w:sz w:val="21"/>
                <w:szCs w:val="22"/>
                <w:highlight w:val="none"/>
                <w:lang w:val="en-US" w:eastAsia="zh-CN" w:bidi="ar-SA"/>
              </w:rPr>
            </w:pPr>
          </w:p>
        </w:tc>
        <w:tc>
          <w:tcPr>
            <w:tcW w:w="2787" w:type="dxa"/>
            <w:gridSpan w:val="2"/>
            <w:vAlign w:val="center"/>
          </w:tcPr>
          <w:p>
            <w:pPr>
              <w:keepNext w:val="0"/>
              <w:keepLines w:val="0"/>
              <w:pageBreakBefore w:val="0"/>
              <w:widowControl/>
              <w:kinsoku/>
              <w:wordWrap/>
              <w:overflowPunct/>
              <w:topLinePunct w:val="0"/>
              <w:autoSpaceDE/>
              <w:autoSpaceDN/>
              <w:bidi w:val="0"/>
              <w:adjustRightInd/>
              <w:snapToGrid w:val="0"/>
              <w:spacing w:line="240" w:lineRule="auto"/>
              <w:ind w:left="0" w:firstLine="0" w:firstLineChars="0"/>
              <w:jc w:val="center"/>
              <w:textAlignment w:val="auto"/>
              <w:rPr>
                <w:rFonts w:hint="eastAsia" w:ascii="Times New Roman" w:hAnsi="Times New Roman" w:eastAsia="宋体" w:cs="Times New Roman"/>
                <w:kern w:val="2"/>
                <w:sz w:val="21"/>
                <w:szCs w:val="22"/>
                <w:highlight w:val="none"/>
                <w:lang w:val="en-US" w:eastAsia="zh-CN" w:bidi="ar-SA"/>
              </w:rPr>
            </w:pPr>
            <w:r>
              <w:rPr>
                <w:rFonts w:hint="eastAsia"/>
                <w:highlight w:val="none"/>
              </w:rPr>
              <w:t>消石灰(熟石灰、氢氧化钙)</w:t>
            </w:r>
          </w:p>
        </w:tc>
        <w:tc>
          <w:tcPr>
            <w:tcW w:w="1438"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firstLine="0" w:firstLineChars="0"/>
              <w:jc w:val="center"/>
              <w:textAlignment w:val="auto"/>
              <w:rPr>
                <w:rFonts w:hint="eastAsia" w:ascii="Times New Roman" w:hAnsi="Times New Roman" w:eastAsia="宋体" w:cs="Times New Roman"/>
                <w:kern w:val="2"/>
                <w:sz w:val="21"/>
                <w:szCs w:val="22"/>
                <w:highlight w:val="none"/>
                <w:lang w:val="en-US" w:eastAsia="zh-CN" w:bidi="ar-SA"/>
              </w:rPr>
            </w:pPr>
            <w:r>
              <w:rPr>
                <w:rFonts w:hint="eastAsia"/>
                <w:highlight w:val="none"/>
                <w:lang w:val="en-US" w:eastAsia="zh-CN"/>
              </w:rPr>
              <w:t>0.747</w:t>
            </w:r>
          </w:p>
        </w:tc>
        <w:tc>
          <w:tcPr>
            <w:tcW w:w="1375"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firstLine="0" w:firstLineChars="0"/>
              <w:jc w:val="center"/>
              <w:textAlignment w:val="auto"/>
              <w:rPr>
                <w:rFonts w:ascii="Times New Roman" w:hAnsi="Times New Roman" w:eastAsia="宋体" w:cs="Times New Roman"/>
                <w:kern w:val="2"/>
                <w:sz w:val="21"/>
                <w:szCs w:val="22"/>
                <w:highlight w:val="none"/>
                <w:lang w:val="en-US" w:eastAsia="zh-CN" w:bidi="ar-SA"/>
              </w:rPr>
            </w:pPr>
            <w:r>
              <w:rPr>
                <w:highlight w:val="none"/>
              </w:rPr>
              <w:t>tCO</w:t>
            </w:r>
            <w:r>
              <w:rPr>
                <w:highlight w:val="none"/>
                <w:vertAlign w:val="subscript"/>
              </w:rPr>
              <w:t>2</w:t>
            </w:r>
            <w:r>
              <w:rPr>
                <w:rFonts w:hint="eastAsia"/>
                <w:highlight w:val="none"/>
                <w:vertAlign w:val="baseline"/>
                <w:lang w:val="en-US" w:eastAsia="zh-CN"/>
              </w:rPr>
              <w:t>e</w:t>
            </w:r>
            <w:r>
              <w:rPr>
                <w:highlight w:val="none"/>
              </w:rPr>
              <w:t>/t</w:t>
            </w:r>
          </w:p>
        </w:tc>
        <w:tc>
          <w:tcPr>
            <w:tcW w:w="1437"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Times New Roman" w:hAnsi="Times New Roman" w:eastAsia="宋体" w:cs="Times New Roman"/>
                <w:kern w:val="2"/>
                <w:sz w:val="21"/>
                <w:szCs w:val="22"/>
                <w:highlight w:val="none"/>
                <w:lang w:val="en-US" w:eastAsia="zh-CN" w:bidi="ar-SA"/>
              </w:rPr>
            </w:pPr>
            <w:r>
              <w:rPr>
                <w:rFonts w:hint="eastAsia"/>
                <w:highlight w:val="none"/>
                <w:lang w:val="en-US" w:eastAsia="zh-CN"/>
              </w:rPr>
              <w:t>《建筑碳排放计算标准》GBT 51366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2" w:type="dxa"/>
            <w:vAlign w:val="center"/>
          </w:tcPr>
          <w:p>
            <w:pPr>
              <w:keepNext w:val="0"/>
              <w:keepLines w:val="0"/>
              <w:pageBreakBefore w:val="0"/>
              <w:widowControl/>
              <w:numPr>
                <w:ilvl w:val="0"/>
                <w:numId w:val="3"/>
              </w:numPr>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Times New Roman" w:hAnsi="Times New Roman" w:eastAsia="宋体" w:cs="Times New Roman"/>
                <w:kern w:val="2"/>
                <w:sz w:val="21"/>
                <w:szCs w:val="22"/>
                <w:highlight w:val="none"/>
                <w:lang w:val="en-US" w:eastAsia="zh-CN" w:bidi="ar-SA"/>
              </w:rPr>
            </w:pPr>
          </w:p>
        </w:tc>
        <w:tc>
          <w:tcPr>
            <w:tcW w:w="2787" w:type="dxa"/>
            <w:gridSpan w:val="2"/>
            <w:vAlign w:val="center"/>
          </w:tcPr>
          <w:p>
            <w:pPr>
              <w:keepNext w:val="0"/>
              <w:keepLines w:val="0"/>
              <w:pageBreakBefore w:val="0"/>
              <w:widowControl/>
              <w:kinsoku/>
              <w:wordWrap/>
              <w:overflowPunct/>
              <w:topLinePunct w:val="0"/>
              <w:autoSpaceDE/>
              <w:autoSpaceDN/>
              <w:bidi w:val="0"/>
              <w:adjustRightInd/>
              <w:snapToGrid w:val="0"/>
              <w:spacing w:line="240" w:lineRule="auto"/>
              <w:ind w:left="0" w:firstLine="0" w:firstLineChars="0"/>
              <w:jc w:val="center"/>
              <w:textAlignment w:val="auto"/>
              <w:rPr>
                <w:rFonts w:hint="eastAsia" w:ascii="Times New Roman" w:hAnsi="Times New Roman" w:eastAsia="宋体" w:cs="Times New Roman"/>
                <w:kern w:val="2"/>
                <w:sz w:val="21"/>
                <w:szCs w:val="22"/>
                <w:highlight w:val="none"/>
                <w:lang w:val="en-US" w:eastAsia="zh-CN" w:bidi="ar-SA"/>
              </w:rPr>
            </w:pPr>
            <w:r>
              <w:rPr>
                <w:rFonts w:hint="eastAsia"/>
                <w:highlight w:val="none"/>
                <w:lang w:val="en-US" w:eastAsia="zh-CN"/>
              </w:rPr>
              <w:t>天然石膏</w:t>
            </w:r>
          </w:p>
        </w:tc>
        <w:tc>
          <w:tcPr>
            <w:tcW w:w="1438"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firstLine="0" w:firstLineChars="0"/>
              <w:jc w:val="center"/>
              <w:textAlignment w:val="auto"/>
              <w:rPr>
                <w:rFonts w:hint="eastAsia" w:ascii="Times New Roman" w:hAnsi="Times New Roman" w:eastAsia="宋体" w:cs="Times New Roman"/>
                <w:kern w:val="2"/>
                <w:sz w:val="21"/>
                <w:szCs w:val="22"/>
                <w:highlight w:val="none"/>
                <w:lang w:val="en-US" w:eastAsia="zh-CN" w:bidi="ar-SA"/>
              </w:rPr>
            </w:pPr>
            <w:r>
              <w:rPr>
                <w:rFonts w:hint="eastAsia"/>
                <w:highlight w:val="none"/>
                <w:lang w:val="en-US" w:eastAsia="zh-CN"/>
              </w:rPr>
              <w:t>0.0328</w:t>
            </w:r>
          </w:p>
        </w:tc>
        <w:tc>
          <w:tcPr>
            <w:tcW w:w="1375"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firstLine="0" w:firstLineChars="0"/>
              <w:jc w:val="center"/>
              <w:textAlignment w:val="auto"/>
              <w:rPr>
                <w:rFonts w:ascii="Times New Roman" w:hAnsi="Times New Roman" w:eastAsia="宋体" w:cs="Times New Roman"/>
                <w:kern w:val="2"/>
                <w:sz w:val="21"/>
                <w:szCs w:val="22"/>
                <w:highlight w:val="none"/>
                <w:lang w:val="en-US" w:eastAsia="zh-CN" w:bidi="ar-SA"/>
              </w:rPr>
            </w:pPr>
            <w:r>
              <w:rPr>
                <w:highlight w:val="none"/>
              </w:rPr>
              <w:t>tCO</w:t>
            </w:r>
            <w:r>
              <w:rPr>
                <w:highlight w:val="none"/>
                <w:vertAlign w:val="subscript"/>
              </w:rPr>
              <w:t>2</w:t>
            </w:r>
            <w:r>
              <w:rPr>
                <w:rFonts w:hint="eastAsia"/>
                <w:highlight w:val="none"/>
                <w:vertAlign w:val="baseline"/>
                <w:lang w:val="en-US" w:eastAsia="zh-CN"/>
              </w:rPr>
              <w:t>e</w:t>
            </w:r>
            <w:r>
              <w:rPr>
                <w:highlight w:val="none"/>
              </w:rPr>
              <w:t>/t</w:t>
            </w:r>
          </w:p>
        </w:tc>
        <w:tc>
          <w:tcPr>
            <w:tcW w:w="1437"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Times New Roman" w:hAnsi="Times New Roman" w:eastAsia="宋体" w:cs="Times New Roman"/>
                <w:kern w:val="2"/>
                <w:sz w:val="21"/>
                <w:szCs w:val="22"/>
                <w:highlight w:val="none"/>
                <w:lang w:val="en-US" w:eastAsia="zh-CN" w:bidi="ar-SA"/>
              </w:rPr>
            </w:pPr>
            <w:r>
              <w:rPr>
                <w:rFonts w:hint="eastAsia"/>
                <w:highlight w:val="none"/>
                <w:lang w:val="en-US" w:eastAsia="zh-CN"/>
              </w:rPr>
              <w:t>《建筑碳排放计算标准》GBT 51366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2" w:type="dxa"/>
            <w:vAlign w:val="center"/>
          </w:tcPr>
          <w:p>
            <w:pPr>
              <w:keepNext w:val="0"/>
              <w:keepLines w:val="0"/>
              <w:pageBreakBefore w:val="0"/>
              <w:widowControl/>
              <w:numPr>
                <w:ilvl w:val="0"/>
                <w:numId w:val="3"/>
              </w:numPr>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Times New Roman" w:hAnsi="Times New Roman" w:eastAsia="宋体" w:cs="Times New Roman"/>
                <w:kern w:val="2"/>
                <w:sz w:val="21"/>
                <w:szCs w:val="22"/>
                <w:highlight w:val="none"/>
                <w:lang w:val="en-US" w:eastAsia="zh-CN" w:bidi="ar-SA"/>
              </w:rPr>
            </w:pPr>
          </w:p>
        </w:tc>
        <w:tc>
          <w:tcPr>
            <w:tcW w:w="2787" w:type="dxa"/>
            <w:gridSpan w:val="2"/>
            <w:vAlign w:val="center"/>
          </w:tcPr>
          <w:p>
            <w:pPr>
              <w:keepNext w:val="0"/>
              <w:keepLines w:val="0"/>
              <w:pageBreakBefore w:val="0"/>
              <w:widowControl/>
              <w:kinsoku/>
              <w:wordWrap/>
              <w:overflowPunct/>
              <w:topLinePunct w:val="0"/>
              <w:autoSpaceDE/>
              <w:autoSpaceDN/>
              <w:bidi w:val="0"/>
              <w:adjustRightInd/>
              <w:snapToGrid w:val="0"/>
              <w:spacing w:line="240" w:lineRule="auto"/>
              <w:ind w:left="0" w:firstLine="0" w:firstLineChars="0"/>
              <w:jc w:val="center"/>
              <w:textAlignment w:val="auto"/>
              <w:rPr>
                <w:rFonts w:hint="eastAsia" w:ascii="Times New Roman" w:hAnsi="Times New Roman" w:eastAsia="宋体" w:cs="Times New Roman"/>
                <w:kern w:val="2"/>
                <w:sz w:val="21"/>
                <w:szCs w:val="22"/>
                <w:highlight w:val="none"/>
                <w:lang w:val="en-US" w:eastAsia="zh-CN" w:bidi="ar-SA"/>
              </w:rPr>
            </w:pPr>
            <w:r>
              <w:rPr>
                <w:rFonts w:hint="eastAsia"/>
                <w:highlight w:val="none"/>
                <w:lang w:val="en-US" w:eastAsia="zh-CN"/>
              </w:rPr>
              <w:t>砂（f=1.6~3.0）</w:t>
            </w:r>
          </w:p>
        </w:tc>
        <w:tc>
          <w:tcPr>
            <w:tcW w:w="1438"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firstLine="0" w:firstLineChars="0"/>
              <w:jc w:val="center"/>
              <w:textAlignment w:val="auto"/>
              <w:rPr>
                <w:rFonts w:hint="eastAsia" w:ascii="Times New Roman" w:hAnsi="Times New Roman" w:eastAsia="宋体" w:cs="Times New Roman"/>
                <w:kern w:val="2"/>
                <w:sz w:val="21"/>
                <w:szCs w:val="22"/>
                <w:highlight w:val="none"/>
                <w:lang w:val="en-US" w:eastAsia="zh-CN" w:bidi="ar-SA"/>
              </w:rPr>
            </w:pPr>
            <w:r>
              <w:rPr>
                <w:rFonts w:hint="eastAsia"/>
                <w:highlight w:val="none"/>
                <w:lang w:val="en-US" w:eastAsia="zh-CN"/>
              </w:rPr>
              <w:t>0.0025</w:t>
            </w:r>
          </w:p>
        </w:tc>
        <w:tc>
          <w:tcPr>
            <w:tcW w:w="1375"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firstLine="0" w:firstLineChars="0"/>
              <w:jc w:val="center"/>
              <w:textAlignment w:val="auto"/>
              <w:rPr>
                <w:rFonts w:ascii="Times New Roman" w:hAnsi="Times New Roman" w:eastAsia="宋体" w:cs="Times New Roman"/>
                <w:kern w:val="2"/>
                <w:sz w:val="21"/>
                <w:szCs w:val="22"/>
                <w:highlight w:val="none"/>
                <w:lang w:val="en-US" w:eastAsia="zh-CN" w:bidi="ar-SA"/>
              </w:rPr>
            </w:pPr>
            <w:r>
              <w:rPr>
                <w:highlight w:val="none"/>
              </w:rPr>
              <w:t>tCO</w:t>
            </w:r>
            <w:r>
              <w:rPr>
                <w:highlight w:val="none"/>
                <w:vertAlign w:val="subscript"/>
              </w:rPr>
              <w:t>2</w:t>
            </w:r>
            <w:r>
              <w:rPr>
                <w:rFonts w:hint="eastAsia"/>
                <w:highlight w:val="none"/>
                <w:vertAlign w:val="baseline"/>
                <w:lang w:val="en-US" w:eastAsia="zh-CN"/>
              </w:rPr>
              <w:t>e</w:t>
            </w:r>
            <w:r>
              <w:rPr>
                <w:highlight w:val="none"/>
              </w:rPr>
              <w:t>/t</w:t>
            </w:r>
          </w:p>
        </w:tc>
        <w:tc>
          <w:tcPr>
            <w:tcW w:w="1437"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Times New Roman" w:hAnsi="Times New Roman" w:eastAsia="宋体" w:cs="Times New Roman"/>
                <w:kern w:val="2"/>
                <w:sz w:val="21"/>
                <w:szCs w:val="22"/>
                <w:highlight w:val="none"/>
                <w:lang w:val="en-US" w:eastAsia="zh-CN" w:bidi="ar-SA"/>
              </w:rPr>
            </w:pPr>
            <w:r>
              <w:rPr>
                <w:rFonts w:hint="eastAsia"/>
                <w:highlight w:val="none"/>
                <w:lang w:val="en-US" w:eastAsia="zh-CN"/>
              </w:rPr>
              <w:t>《建筑碳排放计算标准》GBT 51366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2" w:type="dxa"/>
            <w:vAlign w:val="center"/>
          </w:tcPr>
          <w:p>
            <w:pPr>
              <w:keepNext w:val="0"/>
              <w:keepLines w:val="0"/>
              <w:pageBreakBefore w:val="0"/>
              <w:widowControl/>
              <w:numPr>
                <w:ilvl w:val="0"/>
                <w:numId w:val="3"/>
              </w:numPr>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Times New Roman" w:hAnsi="Times New Roman" w:eastAsia="宋体" w:cs="Times New Roman"/>
                <w:kern w:val="2"/>
                <w:sz w:val="21"/>
                <w:szCs w:val="22"/>
                <w:highlight w:val="none"/>
                <w:lang w:val="en-US" w:eastAsia="zh-CN" w:bidi="ar-SA"/>
              </w:rPr>
            </w:pPr>
          </w:p>
        </w:tc>
        <w:tc>
          <w:tcPr>
            <w:tcW w:w="2787" w:type="dxa"/>
            <w:gridSpan w:val="2"/>
            <w:vAlign w:val="center"/>
          </w:tcPr>
          <w:p>
            <w:pPr>
              <w:keepNext w:val="0"/>
              <w:keepLines w:val="0"/>
              <w:pageBreakBefore w:val="0"/>
              <w:widowControl/>
              <w:kinsoku/>
              <w:wordWrap/>
              <w:overflowPunct/>
              <w:topLinePunct w:val="0"/>
              <w:autoSpaceDE/>
              <w:autoSpaceDN/>
              <w:bidi w:val="0"/>
              <w:adjustRightInd/>
              <w:snapToGrid w:val="0"/>
              <w:spacing w:line="240" w:lineRule="auto"/>
              <w:ind w:left="0" w:firstLine="0" w:firstLineChars="0"/>
              <w:jc w:val="center"/>
              <w:textAlignment w:val="auto"/>
              <w:rPr>
                <w:rFonts w:hint="eastAsia" w:ascii="Times New Roman" w:hAnsi="Times New Roman" w:eastAsia="宋体" w:cs="Times New Roman"/>
                <w:kern w:val="2"/>
                <w:sz w:val="21"/>
                <w:szCs w:val="22"/>
                <w:highlight w:val="none"/>
                <w:lang w:val="en-US" w:eastAsia="zh-CN" w:bidi="ar-SA"/>
              </w:rPr>
            </w:pPr>
            <w:r>
              <w:rPr>
                <w:rFonts w:hint="eastAsia"/>
                <w:highlight w:val="none"/>
                <w:lang w:val="en-US" w:eastAsia="zh-CN"/>
              </w:rPr>
              <w:t>碎石（d=10mm~30mm）</w:t>
            </w:r>
          </w:p>
        </w:tc>
        <w:tc>
          <w:tcPr>
            <w:tcW w:w="1438"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firstLine="0" w:firstLineChars="0"/>
              <w:jc w:val="center"/>
              <w:textAlignment w:val="auto"/>
              <w:rPr>
                <w:rFonts w:hint="eastAsia" w:ascii="Times New Roman" w:hAnsi="Times New Roman" w:eastAsia="宋体" w:cs="Times New Roman"/>
                <w:kern w:val="2"/>
                <w:sz w:val="21"/>
                <w:szCs w:val="22"/>
                <w:highlight w:val="none"/>
                <w:lang w:val="en-US" w:eastAsia="zh-CN" w:bidi="ar-SA"/>
              </w:rPr>
            </w:pPr>
            <w:r>
              <w:rPr>
                <w:rFonts w:hint="eastAsia"/>
                <w:highlight w:val="none"/>
                <w:lang w:val="en-US" w:eastAsia="zh-CN"/>
              </w:rPr>
              <w:t>0.0022</w:t>
            </w:r>
          </w:p>
        </w:tc>
        <w:tc>
          <w:tcPr>
            <w:tcW w:w="1375"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firstLine="0" w:firstLineChars="0"/>
              <w:jc w:val="center"/>
              <w:textAlignment w:val="auto"/>
              <w:rPr>
                <w:rFonts w:ascii="Times New Roman" w:hAnsi="Times New Roman" w:eastAsia="宋体" w:cs="Times New Roman"/>
                <w:kern w:val="2"/>
                <w:sz w:val="21"/>
                <w:szCs w:val="22"/>
                <w:highlight w:val="none"/>
                <w:lang w:val="en-US" w:eastAsia="zh-CN" w:bidi="ar-SA"/>
              </w:rPr>
            </w:pPr>
            <w:r>
              <w:rPr>
                <w:highlight w:val="none"/>
              </w:rPr>
              <w:t>tCO</w:t>
            </w:r>
            <w:r>
              <w:rPr>
                <w:highlight w:val="none"/>
                <w:vertAlign w:val="subscript"/>
              </w:rPr>
              <w:t>2</w:t>
            </w:r>
            <w:r>
              <w:rPr>
                <w:rFonts w:hint="eastAsia"/>
                <w:highlight w:val="none"/>
                <w:vertAlign w:val="baseline"/>
                <w:lang w:val="en-US" w:eastAsia="zh-CN"/>
              </w:rPr>
              <w:t>e</w:t>
            </w:r>
            <w:r>
              <w:rPr>
                <w:highlight w:val="none"/>
              </w:rPr>
              <w:t>/t</w:t>
            </w:r>
          </w:p>
        </w:tc>
        <w:tc>
          <w:tcPr>
            <w:tcW w:w="1437"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Times New Roman" w:hAnsi="Times New Roman" w:eastAsia="宋体" w:cs="Times New Roman"/>
                <w:kern w:val="2"/>
                <w:sz w:val="21"/>
                <w:szCs w:val="22"/>
                <w:highlight w:val="none"/>
                <w:lang w:val="en-US" w:eastAsia="zh-CN" w:bidi="ar-SA"/>
              </w:rPr>
            </w:pPr>
            <w:r>
              <w:rPr>
                <w:rFonts w:hint="eastAsia"/>
                <w:highlight w:val="none"/>
                <w:lang w:val="en-US" w:eastAsia="zh-CN"/>
              </w:rPr>
              <w:t>《建筑碳排放计算标准》GBT 51366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2" w:type="dxa"/>
            <w:vAlign w:val="center"/>
          </w:tcPr>
          <w:p>
            <w:pPr>
              <w:keepNext w:val="0"/>
              <w:keepLines w:val="0"/>
              <w:pageBreakBefore w:val="0"/>
              <w:widowControl/>
              <w:numPr>
                <w:ilvl w:val="0"/>
                <w:numId w:val="3"/>
              </w:numPr>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Times New Roman" w:hAnsi="Times New Roman" w:eastAsia="宋体" w:cs="Times New Roman"/>
                <w:kern w:val="2"/>
                <w:sz w:val="21"/>
                <w:szCs w:val="22"/>
                <w:highlight w:val="none"/>
                <w:lang w:val="en-US" w:eastAsia="zh-CN" w:bidi="ar-SA"/>
              </w:rPr>
            </w:pPr>
          </w:p>
        </w:tc>
        <w:tc>
          <w:tcPr>
            <w:tcW w:w="2787" w:type="dxa"/>
            <w:gridSpan w:val="2"/>
            <w:vAlign w:val="center"/>
          </w:tcPr>
          <w:p>
            <w:pPr>
              <w:keepNext w:val="0"/>
              <w:keepLines w:val="0"/>
              <w:pageBreakBefore w:val="0"/>
              <w:widowControl/>
              <w:kinsoku/>
              <w:wordWrap/>
              <w:overflowPunct/>
              <w:topLinePunct w:val="0"/>
              <w:autoSpaceDE/>
              <w:autoSpaceDN/>
              <w:bidi w:val="0"/>
              <w:adjustRightInd/>
              <w:snapToGrid w:val="0"/>
              <w:spacing w:line="240" w:lineRule="auto"/>
              <w:ind w:left="0" w:firstLine="0" w:firstLineChars="0"/>
              <w:jc w:val="center"/>
              <w:textAlignment w:val="auto"/>
              <w:rPr>
                <w:rFonts w:hint="eastAsia" w:ascii="Times New Roman" w:hAnsi="Times New Roman" w:eastAsia="宋体" w:cs="Times New Roman"/>
                <w:kern w:val="2"/>
                <w:sz w:val="21"/>
                <w:szCs w:val="22"/>
                <w:highlight w:val="none"/>
                <w:lang w:val="en-US" w:eastAsia="zh-CN" w:bidi="ar-SA"/>
              </w:rPr>
            </w:pPr>
            <w:r>
              <w:rPr>
                <w:rFonts w:hint="eastAsia"/>
                <w:highlight w:val="none"/>
                <w:lang w:val="en-US" w:eastAsia="zh-CN"/>
              </w:rPr>
              <w:t>页岩石</w:t>
            </w:r>
          </w:p>
        </w:tc>
        <w:tc>
          <w:tcPr>
            <w:tcW w:w="1438"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firstLine="0" w:firstLineChars="0"/>
              <w:jc w:val="center"/>
              <w:textAlignment w:val="auto"/>
              <w:rPr>
                <w:rFonts w:hint="eastAsia" w:ascii="Times New Roman" w:hAnsi="Times New Roman" w:eastAsia="宋体" w:cs="Times New Roman"/>
                <w:kern w:val="2"/>
                <w:sz w:val="21"/>
                <w:szCs w:val="22"/>
                <w:highlight w:val="none"/>
                <w:lang w:val="en-US" w:eastAsia="zh-CN" w:bidi="ar-SA"/>
              </w:rPr>
            </w:pPr>
            <w:r>
              <w:rPr>
                <w:rFonts w:hint="eastAsia"/>
                <w:highlight w:val="none"/>
                <w:lang w:val="en-US" w:eastAsia="zh-CN"/>
              </w:rPr>
              <w:t>0.0051</w:t>
            </w:r>
          </w:p>
        </w:tc>
        <w:tc>
          <w:tcPr>
            <w:tcW w:w="1375"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firstLine="0" w:firstLineChars="0"/>
              <w:jc w:val="center"/>
              <w:textAlignment w:val="auto"/>
              <w:rPr>
                <w:rFonts w:ascii="Times New Roman" w:hAnsi="Times New Roman" w:eastAsia="宋体" w:cs="Times New Roman"/>
                <w:kern w:val="2"/>
                <w:sz w:val="21"/>
                <w:szCs w:val="22"/>
                <w:highlight w:val="none"/>
                <w:lang w:val="en-US" w:eastAsia="zh-CN" w:bidi="ar-SA"/>
              </w:rPr>
            </w:pPr>
            <w:r>
              <w:rPr>
                <w:highlight w:val="none"/>
              </w:rPr>
              <w:t>tCO</w:t>
            </w:r>
            <w:r>
              <w:rPr>
                <w:highlight w:val="none"/>
                <w:vertAlign w:val="subscript"/>
              </w:rPr>
              <w:t>2</w:t>
            </w:r>
            <w:r>
              <w:rPr>
                <w:rFonts w:hint="eastAsia"/>
                <w:highlight w:val="none"/>
                <w:vertAlign w:val="baseline"/>
                <w:lang w:val="en-US" w:eastAsia="zh-CN"/>
              </w:rPr>
              <w:t>e</w:t>
            </w:r>
            <w:r>
              <w:rPr>
                <w:highlight w:val="none"/>
              </w:rPr>
              <w:t>/t</w:t>
            </w:r>
          </w:p>
        </w:tc>
        <w:tc>
          <w:tcPr>
            <w:tcW w:w="1437"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Times New Roman" w:hAnsi="Times New Roman" w:eastAsia="宋体" w:cs="Times New Roman"/>
                <w:kern w:val="2"/>
                <w:sz w:val="21"/>
                <w:szCs w:val="22"/>
                <w:highlight w:val="none"/>
                <w:lang w:val="en-US" w:eastAsia="zh-CN" w:bidi="ar-SA"/>
              </w:rPr>
            </w:pPr>
            <w:r>
              <w:rPr>
                <w:rFonts w:hint="eastAsia"/>
                <w:highlight w:val="none"/>
                <w:lang w:val="en-US" w:eastAsia="zh-CN"/>
              </w:rPr>
              <w:t>《建筑碳排放计算标准》GBT 51366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2" w:type="dxa"/>
            <w:vAlign w:val="center"/>
          </w:tcPr>
          <w:p>
            <w:pPr>
              <w:keepNext w:val="0"/>
              <w:keepLines w:val="0"/>
              <w:pageBreakBefore w:val="0"/>
              <w:widowControl/>
              <w:numPr>
                <w:ilvl w:val="0"/>
                <w:numId w:val="3"/>
              </w:numPr>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Times New Roman" w:hAnsi="Times New Roman" w:eastAsia="宋体" w:cs="Times New Roman"/>
                <w:kern w:val="2"/>
                <w:sz w:val="21"/>
                <w:szCs w:val="22"/>
                <w:highlight w:val="none"/>
                <w:lang w:val="en-US" w:eastAsia="zh-CN" w:bidi="ar-SA"/>
              </w:rPr>
            </w:pPr>
          </w:p>
        </w:tc>
        <w:tc>
          <w:tcPr>
            <w:tcW w:w="2787" w:type="dxa"/>
            <w:gridSpan w:val="2"/>
            <w:vAlign w:val="center"/>
          </w:tcPr>
          <w:p>
            <w:pPr>
              <w:keepNext w:val="0"/>
              <w:keepLines w:val="0"/>
              <w:pageBreakBefore w:val="0"/>
              <w:widowControl/>
              <w:kinsoku/>
              <w:wordWrap/>
              <w:overflowPunct/>
              <w:topLinePunct w:val="0"/>
              <w:autoSpaceDE/>
              <w:autoSpaceDN/>
              <w:bidi w:val="0"/>
              <w:adjustRightInd/>
              <w:snapToGrid w:val="0"/>
              <w:spacing w:line="240" w:lineRule="auto"/>
              <w:ind w:left="0" w:firstLine="0" w:firstLineChars="0"/>
              <w:jc w:val="center"/>
              <w:textAlignment w:val="auto"/>
              <w:rPr>
                <w:rFonts w:hint="eastAsia" w:ascii="Times New Roman" w:hAnsi="Times New Roman" w:eastAsia="宋体" w:cs="Times New Roman"/>
                <w:kern w:val="2"/>
                <w:sz w:val="21"/>
                <w:szCs w:val="22"/>
                <w:highlight w:val="none"/>
                <w:lang w:val="en-US" w:eastAsia="zh-CN" w:bidi="ar-SA"/>
              </w:rPr>
            </w:pPr>
            <w:r>
              <w:rPr>
                <w:rFonts w:hint="eastAsia"/>
                <w:highlight w:val="none"/>
                <w:lang w:val="en-US" w:eastAsia="zh-CN"/>
              </w:rPr>
              <w:t>黏土</w:t>
            </w:r>
          </w:p>
        </w:tc>
        <w:tc>
          <w:tcPr>
            <w:tcW w:w="1438"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firstLine="0" w:firstLineChars="0"/>
              <w:jc w:val="center"/>
              <w:textAlignment w:val="auto"/>
              <w:rPr>
                <w:rFonts w:hint="eastAsia" w:ascii="Times New Roman" w:hAnsi="Times New Roman" w:eastAsia="宋体" w:cs="Times New Roman"/>
                <w:kern w:val="2"/>
                <w:sz w:val="21"/>
                <w:szCs w:val="22"/>
                <w:highlight w:val="none"/>
                <w:lang w:val="en-US" w:eastAsia="zh-CN" w:bidi="ar-SA"/>
              </w:rPr>
            </w:pPr>
            <w:r>
              <w:rPr>
                <w:rFonts w:hint="eastAsia"/>
                <w:highlight w:val="none"/>
                <w:lang w:val="en-US" w:eastAsia="zh-CN"/>
              </w:rPr>
              <w:t>0.0027</w:t>
            </w:r>
          </w:p>
        </w:tc>
        <w:tc>
          <w:tcPr>
            <w:tcW w:w="1375"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firstLine="0" w:firstLineChars="0"/>
              <w:jc w:val="center"/>
              <w:textAlignment w:val="auto"/>
              <w:rPr>
                <w:rFonts w:ascii="Times New Roman" w:hAnsi="Times New Roman" w:eastAsia="宋体" w:cs="Times New Roman"/>
                <w:kern w:val="2"/>
                <w:sz w:val="21"/>
                <w:szCs w:val="22"/>
                <w:highlight w:val="none"/>
                <w:lang w:val="en-US" w:eastAsia="zh-CN" w:bidi="ar-SA"/>
              </w:rPr>
            </w:pPr>
            <w:r>
              <w:rPr>
                <w:highlight w:val="none"/>
              </w:rPr>
              <w:t>tCO</w:t>
            </w:r>
            <w:r>
              <w:rPr>
                <w:highlight w:val="none"/>
                <w:vertAlign w:val="subscript"/>
              </w:rPr>
              <w:t>2</w:t>
            </w:r>
            <w:r>
              <w:rPr>
                <w:rFonts w:hint="eastAsia"/>
                <w:highlight w:val="none"/>
                <w:vertAlign w:val="baseline"/>
                <w:lang w:val="en-US" w:eastAsia="zh-CN"/>
              </w:rPr>
              <w:t>e</w:t>
            </w:r>
            <w:r>
              <w:rPr>
                <w:highlight w:val="none"/>
              </w:rPr>
              <w:t>/t</w:t>
            </w:r>
          </w:p>
        </w:tc>
        <w:tc>
          <w:tcPr>
            <w:tcW w:w="1437"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Times New Roman" w:hAnsi="Times New Roman" w:eastAsia="宋体" w:cs="Times New Roman"/>
                <w:kern w:val="2"/>
                <w:sz w:val="21"/>
                <w:szCs w:val="22"/>
                <w:highlight w:val="none"/>
                <w:lang w:val="en-US" w:eastAsia="zh-CN" w:bidi="ar-SA"/>
              </w:rPr>
            </w:pPr>
            <w:r>
              <w:rPr>
                <w:rFonts w:hint="eastAsia"/>
                <w:highlight w:val="none"/>
                <w:lang w:val="en-US" w:eastAsia="zh-CN"/>
              </w:rPr>
              <w:t>《建筑碳排放计算标准》GBT 51366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2" w:type="dxa"/>
            <w:vAlign w:val="center"/>
          </w:tcPr>
          <w:p>
            <w:pPr>
              <w:keepNext w:val="0"/>
              <w:keepLines w:val="0"/>
              <w:pageBreakBefore w:val="0"/>
              <w:widowControl/>
              <w:numPr>
                <w:ilvl w:val="0"/>
                <w:numId w:val="3"/>
              </w:numPr>
              <w:kinsoku/>
              <w:wordWrap/>
              <w:overflowPunct/>
              <w:topLinePunct w:val="0"/>
              <w:autoSpaceDE/>
              <w:autoSpaceDN/>
              <w:bidi w:val="0"/>
              <w:adjustRightInd/>
              <w:snapToGrid w:val="0"/>
              <w:spacing w:line="240" w:lineRule="auto"/>
              <w:ind w:left="0" w:leftChars="0" w:firstLine="0" w:firstLineChars="0"/>
              <w:jc w:val="center"/>
              <w:textAlignment w:val="auto"/>
              <w:rPr>
                <w:rFonts w:hint="default" w:eastAsia="宋体"/>
                <w:highlight w:val="none"/>
                <w:lang w:val="en-US" w:eastAsia="zh-CN"/>
              </w:rPr>
            </w:pPr>
          </w:p>
        </w:tc>
        <w:tc>
          <w:tcPr>
            <w:tcW w:w="2787" w:type="dxa"/>
            <w:gridSpan w:val="2"/>
            <w:vAlign w:val="center"/>
          </w:tcPr>
          <w:p>
            <w:pPr>
              <w:keepNext w:val="0"/>
              <w:keepLines w:val="0"/>
              <w:pageBreakBefore w:val="0"/>
              <w:widowControl/>
              <w:kinsoku/>
              <w:wordWrap/>
              <w:overflowPunct/>
              <w:topLinePunct w:val="0"/>
              <w:autoSpaceDE/>
              <w:autoSpaceDN/>
              <w:bidi w:val="0"/>
              <w:adjustRightInd/>
              <w:snapToGrid w:val="0"/>
              <w:spacing w:line="240" w:lineRule="auto"/>
              <w:ind w:left="0" w:firstLine="0" w:firstLineChars="0"/>
              <w:jc w:val="center"/>
              <w:textAlignment w:val="auto"/>
              <w:rPr>
                <w:rFonts w:hint="default" w:eastAsia="宋体"/>
                <w:highlight w:val="none"/>
                <w:lang w:val="en-US" w:eastAsia="zh-CN"/>
              </w:rPr>
            </w:pPr>
            <w:r>
              <w:rPr>
                <w:rFonts w:hint="eastAsia"/>
                <w:highlight w:val="none"/>
                <w:lang w:val="en-US" w:eastAsia="zh-CN"/>
              </w:rPr>
              <w:t>混凝土砖（2400mm</w:t>
            </w:r>
            <w:r>
              <w:rPr>
                <w:rFonts w:hint="eastAsia" w:ascii="微软雅黑" w:hAnsi="微软雅黑" w:eastAsia="微软雅黑" w:cs="微软雅黑"/>
                <w:highlight w:val="none"/>
                <w:lang w:val="en-US" w:eastAsia="zh-CN"/>
              </w:rPr>
              <w:t>×</w:t>
            </w:r>
            <w:r>
              <w:rPr>
                <w:rFonts w:hint="eastAsia"/>
                <w:highlight w:val="none"/>
                <w:lang w:val="en-US" w:eastAsia="zh-CN"/>
              </w:rPr>
              <w:t>115mm</w:t>
            </w:r>
            <w:r>
              <w:rPr>
                <w:rFonts w:hint="eastAsia" w:ascii="微软雅黑" w:hAnsi="微软雅黑" w:eastAsia="微软雅黑" w:cs="微软雅黑"/>
                <w:highlight w:val="none"/>
                <w:lang w:val="en-US" w:eastAsia="zh-CN"/>
              </w:rPr>
              <w:t>×90mm</w:t>
            </w:r>
            <w:r>
              <w:rPr>
                <w:rFonts w:hint="eastAsia"/>
                <w:highlight w:val="none"/>
                <w:lang w:val="en-US" w:eastAsia="zh-CN"/>
              </w:rPr>
              <w:t>）</w:t>
            </w:r>
          </w:p>
        </w:tc>
        <w:tc>
          <w:tcPr>
            <w:tcW w:w="1438"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firstLine="0" w:firstLineChars="0"/>
              <w:jc w:val="center"/>
              <w:textAlignment w:val="auto"/>
              <w:rPr>
                <w:rFonts w:hint="default" w:eastAsia="宋体"/>
                <w:color w:val="auto"/>
                <w:highlight w:val="none"/>
                <w:lang w:val="en-US" w:eastAsia="zh-CN"/>
              </w:rPr>
            </w:pPr>
            <w:r>
              <w:rPr>
                <w:rFonts w:hint="eastAsia"/>
                <w:color w:val="auto"/>
                <w:highlight w:val="none"/>
                <w:lang w:val="en-US" w:eastAsia="zh-CN"/>
              </w:rPr>
              <w:t>0.336</w:t>
            </w:r>
          </w:p>
        </w:tc>
        <w:tc>
          <w:tcPr>
            <w:tcW w:w="1375"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center"/>
              <w:textAlignment w:val="auto"/>
              <w:rPr>
                <w:color w:val="auto"/>
                <w:highlight w:val="none"/>
              </w:rPr>
            </w:pPr>
            <w:r>
              <w:rPr>
                <w:color w:val="auto"/>
                <w:highlight w:val="none"/>
              </w:rPr>
              <w:t>tCO</w:t>
            </w:r>
            <w:r>
              <w:rPr>
                <w:color w:val="auto"/>
                <w:highlight w:val="none"/>
                <w:vertAlign w:val="subscript"/>
              </w:rPr>
              <w:t>2</w:t>
            </w:r>
            <w:r>
              <w:rPr>
                <w:rFonts w:hint="eastAsia"/>
                <w:color w:val="auto"/>
                <w:highlight w:val="none"/>
                <w:vertAlign w:val="baseline"/>
                <w:lang w:val="en-US" w:eastAsia="zh-CN"/>
              </w:rPr>
              <w:t>e</w:t>
            </w:r>
            <w:r>
              <w:rPr>
                <w:color w:val="auto"/>
                <w:highlight w:val="none"/>
              </w:rPr>
              <w:t>/</w:t>
            </w:r>
            <w:r>
              <w:rPr>
                <w:rFonts w:hint="eastAsia"/>
                <w:color w:val="auto"/>
                <w:highlight w:val="none"/>
                <w:lang w:val="en-US" w:eastAsia="zh-CN"/>
              </w:rPr>
              <w:t>m³</w:t>
            </w:r>
          </w:p>
        </w:tc>
        <w:tc>
          <w:tcPr>
            <w:tcW w:w="1437"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center"/>
              <w:textAlignment w:val="auto"/>
              <w:rPr>
                <w:rFonts w:hint="eastAsia"/>
                <w:highlight w:val="none"/>
                <w:lang w:val="en-US" w:eastAsia="zh-CN"/>
              </w:rPr>
            </w:pPr>
            <w:r>
              <w:rPr>
                <w:rFonts w:hint="eastAsia"/>
                <w:highlight w:val="none"/>
                <w:lang w:val="en-US" w:eastAsia="zh-CN"/>
              </w:rPr>
              <w:t>《建筑碳排放计算标准》GBT 51366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2" w:type="dxa"/>
            <w:vAlign w:val="center"/>
          </w:tcPr>
          <w:p>
            <w:pPr>
              <w:keepNext w:val="0"/>
              <w:keepLines w:val="0"/>
              <w:pageBreakBefore w:val="0"/>
              <w:widowControl/>
              <w:numPr>
                <w:ilvl w:val="0"/>
                <w:numId w:val="3"/>
              </w:numPr>
              <w:kinsoku/>
              <w:wordWrap/>
              <w:overflowPunct/>
              <w:topLinePunct w:val="0"/>
              <w:autoSpaceDE/>
              <w:autoSpaceDN/>
              <w:bidi w:val="0"/>
              <w:adjustRightInd/>
              <w:snapToGrid w:val="0"/>
              <w:spacing w:line="240" w:lineRule="auto"/>
              <w:ind w:left="0" w:leftChars="0" w:firstLine="0" w:firstLineChars="0"/>
              <w:jc w:val="center"/>
              <w:textAlignment w:val="auto"/>
              <w:rPr>
                <w:rFonts w:hint="default" w:eastAsia="宋体"/>
                <w:highlight w:val="none"/>
                <w:lang w:val="en-US" w:eastAsia="zh-CN"/>
              </w:rPr>
            </w:pPr>
          </w:p>
        </w:tc>
        <w:tc>
          <w:tcPr>
            <w:tcW w:w="2787" w:type="dxa"/>
            <w:gridSpan w:val="2"/>
            <w:vAlign w:val="center"/>
          </w:tcPr>
          <w:p>
            <w:pPr>
              <w:keepNext w:val="0"/>
              <w:keepLines w:val="0"/>
              <w:pageBreakBefore w:val="0"/>
              <w:widowControl/>
              <w:kinsoku/>
              <w:wordWrap/>
              <w:overflowPunct/>
              <w:topLinePunct w:val="0"/>
              <w:autoSpaceDE/>
              <w:autoSpaceDN/>
              <w:bidi w:val="0"/>
              <w:adjustRightInd/>
              <w:snapToGrid w:val="0"/>
              <w:spacing w:line="240" w:lineRule="auto"/>
              <w:ind w:left="0" w:firstLine="0" w:firstLineChars="0"/>
              <w:jc w:val="center"/>
              <w:textAlignment w:val="auto"/>
              <w:rPr>
                <w:rFonts w:hint="eastAsia"/>
                <w:highlight w:val="none"/>
              </w:rPr>
            </w:pPr>
            <w:r>
              <w:rPr>
                <w:rFonts w:hint="eastAsia"/>
                <w:highlight w:val="none"/>
                <w:lang w:val="en-US" w:eastAsia="zh-CN"/>
              </w:rPr>
              <w:t>蒸压粉煤灰砖(240mm</w:t>
            </w:r>
            <w:r>
              <w:rPr>
                <w:rFonts w:hint="eastAsia" w:ascii="微软雅黑" w:hAnsi="微软雅黑" w:eastAsia="微软雅黑" w:cs="微软雅黑"/>
                <w:highlight w:val="none"/>
                <w:lang w:val="en-US" w:eastAsia="zh-CN"/>
              </w:rPr>
              <w:t>×</w:t>
            </w:r>
            <w:r>
              <w:rPr>
                <w:rFonts w:hint="eastAsia"/>
                <w:highlight w:val="none"/>
                <w:lang w:val="en-US" w:eastAsia="zh-CN"/>
              </w:rPr>
              <w:t>115mm</w:t>
            </w:r>
            <w:r>
              <w:rPr>
                <w:rFonts w:hint="eastAsia" w:ascii="微软雅黑" w:hAnsi="微软雅黑" w:eastAsia="微软雅黑" w:cs="微软雅黑"/>
                <w:highlight w:val="none"/>
                <w:lang w:val="en-US" w:eastAsia="zh-CN"/>
              </w:rPr>
              <w:t>×</w:t>
            </w:r>
            <w:r>
              <w:rPr>
                <w:rFonts w:hint="eastAsia"/>
                <w:highlight w:val="none"/>
                <w:lang w:val="en-US" w:eastAsia="zh-CN"/>
              </w:rPr>
              <w:t>53mm)</w:t>
            </w:r>
          </w:p>
        </w:tc>
        <w:tc>
          <w:tcPr>
            <w:tcW w:w="1438"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firstLine="0" w:firstLineChars="0"/>
              <w:jc w:val="center"/>
              <w:textAlignment w:val="auto"/>
              <w:rPr>
                <w:rFonts w:hint="default" w:eastAsia="宋体"/>
                <w:color w:val="auto"/>
                <w:highlight w:val="none"/>
                <w:lang w:val="en-US" w:eastAsia="zh-CN"/>
              </w:rPr>
            </w:pPr>
            <w:r>
              <w:rPr>
                <w:rFonts w:hint="eastAsia"/>
                <w:color w:val="auto"/>
                <w:highlight w:val="none"/>
                <w:lang w:val="en-US" w:eastAsia="zh-CN"/>
              </w:rPr>
              <w:t>0.341</w:t>
            </w:r>
          </w:p>
        </w:tc>
        <w:tc>
          <w:tcPr>
            <w:tcW w:w="1375"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center"/>
              <w:textAlignment w:val="auto"/>
              <w:rPr>
                <w:color w:val="auto"/>
                <w:highlight w:val="none"/>
              </w:rPr>
            </w:pPr>
            <w:r>
              <w:rPr>
                <w:color w:val="auto"/>
                <w:highlight w:val="none"/>
              </w:rPr>
              <w:t>tCO</w:t>
            </w:r>
            <w:r>
              <w:rPr>
                <w:color w:val="auto"/>
                <w:highlight w:val="none"/>
                <w:vertAlign w:val="subscript"/>
              </w:rPr>
              <w:t>2</w:t>
            </w:r>
            <w:r>
              <w:rPr>
                <w:rFonts w:hint="eastAsia"/>
                <w:color w:val="auto"/>
                <w:highlight w:val="none"/>
                <w:vertAlign w:val="baseline"/>
                <w:lang w:val="en-US" w:eastAsia="zh-CN"/>
              </w:rPr>
              <w:t>e</w:t>
            </w:r>
            <w:r>
              <w:rPr>
                <w:color w:val="auto"/>
                <w:highlight w:val="none"/>
              </w:rPr>
              <w:t>/</w:t>
            </w:r>
            <w:r>
              <w:rPr>
                <w:rFonts w:hint="eastAsia"/>
                <w:color w:val="auto"/>
                <w:highlight w:val="none"/>
                <w:lang w:val="en-US" w:eastAsia="zh-CN"/>
              </w:rPr>
              <w:t>m³</w:t>
            </w:r>
          </w:p>
        </w:tc>
        <w:tc>
          <w:tcPr>
            <w:tcW w:w="1437"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center"/>
              <w:textAlignment w:val="auto"/>
              <w:rPr>
                <w:rFonts w:hint="eastAsia"/>
                <w:highlight w:val="none"/>
                <w:lang w:val="en-US" w:eastAsia="zh-CN"/>
              </w:rPr>
            </w:pPr>
            <w:r>
              <w:rPr>
                <w:rFonts w:hint="eastAsia"/>
                <w:highlight w:val="none"/>
                <w:lang w:val="en-US" w:eastAsia="zh-CN"/>
              </w:rPr>
              <w:t>《建筑碳排放计算标准》GBT 51366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2" w:type="dxa"/>
            <w:vAlign w:val="center"/>
          </w:tcPr>
          <w:p>
            <w:pPr>
              <w:keepNext w:val="0"/>
              <w:keepLines w:val="0"/>
              <w:pageBreakBefore w:val="0"/>
              <w:widowControl/>
              <w:numPr>
                <w:ilvl w:val="0"/>
                <w:numId w:val="3"/>
              </w:numPr>
              <w:kinsoku/>
              <w:wordWrap/>
              <w:overflowPunct/>
              <w:topLinePunct w:val="0"/>
              <w:autoSpaceDE/>
              <w:autoSpaceDN/>
              <w:bidi w:val="0"/>
              <w:adjustRightInd/>
              <w:snapToGrid w:val="0"/>
              <w:spacing w:line="240" w:lineRule="auto"/>
              <w:ind w:left="0" w:leftChars="0" w:firstLine="0" w:firstLineChars="0"/>
              <w:jc w:val="center"/>
              <w:textAlignment w:val="auto"/>
              <w:rPr>
                <w:rFonts w:hint="default" w:eastAsia="宋体"/>
                <w:highlight w:val="none"/>
                <w:lang w:val="en-US" w:eastAsia="zh-CN"/>
              </w:rPr>
            </w:pPr>
          </w:p>
        </w:tc>
        <w:tc>
          <w:tcPr>
            <w:tcW w:w="2787" w:type="dxa"/>
            <w:gridSpan w:val="2"/>
            <w:vAlign w:val="center"/>
          </w:tcPr>
          <w:p>
            <w:pPr>
              <w:keepNext w:val="0"/>
              <w:keepLines w:val="0"/>
              <w:pageBreakBefore w:val="0"/>
              <w:widowControl/>
              <w:kinsoku/>
              <w:wordWrap/>
              <w:overflowPunct/>
              <w:topLinePunct w:val="0"/>
              <w:autoSpaceDE/>
              <w:autoSpaceDN/>
              <w:bidi w:val="0"/>
              <w:adjustRightInd/>
              <w:snapToGrid w:val="0"/>
              <w:spacing w:line="240" w:lineRule="auto"/>
              <w:ind w:left="0" w:firstLine="0" w:firstLineChars="0"/>
              <w:jc w:val="center"/>
              <w:textAlignment w:val="auto"/>
              <w:rPr>
                <w:rFonts w:hint="eastAsia"/>
                <w:highlight w:val="none"/>
              </w:rPr>
            </w:pPr>
            <w:r>
              <w:rPr>
                <w:rFonts w:hint="eastAsia"/>
                <w:highlight w:val="none"/>
              </w:rPr>
              <w:t>烧结粉煤灰实心砖(240mm</w:t>
            </w:r>
            <w:r>
              <w:rPr>
                <w:rFonts w:hint="eastAsia" w:ascii="微软雅黑" w:hAnsi="微软雅黑" w:eastAsia="微软雅黑" w:cs="微软雅黑"/>
                <w:highlight w:val="none"/>
                <w:lang w:val="en-US" w:eastAsia="zh-CN"/>
              </w:rPr>
              <w:t>×</w:t>
            </w:r>
            <w:r>
              <w:rPr>
                <w:rFonts w:hint="eastAsia"/>
                <w:highlight w:val="none"/>
              </w:rPr>
              <w:t>115mm</w:t>
            </w:r>
            <w:r>
              <w:rPr>
                <w:rFonts w:hint="eastAsia" w:ascii="微软雅黑" w:hAnsi="微软雅黑" w:eastAsia="微软雅黑" w:cs="微软雅黑"/>
                <w:highlight w:val="none"/>
                <w:lang w:val="en-US" w:eastAsia="zh-CN"/>
              </w:rPr>
              <w:t>×</w:t>
            </w:r>
            <w:r>
              <w:rPr>
                <w:rFonts w:hint="eastAsia"/>
                <w:highlight w:val="none"/>
              </w:rPr>
              <w:t>53mm</w:t>
            </w:r>
            <w:r>
              <w:rPr>
                <w:rFonts w:hint="eastAsia"/>
                <w:highlight w:val="none"/>
                <w:lang w:eastAsia="zh-CN"/>
              </w:rPr>
              <w:t>，</w:t>
            </w:r>
            <w:r>
              <w:rPr>
                <w:rFonts w:hint="eastAsia"/>
                <w:highlight w:val="none"/>
              </w:rPr>
              <w:t>掺入量为 50%)</w:t>
            </w:r>
          </w:p>
        </w:tc>
        <w:tc>
          <w:tcPr>
            <w:tcW w:w="1438"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firstLine="0" w:firstLineChars="0"/>
              <w:jc w:val="center"/>
              <w:textAlignment w:val="auto"/>
              <w:rPr>
                <w:rFonts w:hint="default" w:eastAsia="宋体"/>
                <w:color w:val="auto"/>
                <w:highlight w:val="none"/>
                <w:lang w:val="en-US" w:eastAsia="zh-CN"/>
              </w:rPr>
            </w:pPr>
            <w:r>
              <w:rPr>
                <w:rFonts w:hint="eastAsia"/>
                <w:color w:val="auto"/>
                <w:highlight w:val="none"/>
                <w:lang w:val="en-US" w:eastAsia="zh-CN"/>
              </w:rPr>
              <w:t>0.134</w:t>
            </w:r>
          </w:p>
        </w:tc>
        <w:tc>
          <w:tcPr>
            <w:tcW w:w="1375"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center"/>
              <w:textAlignment w:val="auto"/>
              <w:rPr>
                <w:color w:val="auto"/>
                <w:highlight w:val="none"/>
              </w:rPr>
            </w:pPr>
            <w:r>
              <w:rPr>
                <w:color w:val="auto"/>
                <w:highlight w:val="none"/>
              </w:rPr>
              <w:t>tCO</w:t>
            </w:r>
            <w:r>
              <w:rPr>
                <w:color w:val="auto"/>
                <w:highlight w:val="none"/>
                <w:vertAlign w:val="subscript"/>
              </w:rPr>
              <w:t>2</w:t>
            </w:r>
            <w:r>
              <w:rPr>
                <w:rFonts w:hint="eastAsia"/>
                <w:color w:val="auto"/>
                <w:highlight w:val="none"/>
                <w:vertAlign w:val="baseline"/>
                <w:lang w:val="en-US" w:eastAsia="zh-CN"/>
              </w:rPr>
              <w:t>e</w:t>
            </w:r>
            <w:r>
              <w:rPr>
                <w:color w:val="auto"/>
                <w:highlight w:val="none"/>
              </w:rPr>
              <w:t>/</w:t>
            </w:r>
            <w:r>
              <w:rPr>
                <w:rFonts w:hint="eastAsia"/>
                <w:color w:val="auto"/>
                <w:highlight w:val="none"/>
                <w:lang w:val="en-US" w:eastAsia="zh-CN"/>
              </w:rPr>
              <w:t>m³</w:t>
            </w:r>
          </w:p>
        </w:tc>
        <w:tc>
          <w:tcPr>
            <w:tcW w:w="1437"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center"/>
              <w:textAlignment w:val="auto"/>
              <w:rPr>
                <w:rFonts w:hint="eastAsia"/>
                <w:highlight w:val="none"/>
                <w:lang w:val="en-US" w:eastAsia="zh-CN"/>
              </w:rPr>
            </w:pPr>
            <w:r>
              <w:rPr>
                <w:rFonts w:hint="eastAsia"/>
                <w:highlight w:val="none"/>
                <w:lang w:val="en-US" w:eastAsia="zh-CN"/>
              </w:rPr>
              <w:t>《建筑碳排放计算标准》GBT 51366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2" w:type="dxa"/>
            <w:vAlign w:val="center"/>
          </w:tcPr>
          <w:p>
            <w:pPr>
              <w:keepNext w:val="0"/>
              <w:keepLines w:val="0"/>
              <w:pageBreakBefore w:val="0"/>
              <w:widowControl/>
              <w:numPr>
                <w:ilvl w:val="0"/>
                <w:numId w:val="3"/>
              </w:numPr>
              <w:kinsoku/>
              <w:wordWrap/>
              <w:overflowPunct/>
              <w:topLinePunct w:val="0"/>
              <w:autoSpaceDE/>
              <w:autoSpaceDN/>
              <w:bidi w:val="0"/>
              <w:adjustRightInd/>
              <w:snapToGrid w:val="0"/>
              <w:spacing w:line="240" w:lineRule="auto"/>
              <w:ind w:left="0" w:leftChars="0" w:firstLine="0" w:firstLineChars="0"/>
              <w:jc w:val="center"/>
              <w:textAlignment w:val="auto"/>
              <w:rPr>
                <w:rFonts w:hint="default" w:eastAsia="宋体"/>
                <w:highlight w:val="none"/>
                <w:lang w:val="en-US" w:eastAsia="zh-CN"/>
              </w:rPr>
            </w:pPr>
          </w:p>
        </w:tc>
        <w:tc>
          <w:tcPr>
            <w:tcW w:w="2787" w:type="dxa"/>
            <w:gridSpan w:val="2"/>
            <w:vAlign w:val="center"/>
          </w:tcPr>
          <w:p>
            <w:pPr>
              <w:keepNext w:val="0"/>
              <w:keepLines w:val="0"/>
              <w:pageBreakBefore w:val="0"/>
              <w:widowControl/>
              <w:kinsoku/>
              <w:wordWrap/>
              <w:overflowPunct/>
              <w:topLinePunct w:val="0"/>
              <w:autoSpaceDE/>
              <w:autoSpaceDN/>
              <w:bidi w:val="0"/>
              <w:adjustRightInd/>
              <w:snapToGrid w:val="0"/>
              <w:spacing w:line="240" w:lineRule="auto"/>
              <w:ind w:left="0" w:firstLine="0" w:firstLineChars="0"/>
              <w:jc w:val="center"/>
              <w:textAlignment w:val="auto"/>
              <w:rPr>
                <w:rFonts w:hint="eastAsia"/>
                <w:highlight w:val="none"/>
              </w:rPr>
            </w:pPr>
            <w:r>
              <w:rPr>
                <w:rFonts w:hint="eastAsia"/>
                <w:highlight w:val="none"/>
              </w:rPr>
              <w:t>页岩实心砖(240mm</w:t>
            </w:r>
            <w:r>
              <w:rPr>
                <w:rFonts w:hint="eastAsia" w:ascii="微软雅黑" w:hAnsi="微软雅黑" w:eastAsia="微软雅黑" w:cs="微软雅黑"/>
                <w:highlight w:val="none"/>
                <w:lang w:val="en-US" w:eastAsia="zh-CN"/>
              </w:rPr>
              <w:t>×</w:t>
            </w:r>
            <w:r>
              <w:rPr>
                <w:rFonts w:hint="eastAsia"/>
                <w:highlight w:val="none"/>
              </w:rPr>
              <w:t>115mm</w:t>
            </w:r>
            <w:r>
              <w:rPr>
                <w:rFonts w:hint="eastAsia" w:ascii="微软雅黑" w:hAnsi="微软雅黑" w:eastAsia="微软雅黑" w:cs="微软雅黑"/>
                <w:highlight w:val="none"/>
                <w:lang w:val="en-US" w:eastAsia="zh-CN"/>
              </w:rPr>
              <w:t>×</w:t>
            </w:r>
            <w:r>
              <w:rPr>
                <w:rFonts w:hint="eastAsia"/>
                <w:highlight w:val="none"/>
              </w:rPr>
              <w:t>53mm)</w:t>
            </w:r>
          </w:p>
        </w:tc>
        <w:tc>
          <w:tcPr>
            <w:tcW w:w="1438"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firstLine="0" w:firstLineChars="0"/>
              <w:jc w:val="center"/>
              <w:textAlignment w:val="auto"/>
              <w:rPr>
                <w:rFonts w:hint="default" w:eastAsia="宋体"/>
                <w:color w:val="auto"/>
                <w:highlight w:val="none"/>
                <w:lang w:val="en-US" w:eastAsia="zh-CN"/>
              </w:rPr>
            </w:pPr>
            <w:r>
              <w:rPr>
                <w:rFonts w:hint="eastAsia"/>
                <w:color w:val="auto"/>
                <w:highlight w:val="none"/>
                <w:lang w:val="en-US" w:eastAsia="zh-CN"/>
              </w:rPr>
              <w:t>0.292</w:t>
            </w:r>
          </w:p>
        </w:tc>
        <w:tc>
          <w:tcPr>
            <w:tcW w:w="1375"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center"/>
              <w:textAlignment w:val="auto"/>
              <w:rPr>
                <w:color w:val="auto"/>
                <w:highlight w:val="none"/>
              </w:rPr>
            </w:pPr>
            <w:r>
              <w:rPr>
                <w:color w:val="auto"/>
                <w:highlight w:val="none"/>
              </w:rPr>
              <w:t>tCO</w:t>
            </w:r>
            <w:r>
              <w:rPr>
                <w:color w:val="auto"/>
                <w:highlight w:val="none"/>
                <w:vertAlign w:val="subscript"/>
              </w:rPr>
              <w:t>2</w:t>
            </w:r>
            <w:r>
              <w:rPr>
                <w:rFonts w:hint="eastAsia"/>
                <w:color w:val="auto"/>
                <w:highlight w:val="none"/>
                <w:vertAlign w:val="baseline"/>
                <w:lang w:val="en-US" w:eastAsia="zh-CN"/>
              </w:rPr>
              <w:t>e</w:t>
            </w:r>
            <w:r>
              <w:rPr>
                <w:color w:val="auto"/>
                <w:highlight w:val="none"/>
              </w:rPr>
              <w:t>/</w:t>
            </w:r>
            <w:r>
              <w:rPr>
                <w:rFonts w:hint="eastAsia"/>
                <w:color w:val="auto"/>
                <w:highlight w:val="none"/>
                <w:lang w:val="en-US" w:eastAsia="zh-CN"/>
              </w:rPr>
              <w:t>m³</w:t>
            </w:r>
          </w:p>
        </w:tc>
        <w:tc>
          <w:tcPr>
            <w:tcW w:w="1437"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center"/>
              <w:textAlignment w:val="auto"/>
              <w:rPr>
                <w:rFonts w:hint="eastAsia"/>
                <w:highlight w:val="none"/>
                <w:lang w:val="en-US" w:eastAsia="zh-CN"/>
              </w:rPr>
            </w:pPr>
            <w:r>
              <w:rPr>
                <w:rFonts w:hint="eastAsia"/>
                <w:highlight w:val="none"/>
                <w:lang w:val="en-US" w:eastAsia="zh-CN"/>
              </w:rPr>
              <w:t>《建筑碳排放计算标准》GBT 51366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2" w:type="dxa"/>
            <w:vAlign w:val="center"/>
          </w:tcPr>
          <w:p>
            <w:pPr>
              <w:keepNext w:val="0"/>
              <w:keepLines w:val="0"/>
              <w:pageBreakBefore w:val="0"/>
              <w:widowControl/>
              <w:numPr>
                <w:ilvl w:val="0"/>
                <w:numId w:val="3"/>
              </w:numPr>
              <w:kinsoku/>
              <w:wordWrap/>
              <w:overflowPunct/>
              <w:topLinePunct w:val="0"/>
              <w:autoSpaceDE/>
              <w:autoSpaceDN/>
              <w:bidi w:val="0"/>
              <w:adjustRightInd/>
              <w:snapToGrid w:val="0"/>
              <w:spacing w:line="240" w:lineRule="auto"/>
              <w:ind w:left="0" w:leftChars="0" w:firstLine="0" w:firstLineChars="0"/>
              <w:jc w:val="center"/>
              <w:textAlignment w:val="auto"/>
              <w:rPr>
                <w:rFonts w:hint="default" w:eastAsia="宋体"/>
                <w:highlight w:val="none"/>
                <w:lang w:val="en-US" w:eastAsia="zh-CN"/>
              </w:rPr>
            </w:pPr>
          </w:p>
        </w:tc>
        <w:tc>
          <w:tcPr>
            <w:tcW w:w="2787" w:type="dxa"/>
            <w:gridSpan w:val="2"/>
            <w:vAlign w:val="center"/>
          </w:tcPr>
          <w:p>
            <w:pPr>
              <w:keepNext w:val="0"/>
              <w:keepLines w:val="0"/>
              <w:pageBreakBefore w:val="0"/>
              <w:widowControl/>
              <w:kinsoku/>
              <w:wordWrap/>
              <w:overflowPunct/>
              <w:topLinePunct w:val="0"/>
              <w:autoSpaceDE/>
              <w:autoSpaceDN/>
              <w:bidi w:val="0"/>
              <w:adjustRightInd/>
              <w:snapToGrid w:val="0"/>
              <w:spacing w:line="240" w:lineRule="auto"/>
              <w:ind w:left="0" w:firstLine="0" w:firstLineChars="0"/>
              <w:jc w:val="center"/>
              <w:textAlignment w:val="auto"/>
              <w:rPr>
                <w:rFonts w:hint="eastAsia"/>
                <w:highlight w:val="none"/>
              </w:rPr>
            </w:pPr>
            <w:r>
              <w:rPr>
                <w:rFonts w:hint="eastAsia"/>
                <w:highlight w:val="none"/>
              </w:rPr>
              <w:t>页岩空心砖(240mm</w:t>
            </w:r>
            <w:r>
              <w:rPr>
                <w:rFonts w:hint="eastAsia" w:ascii="微软雅黑" w:hAnsi="微软雅黑" w:eastAsia="微软雅黑" w:cs="微软雅黑"/>
                <w:highlight w:val="none"/>
                <w:lang w:val="en-US" w:eastAsia="zh-CN"/>
              </w:rPr>
              <w:t>×</w:t>
            </w:r>
            <w:r>
              <w:rPr>
                <w:rFonts w:hint="eastAsia"/>
                <w:highlight w:val="none"/>
              </w:rPr>
              <w:t>115mm</w:t>
            </w:r>
            <w:r>
              <w:rPr>
                <w:rFonts w:hint="eastAsia" w:ascii="微软雅黑" w:hAnsi="微软雅黑" w:eastAsia="微软雅黑" w:cs="微软雅黑"/>
                <w:highlight w:val="none"/>
                <w:lang w:val="en-US" w:eastAsia="zh-CN"/>
              </w:rPr>
              <w:t>×</w:t>
            </w:r>
            <w:r>
              <w:rPr>
                <w:rFonts w:hint="eastAsia"/>
                <w:highlight w:val="none"/>
              </w:rPr>
              <w:t>53mm)</w:t>
            </w:r>
          </w:p>
        </w:tc>
        <w:tc>
          <w:tcPr>
            <w:tcW w:w="1438"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firstLine="0" w:firstLineChars="0"/>
              <w:jc w:val="center"/>
              <w:textAlignment w:val="auto"/>
              <w:rPr>
                <w:rFonts w:hint="default" w:eastAsia="宋体"/>
                <w:color w:val="auto"/>
                <w:highlight w:val="none"/>
                <w:lang w:val="en-US" w:eastAsia="zh-CN"/>
              </w:rPr>
            </w:pPr>
            <w:r>
              <w:rPr>
                <w:rFonts w:hint="eastAsia"/>
                <w:color w:val="auto"/>
                <w:highlight w:val="none"/>
                <w:lang w:val="en-US" w:eastAsia="zh-CN"/>
              </w:rPr>
              <w:t>0.204</w:t>
            </w:r>
          </w:p>
        </w:tc>
        <w:tc>
          <w:tcPr>
            <w:tcW w:w="1375"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center"/>
              <w:textAlignment w:val="auto"/>
              <w:rPr>
                <w:color w:val="auto"/>
                <w:highlight w:val="none"/>
              </w:rPr>
            </w:pPr>
            <w:r>
              <w:rPr>
                <w:color w:val="auto"/>
                <w:highlight w:val="none"/>
              </w:rPr>
              <w:t>tCO</w:t>
            </w:r>
            <w:r>
              <w:rPr>
                <w:color w:val="auto"/>
                <w:highlight w:val="none"/>
                <w:vertAlign w:val="subscript"/>
              </w:rPr>
              <w:t>2</w:t>
            </w:r>
            <w:r>
              <w:rPr>
                <w:rFonts w:hint="eastAsia"/>
                <w:color w:val="auto"/>
                <w:highlight w:val="none"/>
                <w:vertAlign w:val="baseline"/>
                <w:lang w:val="en-US" w:eastAsia="zh-CN"/>
              </w:rPr>
              <w:t>e</w:t>
            </w:r>
            <w:r>
              <w:rPr>
                <w:color w:val="auto"/>
                <w:highlight w:val="none"/>
              </w:rPr>
              <w:t>/</w:t>
            </w:r>
            <w:r>
              <w:rPr>
                <w:rFonts w:hint="eastAsia"/>
                <w:color w:val="auto"/>
                <w:highlight w:val="none"/>
                <w:lang w:val="en-US" w:eastAsia="zh-CN"/>
              </w:rPr>
              <w:t>m³</w:t>
            </w:r>
          </w:p>
        </w:tc>
        <w:tc>
          <w:tcPr>
            <w:tcW w:w="1437"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center"/>
              <w:textAlignment w:val="auto"/>
              <w:rPr>
                <w:rFonts w:hint="eastAsia"/>
                <w:highlight w:val="none"/>
                <w:lang w:val="en-US" w:eastAsia="zh-CN"/>
              </w:rPr>
            </w:pPr>
            <w:r>
              <w:rPr>
                <w:rFonts w:hint="eastAsia"/>
                <w:highlight w:val="none"/>
                <w:lang w:val="en-US" w:eastAsia="zh-CN"/>
              </w:rPr>
              <w:t>《建筑碳排放计算标准》GBT 51366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2" w:type="dxa"/>
            <w:vAlign w:val="center"/>
          </w:tcPr>
          <w:p>
            <w:pPr>
              <w:keepNext w:val="0"/>
              <w:keepLines w:val="0"/>
              <w:pageBreakBefore w:val="0"/>
              <w:widowControl/>
              <w:numPr>
                <w:ilvl w:val="0"/>
                <w:numId w:val="3"/>
              </w:numPr>
              <w:kinsoku/>
              <w:wordWrap/>
              <w:overflowPunct/>
              <w:topLinePunct w:val="0"/>
              <w:autoSpaceDE/>
              <w:autoSpaceDN/>
              <w:bidi w:val="0"/>
              <w:adjustRightInd/>
              <w:snapToGrid w:val="0"/>
              <w:spacing w:line="240" w:lineRule="auto"/>
              <w:ind w:left="0" w:leftChars="0" w:firstLine="0" w:firstLineChars="0"/>
              <w:jc w:val="center"/>
              <w:textAlignment w:val="auto"/>
              <w:rPr>
                <w:rFonts w:hint="default" w:eastAsia="宋体"/>
                <w:highlight w:val="none"/>
                <w:lang w:val="en-US" w:eastAsia="zh-CN"/>
              </w:rPr>
            </w:pPr>
          </w:p>
        </w:tc>
        <w:tc>
          <w:tcPr>
            <w:tcW w:w="2787" w:type="dxa"/>
            <w:gridSpan w:val="2"/>
            <w:vAlign w:val="center"/>
          </w:tcPr>
          <w:p>
            <w:pPr>
              <w:keepNext w:val="0"/>
              <w:keepLines w:val="0"/>
              <w:pageBreakBefore w:val="0"/>
              <w:widowControl/>
              <w:kinsoku/>
              <w:wordWrap/>
              <w:overflowPunct/>
              <w:topLinePunct w:val="0"/>
              <w:autoSpaceDE/>
              <w:autoSpaceDN/>
              <w:bidi w:val="0"/>
              <w:adjustRightInd/>
              <w:snapToGrid w:val="0"/>
              <w:spacing w:line="240" w:lineRule="auto"/>
              <w:ind w:left="0" w:firstLine="0" w:firstLineChars="0"/>
              <w:jc w:val="center"/>
              <w:textAlignment w:val="auto"/>
              <w:rPr>
                <w:rFonts w:hint="eastAsia"/>
                <w:highlight w:val="none"/>
              </w:rPr>
            </w:pPr>
            <w:r>
              <w:rPr>
                <w:rFonts w:hint="eastAsia"/>
                <w:highlight w:val="none"/>
              </w:rPr>
              <w:t>黏土空心砖(240mm</w:t>
            </w:r>
            <w:r>
              <w:rPr>
                <w:rFonts w:hint="eastAsia" w:ascii="微软雅黑" w:hAnsi="微软雅黑" w:eastAsia="微软雅黑" w:cs="微软雅黑"/>
                <w:highlight w:val="none"/>
                <w:lang w:val="en-US" w:eastAsia="zh-CN"/>
              </w:rPr>
              <w:t>×</w:t>
            </w:r>
            <w:r>
              <w:rPr>
                <w:rFonts w:hint="eastAsia"/>
                <w:highlight w:val="none"/>
              </w:rPr>
              <w:t>115mm</w:t>
            </w:r>
            <w:r>
              <w:rPr>
                <w:rFonts w:hint="eastAsia" w:ascii="微软雅黑" w:hAnsi="微软雅黑" w:eastAsia="微软雅黑" w:cs="微软雅黑"/>
                <w:highlight w:val="none"/>
                <w:lang w:val="en-US" w:eastAsia="zh-CN"/>
              </w:rPr>
              <w:t>×</w:t>
            </w:r>
            <w:r>
              <w:rPr>
                <w:rFonts w:hint="eastAsia"/>
                <w:highlight w:val="none"/>
              </w:rPr>
              <w:t>53mm)</w:t>
            </w:r>
          </w:p>
        </w:tc>
        <w:tc>
          <w:tcPr>
            <w:tcW w:w="1438"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firstLine="0" w:firstLineChars="0"/>
              <w:jc w:val="center"/>
              <w:textAlignment w:val="auto"/>
              <w:rPr>
                <w:rFonts w:hint="default" w:eastAsia="宋体"/>
                <w:color w:val="auto"/>
                <w:highlight w:val="none"/>
                <w:lang w:val="en-US" w:eastAsia="zh-CN"/>
              </w:rPr>
            </w:pPr>
            <w:r>
              <w:rPr>
                <w:rFonts w:hint="eastAsia"/>
                <w:color w:val="auto"/>
                <w:highlight w:val="none"/>
                <w:lang w:val="en-US" w:eastAsia="zh-CN"/>
              </w:rPr>
              <w:t>0.250</w:t>
            </w:r>
          </w:p>
        </w:tc>
        <w:tc>
          <w:tcPr>
            <w:tcW w:w="1375"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center"/>
              <w:textAlignment w:val="auto"/>
              <w:rPr>
                <w:color w:val="auto"/>
                <w:highlight w:val="none"/>
              </w:rPr>
            </w:pPr>
            <w:r>
              <w:rPr>
                <w:color w:val="auto"/>
                <w:highlight w:val="none"/>
              </w:rPr>
              <w:t>tCO</w:t>
            </w:r>
            <w:r>
              <w:rPr>
                <w:color w:val="auto"/>
                <w:highlight w:val="none"/>
                <w:vertAlign w:val="subscript"/>
              </w:rPr>
              <w:t>2</w:t>
            </w:r>
            <w:r>
              <w:rPr>
                <w:rFonts w:hint="eastAsia"/>
                <w:color w:val="auto"/>
                <w:highlight w:val="none"/>
                <w:vertAlign w:val="baseline"/>
                <w:lang w:val="en-US" w:eastAsia="zh-CN"/>
              </w:rPr>
              <w:t>e</w:t>
            </w:r>
            <w:r>
              <w:rPr>
                <w:color w:val="auto"/>
                <w:highlight w:val="none"/>
              </w:rPr>
              <w:t>/</w:t>
            </w:r>
            <w:r>
              <w:rPr>
                <w:rFonts w:hint="eastAsia"/>
                <w:color w:val="auto"/>
                <w:highlight w:val="none"/>
                <w:lang w:val="en-US" w:eastAsia="zh-CN"/>
              </w:rPr>
              <w:t>m³</w:t>
            </w:r>
          </w:p>
        </w:tc>
        <w:tc>
          <w:tcPr>
            <w:tcW w:w="1437"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center"/>
              <w:textAlignment w:val="auto"/>
              <w:rPr>
                <w:rFonts w:hint="eastAsia"/>
                <w:highlight w:val="none"/>
                <w:lang w:val="en-US" w:eastAsia="zh-CN"/>
              </w:rPr>
            </w:pPr>
            <w:r>
              <w:rPr>
                <w:rFonts w:hint="eastAsia"/>
                <w:highlight w:val="none"/>
                <w:lang w:val="en-US" w:eastAsia="zh-CN"/>
              </w:rPr>
              <w:t>《建筑碳排放计算标准》GBT 51366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2" w:type="dxa"/>
            <w:vAlign w:val="center"/>
          </w:tcPr>
          <w:p>
            <w:pPr>
              <w:keepNext w:val="0"/>
              <w:keepLines w:val="0"/>
              <w:pageBreakBefore w:val="0"/>
              <w:widowControl/>
              <w:numPr>
                <w:ilvl w:val="0"/>
                <w:numId w:val="3"/>
              </w:numPr>
              <w:kinsoku/>
              <w:wordWrap/>
              <w:overflowPunct/>
              <w:topLinePunct w:val="0"/>
              <w:autoSpaceDE/>
              <w:autoSpaceDN/>
              <w:bidi w:val="0"/>
              <w:adjustRightInd/>
              <w:snapToGrid w:val="0"/>
              <w:spacing w:line="240" w:lineRule="auto"/>
              <w:ind w:left="0" w:leftChars="0" w:firstLine="0" w:firstLineChars="0"/>
              <w:jc w:val="center"/>
              <w:textAlignment w:val="auto"/>
              <w:rPr>
                <w:rFonts w:hint="default" w:eastAsia="宋体"/>
                <w:highlight w:val="none"/>
                <w:lang w:val="en-US" w:eastAsia="zh-CN"/>
              </w:rPr>
            </w:pPr>
          </w:p>
        </w:tc>
        <w:tc>
          <w:tcPr>
            <w:tcW w:w="2787" w:type="dxa"/>
            <w:gridSpan w:val="2"/>
            <w:vAlign w:val="center"/>
          </w:tcPr>
          <w:p>
            <w:pPr>
              <w:keepNext w:val="0"/>
              <w:keepLines w:val="0"/>
              <w:pageBreakBefore w:val="0"/>
              <w:widowControl/>
              <w:kinsoku/>
              <w:wordWrap/>
              <w:overflowPunct/>
              <w:topLinePunct w:val="0"/>
              <w:autoSpaceDE/>
              <w:autoSpaceDN/>
              <w:bidi w:val="0"/>
              <w:adjustRightInd/>
              <w:snapToGrid w:val="0"/>
              <w:spacing w:line="240" w:lineRule="auto"/>
              <w:ind w:left="0" w:firstLine="0" w:firstLineChars="0"/>
              <w:jc w:val="center"/>
              <w:textAlignment w:val="auto"/>
              <w:rPr>
                <w:rFonts w:hint="eastAsia"/>
                <w:highlight w:val="none"/>
              </w:rPr>
            </w:pPr>
            <w:r>
              <w:rPr>
                <w:rFonts w:hint="eastAsia"/>
                <w:highlight w:val="none"/>
              </w:rPr>
              <w:t>煤</w:t>
            </w:r>
            <w:r>
              <w:rPr>
                <w:rFonts w:hint="eastAsia"/>
                <w:highlight w:val="none"/>
                <w:lang w:val="en-US" w:eastAsia="zh-CN"/>
              </w:rPr>
              <w:t>矸</w:t>
            </w:r>
            <w:r>
              <w:rPr>
                <w:rFonts w:hint="eastAsia"/>
                <w:highlight w:val="none"/>
              </w:rPr>
              <w:t>石实心砖(240mm</w:t>
            </w:r>
            <w:r>
              <w:rPr>
                <w:rFonts w:hint="eastAsia" w:ascii="微软雅黑" w:hAnsi="微软雅黑" w:eastAsia="微软雅黑" w:cs="微软雅黑"/>
                <w:highlight w:val="none"/>
                <w:lang w:val="en-US" w:eastAsia="zh-CN"/>
              </w:rPr>
              <w:t>×</w:t>
            </w:r>
            <w:r>
              <w:rPr>
                <w:rFonts w:hint="eastAsia"/>
                <w:highlight w:val="none"/>
              </w:rPr>
              <w:t>115mm</w:t>
            </w:r>
            <w:r>
              <w:rPr>
                <w:rFonts w:hint="eastAsia" w:ascii="微软雅黑" w:hAnsi="微软雅黑" w:eastAsia="微软雅黑" w:cs="微软雅黑"/>
                <w:highlight w:val="none"/>
                <w:lang w:val="en-US" w:eastAsia="zh-CN"/>
              </w:rPr>
              <w:t>×</w:t>
            </w:r>
            <w:r>
              <w:rPr>
                <w:rFonts w:hint="eastAsia"/>
                <w:highlight w:val="none"/>
              </w:rPr>
              <w:t>53mm，90%掺入量)</w:t>
            </w:r>
          </w:p>
        </w:tc>
        <w:tc>
          <w:tcPr>
            <w:tcW w:w="1438"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firstLine="0" w:firstLineChars="0"/>
              <w:jc w:val="center"/>
              <w:textAlignment w:val="auto"/>
              <w:rPr>
                <w:rFonts w:hint="default" w:eastAsia="宋体"/>
                <w:color w:val="auto"/>
                <w:highlight w:val="none"/>
                <w:lang w:val="en-US" w:eastAsia="zh-CN"/>
              </w:rPr>
            </w:pPr>
            <w:r>
              <w:rPr>
                <w:rFonts w:hint="eastAsia"/>
                <w:color w:val="auto"/>
                <w:highlight w:val="none"/>
                <w:lang w:val="en-US" w:eastAsia="zh-CN"/>
              </w:rPr>
              <w:t>0.0228</w:t>
            </w:r>
          </w:p>
        </w:tc>
        <w:tc>
          <w:tcPr>
            <w:tcW w:w="1375"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center"/>
              <w:textAlignment w:val="auto"/>
              <w:rPr>
                <w:color w:val="auto"/>
                <w:highlight w:val="none"/>
              </w:rPr>
            </w:pPr>
            <w:r>
              <w:rPr>
                <w:color w:val="auto"/>
                <w:highlight w:val="none"/>
              </w:rPr>
              <w:t>tCO</w:t>
            </w:r>
            <w:r>
              <w:rPr>
                <w:color w:val="auto"/>
                <w:highlight w:val="none"/>
                <w:vertAlign w:val="subscript"/>
              </w:rPr>
              <w:t>2</w:t>
            </w:r>
            <w:r>
              <w:rPr>
                <w:rFonts w:hint="eastAsia"/>
                <w:color w:val="auto"/>
                <w:highlight w:val="none"/>
                <w:vertAlign w:val="baseline"/>
                <w:lang w:val="en-US" w:eastAsia="zh-CN"/>
              </w:rPr>
              <w:t>e</w:t>
            </w:r>
            <w:r>
              <w:rPr>
                <w:color w:val="auto"/>
                <w:highlight w:val="none"/>
              </w:rPr>
              <w:t>/</w:t>
            </w:r>
            <w:r>
              <w:rPr>
                <w:rFonts w:hint="eastAsia"/>
                <w:color w:val="auto"/>
                <w:highlight w:val="none"/>
                <w:lang w:val="en-US" w:eastAsia="zh-CN"/>
              </w:rPr>
              <w:t>m³</w:t>
            </w:r>
          </w:p>
        </w:tc>
        <w:tc>
          <w:tcPr>
            <w:tcW w:w="1437"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center"/>
              <w:textAlignment w:val="auto"/>
              <w:rPr>
                <w:rFonts w:hint="eastAsia"/>
                <w:highlight w:val="none"/>
                <w:lang w:val="en-US" w:eastAsia="zh-CN"/>
              </w:rPr>
            </w:pPr>
            <w:r>
              <w:rPr>
                <w:rFonts w:hint="eastAsia"/>
                <w:highlight w:val="none"/>
                <w:lang w:val="en-US" w:eastAsia="zh-CN"/>
              </w:rPr>
              <w:t>《建筑碳排放计算标准》GBT 51366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2" w:type="dxa"/>
            <w:vAlign w:val="center"/>
          </w:tcPr>
          <w:p>
            <w:pPr>
              <w:keepNext w:val="0"/>
              <w:keepLines w:val="0"/>
              <w:pageBreakBefore w:val="0"/>
              <w:widowControl/>
              <w:numPr>
                <w:ilvl w:val="0"/>
                <w:numId w:val="3"/>
              </w:numPr>
              <w:kinsoku/>
              <w:wordWrap/>
              <w:overflowPunct/>
              <w:topLinePunct w:val="0"/>
              <w:autoSpaceDE/>
              <w:autoSpaceDN/>
              <w:bidi w:val="0"/>
              <w:adjustRightInd/>
              <w:snapToGrid w:val="0"/>
              <w:spacing w:line="240" w:lineRule="auto"/>
              <w:ind w:left="0" w:leftChars="0" w:firstLine="0" w:firstLineChars="0"/>
              <w:jc w:val="center"/>
              <w:textAlignment w:val="auto"/>
              <w:rPr>
                <w:rFonts w:hint="default" w:eastAsia="宋体"/>
                <w:highlight w:val="none"/>
                <w:lang w:val="en-US" w:eastAsia="zh-CN"/>
              </w:rPr>
            </w:pPr>
          </w:p>
        </w:tc>
        <w:tc>
          <w:tcPr>
            <w:tcW w:w="2787" w:type="dxa"/>
            <w:gridSpan w:val="2"/>
            <w:vAlign w:val="center"/>
          </w:tcPr>
          <w:p>
            <w:pPr>
              <w:keepNext w:val="0"/>
              <w:keepLines w:val="0"/>
              <w:pageBreakBefore w:val="0"/>
              <w:widowControl/>
              <w:kinsoku/>
              <w:wordWrap/>
              <w:overflowPunct/>
              <w:topLinePunct w:val="0"/>
              <w:autoSpaceDE/>
              <w:autoSpaceDN/>
              <w:bidi w:val="0"/>
              <w:adjustRightInd/>
              <w:snapToGrid w:val="0"/>
              <w:spacing w:line="240" w:lineRule="auto"/>
              <w:ind w:left="0" w:firstLine="0" w:firstLineChars="0"/>
              <w:jc w:val="center"/>
              <w:textAlignment w:val="auto"/>
              <w:rPr>
                <w:rFonts w:hint="eastAsia"/>
                <w:highlight w:val="none"/>
              </w:rPr>
            </w:pPr>
            <w:r>
              <w:rPr>
                <w:rFonts w:hint="eastAsia"/>
                <w:highlight w:val="none"/>
              </w:rPr>
              <w:t>煤</w:t>
            </w:r>
            <w:r>
              <w:rPr>
                <w:rFonts w:hint="eastAsia"/>
                <w:highlight w:val="none"/>
                <w:lang w:val="en-US" w:eastAsia="zh-CN"/>
              </w:rPr>
              <w:t>矸</w:t>
            </w:r>
            <w:r>
              <w:rPr>
                <w:rFonts w:hint="eastAsia"/>
                <w:highlight w:val="none"/>
              </w:rPr>
              <w:t>石空心砖(240mm</w:t>
            </w:r>
            <w:r>
              <w:rPr>
                <w:rFonts w:hint="eastAsia" w:ascii="微软雅黑" w:hAnsi="微软雅黑" w:eastAsia="微软雅黑" w:cs="微软雅黑"/>
                <w:highlight w:val="none"/>
                <w:lang w:val="en-US" w:eastAsia="zh-CN"/>
              </w:rPr>
              <w:t>×</w:t>
            </w:r>
            <w:r>
              <w:rPr>
                <w:rFonts w:hint="eastAsia"/>
                <w:highlight w:val="none"/>
              </w:rPr>
              <w:t>115mm</w:t>
            </w:r>
            <w:r>
              <w:rPr>
                <w:rFonts w:hint="eastAsia" w:ascii="微软雅黑" w:hAnsi="微软雅黑" w:eastAsia="微软雅黑" w:cs="微软雅黑"/>
                <w:highlight w:val="none"/>
                <w:lang w:val="en-US" w:eastAsia="zh-CN"/>
              </w:rPr>
              <w:t>×</w:t>
            </w:r>
            <w:r>
              <w:rPr>
                <w:rFonts w:hint="eastAsia"/>
                <w:highlight w:val="none"/>
              </w:rPr>
              <w:t>53mm，90%掺人量)</w:t>
            </w:r>
          </w:p>
        </w:tc>
        <w:tc>
          <w:tcPr>
            <w:tcW w:w="1438"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firstLine="0" w:firstLineChars="0"/>
              <w:jc w:val="center"/>
              <w:textAlignment w:val="auto"/>
              <w:rPr>
                <w:rFonts w:hint="default" w:eastAsia="宋体"/>
                <w:color w:val="auto"/>
                <w:highlight w:val="none"/>
                <w:lang w:val="en-US" w:eastAsia="zh-CN"/>
              </w:rPr>
            </w:pPr>
            <w:r>
              <w:rPr>
                <w:rFonts w:hint="eastAsia"/>
                <w:color w:val="auto"/>
                <w:highlight w:val="none"/>
                <w:lang w:val="en-US" w:eastAsia="zh-CN"/>
              </w:rPr>
              <w:t>0.016</w:t>
            </w:r>
          </w:p>
        </w:tc>
        <w:tc>
          <w:tcPr>
            <w:tcW w:w="1375"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center"/>
              <w:textAlignment w:val="auto"/>
              <w:rPr>
                <w:rFonts w:hint="eastAsia" w:eastAsia="宋体"/>
                <w:color w:val="auto"/>
                <w:highlight w:val="none"/>
                <w:lang w:val="en-US" w:eastAsia="zh-CN"/>
              </w:rPr>
            </w:pPr>
            <w:r>
              <w:rPr>
                <w:color w:val="auto"/>
                <w:highlight w:val="none"/>
              </w:rPr>
              <w:t>tCO</w:t>
            </w:r>
            <w:r>
              <w:rPr>
                <w:color w:val="auto"/>
                <w:highlight w:val="none"/>
                <w:vertAlign w:val="subscript"/>
              </w:rPr>
              <w:t>2</w:t>
            </w:r>
            <w:r>
              <w:rPr>
                <w:rFonts w:hint="eastAsia"/>
                <w:color w:val="auto"/>
                <w:highlight w:val="none"/>
                <w:vertAlign w:val="baseline"/>
                <w:lang w:val="en-US" w:eastAsia="zh-CN"/>
              </w:rPr>
              <w:t>e</w:t>
            </w:r>
            <w:r>
              <w:rPr>
                <w:color w:val="auto"/>
                <w:highlight w:val="none"/>
              </w:rPr>
              <w:t>/</w:t>
            </w:r>
            <w:r>
              <w:rPr>
                <w:rFonts w:hint="eastAsia"/>
                <w:color w:val="auto"/>
                <w:highlight w:val="none"/>
                <w:lang w:val="en-US" w:eastAsia="zh-CN"/>
              </w:rPr>
              <w:t>m³</w:t>
            </w:r>
          </w:p>
        </w:tc>
        <w:tc>
          <w:tcPr>
            <w:tcW w:w="1437"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center"/>
              <w:textAlignment w:val="auto"/>
              <w:rPr>
                <w:rFonts w:hint="eastAsia"/>
                <w:highlight w:val="none"/>
                <w:lang w:val="en-US" w:eastAsia="zh-CN"/>
              </w:rPr>
            </w:pPr>
            <w:r>
              <w:rPr>
                <w:rFonts w:hint="eastAsia"/>
                <w:highlight w:val="none"/>
                <w:lang w:val="en-US" w:eastAsia="zh-CN"/>
              </w:rPr>
              <w:t>《建筑碳排放计算标准》GBT 51366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2" w:type="dxa"/>
            <w:vAlign w:val="center"/>
          </w:tcPr>
          <w:p>
            <w:pPr>
              <w:keepNext w:val="0"/>
              <w:keepLines w:val="0"/>
              <w:pageBreakBefore w:val="0"/>
              <w:widowControl/>
              <w:numPr>
                <w:ilvl w:val="0"/>
                <w:numId w:val="3"/>
              </w:numPr>
              <w:kinsoku/>
              <w:wordWrap/>
              <w:overflowPunct/>
              <w:topLinePunct w:val="0"/>
              <w:autoSpaceDE/>
              <w:autoSpaceDN/>
              <w:bidi w:val="0"/>
              <w:adjustRightInd/>
              <w:snapToGrid w:val="0"/>
              <w:spacing w:line="240" w:lineRule="auto"/>
              <w:ind w:left="0" w:leftChars="0" w:firstLine="0" w:firstLineChars="0"/>
              <w:jc w:val="center"/>
              <w:textAlignment w:val="auto"/>
              <w:rPr>
                <w:rFonts w:hint="default" w:eastAsia="宋体"/>
                <w:highlight w:val="none"/>
                <w:lang w:val="en-US" w:eastAsia="zh-CN"/>
              </w:rPr>
            </w:pPr>
          </w:p>
        </w:tc>
        <w:tc>
          <w:tcPr>
            <w:tcW w:w="2787" w:type="dxa"/>
            <w:gridSpan w:val="2"/>
            <w:vAlign w:val="center"/>
          </w:tcPr>
          <w:p>
            <w:pPr>
              <w:keepNext w:val="0"/>
              <w:keepLines w:val="0"/>
              <w:pageBreakBefore w:val="0"/>
              <w:widowControl/>
              <w:kinsoku/>
              <w:wordWrap/>
              <w:overflowPunct/>
              <w:topLinePunct w:val="0"/>
              <w:autoSpaceDE/>
              <w:autoSpaceDN/>
              <w:bidi w:val="0"/>
              <w:adjustRightInd/>
              <w:snapToGrid w:val="0"/>
              <w:spacing w:line="240" w:lineRule="auto"/>
              <w:ind w:left="0" w:firstLine="0" w:firstLineChars="0"/>
              <w:jc w:val="center"/>
              <w:textAlignment w:val="auto"/>
              <w:rPr>
                <w:rFonts w:hint="eastAsia"/>
                <w:highlight w:val="none"/>
              </w:rPr>
            </w:pPr>
            <w:r>
              <w:rPr>
                <w:rFonts w:hint="eastAsia"/>
                <w:highlight w:val="none"/>
              </w:rPr>
              <w:t>炼钢生铁</w:t>
            </w:r>
          </w:p>
        </w:tc>
        <w:tc>
          <w:tcPr>
            <w:tcW w:w="1438"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firstLine="0" w:firstLineChars="0"/>
              <w:jc w:val="center"/>
              <w:textAlignment w:val="auto"/>
              <w:rPr>
                <w:rFonts w:hint="default" w:eastAsia="宋体"/>
                <w:highlight w:val="none"/>
                <w:lang w:val="en-US" w:eastAsia="zh-CN"/>
              </w:rPr>
            </w:pPr>
            <w:r>
              <w:rPr>
                <w:rFonts w:hint="eastAsia"/>
                <w:highlight w:val="none"/>
                <w:lang w:val="en-US" w:eastAsia="zh-CN"/>
              </w:rPr>
              <w:t>1.700</w:t>
            </w:r>
          </w:p>
        </w:tc>
        <w:tc>
          <w:tcPr>
            <w:tcW w:w="1375"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firstLine="0" w:firstLineChars="0"/>
              <w:jc w:val="center"/>
              <w:textAlignment w:val="auto"/>
              <w:rPr>
                <w:highlight w:val="none"/>
              </w:rPr>
            </w:pPr>
            <w:r>
              <w:rPr>
                <w:highlight w:val="none"/>
              </w:rPr>
              <w:t>tCO</w:t>
            </w:r>
            <w:r>
              <w:rPr>
                <w:highlight w:val="none"/>
                <w:vertAlign w:val="subscript"/>
              </w:rPr>
              <w:t>2</w:t>
            </w:r>
            <w:r>
              <w:rPr>
                <w:rFonts w:hint="eastAsia"/>
                <w:highlight w:val="none"/>
                <w:vertAlign w:val="baseline"/>
                <w:lang w:val="en-US" w:eastAsia="zh-CN"/>
              </w:rPr>
              <w:t>e</w:t>
            </w:r>
            <w:r>
              <w:rPr>
                <w:highlight w:val="none"/>
              </w:rPr>
              <w:t>/t</w:t>
            </w:r>
          </w:p>
        </w:tc>
        <w:tc>
          <w:tcPr>
            <w:tcW w:w="1437"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center"/>
              <w:textAlignment w:val="auto"/>
              <w:rPr>
                <w:rFonts w:hint="eastAsia"/>
                <w:highlight w:val="none"/>
                <w:lang w:val="en-US" w:eastAsia="zh-CN"/>
              </w:rPr>
            </w:pPr>
            <w:r>
              <w:rPr>
                <w:rFonts w:hint="eastAsia"/>
                <w:highlight w:val="none"/>
                <w:lang w:val="en-US" w:eastAsia="zh-CN"/>
              </w:rPr>
              <w:t>《建筑碳排放计算标准》GBT 51366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2" w:type="dxa"/>
            <w:vAlign w:val="center"/>
          </w:tcPr>
          <w:p>
            <w:pPr>
              <w:keepNext w:val="0"/>
              <w:keepLines w:val="0"/>
              <w:pageBreakBefore w:val="0"/>
              <w:widowControl/>
              <w:numPr>
                <w:ilvl w:val="0"/>
                <w:numId w:val="3"/>
              </w:numPr>
              <w:kinsoku/>
              <w:wordWrap/>
              <w:overflowPunct/>
              <w:topLinePunct w:val="0"/>
              <w:autoSpaceDE/>
              <w:autoSpaceDN/>
              <w:bidi w:val="0"/>
              <w:adjustRightInd/>
              <w:snapToGrid w:val="0"/>
              <w:spacing w:line="240" w:lineRule="auto"/>
              <w:ind w:left="0" w:leftChars="0" w:firstLine="0" w:firstLineChars="0"/>
              <w:jc w:val="center"/>
              <w:textAlignment w:val="auto"/>
              <w:rPr>
                <w:rFonts w:hint="default" w:eastAsia="宋体"/>
                <w:highlight w:val="none"/>
                <w:lang w:val="en-US" w:eastAsia="zh-CN"/>
              </w:rPr>
            </w:pPr>
          </w:p>
        </w:tc>
        <w:tc>
          <w:tcPr>
            <w:tcW w:w="2787" w:type="dxa"/>
            <w:gridSpan w:val="2"/>
            <w:vAlign w:val="center"/>
          </w:tcPr>
          <w:p>
            <w:pPr>
              <w:keepNext w:val="0"/>
              <w:keepLines w:val="0"/>
              <w:pageBreakBefore w:val="0"/>
              <w:widowControl/>
              <w:kinsoku/>
              <w:wordWrap/>
              <w:overflowPunct/>
              <w:topLinePunct w:val="0"/>
              <w:autoSpaceDE/>
              <w:autoSpaceDN/>
              <w:bidi w:val="0"/>
              <w:adjustRightInd/>
              <w:snapToGrid w:val="0"/>
              <w:spacing w:line="240" w:lineRule="auto"/>
              <w:ind w:left="0" w:firstLine="0" w:firstLineChars="0"/>
              <w:jc w:val="center"/>
              <w:textAlignment w:val="auto"/>
              <w:rPr>
                <w:rFonts w:hint="eastAsia"/>
                <w:highlight w:val="none"/>
              </w:rPr>
            </w:pPr>
            <w:r>
              <w:rPr>
                <w:rFonts w:hint="eastAsia"/>
                <w:highlight w:val="none"/>
              </w:rPr>
              <w:t>铸造生铁</w:t>
            </w:r>
          </w:p>
        </w:tc>
        <w:tc>
          <w:tcPr>
            <w:tcW w:w="1438"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firstLine="0" w:firstLineChars="0"/>
              <w:jc w:val="center"/>
              <w:textAlignment w:val="auto"/>
              <w:rPr>
                <w:rFonts w:hint="default" w:eastAsia="宋体"/>
                <w:highlight w:val="none"/>
                <w:lang w:val="en-US" w:eastAsia="zh-CN"/>
              </w:rPr>
            </w:pPr>
            <w:r>
              <w:rPr>
                <w:rFonts w:hint="eastAsia"/>
                <w:highlight w:val="none"/>
                <w:lang w:val="en-US" w:eastAsia="zh-CN"/>
              </w:rPr>
              <w:t>2.280</w:t>
            </w:r>
          </w:p>
        </w:tc>
        <w:tc>
          <w:tcPr>
            <w:tcW w:w="1375"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firstLine="0" w:firstLineChars="0"/>
              <w:jc w:val="center"/>
              <w:textAlignment w:val="auto"/>
              <w:rPr>
                <w:highlight w:val="none"/>
              </w:rPr>
            </w:pPr>
            <w:r>
              <w:rPr>
                <w:highlight w:val="none"/>
              </w:rPr>
              <w:t>tCO</w:t>
            </w:r>
            <w:r>
              <w:rPr>
                <w:highlight w:val="none"/>
                <w:vertAlign w:val="subscript"/>
              </w:rPr>
              <w:t>2</w:t>
            </w:r>
            <w:r>
              <w:rPr>
                <w:rFonts w:hint="eastAsia"/>
                <w:highlight w:val="none"/>
                <w:vertAlign w:val="baseline"/>
                <w:lang w:val="en-US" w:eastAsia="zh-CN"/>
              </w:rPr>
              <w:t>e</w:t>
            </w:r>
            <w:r>
              <w:rPr>
                <w:highlight w:val="none"/>
              </w:rPr>
              <w:t>/t</w:t>
            </w:r>
          </w:p>
        </w:tc>
        <w:tc>
          <w:tcPr>
            <w:tcW w:w="1437"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center"/>
              <w:textAlignment w:val="auto"/>
              <w:rPr>
                <w:rFonts w:hint="eastAsia"/>
                <w:highlight w:val="none"/>
                <w:lang w:val="en-US" w:eastAsia="zh-CN"/>
              </w:rPr>
            </w:pPr>
            <w:r>
              <w:rPr>
                <w:rFonts w:hint="eastAsia"/>
                <w:highlight w:val="none"/>
                <w:lang w:val="en-US" w:eastAsia="zh-CN"/>
              </w:rPr>
              <w:t>《建筑碳排放计算标准》GBT 51366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2" w:type="dxa"/>
            <w:vAlign w:val="center"/>
          </w:tcPr>
          <w:p>
            <w:pPr>
              <w:keepNext w:val="0"/>
              <w:keepLines w:val="0"/>
              <w:pageBreakBefore w:val="0"/>
              <w:widowControl/>
              <w:numPr>
                <w:ilvl w:val="0"/>
                <w:numId w:val="3"/>
              </w:numPr>
              <w:kinsoku/>
              <w:wordWrap/>
              <w:overflowPunct/>
              <w:topLinePunct w:val="0"/>
              <w:autoSpaceDE/>
              <w:autoSpaceDN/>
              <w:bidi w:val="0"/>
              <w:adjustRightInd/>
              <w:snapToGrid w:val="0"/>
              <w:spacing w:line="240" w:lineRule="auto"/>
              <w:ind w:left="0" w:leftChars="0" w:firstLine="0" w:firstLineChars="0"/>
              <w:jc w:val="center"/>
              <w:textAlignment w:val="auto"/>
              <w:rPr>
                <w:rFonts w:hint="default" w:eastAsia="宋体"/>
                <w:highlight w:val="none"/>
                <w:lang w:val="en-US" w:eastAsia="zh-CN"/>
              </w:rPr>
            </w:pPr>
          </w:p>
        </w:tc>
        <w:tc>
          <w:tcPr>
            <w:tcW w:w="2787" w:type="dxa"/>
            <w:gridSpan w:val="2"/>
            <w:vAlign w:val="center"/>
          </w:tcPr>
          <w:p>
            <w:pPr>
              <w:keepNext w:val="0"/>
              <w:keepLines w:val="0"/>
              <w:pageBreakBefore w:val="0"/>
              <w:widowControl/>
              <w:kinsoku/>
              <w:wordWrap/>
              <w:overflowPunct/>
              <w:topLinePunct w:val="0"/>
              <w:autoSpaceDE/>
              <w:autoSpaceDN/>
              <w:bidi w:val="0"/>
              <w:adjustRightInd/>
              <w:snapToGrid w:val="0"/>
              <w:spacing w:line="240" w:lineRule="auto"/>
              <w:ind w:left="0" w:firstLine="0" w:firstLineChars="0"/>
              <w:jc w:val="center"/>
              <w:textAlignment w:val="auto"/>
              <w:rPr>
                <w:rFonts w:hint="eastAsia"/>
                <w:highlight w:val="none"/>
              </w:rPr>
            </w:pPr>
            <w:r>
              <w:rPr>
                <w:rFonts w:hint="eastAsia"/>
                <w:highlight w:val="none"/>
              </w:rPr>
              <w:t>炼钢用铁合金(市场平均)</w:t>
            </w:r>
          </w:p>
        </w:tc>
        <w:tc>
          <w:tcPr>
            <w:tcW w:w="1438"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firstLine="0" w:firstLineChars="0"/>
              <w:jc w:val="center"/>
              <w:textAlignment w:val="auto"/>
              <w:rPr>
                <w:rFonts w:hint="default" w:eastAsia="宋体"/>
                <w:highlight w:val="none"/>
                <w:lang w:val="en-US" w:eastAsia="zh-CN"/>
              </w:rPr>
            </w:pPr>
            <w:r>
              <w:rPr>
                <w:rFonts w:hint="eastAsia"/>
                <w:highlight w:val="none"/>
                <w:lang w:val="en-US" w:eastAsia="zh-CN"/>
              </w:rPr>
              <w:t>9.530</w:t>
            </w:r>
          </w:p>
        </w:tc>
        <w:tc>
          <w:tcPr>
            <w:tcW w:w="1375"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firstLine="0" w:firstLineChars="0"/>
              <w:jc w:val="center"/>
              <w:textAlignment w:val="auto"/>
              <w:rPr>
                <w:highlight w:val="none"/>
              </w:rPr>
            </w:pPr>
            <w:r>
              <w:rPr>
                <w:highlight w:val="none"/>
              </w:rPr>
              <w:t>tCO</w:t>
            </w:r>
            <w:r>
              <w:rPr>
                <w:highlight w:val="none"/>
                <w:vertAlign w:val="subscript"/>
              </w:rPr>
              <w:t>2</w:t>
            </w:r>
            <w:r>
              <w:rPr>
                <w:rFonts w:hint="eastAsia"/>
                <w:highlight w:val="none"/>
                <w:vertAlign w:val="baseline"/>
                <w:lang w:val="en-US" w:eastAsia="zh-CN"/>
              </w:rPr>
              <w:t>e</w:t>
            </w:r>
            <w:r>
              <w:rPr>
                <w:highlight w:val="none"/>
              </w:rPr>
              <w:t>/t</w:t>
            </w:r>
          </w:p>
        </w:tc>
        <w:tc>
          <w:tcPr>
            <w:tcW w:w="1437"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center"/>
              <w:textAlignment w:val="auto"/>
              <w:rPr>
                <w:rFonts w:hint="eastAsia"/>
                <w:highlight w:val="none"/>
                <w:lang w:val="en-US" w:eastAsia="zh-CN"/>
              </w:rPr>
            </w:pPr>
            <w:r>
              <w:rPr>
                <w:rFonts w:hint="eastAsia"/>
                <w:highlight w:val="none"/>
                <w:lang w:val="en-US" w:eastAsia="zh-CN"/>
              </w:rPr>
              <w:t>《建筑碳排放计算标准》GBT 51366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2" w:type="dxa"/>
            <w:vAlign w:val="center"/>
          </w:tcPr>
          <w:p>
            <w:pPr>
              <w:keepNext w:val="0"/>
              <w:keepLines w:val="0"/>
              <w:pageBreakBefore w:val="0"/>
              <w:widowControl/>
              <w:numPr>
                <w:ilvl w:val="0"/>
                <w:numId w:val="3"/>
              </w:numPr>
              <w:kinsoku/>
              <w:wordWrap/>
              <w:overflowPunct/>
              <w:topLinePunct w:val="0"/>
              <w:autoSpaceDE/>
              <w:autoSpaceDN/>
              <w:bidi w:val="0"/>
              <w:adjustRightInd/>
              <w:snapToGrid w:val="0"/>
              <w:spacing w:line="240" w:lineRule="auto"/>
              <w:ind w:left="0" w:leftChars="0" w:firstLine="0" w:firstLineChars="0"/>
              <w:jc w:val="center"/>
              <w:textAlignment w:val="auto"/>
              <w:rPr>
                <w:rFonts w:hint="default" w:eastAsia="宋体"/>
                <w:highlight w:val="none"/>
                <w:lang w:val="en-US" w:eastAsia="zh-CN"/>
              </w:rPr>
            </w:pPr>
          </w:p>
        </w:tc>
        <w:tc>
          <w:tcPr>
            <w:tcW w:w="2787" w:type="dxa"/>
            <w:gridSpan w:val="2"/>
            <w:vAlign w:val="center"/>
          </w:tcPr>
          <w:p>
            <w:pPr>
              <w:keepNext w:val="0"/>
              <w:keepLines w:val="0"/>
              <w:pageBreakBefore w:val="0"/>
              <w:widowControl/>
              <w:kinsoku/>
              <w:wordWrap/>
              <w:overflowPunct/>
              <w:topLinePunct w:val="0"/>
              <w:autoSpaceDE/>
              <w:autoSpaceDN/>
              <w:bidi w:val="0"/>
              <w:adjustRightInd/>
              <w:snapToGrid w:val="0"/>
              <w:spacing w:line="240" w:lineRule="auto"/>
              <w:ind w:left="0" w:firstLine="0" w:firstLineChars="0"/>
              <w:jc w:val="center"/>
              <w:textAlignment w:val="auto"/>
              <w:rPr>
                <w:rFonts w:hint="eastAsia"/>
                <w:highlight w:val="none"/>
              </w:rPr>
            </w:pPr>
            <w:r>
              <w:rPr>
                <w:rFonts w:hint="eastAsia"/>
                <w:highlight w:val="none"/>
              </w:rPr>
              <w:t>转炉碳钢</w:t>
            </w:r>
          </w:p>
        </w:tc>
        <w:tc>
          <w:tcPr>
            <w:tcW w:w="1438"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firstLine="0" w:firstLineChars="0"/>
              <w:jc w:val="center"/>
              <w:textAlignment w:val="auto"/>
              <w:rPr>
                <w:rFonts w:hint="default" w:eastAsia="宋体"/>
                <w:highlight w:val="none"/>
                <w:lang w:val="en-US" w:eastAsia="zh-CN"/>
              </w:rPr>
            </w:pPr>
            <w:r>
              <w:rPr>
                <w:rFonts w:hint="eastAsia"/>
                <w:highlight w:val="none"/>
                <w:lang w:val="en-US" w:eastAsia="zh-CN"/>
              </w:rPr>
              <w:t>1.990</w:t>
            </w:r>
          </w:p>
        </w:tc>
        <w:tc>
          <w:tcPr>
            <w:tcW w:w="1375"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firstLine="0" w:firstLineChars="0"/>
              <w:jc w:val="center"/>
              <w:textAlignment w:val="auto"/>
              <w:rPr>
                <w:highlight w:val="none"/>
              </w:rPr>
            </w:pPr>
            <w:r>
              <w:rPr>
                <w:highlight w:val="none"/>
              </w:rPr>
              <w:t>tCO</w:t>
            </w:r>
            <w:r>
              <w:rPr>
                <w:highlight w:val="none"/>
                <w:vertAlign w:val="subscript"/>
              </w:rPr>
              <w:t>2</w:t>
            </w:r>
            <w:r>
              <w:rPr>
                <w:rFonts w:hint="eastAsia"/>
                <w:highlight w:val="none"/>
                <w:vertAlign w:val="baseline"/>
                <w:lang w:val="en-US" w:eastAsia="zh-CN"/>
              </w:rPr>
              <w:t>e</w:t>
            </w:r>
            <w:r>
              <w:rPr>
                <w:highlight w:val="none"/>
              </w:rPr>
              <w:t>/t</w:t>
            </w:r>
          </w:p>
        </w:tc>
        <w:tc>
          <w:tcPr>
            <w:tcW w:w="1437"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center"/>
              <w:textAlignment w:val="auto"/>
              <w:rPr>
                <w:rFonts w:hint="eastAsia"/>
                <w:highlight w:val="none"/>
                <w:lang w:val="en-US" w:eastAsia="zh-CN"/>
              </w:rPr>
            </w:pPr>
            <w:r>
              <w:rPr>
                <w:rFonts w:hint="eastAsia"/>
                <w:highlight w:val="none"/>
                <w:lang w:val="en-US" w:eastAsia="zh-CN"/>
              </w:rPr>
              <w:t>《建筑碳排放计算标准》GBT 51366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2" w:type="dxa"/>
            <w:vAlign w:val="center"/>
          </w:tcPr>
          <w:p>
            <w:pPr>
              <w:keepNext w:val="0"/>
              <w:keepLines w:val="0"/>
              <w:pageBreakBefore w:val="0"/>
              <w:widowControl/>
              <w:numPr>
                <w:ilvl w:val="0"/>
                <w:numId w:val="3"/>
              </w:numPr>
              <w:kinsoku/>
              <w:wordWrap/>
              <w:overflowPunct/>
              <w:topLinePunct w:val="0"/>
              <w:autoSpaceDE/>
              <w:autoSpaceDN/>
              <w:bidi w:val="0"/>
              <w:adjustRightInd/>
              <w:snapToGrid w:val="0"/>
              <w:spacing w:line="240" w:lineRule="auto"/>
              <w:ind w:left="0" w:leftChars="0" w:firstLine="0" w:firstLineChars="0"/>
              <w:jc w:val="center"/>
              <w:textAlignment w:val="auto"/>
              <w:rPr>
                <w:rFonts w:hint="default"/>
                <w:highlight w:val="none"/>
                <w:lang w:val="en-US" w:eastAsia="zh-CN"/>
              </w:rPr>
            </w:pPr>
          </w:p>
        </w:tc>
        <w:tc>
          <w:tcPr>
            <w:tcW w:w="2787" w:type="dxa"/>
            <w:gridSpan w:val="2"/>
            <w:vAlign w:val="center"/>
          </w:tcPr>
          <w:p>
            <w:pPr>
              <w:keepNext w:val="0"/>
              <w:keepLines w:val="0"/>
              <w:pageBreakBefore w:val="0"/>
              <w:widowControl/>
              <w:kinsoku/>
              <w:wordWrap/>
              <w:overflowPunct/>
              <w:topLinePunct w:val="0"/>
              <w:autoSpaceDE/>
              <w:autoSpaceDN/>
              <w:bidi w:val="0"/>
              <w:adjustRightInd/>
              <w:snapToGrid w:val="0"/>
              <w:spacing w:line="240" w:lineRule="auto"/>
              <w:ind w:left="0" w:firstLine="0" w:firstLineChars="0"/>
              <w:jc w:val="center"/>
              <w:textAlignment w:val="auto"/>
              <w:rPr>
                <w:rFonts w:hint="eastAsia"/>
                <w:highlight w:val="none"/>
              </w:rPr>
            </w:pPr>
            <w:r>
              <w:rPr>
                <w:rFonts w:hint="eastAsia"/>
                <w:highlight w:val="none"/>
              </w:rPr>
              <w:t>电炉碳钢</w:t>
            </w:r>
          </w:p>
        </w:tc>
        <w:tc>
          <w:tcPr>
            <w:tcW w:w="1438"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firstLine="0" w:firstLineChars="0"/>
              <w:jc w:val="center"/>
              <w:textAlignment w:val="auto"/>
              <w:rPr>
                <w:rFonts w:hint="default"/>
                <w:highlight w:val="none"/>
                <w:lang w:val="en-US" w:eastAsia="zh-CN"/>
              </w:rPr>
            </w:pPr>
            <w:r>
              <w:rPr>
                <w:rFonts w:hint="eastAsia"/>
                <w:highlight w:val="none"/>
                <w:lang w:val="en-US" w:eastAsia="zh-CN"/>
              </w:rPr>
              <w:t>3.030</w:t>
            </w:r>
          </w:p>
        </w:tc>
        <w:tc>
          <w:tcPr>
            <w:tcW w:w="1375"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firstLine="0" w:firstLineChars="0"/>
              <w:jc w:val="center"/>
              <w:textAlignment w:val="auto"/>
              <w:rPr>
                <w:highlight w:val="none"/>
              </w:rPr>
            </w:pPr>
            <w:r>
              <w:rPr>
                <w:highlight w:val="none"/>
              </w:rPr>
              <w:t>tCO</w:t>
            </w:r>
            <w:r>
              <w:rPr>
                <w:highlight w:val="none"/>
                <w:vertAlign w:val="subscript"/>
              </w:rPr>
              <w:t>2</w:t>
            </w:r>
            <w:r>
              <w:rPr>
                <w:rFonts w:hint="eastAsia"/>
                <w:highlight w:val="none"/>
                <w:vertAlign w:val="baseline"/>
                <w:lang w:val="en-US" w:eastAsia="zh-CN"/>
              </w:rPr>
              <w:t>e</w:t>
            </w:r>
            <w:r>
              <w:rPr>
                <w:highlight w:val="none"/>
              </w:rPr>
              <w:t>/t</w:t>
            </w:r>
          </w:p>
        </w:tc>
        <w:tc>
          <w:tcPr>
            <w:tcW w:w="1437"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center"/>
              <w:textAlignment w:val="auto"/>
              <w:rPr>
                <w:rFonts w:hint="eastAsia"/>
                <w:highlight w:val="none"/>
                <w:lang w:val="en-US" w:eastAsia="zh-CN"/>
              </w:rPr>
            </w:pPr>
            <w:r>
              <w:rPr>
                <w:rFonts w:hint="eastAsia"/>
                <w:highlight w:val="none"/>
                <w:lang w:val="en-US" w:eastAsia="zh-CN"/>
              </w:rPr>
              <w:t>《建筑碳排放计算标准》GBT 51366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2" w:type="dxa"/>
            <w:vAlign w:val="center"/>
          </w:tcPr>
          <w:p>
            <w:pPr>
              <w:keepNext w:val="0"/>
              <w:keepLines w:val="0"/>
              <w:pageBreakBefore w:val="0"/>
              <w:widowControl/>
              <w:numPr>
                <w:ilvl w:val="0"/>
                <w:numId w:val="3"/>
              </w:numPr>
              <w:kinsoku/>
              <w:wordWrap/>
              <w:overflowPunct/>
              <w:topLinePunct w:val="0"/>
              <w:autoSpaceDE/>
              <w:autoSpaceDN/>
              <w:bidi w:val="0"/>
              <w:adjustRightInd/>
              <w:snapToGrid w:val="0"/>
              <w:spacing w:line="240" w:lineRule="auto"/>
              <w:ind w:left="0" w:leftChars="0" w:firstLine="0" w:firstLineChars="0"/>
              <w:jc w:val="center"/>
              <w:textAlignment w:val="auto"/>
              <w:rPr>
                <w:rFonts w:hint="default"/>
                <w:highlight w:val="none"/>
                <w:lang w:val="en-US" w:eastAsia="zh-CN"/>
              </w:rPr>
            </w:pPr>
          </w:p>
        </w:tc>
        <w:tc>
          <w:tcPr>
            <w:tcW w:w="2787" w:type="dxa"/>
            <w:gridSpan w:val="2"/>
            <w:vAlign w:val="center"/>
          </w:tcPr>
          <w:p>
            <w:pPr>
              <w:keepNext w:val="0"/>
              <w:keepLines w:val="0"/>
              <w:pageBreakBefore w:val="0"/>
              <w:widowControl/>
              <w:kinsoku/>
              <w:wordWrap/>
              <w:overflowPunct/>
              <w:topLinePunct w:val="0"/>
              <w:autoSpaceDE/>
              <w:autoSpaceDN/>
              <w:bidi w:val="0"/>
              <w:adjustRightInd/>
              <w:snapToGrid w:val="0"/>
              <w:spacing w:line="240" w:lineRule="auto"/>
              <w:ind w:left="0" w:firstLine="0" w:firstLineChars="0"/>
              <w:jc w:val="center"/>
              <w:textAlignment w:val="auto"/>
              <w:rPr>
                <w:rFonts w:hint="eastAsia"/>
                <w:highlight w:val="none"/>
              </w:rPr>
            </w:pPr>
            <w:r>
              <w:rPr>
                <w:rFonts w:hint="eastAsia"/>
                <w:highlight w:val="none"/>
              </w:rPr>
              <w:t>普通碳钢(市场平均)</w:t>
            </w:r>
          </w:p>
        </w:tc>
        <w:tc>
          <w:tcPr>
            <w:tcW w:w="1438"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firstLine="0" w:firstLineChars="0"/>
              <w:jc w:val="center"/>
              <w:textAlignment w:val="auto"/>
              <w:rPr>
                <w:rFonts w:hint="default"/>
                <w:highlight w:val="none"/>
                <w:lang w:val="en-US" w:eastAsia="zh-CN"/>
              </w:rPr>
            </w:pPr>
            <w:r>
              <w:rPr>
                <w:rFonts w:hint="eastAsia"/>
                <w:highlight w:val="none"/>
                <w:lang w:val="en-US" w:eastAsia="zh-CN"/>
              </w:rPr>
              <w:t>2.050</w:t>
            </w:r>
          </w:p>
        </w:tc>
        <w:tc>
          <w:tcPr>
            <w:tcW w:w="1375"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firstLine="0" w:firstLineChars="0"/>
              <w:jc w:val="center"/>
              <w:textAlignment w:val="auto"/>
              <w:rPr>
                <w:highlight w:val="none"/>
              </w:rPr>
            </w:pPr>
            <w:r>
              <w:rPr>
                <w:highlight w:val="none"/>
              </w:rPr>
              <w:t>tCO</w:t>
            </w:r>
            <w:r>
              <w:rPr>
                <w:highlight w:val="none"/>
                <w:vertAlign w:val="subscript"/>
              </w:rPr>
              <w:t>2</w:t>
            </w:r>
            <w:r>
              <w:rPr>
                <w:rFonts w:hint="eastAsia"/>
                <w:highlight w:val="none"/>
                <w:vertAlign w:val="baseline"/>
                <w:lang w:val="en-US" w:eastAsia="zh-CN"/>
              </w:rPr>
              <w:t>e</w:t>
            </w:r>
            <w:r>
              <w:rPr>
                <w:highlight w:val="none"/>
              </w:rPr>
              <w:t>/t</w:t>
            </w:r>
          </w:p>
        </w:tc>
        <w:tc>
          <w:tcPr>
            <w:tcW w:w="1437"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center"/>
              <w:textAlignment w:val="auto"/>
              <w:rPr>
                <w:rFonts w:hint="eastAsia"/>
                <w:highlight w:val="none"/>
                <w:lang w:val="en-US" w:eastAsia="zh-CN"/>
              </w:rPr>
            </w:pPr>
            <w:r>
              <w:rPr>
                <w:rFonts w:hint="eastAsia"/>
                <w:highlight w:val="none"/>
                <w:lang w:val="en-US" w:eastAsia="zh-CN"/>
              </w:rPr>
              <w:t>《建筑碳排放计算标准》GBT 51366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2" w:type="dxa"/>
            <w:vAlign w:val="center"/>
          </w:tcPr>
          <w:p>
            <w:pPr>
              <w:keepNext w:val="0"/>
              <w:keepLines w:val="0"/>
              <w:pageBreakBefore w:val="0"/>
              <w:widowControl/>
              <w:numPr>
                <w:ilvl w:val="0"/>
                <w:numId w:val="3"/>
              </w:numPr>
              <w:kinsoku/>
              <w:wordWrap/>
              <w:overflowPunct/>
              <w:topLinePunct w:val="0"/>
              <w:autoSpaceDE/>
              <w:autoSpaceDN/>
              <w:bidi w:val="0"/>
              <w:adjustRightInd/>
              <w:snapToGrid w:val="0"/>
              <w:spacing w:line="240" w:lineRule="auto"/>
              <w:ind w:left="0" w:leftChars="0" w:firstLine="0" w:firstLineChars="0"/>
              <w:jc w:val="center"/>
              <w:textAlignment w:val="auto"/>
              <w:rPr>
                <w:rFonts w:hint="default"/>
                <w:highlight w:val="none"/>
                <w:lang w:val="en-US" w:eastAsia="zh-CN"/>
              </w:rPr>
            </w:pPr>
          </w:p>
        </w:tc>
        <w:tc>
          <w:tcPr>
            <w:tcW w:w="2787" w:type="dxa"/>
            <w:gridSpan w:val="2"/>
            <w:vAlign w:val="center"/>
          </w:tcPr>
          <w:p>
            <w:pPr>
              <w:keepNext w:val="0"/>
              <w:keepLines w:val="0"/>
              <w:pageBreakBefore w:val="0"/>
              <w:widowControl/>
              <w:kinsoku/>
              <w:wordWrap/>
              <w:overflowPunct/>
              <w:topLinePunct w:val="0"/>
              <w:autoSpaceDE/>
              <w:autoSpaceDN/>
              <w:bidi w:val="0"/>
              <w:adjustRightInd/>
              <w:snapToGrid w:val="0"/>
              <w:spacing w:line="240" w:lineRule="auto"/>
              <w:ind w:left="0" w:firstLine="0" w:firstLineChars="0"/>
              <w:jc w:val="center"/>
              <w:textAlignment w:val="auto"/>
              <w:rPr>
                <w:rFonts w:hint="eastAsia"/>
                <w:highlight w:val="none"/>
              </w:rPr>
            </w:pPr>
            <w:r>
              <w:rPr>
                <w:rFonts w:hint="eastAsia"/>
                <w:highlight w:val="none"/>
              </w:rPr>
              <w:t>热轧碳钢小型型钢</w:t>
            </w:r>
          </w:p>
        </w:tc>
        <w:tc>
          <w:tcPr>
            <w:tcW w:w="1438"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firstLine="0" w:firstLineChars="0"/>
              <w:jc w:val="center"/>
              <w:textAlignment w:val="auto"/>
              <w:rPr>
                <w:rFonts w:hint="default"/>
                <w:highlight w:val="none"/>
                <w:lang w:val="en-US" w:eastAsia="zh-CN"/>
              </w:rPr>
            </w:pPr>
            <w:r>
              <w:rPr>
                <w:rFonts w:hint="eastAsia"/>
                <w:highlight w:val="none"/>
                <w:lang w:val="en-US" w:eastAsia="zh-CN"/>
              </w:rPr>
              <w:t>2.310</w:t>
            </w:r>
          </w:p>
        </w:tc>
        <w:tc>
          <w:tcPr>
            <w:tcW w:w="1375"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firstLine="0" w:firstLineChars="0"/>
              <w:jc w:val="center"/>
              <w:textAlignment w:val="auto"/>
              <w:rPr>
                <w:highlight w:val="none"/>
              </w:rPr>
            </w:pPr>
            <w:r>
              <w:rPr>
                <w:highlight w:val="none"/>
              </w:rPr>
              <w:t>tCO</w:t>
            </w:r>
            <w:r>
              <w:rPr>
                <w:highlight w:val="none"/>
                <w:vertAlign w:val="subscript"/>
              </w:rPr>
              <w:t>2</w:t>
            </w:r>
            <w:r>
              <w:rPr>
                <w:rFonts w:hint="eastAsia"/>
                <w:highlight w:val="none"/>
                <w:vertAlign w:val="baseline"/>
                <w:lang w:val="en-US" w:eastAsia="zh-CN"/>
              </w:rPr>
              <w:t>e</w:t>
            </w:r>
            <w:r>
              <w:rPr>
                <w:highlight w:val="none"/>
              </w:rPr>
              <w:t>/t</w:t>
            </w:r>
          </w:p>
        </w:tc>
        <w:tc>
          <w:tcPr>
            <w:tcW w:w="1437"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center"/>
              <w:textAlignment w:val="auto"/>
              <w:rPr>
                <w:rFonts w:hint="eastAsia"/>
                <w:highlight w:val="none"/>
                <w:lang w:val="en-US" w:eastAsia="zh-CN"/>
              </w:rPr>
            </w:pPr>
            <w:r>
              <w:rPr>
                <w:rFonts w:hint="eastAsia"/>
                <w:highlight w:val="none"/>
                <w:lang w:val="en-US" w:eastAsia="zh-CN"/>
              </w:rPr>
              <w:t>《建筑碳排放计算标准》GBT 51366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2" w:type="dxa"/>
            <w:vAlign w:val="center"/>
          </w:tcPr>
          <w:p>
            <w:pPr>
              <w:keepNext w:val="0"/>
              <w:keepLines w:val="0"/>
              <w:pageBreakBefore w:val="0"/>
              <w:widowControl/>
              <w:numPr>
                <w:ilvl w:val="0"/>
                <w:numId w:val="3"/>
              </w:numPr>
              <w:kinsoku/>
              <w:wordWrap/>
              <w:overflowPunct/>
              <w:topLinePunct w:val="0"/>
              <w:autoSpaceDE/>
              <w:autoSpaceDN/>
              <w:bidi w:val="0"/>
              <w:adjustRightInd/>
              <w:snapToGrid w:val="0"/>
              <w:spacing w:line="240" w:lineRule="auto"/>
              <w:ind w:left="0" w:leftChars="0" w:firstLine="0" w:firstLineChars="0"/>
              <w:jc w:val="center"/>
              <w:textAlignment w:val="auto"/>
              <w:rPr>
                <w:rFonts w:hint="default"/>
                <w:highlight w:val="none"/>
                <w:lang w:val="en-US" w:eastAsia="zh-CN"/>
              </w:rPr>
            </w:pPr>
          </w:p>
        </w:tc>
        <w:tc>
          <w:tcPr>
            <w:tcW w:w="2787" w:type="dxa"/>
            <w:gridSpan w:val="2"/>
            <w:vAlign w:val="center"/>
          </w:tcPr>
          <w:p>
            <w:pPr>
              <w:keepNext w:val="0"/>
              <w:keepLines w:val="0"/>
              <w:pageBreakBefore w:val="0"/>
              <w:widowControl/>
              <w:kinsoku/>
              <w:wordWrap/>
              <w:overflowPunct/>
              <w:topLinePunct w:val="0"/>
              <w:autoSpaceDE/>
              <w:autoSpaceDN/>
              <w:bidi w:val="0"/>
              <w:adjustRightInd/>
              <w:snapToGrid w:val="0"/>
              <w:spacing w:line="240" w:lineRule="auto"/>
              <w:ind w:left="0" w:firstLine="0" w:firstLineChars="0"/>
              <w:jc w:val="center"/>
              <w:textAlignment w:val="auto"/>
              <w:rPr>
                <w:rFonts w:hint="eastAsia"/>
                <w:highlight w:val="none"/>
              </w:rPr>
            </w:pPr>
            <w:r>
              <w:rPr>
                <w:rFonts w:hint="eastAsia"/>
                <w:highlight w:val="none"/>
              </w:rPr>
              <w:t>热轧碳钢中型型钢</w:t>
            </w:r>
          </w:p>
        </w:tc>
        <w:tc>
          <w:tcPr>
            <w:tcW w:w="1438"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firstLine="0" w:firstLineChars="0"/>
              <w:jc w:val="center"/>
              <w:textAlignment w:val="auto"/>
              <w:rPr>
                <w:rFonts w:hint="default"/>
                <w:highlight w:val="none"/>
                <w:lang w:val="en-US" w:eastAsia="zh-CN"/>
              </w:rPr>
            </w:pPr>
            <w:r>
              <w:rPr>
                <w:rFonts w:hint="eastAsia"/>
                <w:highlight w:val="none"/>
                <w:lang w:val="en-US" w:eastAsia="zh-CN"/>
              </w:rPr>
              <w:t>2.365</w:t>
            </w:r>
          </w:p>
        </w:tc>
        <w:tc>
          <w:tcPr>
            <w:tcW w:w="1375"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firstLine="0" w:firstLineChars="0"/>
              <w:jc w:val="center"/>
              <w:textAlignment w:val="auto"/>
              <w:rPr>
                <w:highlight w:val="none"/>
              </w:rPr>
            </w:pPr>
            <w:r>
              <w:rPr>
                <w:highlight w:val="none"/>
              </w:rPr>
              <w:t>tCO</w:t>
            </w:r>
            <w:r>
              <w:rPr>
                <w:highlight w:val="none"/>
                <w:vertAlign w:val="subscript"/>
              </w:rPr>
              <w:t>2</w:t>
            </w:r>
            <w:r>
              <w:rPr>
                <w:rFonts w:hint="eastAsia"/>
                <w:highlight w:val="none"/>
                <w:vertAlign w:val="baseline"/>
                <w:lang w:val="en-US" w:eastAsia="zh-CN"/>
              </w:rPr>
              <w:t>e</w:t>
            </w:r>
            <w:r>
              <w:rPr>
                <w:highlight w:val="none"/>
              </w:rPr>
              <w:t>/t</w:t>
            </w:r>
          </w:p>
        </w:tc>
        <w:tc>
          <w:tcPr>
            <w:tcW w:w="1437"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center"/>
              <w:textAlignment w:val="auto"/>
              <w:rPr>
                <w:rFonts w:hint="eastAsia"/>
                <w:highlight w:val="none"/>
                <w:lang w:val="en-US" w:eastAsia="zh-CN"/>
              </w:rPr>
            </w:pPr>
            <w:r>
              <w:rPr>
                <w:rFonts w:hint="eastAsia"/>
                <w:highlight w:val="none"/>
                <w:lang w:val="en-US" w:eastAsia="zh-CN"/>
              </w:rPr>
              <w:t>《建筑碳排放计算标准》GBT 51366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2" w:type="dxa"/>
            <w:vAlign w:val="center"/>
          </w:tcPr>
          <w:p>
            <w:pPr>
              <w:keepNext w:val="0"/>
              <w:keepLines w:val="0"/>
              <w:pageBreakBefore w:val="0"/>
              <w:widowControl/>
              <w:numPr>
                <w:ilvl w:val="0"/>
                <w:numId w:val="3"/>
              </w:numPr>
              <w:kinsoku/>
              <w:wordWrap/>
              <w:overflowPunct/>
              <w:topLinePunct w:val="0"/>
              <w:autoSpaceDE/>
              <w:autoSpaceDN/>
              <w:bidi w:val="0"/>
              <w:adjustRightInd/>
              <w:snapToGrid w:val="0"/>
              <w:spacing w:line="240" w:lineRule="auto"/>
              <w:ind w:left="0" w:leftChars="0" w:firstLine="0" w:firstLineChars="0"/>
              <w:jc w:val="center"/>
              <w:textAlignment w:val="auto"/>
              <w:rPr>
                <w:rFonts w:hint="default"/>
                <w:highlight w:val="none"/>
                <w:lang w:val="en-US" w:eastAsia="zh-CN"/>
              </w:rPr>
            </w:pPr>
          </w:p>
        </w:tc>
        <w:tc>
          <w:tcPr>
            <w:tcW w:w="2787" w:type="dxa"/>
            <w:gridSpan w:val="2"/>
            <w:vAlign w:val="center"/>
          </w:tcPr>
          <w:p>
            <w:pPr>
              <w:keepNext w:val="0"/>
              <w:keepLines w:val="0"/>
              <w:pageBreakBefore w:val="0"/>
              <w:widowControl/>
              <w:kinsoku/>
              <w:wordWrap/>
              <w:overflowPunct/>
              <w:topLinePunct w:val="0"/>
              <w:autoSpaceDE/>
              <w:autoSpaceDN/>
              <w:bidi w:val="0"/>
              <w:adjustRightInd/>
              <w:snapToGrid w:val="0"/>
              <w:spacing w:line="240" w:lineRule="auto"/>
              <w:ind w:left="0" w:firstLine="0" w:firstLineChars="0"/>
              <w:jc w:val="center"/>
              <w:textAlignment w:val="auto"/>
              <w:rPr>
                <w:rFonts w:hint="eastAsia"/>
                <w:highlight w:val="none"/>
              </w:rPr>
            </w:pPr>
            <w:r>
              <w:rPr>
                <w:rFonts w:hint="eastAsia"/>
                <w:highlight w:val="none"/>
              </w:rPr>
              <w:t>热轧碳钢大型轨梁(方圆坏、管坯)</w:t>
            </w:r>
          </w:p>
        </w:tc>
        <w:tc>
          <w:tcPr>
            <w:tcW w:w="1438"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firstLine="0" w:firstLineChars="0"/>
              <w:jc w:val="center"/>
              <w:textAlignment w:val="auto"/>
              <w:rPr>
                <w:rFonts w:hint="default"/>
                <w:highlight w:val="none"/>
                <w:lang w:val="en-US" w:eastAsia="zh-CN"/>
              </w:rPr>
            </w:pPr>
            <w:r>
              <w:rPr>
                <w:rFonts w:hint="eastAsia"/>
                <w:highlight w:val="none"/>
                <w:lang w:val="en-US" w:eastAsia="zh-CN"/>
              </w:rPr>
              <w:t>2.340</w:t>
            </w:r>
          </w:p>
        </w:tc>
        <w:tc>
          <w:tcPr>
            <w:tcW w:w="1375"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firstLine="0" w:firstLineChars="0"/>
              <w:jc w:val="center"/>
              <w:textAlignment w:val="auto"/>
              <w:rPr>
                <w:highlight w:val="none"/>
              </w:rPr>
            </w:pPr>
            <w:r>
              <w:rPr>
                <w:highlight w:val="none"/>
              </w:rPr>
              <w:t>tCO</w:t>
            </w:r>
            <w:r>
              <w:rPr>
                <w:highlight w:val="none"/>
                <w:vertAlign w:val="subscript"/>
              </w:rPr>
              <w:t>2</w:t>
            </w:r>
            <w:r>
              <w:rPr>
                <w:rFonts w:hint="eastAsia"/>
                <w:highlight w:val="none"/>
                <w:vertAlign w:val="baseline"/>
                <w:lang w:val="en-US" w:eastAsia="zh-CN"/>
              </w:rPr>
              <w:t>e</w:t>
            </w:r>
            <w:r>
              <w:rPr>
                <w:highlight w:val="none"/>
              </w:rPr>
              <w:t>/t</w:t>
            </w:r>
          </w:p>
        </w:tc>
        <w:tc>
          <w:tcPr>
            <w:tcW w:w="1437"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center"/>
              <w:textAlignment w:val="auto"/>
              <w:rPr>
                <w:rFonts w:hint="eastAsia"/>
                <w:highlight w:val="none"/>
                <w:lang w:val="en-US" w:eastAsia="zh-CN"/>
              </w:rPr>
            </w:pPr>
            <w:r>
              <w:rPr>
                <w:rFonts w:hint="eastAsia"/>
                <w:highlight w:val="none"/>
                <w:lang w:val="en-US" w:eastAsia="zh-CN"/>
              </w:rPr>
              <w:t>《建筑碳排放计算标准》GBT 51366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2" w:type="dxa"/>
            <w:vAlign w:val="center"/>
          </w:tcPr>
          <w:p>
            <w:pPr>
              <w:keepNext w:val="0"/>
              <w:keepLines w:val="0"/>
              <w:pageBreakBefore w:val="0"/>
              <w:widowControl/>
              <w:numPr>
                <w:ilvl w:val="0"/>
                <w:numId w:val="3"/>
              </w:numPr>
              <w:kinsoku/>
              <w:wordWrap/>
              <w:overflowPunct/>
              <w:topLinePunct w:val="0"/>
              <w:autoSpaceDE/>
              <w:autoSpaceDN/>
              <w:bidi w:val="0"/>
              <w:adjustRightInd/>
              <w:snapToGrid w:val="0"/>
              <w:spacing w:line="240" w:lineRule="auto"/>
              <w:ind w:left="0" w:leftChars="0" w:firstLine="0" w:firstLineChars="0"/>
              <w:jc w:val="center"/>
              <w:textAlignment w:val="auto"/>
              <w:rPr>
                <w:rFonts w:hint="default"/>
                <w:highlight w:val="none"/>
                <w:lang w:val="en-US" w:eastAsia="zh-CN"/>
              </w:rPr>
            </w:pPr>
          </w:p>
        </w:tc>
        <w:tc>
          <w:tcPr>
            <w:tcW w:w="2787" w:type="dxa"/>
            <w:gridSpan w:val="2"/>
            <w:vAlign w:val="center"/>
          </w:tcPr>
          <w:p>
            <w:pPr>
              <w:keepNext w:val="0"/>
              <w:keepLines w:val="0"/>
              <w:pageBreakBefore w:val="0"/>
              <w:widowControl/>
              <w:kinsoku/>
              <w:wordWrap/>
              <w:overflowPunct/>
              <w:topLinePunct w:val="0"/>
              <w:autoSpaceDE/>
              <w:autoSpaceDN/>
              <w:bidi w:val="0"/>
              <w:adjustRightInd/>
              <w:snapToGrid w:val="0"/>
              <w:spacing w:line="240" w:lineRule="auto"/>
              <w:ind w:left="0" w:firstLine="0" w:firstLineChars="0"/>
              <w:jc w:val="center"/>
              <w:textAlignment w:val="auto"/>
              <w:rPr>
                <w:rFonts w:hint="eastAsia"/>
                <w:highlight w:val="none"/>
              </w:rPr>
            </w:pPr>
            <w:r>
              <w:rPr>
                <w:rFonts w:hint="eastAsia"/>
                <w:highlight w:val="none"/>
              </w:rPr>
              <w:t>热轧碳钢大型轨梁(重轨、普通型钢)</w:t>
            </w:r>
          </w:p>
        </w:tc>
        <w:tc>
          <w:tcPr>
            <w:tcW w:w="1438"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firstLine="0" w:firstLineChars="0"/>
              <w:jc w:val="center"/>
              <w:textAlignment w:val="auto"/>
              <w:rPr>
                <w:rFonts w:hint="default"/>
                <w:highlight w:val="none"/>
                <w:lang w:val="en-US" w:eastAsia="zh-CN"/>
              </w:rPr>
            </w:pPr>
            <w:r>
              <w:rPr>
                <w:rFonts w:hint="eastAsia"/>
                <w:highlight w:val="none"/>
                <w:lang w:val="en-US" w:eastAsia="zh-CN"/>
              </w:rPr>
              <w:t>2.380</w:t>
            </w:r>
          </w:p>
        </w:tc>
        <w:tc>
          <w:tcPr>
            <w:tcW w:w="1375"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firstLine="0" w:firstLineChars="0"/>
              <w:jc w:val="center"/>
              <w:textAlignment w:val="auto"/>
              <w:rPr>
                <w:highlight w:val="none"/>
              </w:rPr>
            </w:pPr>
            <w:r>
              <w:rPr>
                <w:highlight w:val="none"/>
              </w:rPr>
              <w:t>tCO</w:t>
            </w:r>
            <w:r>
              <w:rPr>
                <w:highlight w:val="none"/>
                <w:vertAlign w:val="subscript"/>
              </w:rPr>
              <w:t>2</w:t>
            </w:r>
            <w:r>
              <w:rPr>
                <w:rFonts w:hint="eastAsia"/>
                <w:highlight w:val="none"/>
                <w:vertAlign w:val="baseline"/>
                <w:lang w:val="en-US" w:eastAsia="zh-CN"/>
              </w:rPr>
              <w:t>e</w:t>
            </w:r>
            <w:r>
              <w:rPr>
                <w:highlight w:val="none"/>
              </w:rPr>
              <w:t>/t</w:t>
            </w:r>
          </w:p>
        </w:tc>
        <w:tc>
          <w:tcPr>
            <w:tcW w:w="1437"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center"/>
              <w:textAlignment w:val="auto"/>
              <w:rPr>
                <w:rFonts w:hint="eastAsia"/>
                <w:highlight w:val="none"/>
                <w:lang w:val="en-US" w:eastAsia="zh-CN"/>
              </w:rPr>
            </w:pPr>
            <w:r>
              <w:rPr>
                <w:rFonts w:hint="eastAsia"/>
                <w:highlight w:val="none"/>
                <w:lang w:val="en-US" w:eastAsia="zh-CN"/>
              </w:rPr>
              <w:t>《建筑碳排放计算标准》GBT 51366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2" w:type="dxa"/>
            <w:vAlign w:val="center"/>
          </w:tcPr>
          <w:p>
            <w:pPr>
              <w:keepNext w:val="0"/>
              <w:keepLines w:val="0"/>
              <w:pageBreakBefore w:val="0"/>
              <w:widowControl/>
              <w:numPr>
                <w:ilvl w:val="0"/>
                <w:numId w:val="3"/>
              </w:numPr>
              <w:kinsoku/>
              <w:wordWrap/>
              <w:overflowPunct/>
              <w:topLinePunct w:val="0"/>
              <w:autoSpaceDE/>
              <w:autoSpaceDN/>
              <w:bidi w:val="0"/>
              <w:adjustRightInd/>
              <w:snapToGrid w:val="0"/>
              <w:spacing w:line="240" w:lineRule="auto"/>
              <w:ind w:left="0" w:leftChars="0" w:firstLine="0" w:firstLineChars="0"/>
              <w:jc w:val="center"/>
              <w:textAlignment w:val="auto"/>
              <w:rPr>
                <w:rFonts w:hint="default"/>
                <w:highlight w:val="none"/>
                <w:lang w:val="en-US" w:eastAsia="zh-CN"/>
              </w:rPr>
            </w:pPr>
          </w:p>
        </w:tc>
        <w:tc>
          <w:tcPr>
            <w:tcW w:w="2787" w:type="dxa"/>
            <w:gridSpan w:val="2"/>
            <w:vAlign w:val="center"/>
          </w:tcPr>
          <w:p>
            <w:pPr>
              <w:keepNext w:val="0"/>
              <w:keepLines w:val="0"/>
              <w:pageBreakBefore w:val="0"/>
              <w:widowControl/>
              <w:kinsoku/>
              <w:wordWrap/>
              <w:overflowPunct/>
              <w:topLinePunct w:val="0"/>
              <w:autoSpaceDE/>
              <w:autoSpaceDN/>
              <w:bidi w:val="0"/>
              <w:adjustRightInd/>
              <w:snapToGrid w:val="0"/>
              <w:spacing w:line="240" w:lineRule="auto"/>
              <w:ind w:left="0" w:firstLine="0" w:firstLineChars="0"/>
              <w:jc w:val="center"/>
              <w:textAlignment w:val="auto"/>
              <w:rPr>
                <w:rFonts w:hint="eastAsia"/>
                <w:highlight w:val="none"/>
              </w:rPr>
            </w:pPr>
            <w:r>
              <w:rPr>
                <w:rFonts w:hint="eastAsia"/>
                <w:highlight w:val="none"/>
              </w:rPr>
              <w:t>热轧碳钢中厚板</w:t>
            </w:r>
          </w:p>
        </w:tc>
        <w:tc>
          <w:tcPr>
            <w:tcW w:w="1438"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firstLine="0" w:firstLineChars="0"/>
              <w:jc w:val="center"/>
              <w:textAlignment w:val="auto"/>
              <w:rPr>
                <w:rFonts w:hint="default"/>
                <w:highlight w:val="none"/>
                <w:lang w:val="en-US" w:eastAsia="zh-CN"/>
              </w:rPr>
            </w:pPr>
            <w:r>
              <w:rPr>
                <w:rFonts w:hint="eastAsia"/>
                <w:highlight w:val="none"/>
                <w:lang w:val="en-US" w:eastAsia="zh-CN"/>
              </w:rPr>
              <w:t>2.400</w:t>
            </w:r>
          </w:p>
        </w:tc>
        <w:tc>
          <w:tcPr>
            <w:tcW w:w="1375"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firstLine="0" w:firstLineChars="0"/>
              <w:jc w:val="center"/>
              <w:textAlignment w:val="auto"/>
              <w:rPr>
                <w:highlight w:val="none"/>
              </w:rPr>
            </w:pPr>
            <w:r>
              <w:rPr>
                <w:highlight w:val="none"/>
              </w:rPr>
              <w:t>tCO</w:t>
            </w:r>
            <w:r>
              <w:rPr>
                <w:highlight w:val="none"/>
                <w:vertAlign w:val="subscript"/>
              </w:rPr>
              <w:t>2</w:t>
            </w:r>
            <w:r>
              <w:rPr>
                <w:rFonts w:hint="eastAsia"/>
                <w:highlight w:val="none"/>
                <w:vertAlign w:val="baseline"/>
                <w:lang w:val="en-US" w:eastAsia="zh-CN"/>
              </w:rPr>
              <w:t>e</w:t>
            </w:r>
            <w:r>
              <w:rPr>
                <w:highlight w:val="none"/>
              </w:rPr>
              <w:t>/t</w:t>
            </w:r>
          </w:p>
        </w:tc>
        <w:tc>
          <w:tcPr>
            <w:tcW w:w="1437"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center"/>
              <w:textAlignment w:val="auto"/>
              <w:rPr>
                <w:rFonts w:hint="eastAsia"/>
                <w:highlight w:val="none"/>
                <w:lang w:val="en-US" w:eastAsia="zh-CN"/>
              </w:rPr>
            </w:pPr>
            <w:r>
              <w:rPr>
                <w:rFonts w:hint="eastAsia"/>
                <w:highlight w:val="none"/>
                <w:lang w:val="en-US" w:eastAsia="zh-CN"/>
              </w:rPr>
              <w:t>《建筑碳排放计算标准》GBT 51366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2" w:type="dxa"/>
            <w:vAlign w:val="center"/>
          </w:tcPr>
          <w:p>
            <w:pPr>
              <w:keepNext w:val="0"/>
              <w:keepLines w:val="0"/>
              <w:pageBreakBefore w:val="0"/>
              <w:widowControl/>
              <w:numPr>
                <w:ilvl w:val="0"/>
                <w:numId w:val="3"/>
              </w:numPr>
              <w:kinsoku/>
              <w:wordWrap/>
              <w:overflowPunct/>
              <w:topLinePunct w:val="0"/>
              <w:autoSpaceDE/>
              <w:autoSpaceDN/>
              <w:bidi w:val="0"/>
              <w:adjustRightInd/>
              <w:snapToGrid w:val="0"/>
              <w:spacing w:line="240" w:lineRule="auto"/>
              <w:ind w:left="0" w:leftChars="0" w:firstLine="0" w:firstLineChars="0"/>
              <w:jc w:val="center"/>
              <w:textAlignment w:val="auto"/>
              <w:rPr>
                <w:rFonts w:hint="default"/>
                <w:highlight w:val="none"/>
                <w:lang w:val="en-US" w:eastAsia="zh-CN"/>
              </w:rPr>
            </w:pPr>
          </w:p>
        </w:tc>
        <w:tc>
          <w:tcPr>
            <w:tcW w:w="2787" w:type="dxa"/>
            <w:gridSpan w:val="2"/>
            <w:vAlign w:val="center"/>
          </w:tcPr>
          <w:p>
            <w:pPr>
              <w:keepNext w:val="0"/>
              <w:keepLines w:val="0"/>
              <w:pageBreakBefore w:val="0"/>
              <w:widowControl/>
              <w:kinsoku/>
              <w:wordWrap/>
              <w:overflowPunct/>
              <w:topLinePunct w:val="0"/>
              <w:autoSpaceDE/>
              <w:autoSpaceDN/>
              <w:bidi w:val="0"/>
              <w:adjustRightInd/>
              <w:snapToGrid w:val="0"/>
              <w:spacing w:line="240" w:lineRule="auto"/>
              <w:ind w:left="0" w:firstLine="0" w:firstLineChars="0"/>
              <w:jc w:val="center"/>
              <w:textAlignment w:val="auto"/>
              <w:rPr>
                <w:rFonts w:hint="eastAsia"/>
                <w:highlight w:val="none"/>
              </w:rPr>
            </w:pPr>
            <w:r>
              <w:rPr>
                <w:rFonts w:hint="eastAsia"/>
                <w:highlight w:val="none"/>
              </w:rPr>
              <w:t>热轧碳钢H钢</w:t>
            </w:r>
          </w:p>
        </w:tc>
        <w:tc>
          <w:tcPr>
            <w:tcW w:w="1438"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firstLine="0" w:firstLineChars="0"/>
              <w:jc w:val="center"/>
              <w:textAlignment w:val="auto"/>
              <w:rPr>
                <w:rFonts w:hint="default"/>
                <w:highlight w:val="none"/>
                <w:lang w:val="en-US" w:eastAsia="zh-CN"/>
              </w:rPr>
            </w:pPr>
            <w:r>
              <w:rPr>
                <w:rFonts w:hint="eastAsia"/>
                <w:highlight w:val="none"/>
                <w:lang w:val="en-US" w:eastAsia="zh-CN"/>
              </w:rPr>
              <w:t>2.350</w:t>
            </w:r>
          </w:p>
        </w:tc>
        <w:tc>
          <w:tcPr>
            <w:tcW w:w="1375"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firstLine="0" w:firstLineChars="0"/>
              <w:jc w:val="center"/>
              <w:textAlignment w:val="auto"/>
              <w:rPr>
                <w:highlight w:val="none"/>
              </w:rPr>
            </w:pPr>
            <w:r>
              <w:rPr>
                <w:highlight w:val="none"/>
              </w:rPr>
              <w:t>tCO</w:t>
            </w:r>
            <w:r>
              <w:rPr>
                <w:highlight w:val="none"/>
                <w:vertAlign w:val="subscript"/>
              </w:rPr>
              <w:t>2</w:t>
            </w:r>
            <w:r>
              <w:rPr>
                <w:rFonts w:hint="eastAsia"/>
                <w:highlight w:val="none"/>
                <w:vertAlign w:val="baseline"/>
                <w:lang w:val="en-US" w:eastAsia="zh-CN"/>
              </w:rPr>
              <w:t>e</w:t>
            </w:r>
            <w:r>
              <w:rPr>
                <w:highlight w:val="none"/>
              </w:rPr>
              <w:t>/t</w:t>
            </w:r>
          </w:p>
        </w:tc>
        <w:tc>
          <w:tcPr>
            <w:tcW w:w="1437"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center"/>
              <w:textAlignment w:val="auto"/>
              <w:rPr>
                <w:rFonts w:hint="eastAsia"/>
                <w:highlight w:val="none"/>
                <w:lang w:val="en-US" w:eastAsia="zh-CN"/>
              </w:rPr>
            </w:pPr>
            <w:r>
              <w:rPr>
                <w:rFonts w:hint="eastAsia"/>
                <w:highlight w:val="none"/>
                <w:lang w:val="en-US" w:eastAsia="zh-CN"/>
              </w:rPr>
              <w:t>《建筑碳排放计算标准》GBT 51366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2" w:type="dxa"/>
            <w:vAlign w:val="center"/>
          </w:tcPr>
          <w:p>
            <w:pPr>
              <w:keepNext w:val="0"/>
              <w:keepLines w:val="0"/>
              <w:pageBreakBefore w:val="0"/>
              <w:widowControl/>
              <w:numPr>
                <w:ilvl w:val="0"/>
                <w:numId w:val="3"/>
              </w:numPr>
              <w:kinsoku/>
              <w:wordWrap/>
              <w:overflowPunct/>
              <w:topLinePunct w:val="0"/>
              <w:autoSpaceDE/>
              <w:autoSpaceDN/>
              <w:bidi w:val="0"/>
              <w:adjustRightInd/>
              <w:snapToGrid w:val="0"/>
              <w:spacing w:line="240" w:lineRule="auto"/>
              <w:ind w:left="0" w:leftChars="0" w:firstLine="0" w:firstLineChars="0"/>
              <w:jc w:val="center"/>
              <w:textAlignment w:val="auto"/>
              <w:rPr>
                <w:rFonts w:hint="default"/>
                <w:highlight w:val="none"/>
                <w:lang w:val="en-US" w:eastAsia="zh-CN"/>
              </w:rPr>
            </w:pPr>
          </w:p>
        </w:tc>
        <w:tc>
          <w:tcPr>
            <w:tcW w:w="2787" w:type="dxa"/>
            <w:gridSpan w:val="2"/>
            <w:vAlign w:val="center"/>
          </w:tcPr>
          <w:p>
            <w:pPr>
              <w:keepNext w:val="0"/>
              <w:keepLines w:val="0"/>
              <w:pageBreakBefore w:val="0"/>
              <w:widowControl/>
              <w:kinsoku/>
              <w:wordWrap/>
              <w:overflowPunct/>
              <w:topLinePunct w:val="0"/>
              <w:autoSpaceDE/>
              <w:autoSpaceDN/>
              <w:bidi w:val="0"/>
              <w:adjustRightInd/>
              <w:snapToGrid w:val="0"/>
              <w:spacing w:line="240" w:lineRule="auto"/>
              <w:ind w:left="0" w:firstLine="0" w:firstLineChars="0"/>
              <w:jc w:val="center"/>
              <w:textAlignment w:val="auto"/>
              <w:rPr>
                <w:rFonts w:hint="eastAsia"/>
                <w:highlight w:val="none"/>
              </w:rPr>
            </w:pPr>
            <w:r>
              <w:rPr>
                <w:rFonts w:hint="eastAsia"/>
                <w:highlight w:val="none"/>
              </w:rPr>
              <w:t>热轧碳钢宽带钢</w:t>
            </w:r>
          </w:p>
        </w:tc>
        <w:tc>
          <w:tcPr>
            <w:tcW w:w="1438"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firstLine="0" w:firstLineChars="0"/>
              <w:jc w:val="center"/>
              <w:textAlignment w:val="auto"/>
              <w:rPr>
                <w:rFonts w:hint="default"/>
                <w:highlight w:val="none"/>
                <w:lang w:val="en-US" w:eastAsia="zh-CN"/>
              </w:rPr>
            </w:pPr>
            <w:r>
              <w:rPr>
                <w:rFonts w:hint="eastAsia"/>
                <w:highlight w:val="none"/>
                <w:lang w:val="en-US" w:eastAsia="zh-CN"/>
              </w:rPr>
              <w:t>2.310</w:t>
            </w:r>
          </w:p>
        </w:tc>
        <w:tc>
          <w:tcPr>
            <w:tcW w:w="1375"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firstLine="0" w:firstLineChars="0"/>
              <w:jc w:val="center"/>
              <w:textAlignment w:val="auto"/>
              <w:rPr>
                <w:highlight w:val="none"/>
              </w:rPr>
            </w:pPr>
            <w:r>
              <w:rPr>
                <w:highlight w:val="none"/>
              </w:rPr>
              <w:t>tCO</w:t>
            </w:r>
            <w:r>
              <w:rPr>
                <w:highlight w:val="none"/>
                <w:vertAlign w:val="subscript"/>
              </w:rPr>
              <w:t>2</w:t>
            </w:r>
            <w:r>
              <w:rPr>
                <w:rFonts w:hint="eastAsia"/>
                <w:highlight w:val="none"/>
                <w:vertAlign w:val="baseline"/>
                <w:lang w:val="en-US" w:eastAsia="zh-CN"/>
              </w:rPr>
              <w:t>e</w:t>
            </w:r>
            <w:r>
              <w:rPr>
                <w:highlight w:val="none"/>
              </w:rPr>
              <w:t>/t</w:t>
            </w:r>
          </w:p>
        </w:tc>
        <w:tc>
          <w:tcPr>
            <w:tcW w:w="1437"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center"/>
              <w:textAlignment w:val="auto"/>
              <w:rPr>
                <w:rFonts w:hint="eastAsia"/>
                <w:highlight w:val="none"/>
                <w:lang w:val="en-US" w:eastAsia="zh-CN"/>
              </w:rPr>
            </w:pPr>
            <w:r>
              <w:rPr>
                <w:rFonts w:hint="eastAsia"/>
                <w:highlight w:val="none"/>
                <w:lang w:val="en-US" w:eastAsia="zh-CN"/>
              </w:rPr>
              <w:t>《建筑碳排放计算标准》GBT 51366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2" w:type="dxa"/>
            <w:vAlign w:val="center"/>
          </w:tcPr>
          <w:p>
            <w:pPr>
              <w:keepNext w:val="0"/>
              <w:keepLines w:val="0"/>
              <w:pageBreakBefore w:val="0"/>
              <w:widowControl/>
              <w:numPr>
                <w:ilvl w:val="0"/>
                <w:numId w:val="3"/>
              </w:numPr>
              <w:kinsoku/>
              <w:wordWrap/>
              <w:overflowPunct/>
              <w:topLinePunct w:val="0"/>
              <w:autoSpaceDE/>
              <w:autoSpaceDN/>
              <w:bidi w:val="0"/>
              <w:adjustRightInd/>
              <w:snapToGrid w:val="0"/>
              <w:spacing w:line="240" w:lineRule="auto"/>
              <w:ind w:left="0" w:leftChars="0" w:firstLine="0" w:firstLineChars="0"/>
              <w:jc w:val="center"/>
              <w:textAlignment w:val="auto"/>
              <w:rPr>
                <w:rFonts w:hint="default"/>
                <w:highlight w:val="none"/>
                <w:lang w:val="en-US" w:eastAsia="zh-CN"/>
              </w:rPr>
            </w:pPr>
          </w:p>
        </w:tc>
        <w:tc>
          <w:tcPr>
            <w:tcW w:w="2787" w:type="dxa"/>
            <w:gridSpan w:val="2"/>
            <w:vAlign w:val="center"/>
          </w:tcPr>
          <w:p>
            <w:pPr>
              <w:keepNext w:val="0"/>
              <w:keepLines w:val="0"/>
              <w:pageBreakBefore w:val="0"/>
              <w:widowControl/>
              <w:kinsoku/>
              <w:wordWrap/>
              <w:overflowPunct/>
              <w:topLinePunct w:val="0"/>
              <w:autoSpaceDE/>
              <w:autoSpaceDN/>
              <w:bidi w:val="0"/>
              <w:adjustRightInd/>
              <w:snapToGrid w:val="0"/>
              <w:spacing w:line="240" w:lineRule="auto"/>
              <w:ind w:left="0" w:firstLine="0" w:firstLineChars="0"/>
              <w:jc w:val="center"/>
              <w:textAlignment w:val="auto"/>
              <w:rPr>
                <w:rFonts w:hint="eastAsia"/>
                <w:highlight w:val="none"/>
              </w:rPr>
            </w:pPr>
            <w:r>
              <w:rPr>
                <w:rFonts w:hint="eastAsia"/>
                <w:highlight w:val="none"/>
              </w:rPr>
              <w:t>热轧碳钢钢筋</w:t>
            </w:r>
          </w:p>
        </w:tc>
        <w:tc>
          <w:tcPr>
            <w:tcW w:w="1438"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firstLine="0" w:firstLineChars="0"/>
              <w:jc w:val="center"/>
              <w:textAlignment w:val="auto"/>
              <w:rPr>
                <w:rFonts w:hint="default"/>
                <w:highlight w:val="none"/>
                <w:lang w:val="en-US" w:eastAsia="zh-CN"/>
              </w:rPr>
            </w:pPr>
            <w:r>
              <w:rPr>
                <w:rFonts w:hint="eastAsia"/>
                <w:highlight w:val="none"/>
                <w:lang w:val="en-US" w:eastAsia="zh-CN"/>
              </w:rPr>
              <w:t>2.340</w:t>
            </w:r>
          </w:p>
        </w:tc>
        <w:tc>
          <w:tcPr>
            <w:tcW w:w="1375"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firstLine="0" w:firstLineChars="0"/>
              <w:jc w:val="center"/>
              <w:textAlignment w:val="auto"/>
              <w:rPr>
                <w:highlight w:val="none"/>
              </w:rPr>
            </w:pPr>
            <w:r>
              <w:rPr>
                <w:highlight w:val="none"/>
              </w:rPr>
              <w:t>tCO</w:t>
            </w:r>
            <w:r>
              <w:rPr>
                <w:highlight w:val="none"/>
                <w:vertAlign w:val="subscript"/>
              </w:rPr>
              <w:t>2</w:t>
            </w:r>
            <w:r>
              <w:rPr>
                <w:rFonts w:hint="eastAsia"/>
                <w:highlight w:val="none"/>
                <w:vertAlign w:val="baseline"/>
                <w:lang w:val="en-US" w:eastAsia="zh-CN"/>
              </w:rPr>
              <w:t>e</w:t>
            </w:r>
            <w:r>
              <w:rPr>
                <w:highlight w:val="none"/>
              </w:rPr>
              <w:t>/t</w:t>
            </w:r>
          </w:p>
        </w:tc>
        <w:tc>
          <w:tcPr>
            <w:tcW w:w="1437"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center"/>
              <w:textAlignment w:val="auto"/>
              <w:rPr>
                <w:rFonts w:hint="eastAsia"/>
                <w:highlight w:val="none"/>
                <w:lang w:val="en-US" w:eastAsia="zh-CN"/>
              </w:rPr>
            </w:pPr>
            <w:r>
              <w:rPr>
                <w:rFonts w:hint="eastAsia"/>
                <w:highlight w:val="none"/>
                <w:lang w:val="en-US" w:eastAsia="zh-CN"/>
              </w:rPr>
              <w:t>《建筑碳排放计算标准》GBT 51366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2" w:type="dxa"/>
            <w:vAlign w:val="center"/>
          </w:tcPr>
          <w:p>
            <w:pPr>
              <w:keepNext w:val="0"/>
              <w:keepLines w:val="0"/>
              <w:pageBreakBefore w:val="0"/>
              <w:widowControl/>
              <w:numPr>
                <w:ilvl w:val="0"/>
                <w:numId w:val="3"/>
              </w:numPr>
              <w:kinsoku/>
              <w:wordWrap/>
              <w:overflowPunct/>
              <w:topLinePunct w:val="0"/>
              <w:autoSpaceDE/>
              <w:autoSpaceDN/>
              <w:bidi w:val="0"/>
              <w:adjustRightInd/>
              <w:snapToGrid w:val="0"/>
              <w:spacing w:line="240" w:lineRule="auto"/>
              <w:ind w:left="0" w:leftChars="0" w:firstLine="0" w:firstLineChars="0"/>
              <w:jc w:val="center"/>
              <w:textAlignment w:val="auto"/>
              <w:rPr>
                <w:rFonts w:hint="default"/>
                <w:highlight w:val="none"/>
                <w:lang w:val="en-US" w:eastAsia="zh-CN"/>
              </w:rPr>
            </w:pPr>
          </w:p>
        </w:tc>
        <w:tc>
          <w:tcPr>
            <w:tcW w:w="2787" w:type="dxa"/>
            <w:gridSpan w:val="2"/>
            <w:vAlign w:val="center"/>
          </w:tcPr>
          <w:p>
            <w:pPr>
              <w:keepNext w:val="0"/>
              <w:keepLines w:val="0"/>
              <w:pageBreakBefore w:val="0"/>
              <w:widowControl/>
              <w:kinsoku/>
              <w:wordWrap/>
              <w:overflowPunct/>
              <w:topLinePunct w:val="0"/>
              <w:autoSpaceDE/>
              <w:autoSpaceDN/>
              <w:bidi w:val="0"/>
              <w:adjustRightInd/>
              <w:snapToGrid w:val="0"/>
              <w:spacing w:line="240" w:lineRule="auto"/>
              <w:ind w:left="0" w:firstLine="0" w:firstLineChars="0"/>
              <w:jc w:val="center"/>
              <w:textAlignment w:val="auto"/>
              <w:rPr>
                <w:rFonts w:hint="eastAsia"/>
                <w:highlight w:val="none"/>
              </w:rPr>
            </w:pPr>
            <w:r>
              <w:rPr>
                <w:rFonts w:hint="eastAsia"/>
                <w:highlight w:val="none"/>
              </w:rPr>
              <w:t>热轧碳钢高线材</w:t>
            </w:r>
          </w:p>
        </w:tc>
        <w:tc>
          <w:tcPr>
            <w:tcW w:w="1438"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firstLine="0" w:firstLineChars="0"/>
              <w:jc w:val="center"/>
              <w:textAlignment w:val="auto"/>
              <w:rPr>
                <w:rFonts w:hint="default"/>
                <w:highlight w:val="none"/>
                <w:lang w:val="en-US" w:eastAsia="zh-CN"/>
              </w:rPr>
            </w:pPr>
            <w:r>
              <w:rPr>
                <w:rFonts w:hint="eastAsia"/>
                <w:highlight w:val="none"/>
                <w:lang w:val="en-US" w:eastAsia="zh-CN"/>
              </w:rPr>
              <w:t>2.375</w:t>
            </w:r>
          </w:p>
        </w:tc>
        <w:tc>
          <w:tcPr>
            <w:tcW w:w="1375"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firstLine="0" w:firstLineChars="0"/>
              <w:jc w:val="center"/>
              <w:textAlignment w:val="auto"/>
              <w:rPr>
                <w:highlight w:val="none"/>
              </w:rPr>
            </w:pPr>
            <w:r>
              <w:rPr>
                <w:highlight w:val="none"/>
              </w:rPr>
              <w:t>tCO</w:t>
            </w:r>
            <w:r>
              <w:rPr>
                <w:highlight w:val="none"/>
                <w:vertAlign w:val="subscript"/>
              </w:rPr>
              <w:t>2</w:t>
            </w:r>
            <w:r>
              <w:rPr>
                <w:rFonts w:hint="eastAsia"/>
                <w:highlight w:val="none"/>
                <w:vertAlign w:val="baseline"/>
                <w:lang w:val="en-US" w:eastAsia="zh-CN"/>
              </w:rPr>
              <w:t>e</w:t>
            </w:r>
            <w:r>
              <w:rPr>
                <w:highlight w:val="none"/>
              </w:rPr>
              <w:t>/t</w:t>
            </w:r>
          </w:p>
        </w:tc>
        <w:tc>
          <w:tcPr>
            <w:tcW w:w="1437"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center"/>
              <w:textAlignment w:val="auto"/>
              <w:rPr>
                <w:rFonts w:hint="eastAsia"/>
                <w:highlight w:val="none"/>
                <w:lang w:val="en-US" w:eastAsia="zh-CN"/>
              </w:rPr>
            </w:pPr>
            <w:r>
              <w:rPr>
                <w:rFonts w:hint="eastAsia"/>
                <w:highlight w:val="none"/>
                <w:lang w:val="en-US" w:eastAsia="zh-CN"/>
              </w:rPr>
              <w:t>《建筑碳排放计算标准》GBT 51366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2" w:type="dxa"/>
            <w:vAlign w:val="center"/>
          </w:tcPr>
          <w:p>
            <w:pPr>
              <w:keepNext w:val="0"/>
              <w:keepLines w:val="0"/>
              <w:pageBreakBefore w:val="0"/>
              <w:widowControl/>
              <w:numPr>
                <w:ilvl w:val="0"/>
                <w:numId w:val="3"/>
              </w:numPr>
              <w:kinsoku/>
              <w:wordWrap/>
              <w:overflowPunct/>
              <w:topLinePunct w:val="0"/>
              <w:autoSpaceDE/>
              <w:autoSpaceDN/>
              <w:bidi w:val="0"/>
              <w:adjustRightInd/>
              <w:snapToGrid w:val="0"/>
              <w:spacing w:line="240" w:lineRule="auto"/>
              <w:ind w:left="0" w:leftChars="0" w:firstLine="0" w:firstLineChars="0"/>
              <w:jc w:val="center"/>
              <w:textAlignment w:val="auto"/>
              <w:rPr>
                <w:rFonts w:hint="default"/>
                <w:highlight w:val="none"/>
                <w:lang w:val="en-US" w:eastAsia="zh-CN"/>
              </w:rPr>
            </w:pPr>
          </w:p>
        </w:tc>
        <w:tc>
          <w:tcPr>
            <w:tcW w:w="2787" w:type="dxa"/>
            <w:gridSpan w:val="2"/>
            <w:vAlign w:val="center"/>
          </w:tcPr>
          <w:p>
            <w:pPr>
              <w:keepNext w:val="0"/>
              <w:keepLines w:val="0"/>
              <w:pageBreakBefore w:val="0"/>
              <w:widowControl/>
              <w:kinsoku/>
              <w:wordWrap/>
              <w:overflowPunct/>
              <w:topLinePunct w:val="0"/>
              <w:autoSpaceDE/>
              <w:autoSpaceDN/>
              <w:bidi w:val="0"/>
              <w:adjustRightInd/>
              <w:snapToGrid w:val="0"/>
              <w:spacing w:line="240" w:lineRule="auto"/>
              <w:ind w:left="0" w:firstLine="0" w:firstLineChars="0"/>
              <w:jc w:val="center"/>
              <w:textAlignment w:val="auto"/>
              <w:rPr>
                <w:rFonts w:hint="eastAsia"/>
                <w:highlight w:val="none"/>
              </w:rPr>
            </w:pPr>
            <w:r>
              <w:rPr>
                <w:rFonts w:hint="eastAsia"/>
                <w:highlight w:val="none"/>
              </w:rPr>
              <w:t>热轧碳钢棒材</w:t>
            </w:r>
          </w:p>
        </w:tc>
        <w:tc>
          <w:tcPr>
            <w:tcW w:w="1438"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firstLine="0" w:firstLineChars="0"/>
              <w:jc w:val="center"/>
              <w:textAlignment w:val="auto"/>
              <w:rPr>
                <w:rFonts w:hint="default"/>
                <w:highlight w:val="none"/>
                <w:lang w:val="en-US" w:eastAsia="zh-CN"/>
              </w:rPr>
            </w:pPr>
            <w:r>
              <w:rPr>
                <w:rFonts w:hint="eastAsia"/>
                <w:highlight w:val="none"/>
                <w:lang w:val="en-US" w:eastAsia="zh-CN"/>
              </w:rPr>
              <w:t>2.340</w:t>
            </w:r>
          </w:p>
        </w:tc>
        <w:tc>
          <w:tcPr>
            <w:tcW w:w="1375"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firstLine="0" w:firstLineChars="0"/>
              <w:jc w:val="center"/>
              <w:textAlignment w:val="auto"/>
              <w:rPr>
                <w:highlight w:val="none"/>
              </w:rPr>
            </w:pPr>
            <w:r>
              <w:rPr>
                <w:highlight w:val="none"/>
              </w:rPr>
              <w:t>tCO</w:t>
            </w:r>
            <w:r>
              <w:rPr>
                <w:highlight w:val="none"/>
                <w:vertAlign w:val="subscript"/>
              </w:rPr>
              <w:t>2</w:t>
            </w:r>
            <w:r>
              <w:rPr>
                <w:rFonts w:hint="eastAsia"/>
                <w:highlight w:val="none"/>
                <w:vertAlign w:val="baseline"/>
                <w:lang w:val="en-US" w:eastAsia="zh-CN"/>
              </w:rPr>
              <w:t>e</w:t>
            </w:r>
            <w:r>
              <w:rPr>
                <w:highlight w:val="none"/>
              </w:rPr>
              <w:t>/t</w:t>
            </w:r>
          </w:p>
        </w:tc>
        <w:tc>
          <w:tcPr>
            <w:tcW w:w="1437"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center"/>
              <w:textAlignment w:val="auto"/>
              <w:rPr>
                <w:rFonts w:hint="eastAsia"/>
                <w:highlight w:val="none"/>
                <w:lang w:val="en-US" w:eastAsia="zh-CN"/>
              </w:rPr>
            </w:pPr>
            <w:r>
              <w:rPr>
                <w:rFonts w:hint="eastAsia"/>
                <w:highlight w:val="none"/>
                <w:lang w:val="en-US" w:eastAsia="zh-CN"/>
              </w:rPr>
              <w:t>《建筑碳排放计算标准》GBT 51366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2" w:type="dxa"/>
            <w:vAlign w:val="center"/>
          </w:tcPr>
          <w:p>
            <w:pPr>
              <w:keepNext w:val="0"/>
              <w:keepLines w:val="0"/>
              <w:pageBreakBefore w:val="0"/>
              <w:widowControl/>
              <w:numPr>
                <w:ilvl w:val="0"/>
                <w:numId w:val="3"/>
              </w:numPr>
              <w:kinsoku/>
              <w:wordWrap/>
              <w:overflowPunct/>
              <w:topLinePunct w:val="0"/>
              <w:autoSpaceDE/>
              <w:autoSpaceDN/>
              <w:bidi w:val="0"/>
              <w:adjustRightInd/>
              <w:snapToGrid w:val="0"/>
              <w:spacing w:line="240" w:lineRule="auto"/>
              <w:ind w:left="0" w:leftChars="0" w:firstLine="0" w:firstLineChars="0"/>
              <w:jc w:val="center"/>
              <w:textAlignment w:val="auto"/>
              <w:rPr>
                <w:rFonts w:hint="default"/>
                <w:highlight w:val="none"/>
                <w:lang w:val="en-US" w:eastAsia="zh-CN"/>
              </w:rPr>
            </w:pPr>
          </w:p>
        </w:tc>
        <w:tc>
          <w:tcPr>
            <w:tcW w:w="2787" w:type="dxa"/>
            <w:gridSpan w:val="2"/>
            <w:vAlign w:val="center"/>
          </w:tcPr>
          <w:p>
            <w:pPr>
              <w:keepNext w:val="0"/>
              <w:keepLines w:val="0"/>
              <w:pageBreakBefore w:val="0"/>
              <w:widowControl/>
              <w:kinsoku/>
              <w:wordWrap/>
              <w:overflowPunct/>
              <w:topLinePunct w:val="0"/>
              <w:autoSpaceDE/>
              <w:autoSpaceDN/>
              <w:bidi w:val="0"/>
              <w:adjustRightInd/>
              <w:snapToGrid w:val="0"/>
              <w:spacing w:line="240" w:lineRule="auto"/>
              <w:ind w:left="0" w:firstLine="0" w:firstLineChars="0"/>
              <w:jc w:val="center"/>
              <w:textAlignment w:val="auto"/>
              <w:rPr>
                <w:rFonts w:hint="eastAsia"/>
                <w:highlight w:val="none"/>
              </w:rPr>
            </w:pPr>
            <w:r>
              <w:rPr>
                <w:rFonts w:hint="eastAsia"/>
                <w:highlight w:val="none"/>
              </w:rPr>
              <w:t>螺旋埋弧焊管</w:t>
            </w:r>
          </w:p>
        </w:tc>
        <w:tc>
          <w:tcPr>
            <w:tcW w:w="1438"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firstLine="0" w:firstLineChars="0"/>
              <w:jc w:val="center"/>
              <w:textAlignment w:val="auto"/>
              <w:rPr>
                <w:rFonts w:hint="default"/>
                <w:highlight w:val="none"/>
                <w:lang w:val="en-US" w:eastAsia="zh-CN"/>
              </w:rPr>
            </w:pPr>
            <w:r>
              <w:rPr>
                <w:rFonts w:hint="eastAsia"/>
                <w:highlight w:val="none"/>
                <w:lang w:val="en-US" w:eastAsia="zh-CN"/>
              </w:rPr>
              <w:t>2.520</w:t>
            </w:r>
          </w:p>
        </w:tc>
        <w:tc>
          <w:tcPr>
            <w:tcW w:w="1375"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firstLine="0" w:firstLineChars="0"/>
              <w:jc w:val="center"/>
              <w:textAlignment w:val="auto"/>
              <w:rPr>
                <w:highlight w:val="none"/>
              </w:rPr>
            </w:pPr>
            <w:r>
              <w:rPr>
                <w:highlight w:val="none"/>
              </w:rPr>
              <w:t>tCO</w:t>
            </w:r>
            <w:r>
              <w:rPr>
                <w:highlight w:val="none"/>
                <w:vertAlign w:val="subscript"/>
              </w:rPr>
              <w:t>2</w:t>
            </w:r>
            <w:r>
              <w:rPr>
                <w:rFonts w:hint="eastAsia"/>
                <w:highlight w:val="none"/>
                <w:vertAlign w:val="baseline"/>
                <w:lang w:val="en-US" w:eastAsia="zh-CN"/>
              </w:rPr>
              <w:t>e</w:t>
            </w:r>
            <w:r>
              <w:rPr>
                <w:highlight w:val="none"/>
              </w:rPr>
              <w:t>/t</w:t>
            </w:r>
          </w:p>
        </w:tc>
        <w:tc>
          <w:tcPr>
            <w:tcW w:w="1437"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center"/>
              <w:textAlignment w:val="auto"/>
              <w:rPr>
                <w:rFonts w:hint="eastAsia"/>
                <w:highlight w:val="none"/>
                <w:lang w:val="en-US" w:eastAsia="zh-CN"/>
              </w:rPr>
            </w:pPr>
            <w:r>
              <w:rPr>
                <w:rFonts w:hint="eastAsia"/>
                <w:highlight w:val="none"/>
                <w:lang w:val="en-US" w:eastAsia="zh-CN"/>
              </w:rPr>
              <w:t>《建筑碳排放计算标准》GBT 51366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2" w:type="dxa"/>
            <w:vAlign w:val="center"/>
          </w:tcPr>
          <w:p>
            <w:pPr>
              <w:keepNext w:val="0"/>
              <w:keepLines w:val="0"/>
              <w:pageBreakBefore w:val="0"/>
              <w:widowControl/>
              <w:numPr>
                <w:ilvl w:val="0"/>
                <w:numId w:val="3"/>
              </w:numPr>
              <w:kinsoku/>
              <w:wordWrap/>
              <w:overflowPunct/>
              <w:topLinePunct w:val="0"/>
              <w:autoSpaceDE/>
              <w:autoSpaceDN/>
              <w:bidi w:val="0"/>
              <w:adjustRightInd/>
              <w:snapToGrid w:val="0"/>
              <w:spacing w:line="240" w:lineRule="auto"/>
              <w:ind w:left="0" w:leftChars="0" w:firstLine="0" w:firstLineChars="0"/>
              <w:jc w:val="center"/>
              <w:textAlignment w:val="auto"/>
              <w:rPr>
                <w:rFonts w:hint="default"/>
                <w:highlight w:val="none"/>
                <w:lang w:val="en-US" w:eastAsia="zh-CN"/>
              </w:rPr>
            </w:pPr>
          </w:p>
        </w:tc>
        <w:tc>
          <w:tcPr>
            <w:tcW w:w="2787" w:type="dxa"/>
            <w:gridSpan w:val="2"/>
            <w:vAlign w:val="center"/>
          </w:tcPr>
          <w:p>
            <w:pPr>
              <w:keepNext w:val="0"/>
              <w:keepLines w:val="0"/>
              <w:pageBreakBefore w:val="0"/>
              <w:widowControl/>
              <w:kinsoku/>
              <w:wordWrap/>
              <w:overflowPunct/>
              <w:topLinePunct w:val="0"/>
              <w:autoSpaceDE/>
              <w:autoSpaceDN/>
              <w:bidi w:val="0"/>
              <w:adjustRightInd/>
              <w:snapToGrid w:val="0"/>
              <w:spacing w:line="240" w:lineRule="auto"/>
              <w:ind w:left="0" w:firstLine="0" w:firstLineChars="0"/>
              <w:jc w:val="center"/>
              <w:textAlignment w:val="auto"/>
              <w:rPr>
                <w:rFonts w:hint="eastAsia"/>
                <w:highlight w:val="none"/>
              </w:rPr>
            </w:pPr>
            <w:r>
              <w:rPr>
                <w:rFonts w:hint="eastAsia"/>
                <w:highlight w:val="none"/>
              </w:rPr>
              <w:t>大口径埋弧焊直缝钢管</w:t>
            </w:r>
          </w:p>
        </w:tc>
        <w:tc>
          <w:tcPr>
            <w:tcW w:w="1438"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firstLine="0" w:firstLineChars="0"/>
              <w:jc w:val="center"/>
              <w:textAlignment w:val="auto"/>
              <w:rPr>
                <w:rFonts w:hint="default"/>
                <w:highlight w:val="none"/>
                <w:lang w:val="en-US" w:eastAsia="zh-CN"/>
              </w:rPr>
            </w:pPr>
            <w:r>
              <w:rPr>
                <w:rFonts w:hint="eastAsia"/>
                <w:highlight w:val="none"/>
                <w:lang w:val="en-US" w:eastAsia="zh-CN"/>
              </w:rPr>
              <w:t>2.430</w:t>
            </w:r>
          </w:p>
        </w:tc>
        <w:tc>
          <w:tcPr>
            <w:tcW w:w="1375"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firstLine="0" w:firstLineChars="0"/>
              <w:jc w:val="center"/>
              <w:textAlignment w:val="auto"/>
              <w:rPr>
                <w:highlight w:val="none"/>
              </w:rPr>
            </w:pPr>
            <w:r>
              <w:rPr>
                <w:highlight w:val="none"/>
              </w:rPr>
              <w:t>tCO</w:t>
            </w:r>
            <w:r>
              <w:rPr>
                <w:highlight w:val="none"/>
                <w:vertAlign w:val="subscript"/>
              </w:rPr>
              <w:t>2</w:t>
            </w:r>
            <w:r>
              <w:rPr>
                <w:rFonts w:hint="eastAsia"/>
                <w:highlight w:val="none"/>
                <w:vertAlign w:val="baseline"/>
                <w:lang w:val="en-US" w:eastAsia="zh-CN"/>
              </w:rPr>
              <w:t>e</w:t>
            </w:r>
            <w:r>
              <w:rPr>
                <w:highlight w:val="none"/>
              </w:rPr>
              <w:t>/t</w:t>
            </w:r>
          </w:p>
        </w:tc>
        <w:tc>
          <w:tcPr>
            <w:tcW w:w="1437"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center"/>
              <w:textAlignment w:val="auto"/>
              <w:rPr>
                <w:rFonts w:hint="eastAsia"/>
                <w:highlight w:val="none"/>
                <w:lang w:val="en-US" w:eastAsia="zh-CN"/>
              </w:rPr>
            </w:pPr>
            <w:r>
              <w:rPr>
                <w:rFonts w:hint="eastAsia"/>
                <w:highlight w:val="none"/>
                <w:lang w:val="en-US" w:eastAsia="zh-CN"/>
              </w:rPr>
              <w:t>《建筑碳排放计算标准》GBT 51366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2" w:type="dxa"/>
            <w:vAlign w:val="center"/>
          </w:tcPr>
          <w:p>
            <w:pPr>
              <w:keepNext w:val="0"/>
              <w:keepLines w:val="0"/>
              <w:pageBreakBefore w:val="0"/>
              <w:widowControl/>
              <w:numPr>
                <w:ilvl w:val="0"/>
                <w:numId w:val="3"/>
              </w:numPr>
              <w:kinsoku/>
              <w:wordWrap/>
              <w:overflowPunct/>
              <w:topLinePunct w:val="0"/>
              <w:autoSpaceDE/>
              <w:autoSpaceDN/>
              <w:bidi w:val="0"/>
              <w:adjustRightInd/>
              <w:snapToGrid w:val="0"/>
              <w:spacing w:line="240" w:lineRule="auto"/>
              <w:ind w:left="0" w:leftChars="0" w:firstLine="0" w:firstLineChars="0"/>
              <w:jc w:val="center"/>
              <w:textAlignment w:val="auto"/>
              <w:rPr>
                <w:rFonts w:hint="default"/>
                <w:highlight w:val="none"/>
                <w:lang w:val="en-US" w:eastAsia="zh-CN"/>
              </w:rPr>
            </w:pPr>
          </w:p>
        </w:tc>
        <w:tc>
          <w:tcPr>
            <w:tcW w:w="2787" w:type="dxa"/>
            <w:gridSpan w:val="2"/>
            <w:vAlign w:val="center"/>
          </w:tcPr>
          <w:p>
            <w:pPr>
              <w:keepNext w:val="0"/>
              <w:keepLines w:val="0"/>
              <w:pageBreakBefore w:val="0"/>
              <w:widowControl/>
              <w:kinsoku/>
              <w:wordWrap/>
              <w:overflowPunct/>
              <w:topLinePunct w:val="0"/>
              <w:autoSpaceDE/>
              <w:autoSpaceDN/>
              <w:bidi w:val="0"/>
              <w:adjustRightInd/>
              <w:snapToGrid w:val="0"/>
              <w:spacing w:line="240" w:lineRule="auto"/>
              <w:ind w:left="0" w:firstLine="0" w:firstLineChars="0"/>
              <w:jc w:val="center"/>
              <w:textAlignment w:val="auto"/>
              <w:rPr>
                <w:rFonts w:hint="eastAsia"/>
                <w:highlight w:val="none"/>
              </w:rPr>
            </w:pPr>
            <w:r>
              <w:rPr>
                <w:rFonts w:hint="eastAsia"/>
                <w:highlight w:val="none"/>
              </w:rPr>
              <w:t>焊接直缝钢管</w:t>
            </w:r>
          </w:p>
        </w:tc>
        <w:tc>
          <w:tcPr>
            <w:tcW w:w="1438"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firstLine="0" w:firstLineChars="0"/>
              <w:jc w:val="center"/>
              <w:textAlignment w:val="auto"/>
              <w:rPr>
                <w:rFonts w:hint="default"/>
                <w:highlight w:val="none"/>
                <w:lang w:val="en-US" w:eastAsia="zh-CN"/>
              </w:rPr>
            </w:pPr>
            <w:r>
              <w:rPr>
                <w:rFonts w:hint="eastAsia"/>
                <w:highlight w:val="none"/>
                <w:lang w:val="en-US" w:eastAsia="zh-CN"/>
              </w:rPr>
              <w:t>2.530</w:t>
            </w:r>
          </w:p>
        </w:tc>
        <w:tc>
          <w:tcPr>
            <w:tcW w:w="1375"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firstLine="0" w:firstLineChars="0"/>
              <w:jc w:val="center"/>
              <w:textAlignment w:val="auto"/>
              <w:rPr>
                <w:highlight w:val="none"/>
              </w:rPr>
            </w:pPr>
            <w:r>
              <w:rPr>
                <w:highlight w:val="none"/>
              </w:rPr>
              <w:t>tCO</w:t>
            </w:r>
            <w:r>
              <w:rPr>
                <w:highlight w:val="none"/>
                <w:vertAlign w:val="subscript"/>
              </w:rPr>
              <w:t>2</w:t>
            </w:r>
            <w:r>
              <w:rPr>
                <w:rFonts w:hint="eastAsia"/>
                <w:highlight w:val="none"/>
                <w:vertAlign w:val="baseline"/>
                <w:lang w:val="en-US" w:eastAsia="zh-CN"/>
              </w:rPr>
              <w:t>e</w:t>
            </w:r>
            <w:r>
              <w:rPr>
                <w:highlight w:val="none"/>
              </w:rPr>
              <w:t>/t</w:t>
            </w:r>
          </w:p>
        </w:tc>
        <w:tc>
          <w:tcPr>
            <w:tcW w:w="1437"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center"/>
              <w:textAlignment w:val="auto"/>
              <w:rPr>
                <w:rFonts w:hint="eastAsia"/>
                <w:highlight w:val="none"/>
                <w:lang w:val="en-US" w:eastAsia="zh-CN"/>
              </w:rPr>
            </w:pPr>
            <w:r>
              <w:rPr>
                <w:rFonts w:hint="eastAsia"/>
                <w:highlight w:val="none"/>
                <w:lang w:val="en-US" w:eastAsia="zh-CN"/>
              </w:rPr>
              <w:t>《建筑碳排放计算标准》GBT 51366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2" w:type="dxa"/>
            <w:vAlign w:val="center"/>
          </w:tcPr>
          <w:p>
            <w:pPr>
              <w:keepNext w:val="0"/>
              <w:keepLines w:val="0"/>
              <w:pageBreakBefore w:val="0"/>
              <w:widowControl/>
              <w:numPr>
                <w:ilvl w:val="0"/>
                <w:numId w:val="3"/>
              </w:numPr>
              <w:kinsoku/>
              <w:wordWrap/>
              <w:overflowPunct/>
              <w:topLinePunct w:val="0"/>
              <w:autoSpaceDE/>
              <w:autoSpaceDN/>
              <w:bidi w:val="0"/>
              <w:adjustRightInd/>
              <w:snapToGrid w:val="0"/>
              <w:spacing w:line="240" w:lineRule="auto"/>
              <w:ind w:left="0" w:leftChars="0" w:firstLine="0" w:firstLineChars="0"/>
              <w:jc w:val="center"/>
              <w:textAlignment w:val="auto"/>
              <w:rPr>
                <w:rFonts w:hint="default"/>
                <w:highlight w:val="none"/>
                <w:lang w:val="en-US" w:eastAsia="zh-CN"/>
              </w:rPr>
            </w:pPr>
          </w:p>
        </w:tc>
        <w:tc>
          <w:tcPr>
            <w:tcW w:w="2787" w:type="dxa"/>
            <w:gridSpan w:val="2"/>
            <w:vAlign w:val="center"/>
          </w:tcPr>
          <w:p>
            <w:pPr>
              <w:keepNext w:val="0"/>
              <w:keepLines w:val="0"/>
              <w:pageBreakBefore w:val="0"/>
              <w:widowControl/>
              <w:kinsoku/>
              <w:wordWrap/>
              <w:overflowPunct/>
              <w:topLinePunct w:val="0"/>
              <w:autoSpaceDE/>
              <w:autoSpaceDN/>
              <w:bidi w:val="0"/>
              <w:adjustRightInd/>
              <w:snapToGrid w:val="0"/>
              <w:spacing w:line="240" w:lineRule="auto"/>
              <w:ind w:left="0" w:firstLine="0" w:firstLineChars="0"/>
              <w:jc w:val="center"/>
              <w:textAlignment w:val="auto"/>
              <w:rPr>
                <w:rFonts w:hint="eastAsia"/>
                <w:highlight w:val="none"/>
              </w:rPr>
            </w:pPr>
            <w:r>
              <w:rPr>
                <w:rFonts w:hint="eastAsia"/>
                <w:highlight w:val="none"/>
              </w:rPr>
              <w:t>热轧碳钢无缝钢管</w:t>
            </w:r>
          </w:p>
        </w:tc>
        <w:tc>
          <w:tcPr>
            <w:tcW w:w="1438"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firstLine="0" w:firstLineChars="0"/>
              <w:jc w:val="center"/>
              <w:textAlignment w:val="auto"/>
              <w:rPr>
                <w:rFonts w:hint="default"/>
                <w:highlight w:val="none"/>
                <w:lang w:val="en-US" w:eastAsia="zh-CN"/>
              </w:rPr>
            </w:pPr>
            <w:r>
              <w:rPr>
                <w:rFonts w:hint="eastAsia"/>
                <w:highlight w:val="none"/>
                <w:lang w:val="en-US" w:eastAsia="zh-CN"/>
              </w:rPr>
              <w:t>3.150</w:t>
            </w:r>
          </w:p>
        </w:tc>
        <w:tc>
          <w:tcPr>
            <w:tcW w:w="1375"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firstLine="0" w:firstLineChars="0"/>
              <w:jc w:val="center"/>
              <w:textAlignment w:val="auto"/>
              <w:rPr>
                <w:highlight w:val="none"/>
              </w:rPr>
            </w:pPr>
            <w:r>
              <w:rPr>
                <w:highlight w:val="none"/>
              </w:rPr>
              <w:t>tCO</w:t>
            </w:r>
            <w:r>
              <w:rPr>
                <w:highlight w:val="none"/>
                <w:vertAlign w:val="subscript"/>
              </w:rPr>
              <w:t>2</w:t>
            </w:r>
            <w:r>
              <w:rPr>
                <w:rFonts w:hint="eastAsia"/>
                <w:highlight w:val="none"/>
                <w:vertAlign w:val="baseline"/>
                <w:lang w:val="en-US" w:eastAsia="zh-CN"/>
              </w:rPr>
              <w:t>e</w:t>
            </w:r>
            <w:r>
              <w:rPr>
                <w:highlight w:val="none"/>
              </w:rPr>
              <w:t>/t</w:t>
            </w:r>
          </w:p>
        </w:tc>
        <w:tc>
          <w:tcPr>
            <w:tcW w:w="1437"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center"/>
              <w:textAlignment w:val="auto"/>
              <w:rPr>
                <w:rFonts w:hint="eastAsia"/>
                <w:highlight w:val="none"/>
                <w:lang w:val="en-US" w:eastAsia="zh-CN"/>
              </w:rPr>
            </w:pPr>
            <w:r>
              <w:rPr>
                <w:rFonts w:hint="eastAsia"/>
                <w:highlight w:val="none"/>
                <w:lang w:val="en-US" w:eastAsia="zh-CN"/>
              </w:rPr>
              <w:t>《建筑碳排放计算标准》GBT 51366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2" w:type="dxa"/>
            <w:vAlign w:val="center"/>
          </w:tcPr>
          <w:p>
            <w:pPr>
              <w:keepNext w:val="0"/>
              <w:keepLines w:val="0"/>
              <w:pageBreakBefore w:val="0"/>
              <w:widowControl/>
              <w:numPr>
                <w:ilvl w:val="0"/>
                <w:numId w:val="3"/>
              </w:numPr>
              <w:kinsoku/>
              <w:wordWrap/>
              <w:overflowPunct/>
              <w:topLinePunct w:val="0"/>
              <w:autoSpaceDE/>
              <w:autoSpaceDN/>
              <w:bidi w:val="0"/>
              <w:adjustRightInd/>
              <w:snapToGrid w:val="0"/>
              <w:spacing w:line="240" w:lineRule="auto"/>
              <w:ind w:left="0" w:leftChars="0" w:firstLine="0" w:firstLineChars="0"/>
              <w:jc w:val="center"/>
              <w:textAlignment w:val="auto"/>
              <w:rPr>
                <w:rFonts w:hint="default"/>
                <w:highlight w:val="none"/>
                <w:lang w:val="en-US" w:eastAsia="zh-CN"/>
              </w:rPr>
            </w:pPr>
          </w:p>
        </w:tc>
        <w:tc>
          <w:tcPr>
            <w:tcW w:w="2787" w:type="dxa"/>
            <w:gridSpan w:val="2"/>
            <w:vAlign w:val="center"/>
          </w:tcPr>
          <w:p>
            <w:pPr>
              <w:keepNext w:val="0"/>
              <w:keepLines w:val="0"/>
              <w:pageBreakBefore w:val="0"/>
              <w:widowControl/>
              <w:kinsoku/>
              <w:wordWrap/>
              <w:overflowPunct/>
              <w:topLinePunct w:val="0"/>
              <w:autoSpaceDE/>
              <w:autoSpaceDN/>
              <w:bidi w:val="0"/>
              <w:adjustRightInd/>
              <w:snapToGrid w:val="0"/>
              <w:spacing w:line="240" w:lineRule="auto"/>
              <w:ind w:left="0" w:firstLine="0" w:firstLineChars="0"/>
              <w:jc w:val="center"/>
              <w:textAlignment w:val="auto"/>
              <w:rPr>
                <w:rFonts w:hint="eastAsia"/>
                <w:highlight w:val="none"/>
              </w:rPr>
            </w:pPr>
            <w:r>
              <w:rPr>
                <w:rFonts w:hint="eastAsia"/>
                <w:highlight w:val="none"/>
              </w:rPr>
              <w:t>冷轧冷拔碳钢无缝钢管</w:t>
            </w:r>
          </w:p>
        </w:tc>
        <w:tc>
          <w:tcPr>
            <w:tcW w:w="1438"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firstLine="0" w:firstLineChars="0"/>
              <w:jc w:val="center"/>
              <w:textAlignment w:val="auto"/>
              <w:rPr>
                <w:rFonts w:hint="default"/>
                <w:highlight w:val="none"/>
                <w:lang w:val="en-US" w:eastAsia="zh-CN"/>
              </w:rPr>
            </w:pPr>
            <w:r>
              <w:rPr>
                <w:rFonts w:hint="eastAsia"/>
                <w:highlight w:val="none"/>
                <w:lang w:val="en-US" w:eastAsia="zh-CN"/>
              </w:rPr>
              <w:t>3.680</w:t>
            </w:r>
          </w:p>
        </w:tc>
        <w:tc>
          <w:tcPr>
            <w:tcW w:w="1375"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firstLine="0" w:firstLineChars="0"/>
              <w:jc w:val="center"/>
              <w:textAlignment w:val="auto"/>
              <w:rPr>
                <w:highlight w:val="none"/>
              </w:rPr>
            </w:pPr>
            <w:r>
              <w:rPr>
                <w:highlight w:val="none"/>
              </w:rPr>
              <w:t>tCO</w:t>
            </w:r>
            <w:r>
              <w:rPr>
                <w:highlight w:val="none"/>
                <w:vertAlign w:val="subscript"/>
              </w:rPr>
              <w:t>2</w:t>
            </w:r>
            <w:r>
              <w:rPr>
                <w:rFonts w:hint="eastAsia"/>
                <w:highlight w:val="none"/>
                <w:vertAlign w:val="baseline"/>
                <w:lang w:val="en-US" w:eastAsia="zh-CN"/>
              </w:rPr>
              <w:t>e</w:t>
            </w:r>
            <w:r>
              <w:rPr>
                <w:highlight w:val="none"/>
              </w:rPr>
              <w:t>/t</w:t>
            </w:r>
          </w:p>
        </w:tc>
        <w:tc>
          <w:tcPr>
            <w:tcW w:w="1437"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center"/>
              <w:textAlignment w:val="auto"/>
              <w:rPr>
                <w:rFonts w:hint="eastAsia"/>
                <w:highlight w:val="none"/>
                <w:lang w:val="en-US" w:eastAsia="zh-CN"/>
              </w:rPr>
            </w:pPr>
            <w:r>
              <w:rPr>
                <w:rFonts w:hint="eastAsia"/>
                <w:highlight w:val="none"/>
                <w:lang w:val="en-US" w:eastAsia="zh-CN"/>
              </w:rPr>
              <w:t>《建筑碳排放计算标准》GBT 51366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2" w:type="dxa"/>
            <w:vAlign w:val="center"/>
          </w:tcPr>
          <w:p>
            <w:pPr>
              <w:keepNext w:val="0"/>
              <w:keepLines w:val="0"/>
              <w:pageBreakBefore w:val="0"/>
              <w:widowControl/>
              <w:numPr>
                <w:ilvl w:val="0"/>
                <w:numId w:val="3"/>
              </w:numPr>
              <w:kinsoku/>
              <w:wordWrap/>
              <w:overflowPunct/>
              <w:topLinePunct w:val="0"/>
              <w:autoSpaceDE/>
              <w:autoSpaceDN/>
              <w:bidi w:val="0"/>
              <w:adjustRightInd/>
              <w:snapToGrid w:val="0"/>
              <w:spacing w:line="240" w:lineRule="auto"/>
              <w:ind w:left="0" w:leftChars="0" w:firstLine="0" w:firstLineChars="0"/>
              <w:jc w:val="center"/>
              <w:textAlignment w:val="auto"/>
              <w:rPr>
                <w:rFonts w:hint="default"/>
                <w:highlight w:val="none"/>
                <w:lang w:val="en-US" w:eastAsia="zh-CN"/>
              </w:rPr>
            </w:pPr>
          </w:p>
        </w:tc>
        <w:tc>
          <w:tcPr>
            <w:tcW w:w="2787" w:type="dxa"/>
            <w:gridSpan w:val="2"/>
            <w:vAlign w:val="center"/>
          </w:tcPr>
          <w:p>
            <w:pPr>
              <w:keepNext w:val="0"/>
              <w:keepLines w:val="0"/>
              <w:pageBreakBefore w:val="0"/>
              <w:widowControl/>
              <w:kinsoku/>
              <w:wordWrap/>
              <w:overflowPunct/>
              <w:topLinePunct w:val="0"/>
              <w:autoSpaceDE/>
              <w:autoSpaceDN/>
              <w:bidi w:val="0"/>
              <w:adjustRightInd/>
              <w:snapToGrid w:val="0"/>
              <w:spacing w:line="240" w:lineRule="auto"/>
              <w:ind w:left="0" w:firstLine="0" w:firstLineChars="0"/>
              <w:jc w:val="center"/>
              <w:textAlignment w:val="auto"/>
              <w:rPr>
                <w:rFonts w:hint="eastAsia"/>
                <w:highlight w:val="none"/>
              </w:rPr>
            </w:pPr>
            <w:r>
              <w:rPr>
                <w:rFonts w:hint="eastAsia"/>
                <w:highlight w:val="none"/>
              </w:rPr>
              <w:t>碳钢热镀锌板卷</w:t>
            </w:r>
          </w:p>
        </w:tc>
        <w:tc>
          <w:tcPr>
            <w:tcW w:w="1438"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firstLine="0" w:firstLineChars="0"/>
              <w:jc w:val="center"/>
              <w:textAlignment w:val="auto"/>
              <w:rPr>
                <w:rFonts w:hint="default"/>
                <w:highlight w:val="none"/>
                <w:lang w:val="en-US" w:eastAsia="zh-CN"/>
              </w:rPr>
            </w:pPr>
            <w:r>
              <w:rPr>
                <w:rFonts w:hint="eastAsia"/>
                <w:highlight w:val="none"/>
                <w:lang w:val="en-US" w:eastAsia="zh-CN"/>
              </w:rPr>
              <w:t>3.110</w:t>
            </w:r>
          </w:p>
        </w:tc>
        <w:tc>
          <w:tcPr>
            <w:tcW w:w="1375"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firstLine="0" w:firstLineChars="0"/>
              <w:jc w:val="center"/>
              <w:textAlignment w:val="auto"/>
              <w:rPr>
                <w:highlight w:val="none"/>
              </w:rPr>
            </w:pPr>
            <w:r>
              <w:rPr>
                <w:highlight w:val="none"/>
              </w:rPr>
              <w:t>tCO</w:t>
            </w:r>
            <w:r>
              <w:rPr>
                <w:highlight w:val="none"/>
                <w:vertAlign w:val="subscript"/>
              </w:rPr>
              <w:t>2</w:t>
            </w:r>
            <w:r>
              <w:rPr>
                <w:rFonts w:hint="eastAsia"/>
                <w:highlight w:val="none"/>
                <w:vertAlign w:val="baseline"/>
                <w:lang w:val="en-US" w:eastAsia="zh-CN"/>
              </w:rPr>
              <w:t>e</w:t>
            </w:r>
            <w:r>
              <w:rPr>
                <w:highlight w:val="none"/>
              </w:rPr>
              <w:t>/t</w:t>
            </w:r>
          </w:p>
        </w:tc>
        <w:tc>
          <w:tcPr>
            <w:tcW w:w="1437"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center"/>
              <w:textAlignment w:val="auto"/>
              <w:rPr>
                <w:rFonts w:hint="eastAsia"/>
                <w:highlight w:val="none"/>
                <w:lang w:val="en-US" w:eastAsia="zh-CN"/>
              </w:rPr>
            </w:pPr>
            <w:r>
              <w:rPr>
                <w:rFonts w:hint="eastAsia"/>
                <w:highlight w:val="none"/>
                <w:lang w:val="en-US" w:eastAsia="zh-CN"/>
              </w:rPr>
              <w:t>《建筑碳排放计算标准》GBT 51366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2" w:type="dxa"/>
            <w:vAlign w:val="center"/>
          </w:tcPr>
          <w:p>
            <w:pPr>
              <w:keepNext w:val="0"/>
              <w:keepLines w:val="0"/>
              <w:pageBreakBefore w:val="0"/>
              <w:widowControl/>
              <w:numPr>
                <w:ilvl w:val="0"/>
                <w:numId w:val="3"/>
              </w:numPr>
              <w:kinsoku/>
              <w:wordWrap/>
              <w:overflowPunct/>
              <w:topLinePunct w:val="0"/>
              <w:autoSpaceDE/>
              <w:autoSpaceDN/>
              <w:bidi w:val="0"/>
              <w:adjustRightInd/>
              <w:snapToGrid w:val="0"/>
              <w:spacing w:line="240" w:lineRule="auto"/>
              <w:ind w:left="0" w:leftChars="0" w:firstLine="0" w:firstLineChars="0"/>
              <w:jc w:val="center"/>
              <w:textAlignment w:val="auto"/>
              <w:rPr>
                <w:rFonts w:hint="default"/>
                <w:highlight w:val="none"/>
                <w:lang w:val="en-US" w:eastAsia="zh-CN"/>
              </w:rPr>
            </w:pPr>
          </w:p>
        </w:tc>
        <w:tc>
          <w:tcPr>
            <w:tcW w:w="2787" w:type="dxa"/>
            <w:gridSpan w:val="2"/>
            <w:vAlign w:val="center"/>
          </w:tcPr>
          <w:p>
            <w:pPr>
              <w:keepNext w:val="0"/>
              <w:keepLines w:val="0"/>
              <w:pageBreakBefore w:val="0"/>
              <w:widowControl/>
              <w:kinsoku/>
              <w:wordWrap/>
              <w:overflowPunct/>
              <w:topLinePunct w:val="0"/>
              <w:autoSpaceDE/>
              <w:autoSpaceDN/>
              <w:bidi w:val="0"/>
              <w:adjustRightInd/>
              <w:snapToGrid w:val="0"/>
              <w:spacing w:line="240" w:lineRule="auto"/>
              <w:ind w:left="0" w:firstLine="0" w:firstLineChars="0"/>
              <w:jc w:val="center"/>
              <w:textAlignment w:val="auto"/>
              <w:rPr>
                <w:rFonts w:hint="eastAsia"/>
                <w:highlight w:val="none"/>
              </w:rPr>
            </w:pPr>
            <w:r>
              <w:rPr>
                <w:rFonts w:hint="eastAsia"/>
                <w:highlight w:val="none"/>
              </w:rPr>
              <w:t>碳钢电镀锌板卷</w:t>
            </w:r>
          </w:p>
        </w:tc>
        <w:tc>
          <w:tcPr>
            <w:tcW w:w="1438"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firstLine="0" w:firstLineChars="0"/>
              <w:jc w:val="center"/>
              <w:textAlignment w:val="auto"/>
              <w:rPr>
                <w:rFonts w:hint="default"/>
                <w:highlight w:val="none"/>
                <w:lang w:val="en-US" w:eastAsia="zh-CN"/>
              </w:rPr>
            </w:pPr>
            <w:r>
              <w:rPr>
                <w:rFonts w:hint="eastAsia"/>
                <w:highlight w:val="none"/>
                <w:lang w:val="en-US" w:eastAsia="zh-CN"/>
              </w:rPr>
              <w:t>3.020</w:t>
            </w:r>
          </w:p>
        </w:tc>
        <w:tc>
          <w:tcPr>
            <w:tcW w:w="1375"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firstLine="0" w:firstLineChars="0"/>
              <w:jc w:val="center"/>
              <w:textAlignment w:val="auto"/>
              <w:rPr>
                <w:highlight w:val="none"/>
              </w:rPr>
            </w:pPr>
            <w:r>
              <w:rPr>
                <w:highlight w:val="none"/>
              </w:rPr>
              <w:t>tCO</w:t>
            </w:r>
            <w:r>
              <w:rPr>
                <w:highlight w:val="none"/>
                <w:vertAlign w:val="subscript"/>
              </w:rPr>
              <w:t>2</w:t>
            </w:r>
            <w:r>
              <w:rPr>
                <w:rFonts w:hint="eastAsia"/>
                <w:highlight w:val="none"/>
                <w:vertAlign w:val="baseline"/>
                <w:lang w:val="en-US" w:eastAsia="zh-CN"/>
              </w:rPr>
              <w:t>e</w:t>
            </w:r>
            <w:r>
              <w:rPr>
                <w:highlight w:val="none"/>
              </w:rPr>
              <w:t>/t</w:t>
            </w:r>
          </w:p>
        </w:tc>
        <w:tc>
          <w:tcPr>
            <w:tcW w:w="1437"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center"/>
              <w:textAlignment w:val="auto"/>
              <w:rPr>
                <w:rFonts w:hint="eastAsia"/>
                <w:highlight w:val="none"/>
                <w:lang w:val="en-US" w:eastAsia="zh-CN"/>
              </w:rPr>
            </w:pPr>
            <w:r>
              <w:rPr>
                <w:rFonts w:hint="eastAsia"/>
                <w:highlight w:val="none"/>
                <w:lang w:val="en-US" w:eastAsia="zh-CN"/>
              </w:rPr>
              <w:t>《建筑碳排放计算标准》GBT 51366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2" w:type="dxa"/>
            <w:vAlign w:val="center"/>
          </w:tcPr>
          <w:p>
            <w:pPr>
              <w:keepNext w:val="0"/>
              <w:keepLines w:val="0"/>
              <w:pageBreakBefore w:val="0"/>
              <w:widowControl/>
              <w:numPr>
                <w:ilvl w:val="0"/>
                <w:numId w:val="3"/>
              </w:numPr>
              <w:kinsoku/>
              <w:wordWrap/>
              <w:overflowPunct/>
              <w:topLinePunct w:val="0"/>
              <w:autoSpaceDE/>
              <w:autoSpaceDN/>
              <w:bidi w:val="0"/>
              <w:adjustRightInd/>
              <w:snapToGrid w:val="0"/>
              <w:spacing w:line="240" w:lineRule="auto"/>
              <w:ind w:left="0" w:leftChars="0" w:firstLine="0" w:firstLineChars="0"/>
              <w:jc w:val="center"/>
              <w:textAlignment w:val="auto"/>
              <w:rPr>
                <w:rFonts w:hint="default"/>
                <w:highlight w:val="none"/>
                <w:lang w:val="en-US" w:eastAsia="zh-CN"/>
              </w:rPr>
            </w:pPr>
          </w:p>
        </w:tc>
        <w:tc>
          <w:tcPr>
            <w:tcW w:w="2787" w:type="dxa"/>
            <w:gridSpan w:val="2"/>
            <w:vAlign w:val="center"/>
          </w:tcPr>
          <w:p>
            <w:pPr>
              <w:keepNext w:val="0"/>
              <w:keepLines w:val="0"/>
              <w:pageBreakBefore w:val="0"/>
              <w:widowControl/>
              <w:kinsoku/>
              <w:wordWrap/>
              <w:overflowPunct/>
              <w:topLinePunct w:val="0"/>
              <w:autoSpaceDE/>
              <w:autoSpaceDN/>
              <w:bidi w:val="0"/>
              <w:adjustRightInd/>
              <w:snapToGrid w:val="0"/>
              <w:spacing w:line="240" w:lineRule="auto"/>
              <w:ind w:left="0" w:firstLine="0" w:firstLineChars="0"/>
              <w:jc w:val="center"/>
              <w:textAlignment w:val="auto"/>
              <w:rPr>
                <w:rFonts w:hint="eastAsia"/>
                <w:highlight w:val="none"/>
              </w:rPr>
            </w:pPr>
            <w:r>
              <w:rPr>
                <w:rFonts w:hint="eastAsia"/>
                <w:highlight w:val="none"/>
              </w:rPr>
              <w:t>碳钢电镀锡板卷</w:t>
            </w:r>
          </w:p>
        </w:tc>
        <w:tc>
          <w:tcPr>
            <w:tcW w:w="1438"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firstLine="0" w:firstLineChars="0"/>
              <w:jc w:val="center"/>
              <w:textAlignment w:val="auto"/>
              <w:rPr>
                <w:rFonts w:hint="default"/>
                <w:highlight w:val="none"/>
                <w:lang w:val="en-US" w:eastAsia="zh-CN"/>
              </w:rPr>
            </w:pPr>
            <w:r>
              <w:rPr>
                <w:rFonts w:hint="eastAsia"/>
                <w:highlight w:val="none"/>
                <w:lang w:val="en-US" w:eastAsia="zh-CN"/>
              </w:rPr>
              <w:t>2.870</w:t>
            </w:r>
          </w:p>
        </w:tc>
        <w:tc>
          <w:tcPr>
            <w:tcW w:w="1375"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firstLine="0" w:firstLineChars="0"/>
              <w:jc w:val="center"/>
              <w:textAlignment w:val="auto"/>
              <w:rPr>
                <w:highlight w:val="none"/>
              </w:rPr>
            </w:pPr>
            <w:r>
              <w:rPr>
                <w:highlight w:val="none"/>
              </w:rPr>
              <w:t>tCO</w:t>
            </w:r>
            <w:r>
              <w:rPr>
                <w:highlight w:val="none"/>
                <w:vertAlign w:val="subscript"/>
              </w:rPr>
              <w:t>2</w:t>
            </w:r>
            <w:r>
              <w:rPr>
                <w:rFonts w:hint="eastAsia"/>
                <w:highlight w:val="none"/>
                <w:vertAlign w:val="baseline"/>
                <w:lang w:val="en-US" w:eastAsia="zh-CN"/>
              </w:rPr>
              <w:t>e</w:t>
            </w:r>
            <w:r>
              <w:rPr>
                <w:highlight w:val="none"/>
              </w:rPr>
              <w:t>/t</w:t>
            </w:r>
          </w:p>
        </w:tc>
        <w:tc>
          <w:tcPr>
            <w:tcW w:w="1437"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center"/>
              <w:textAlignment w:val="auto"/>
              <w:rPr>
                <w:rFonts w:hint="eastAsia"/>
                <w:highlight w:val="none"/>
                <w:lang w:val="en-US" w:eastAsia="zh-CN"/>
              </w:rPr>
            </w:pPr>
            <w:r>
              <w:rPr>
                <w:rFonts w:hint="eastAsia"/>
                <w:highlight w:val="none"/>
                <w:lang w:val="en-US" w:eastAsia="zh-CN"/>
              </w:rPr>
              <w:t>《建筑碳排放计算标准》GBT 51366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2" w:type="dxa"/>
            <w:vAlign w:val="center"/>
          </w:tcPr>
          <w:p>
            <w:pPr>
              <w:keepNext w:val="0"/>
              <w:keepLines w:val="0"/>
              <w:pageBreakBefore w:val="0"/>
              <w:widowControl/>
              <w:numPr>
                <w:ilvl w:val="0"/>
                <w:numId w:val="3"/>
              </w:numPr>
              <w:kinsoku/>
              <w:wordWrap/>
              <w:overflowPunct/>
              <w:topLinePunct w:val="0"/>
              <w:autoSpaceDE/>
              <w:autoSpaceDN/>
              <w:bidi w:val="0"/>
              <w:adjustRightInd/>
              <w:snapToGrid w:val="0"/>
              <w:spacing w:line="240" w:lineRule="auto"/>
              <w:ind w:left="0" w:leftChars="0" w:firstLine="0" w:firstLineChars="0"/>
              <w:jc w:val="center"/>
              <w:textAlignment w:val="auto"/>
              <w:rPr>
                <w:rFonts w:hint="default"/>
                <w:highlight w:val="none"/>
                <w:lang w:val="en-US" w:eastAsia="zh-CN"/>
              </w:rPr>
            </w:pPr>
          </w:p>
        </w:tc>
        <w:tc>
          <w:tcPr>
            <w:tcW w:w="2787" w:type="dxa"/>
            <w:gridSpan w:val="2"/>
            <w:vAlign w:val="center"/>
          </w:tcPr>
          <w:p>
            <w:pPr>
              <w:keepNext w:val="0"/>
              <w:keepLines w:val="0"/>
              <w:pageBreakBefore w:val="0"/>
              <w:widowControl/>
              <w:kinsoku/>
              <w:wordWrap/>
              <w:overflowPunct/>
              <w:topLinePunct w:val="0"/>
              <w:autoSpaceDE/>
              <w:autoSpaceDN/>
              <w:bidi w:val="0"/>
              <w:adjustRightInd/>
              <w:snapToGrid w:val="0"/>
              <w:spacing w:line="240" w:lineRule="auto"/>
              <w:ind w:left="0" w:firstLine="0" w:firstLineChars="0"/>
              <w:jc w:val="center"/>
              <w:textAlignment w:val="auto"/>
              <w:rPr>
                <w:rFonts w:hint="eastAsia"/>
                <w:highlight w:val="none"/>
              </w:rPr>
            </w:pPr>
            <w:r>
              <w:rPr>
                <w:rFonts w:hint="eastAsia"/>
                <w:highlight w:val="none"/>
              </w:rPr>
              <w:t>酸洗板卷</w:t>
            </w:r>
          </w:p>
        </w:tc>
        <w:tc>
          <w:tcPr>
            <w:tcW w:w="1438"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firstLine="0" w:firstLineChars="0"/>
              <w:jc w:val="center"/>
              <w:textAlignment w:val="auto"/>
              <w:rPr>
                <w:rFonts w:hint="default"/>
                <w:highlight w:val="none"/>
                <w:lang w:val="en-US" w:eastAsia="zh-CN"/>
              </w:rPr>
            </w:pPr>
            <w:r>
              <w:rPr>
                <w:rFonts w:hint="eastAsia"/>
                <w:highlight w:val="none"/>
                <w:lang w:val="en-US" w:eastAsia="zh-CN"/>
              </w:rPr>
              <w:t>1.730</w:t>
            </w:r>
          </w:p>
        </w:tc>
        <w:tc>
          <w:tcPr>
            <w:tcW w:w="1375"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firstLine="0" w:firstLineChars="0"/>
              <w:jc w:val="center"/>
              <w:textAlignment w:val="auto"/>
              <w:rPr>
                <w:highlight w:val="none"/>
              </w:rPr>
            </w:pPr>
            <w:r>
              <w:rPr>
                <w:highlight w:val="none"/>
              </w:rPr>
              <w:t>tCO</w:t>
            </w:r>
            <w:r>
              <w:rPr>
                <w:highlight w:val="none"/>
                <w:vertAlign w:val="subscript"/>
              </w:rPr>
              <w:t>2</w:t>
            </w:r>
            <w:r>
              <w:rPr>
                <w:rFonts w:hint="eastAsia"/>
                <w:highlight w:val="none"/>
                <w:vertAlign w:val="baseline"/>
                <w:lang w:val="en-US" w:eastAsia="zh-CN"/>
              </w:rPr>
              <w:t>e</w:t>
            </w:r>
            <w:r>
              <w:rPr>
                <w:highlight w:val="none"/>
              </w:rPr>
              <w:t>/t</w:t>
            </w:r>
          </w:p>
        </w:tc>
        <w:tc>
          <w:tcPr>
            <w:tcW w:w="1437"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center"/>
              <w:textAlignment w:val="auto"/>
              <w:rPr>
                <w:rFonts w:hint="eastAsia"/>
                <w:highlight w:val="none"/>
                <w:lang w:val="en-US" w:eastAsia="zh-CN"/>
              </w:rPr>
            </w:pPr>
            <w:r>
              <w:rPr>
                <w:rFonts w:hint="eastAsia"/>
                <w:highlight w:val="none"/>
                <w:lang w:val="en-US" w:eastAsia="zh-CN"/>
              </w:rPr>
              <w:t>《建筑碳排放计算标准》GBT 51366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2" w:type="dxa"/>
            <w:vAlign w:val="center"/>
          </w:tcPr>
          <w:p>
            <w:pPr>
              <w:keepNext w:val="0"/>
              <w:keepLines w:val="0"/>
              <w:pageBreakBefore w:val="0"/>
              <w:widowControl/>
              <w:numPr>
                <w:ilvl w:val="0"/>
                <w:numId w:val="3"/>
              </w:numPr>
              <w:kinsoku/>
              <w:wordWrap/>
              <w:overflowPunct/>
              <w:topLinePunct w:val="0"/>
              <w:autoSpaceDE/>
              <w:autoSpaceDN/>
              <w:bidi w:val="0"/>
              <w:adjustRightInd/>
              <w:snapToGrid w:val="0"/>
              <w:spacing w:line="240" w:lineRule="auto"/>
              <w:ind w:left="0" w:leftChars="0" w:firstLine="0" w:firstLineChars="0"/>
              <w:jc w:val="center"/>
              <w:textAlignment w:val="auto"/>
              <w:rPr>
                <w:rFonts w:hint="default"/>
                <w:highlight w:val="none"/>
                <w:lang w:val="en-US" w:eastAsia="zh-CN"/>
              </w:rPr>
            </w:pPr>
          </w:p>
        </w:tc>
        <w:tc>
          <w:tcPr>
            <w:tcW w:w="2787" w:type="dxa"/>
            <w:gridSpan w:val="2"/>
            <w:vAlign w:val="center"/>
          </w:tcPr>
          <w:p>
            <w:pPr>
              <w:keepNext w:val="0"/>
              <w:keepLines w:val="0"/>
              <w:pageBreakBefore w:val="0"/>
              <w:widowControl/>
              <w:kinsoku/>
              <w:wordWrap/>
              <w:overflowPunct/>
              <w:topLinePunct w:val="0"/>
              <w:autoSpaceDE/>
              <w:autoSpaceDN/>
              <w:bidi w:val="0"/>
              <w:adjustRightInd/>
              <w:snapToGrid w:val="0"/>
              <w:spacing w:line="240" w:lineRule="auto"/>
              <w:ind w:left="0" w:firstLine="0" w:firstLineChars="0"/>
              <w:jc w:val="center"/>
              <w:textAlignment w:val="auto"/>
              <w:rPr>
                <w:rFonts w:hint="eastAsia"/>
                <w:highlight w:val="none"/>
              </w:rPr>
            </w:pPr>
            <w:r>
              <w:rPr>
                <w:rFonts w:hint="eastAsia"/>
                <w:highlight w:val="none"/>
              </w:rPr>
              <w:t>冷轧碳钢板卷</w:t>
            </w:r>
          </w:p>
        </w:tc>
        <w:tc>
          <w:tcPr>
            <w:tcW w:w="1438"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firstLine="0" w:firstLineChars="0"/>
              <w:jc w:val="center"/>
              <w:textAlignment w:val="auto"/>
              <w:rPr>
                <w:rFonts w:hint="default"/>
                <w:highlight w:val="none"/>
                <w:lang w:val="en-US" w:eastAsia="zh-CN"/>
              </w:rPr>
            </w:pPr>
            <w:r>
              <w:rPr>
                <w:rFonts w:hint="eastAsia"/>
                <w:highlight w:val="none"/>
                <w:lang w:val="en-US" w:eastAsia="zh-CN"/>
              </w:rPr>
              <w:t>2.530</w:t>
            </w:r>
          </w:p>
        </w:tc>
        <w:tc>
          <w:tcPr>
            <w:tcW w:w="1375"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firstLine="0" w:firstLineChars="0"/>
              <w:jc w:val="center"/>
              <w:textAlignment w:val="auto"/>
              <w:rPr>
                <w:highlight w:val="none"/>
              </w:rPr>
            </w:pPr>
            <w:r>
              <w:rPr>
                <w:highlight w:val="none"/>
              </w:rPr>
              <w:t>tCO</w:t>
            </w:r>
            <w:r>
              <w:rPr>
                <w:highlight w:val="none"/>
                <w:vertAlign w:val="subscript"/>
              </w:rPr>
              <w:t>2</w:t>
            </w:r>
            <w:r>
              <w:rPr>
                <w:rFonts w:hint="eastAsia"/>
                <w:highlight w:val="none"/>
                <w:vertAlign w:val="baseline"/>
                <w:lang w:val="en-US" w:eastAsia="zh-CN"/>
              </w:rPr>
              <w:t>e</w:t>
            </w:r>
            <w:r>
              <w:rPr>
                <w:highlight w:val="none"/>
              </w:rPr>
              <w:t>/t</w:t>
            </w:r>
          </w:p>
        </w:tc>
        <w:tc>
          <w:tcPr>
            <w:tcW w:w="1437"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center"/>
              <w:textAlignment w:val="auto"/>
              <w:rPr>
                <w:rFonts w:hint="eastAsia"/>
                <w:highlight w:val="none"/>
                <w:lang w:val="en-US" w:eastAsia="zh-CN"/>
              </w:rPr>
            </w:pPr>
            <w:r>
              <w:rPr>
                <w:rFonts w:hint="eastAsia"/>
                <w:highlight w:val="none"/>
                <w:lang w:val="en-US" w:eastAsia="zh-CN"/>
              </w:rPr>
              <w:t>《建筑碳排放计算标准》GBT 51366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2" w:type="dxa"/>
            <w:vAlign w:val="center"/>
          </w:tcPr>
          <w:p>
            <w:pPr>
              <w:keepNext w:val="0"/>
              <w:keepLines w:val="0"/>
              <w:pageBreakBefore w:val="0"/>
              <w:widowControl/>
              <w:numPr>
                <w:ilvl w:val="0"/>
                <w:numId w:val="3"/>
              </w:numPr>
              <w:kinsoku/>
              <w:wordWrap/>
              <w:overflowPunct/>
              <w:topLinePunct w:val="0"/>
              <w:autoSpaceDE/>
              <w:autoSpaceDN/>
              <w:bidi w:val="0"/>
              <w:adjustRightInd/>
              <w:snapToGrid w:val="0"/>
              <w:spacing w:line="240" w:lineRule="auto"/>
              <w:ind w:left="0" w:leftChars="0" w:firstLine="0" w:firstLineChars="0"/>
              <w:jc w:val="center"/>
              <w:textAlignment w:val="auto"/>
              <w:rPr>
                <w:rFonts w:hint="default"/>
                <w:highlight w:val="none"/>
                <w:lang w:val="en-US" w:eastAsia="zh-CN"/>
              </w:rPr>
            </w:pPr>
          </w:p>
        </w:tc>
        <w:tc>
          <w:tcPr>
            <w:tcW w:w="2787" w:type="dxa"/>
            <w:gridSpan w:val="2"/>
            <w:vAlign w:val="center"/>
          </w:tcPr>
          <w:p>
            <w:pPr>
              <w:keepNext w:val="0"/>
              <w:keepLines w:val="0"/>
              <w:pageBreakBefore w:val="0"/>
              <w:widowControl/>
              <w:kinsoku/>
              <w:wordWrap/>
              <w:overflowPunct/>
              <w:topLinePunct w:val="0"/>
              <w:autoSpaceDE/>
              <w:autoSpaceDN/>
              <w:bidi w:val="0"/>
              <w:adjustRightInd/>
              <w:snapToGrid w:val="0"/>
              <w:spacing w:line="240" w:lineRule="auto"/>
              <w:ind w:left="0" w:firstLine="0" w:firstLineChars="0"/>
              <w:jc w:val="center"/>
              <w:textAlignment w:val="auto"/>
              <w:rPr>
                <w:rFonts w:hint="eastAsia"/>
                <w:highlight w:val="none"/>
              </w:rPr>
            </w:pPr>
            <w:r>
              <w:rPr>
                <w:rFonts w:hint="eastAsia"/>
                <w:highlight w:val="none"/>
              </w:rPr>
              <w:t>冷硬碳钢板卷</w:t>
            </w:r>
          </w:p>
        </w:tc>
        <w:tc>
          <w:tcPr>
            <w:tcW w:w="1438"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firstLine="0" w:firstLineChars="0"/>
              <w:jc w:val="center"/>
              <w:textAlignment w:val="auto"/>
              <w:rPr>
                <w:rFonts w:hint="default"/>
                <w:highlight w:val="none"/>
                <w:lang w:val="en-US" w:eastAsia="zh-CN"/>
              </w:rPr>
            </w:pPr>
            <w:r>
              <w:rPr>
                <w:rFonts w:hint="eastAsia"/>
                <w:highlight w:val="none"/>
                <w:lang w:val="en-US" w:eastAsia="zh-CN"/>
              </w:rPr>
              <w:t>2.410</w:t>
            </w:r>
          </w:p>
        </w:tc>
        <w:tc>
          <w:tcPr>
            <w:tcW w:w="1375"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firstLine="0" w:firstLineChars="0"/>
              <w:jc w:val="center"/>
              <w:textAlignment w:val="auto"/>
              <w:rPr>
                <w:highlight w:val="none"/>
              </w:rPr>
            </w:pPr>
            <w:r>
              <w:rPr>
                <w:highlight w:val="none"/>
              </w:rPr>
              <w:t>tCO</w:t>
            </w:r>
            <w:r>
              <w:rPr>
                <w:highlight w:val="none"/>
                <w:vertAlign w:val="subscript"/>
              </w:rPr>
              <w:t>2</w:t>
            </w:r>
            <w:r>
              <w:rPr>
                <w:rFonts w:hint="eastAsia"/>
                <w:highlight w:val="none"/>
                <w:vertAlign w:val="baseline"/>
                <w:lang w:val="en-US" w:eastAsia="zh-CN"/>
              </w:rPr>
              <w:t>e</w:t>
            </w:r>
            <w:r>
              <w:rPr>
                <w:highlight w:val="none"/>
              </w:rPr>
              <w:t>/t</w:t>
            </w:r>
          </w:p>
        </w:tc>
        <w:tc>
          <w:tcPr>
            <w:tcW w:w="1437"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center"/>
              <w:textAlignment w:val="auto"/>
              <w:rPr>
                <w:rFonts w:hint="eastAsia"/>
                <w:highlight w:val="none"/>
                <w:lang w:val="en-US" w:eastAsia="zh-CN"/>
              </w:rPr>
            </w:pPr>
            <w:r>
              <w:rPr>
                <w:rFonts w:hint="eastAsia"/>
                <w:highlight w:val="none"/>
                <w:lang w:val="en-US" w:eastAsia="zh-CN"/>
              </w:rPr>
              <w:t>《建筑碳排放计算标准》GBT 51366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2" w:type="dxa"/>
            <w:vAlign w:val="center"/>
          </w:tcPr>
          <w:p>
            <w:pPr>
              <w:keepNext w:val="0"/>
              <w:keepLines w:val="0"/>
              <w:pageBreakBefore w:val="0"/>
              <w:widowControl/>
              <w:numPr>
                <w:ilvl w:val="0"/>
                <w:numId w:val="3"/>
              </w:numPr>
              <w:kinsoku/>
              <w:wordWrap/>
              <w:overflowPunct/>
              <w:topLinePunct w:val="0"/>
              <w:autoSpaceDE/>
              <w:autoSpaceDN/>
              <w:bidi w:val="0"/>
              <w:adjustRightInd/>
              <w:snapToGrid w:val="0"/>
              <w:spacing w:line="240" w:lineRule="auto"/>
              <w:ind w:left="0" w:leftChars="0" w:firstLine="0" w:firstLineChars="0"/>
              <w:jc w:val="center"/>
              <w:textAlignment w:val="auto"/>
              <w:rPr>
                <w:rFonts w:hint="default"/>
                <w:highlight w:val="none"/>
                <w:lang w:val="en-US" w:eastAsia="zh-CN"/>
              </w:rPr>
            </w:pPr>
          </w:p>
        </w:tc>
        <w:tc>
          <w:tcPr>
            <w:tcW w:w="2787" w:type="dxa"/>
            <w:gridSpan w:val="2"/>
            <w:vAlign w:val="center"/>
          </w:tcPr>
          <w:p>
            <w:pPr>
              <w:keepNext w:val="0"/>
              <w:keepLines w:val="0"/>
              <w:pageBreakBefore w:val="0"/>
              <w:widowControl/>
              <w:kinsoku/>
              <w:wordWrap/>
              <w:overflowPunct/>
              <w:topLinePunct w:val="0"/>
              <w:autoSpaceDE/>
              <w:autoSpaceDN/>
              <w:bidi w:val="0"/>
              <w:adjustRightInd/>
              <w:snapToGrid w:val="0"/>
              <w:spacing w:line="240" w:lineRule="auto"/>
              <w:ind w:left="0" w:firstLine="0" w:firstLineChars="0"/>
              <w:jc w:val="center"/>
              <w:textAlignment w:val="auto"/>
              <w:rPr>
                <w:rFonts w:hint="eastAsia"/>
                <w:highlight w:val="none"/>
              </w:rPr>
            </w:pPr>
            <w:r>
              <w:rPr>
                <w:rFonts w:hint="eastAsia"/>
                <w:highlight w:val="none"/>
              </w:rPr>
              <w:t>平板玻璃</w:t>
            </w:r>
          </w:p>
        </w:tc>
        <w:tc>
          <w:tcPr>
            <w:tcW w:w="1438"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firstLine="0" w:firstLineChars="0"/>
              <w:jc w:val="center"/>
              <w:textAlignment w:val="auto"/>
              <w:rPr>
                <w:rFonts w:hint="default"/>
                <w:highlight w:val="none"/>
                <w:lang w:val="en-US" w:eastAsia="zh-CN"/>
              </w:rPr>
            </w:pPr>
            <w:r>
              <w:rPr>
                <w:rFonts w:hint="eastAsia"/>
                <w:highlight w:val="none"/>
                <w:lang w:val="en-US" w:eastAsia="zh-CN"/>
              </w:rPr>
              <w:t>1.130</w:t>
            </w:r>
          </w:p>
        </w:tc>
        <w:tc>
          <w:tcPr>
            <w:tcW w:w="1375"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firstLine="0" w:firstLineChars="0"/>
              <w:jc w:val="center"/>
              <w:textAlignment w:val="auto"/>
              <w:rPr>
                <w:highlight w:val="none"/>
              </w:rPr>
            </w:pPr>
            <w:r>
              <w:rPr>
                <w:highlight w:val="none"/>
              </w:rPr>
              <w:t>tCO</w:t>
            </w:r>
            <w:r>
              <w:rPr>
                <w:highlight w:val="none"/>
                <w:vertAlign w:val="subscript"/>
              </w:rPr>
              <w:t>2</w:t>
            </w:r>
            <w:r>
              <w:rPr>
                <w:rFonts w:hint="eastAsia"/>
                <w:highlight w:val="none"/>
                <w:vertAlign w:val="baseline"/>
                <w:lang w:val="en-US" w:eastAsia="zh-CN"/>
              </w:rPr>
              <w:t>e</w:t>
            </w:r>
            <w:r>
              <w:rPr>
                <w:highlight w:val="none"/>
              </w:rPr>
              <w:t>/t</w:t>
            </w:r>
          </w:p>
        </w:tc>
        <w:tc>
          <w:tcPr>
            <w:tcW w:w="1437"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center"/>
              <w:textAlignment w:val="auto"/>
              <w:rPr>
                <w:rFonts w:hint="eastAsia"/>
                <w:highlight w:val="none"/>
                <w:lang w:val="en-US" w:eastAsia="zh-CN"/>
              </w:rPr>
            </w:pPr>
            <w:r>
              <w:rPr>
                <w:rFonts w:hint="eastAsia"/>
                <w:highlight w:val="none"/>
                <w:lang w:val="en-US" w:eastAsia="zh-CN"/>
              </w:rPr>
              <w:t>《建筑碳排放计算标准》GBT 51366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2" w:type="dxa"/>
            <w:vAlign w:val="center"/>
          </w:tcPr>
          <w:p>
            <w:pPr>
              <w:keepNext w:val="0"/>
              <w:keepLines w:val="0"/>
              <w:pageBreakBefore w:val="0"/>
              <w:widowControl/>
              <w:numPr>
                <w:ilvl w:val="0"/>
                <w:numId w:val="3"/>
              </w:numPr>
              <w:kinsoku/>
              <w:wordWrap/>
              <w:overflowPunct/>
              <w:topLinePunct w:val="0"/>
              <w:autoSpaceDE/>
              <w:autoSpaceDN/>
              <w:bidi w:val="0"/>
              <w:adjustRightInd/>
              <w:snapToGrid w:val="0"/>
              <w:spacing w:line="240" w:lineRule="auto"/>
              <w:ind w:left="0" w:leftChars="0" w:firstLine="0" w:firstLineChars="0"/>
              <w:jc w:val="center"/>
              <w:textAlignment w:val="auto"/>
              <w:rPr>
                <w:rFonts w:hint="default"/>
                <w:highlight w:val="none"/>
                <w:lang w:val="en-US" w:eastAsia="zh-CN"/>
              </w:rPr>
            </w:pPr>
          </w:p>
        </w:tc>
        <w:tc>
          <w:tcPr>
            <w:tcW w:w="2787" w:type="dxa"/>
            <w:gridSpan w:val="2"/>
            <w:vAlign w:val="center"/>
          </w:tcPr>
          <w:p>
            <w:pPr>
              <w:keepNext w:val="0"/>
              <w:keepLines w:val="0"/>
              <w:pageBreakBefore w:val="0"/>
              <w:widowControl/>
              <w:kinsoku/>
              <w:wordWrap/>
              <w:overflowPunct/>
              <w:topLinePunct w:val="0"/>
              <w:autoSpaceDE/>
              <w:autoSpaceDN/>
              <w:bidi w:val="0"/>
              <w:adjustRightInd/>
              <w:snapToGrid w:val="0"/>
              <w:spacing w:line="240" w:lineRule="auto"/>
              <w:ind w:left="0" w:firstLine="0" w:firstLineChars="0"/>
              <w:jc w:val="center"/>
              <w:textAlignment w:val="auto"/>
              <w:rPr>
                <w:rFonts w:hint="eastAsia"/>
                <w:highlight w:val="none"/>
              </w:rPr>
            </w:pPr>
            <w:r>
              <w:rPr>
                <w:rFonts w:hint="eastAsia"/>
                <w:highlight w:val="none"/>
              </w:rPr>
              <w:t>电解铝(全国平均电网电力)</w:t>
            </w:r>
          </w:p>
        </w:tc>
        <w:tc>
          <w:tcPr>
            <w:tcW w:w="1438"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firstLine="0" w:firstLineChars="0"/>
              <w:jc w:val="center"/>
              <w:textAlignment w:val="auto"/>
              <w:rPr>
                <w:rFonts w:hint="default"/>
                <w:highlight w:val="none"/>
                <w:lang w:val="en-US" w:eastAsia="zh-CN"/>
              </w:rPr>
            </w:pPr>
            <w:r>
              <w:rPr>
                <w:rFonts w:hint="eastAsia"/>
                <w:highlight w:val="none"/>
                <w:lang w:val="en-US" w:eastAsia="zh-CN"/>
              </w:rPr>
              <w:t>20.300</w:t>
            </w:r>
          </w:p>
        </w:tc>
        <w:tc>
          <w:tcPr>
            <w:tcW w:w="1375"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firstLine="0" w:firstLineChars="0"/>
              <w:jc w:val="center"/>
              <w:textAlignment w:val="auto"/>
              <w:rPr>
                <w:highlight w:val="none"/>
              </w:rPr>
            </w:pPr>
            <w:r>
              <w:rPr>
                <w:highlight w:val="none"/>
              </w:rPr>
              <w:t>tCO</w:t>
            </w:r>
            <w:r>
              <w:rPr>
                <w:highlight w:val="none"/>
                <w:vertAlign w:val="subscript"/>
              </w:rPr>
              <w:t>2</w:t>
            </w:r>
            <w:r>
              <w:rPr>
                <w:rFonts w:hint="eastAsia"/>
                <w:highlight w:val="none"/>
                <w:vertAlign w:val="baseline"/>
                <w:lang w:val="en-US" w:eastAsia="zh-CN"/>
              </w:rPr>
              <w:t>e</w:t>
            </w:r>
            <w:r>
              <w:rPr>
                <w:highlight w:val="none"/>
              </w:rPr>
              <w:t>/t</w:t>
            </w:r>
          </w:p>
        </w:tc>
        <w:tc>
          <w:tcPr>
            <w:tcW w:w="1437"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center"/>
              <w:textAlignment w:val="auto"/>
              <w:rPr>
                <w:rFonts w:hint="eastAsia"/>
                <w:highlight w:val="none"/>
                <w:lang w:val="en-US" w:eastAsia="zh-CN"/>
              </w:rPr>
            </w:pPr>
            <w:r>
              <w:rPr>
                <w:rFonts w:hint="eastAsia"/>
                <w:highlight w:val="none"/>
                <w:lang w:val="en-US" w:eastAsia="zh-CN"/>
              </w:rPr>
              <w:t>《建筑碳排放计算标准》GBT 51366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2" w:type="dxa"/>
            <w:vAlign w:val="center"/>
          </w:tcPr>
          <w:p>
            <w:pPr>
              <w:keepNext w:val="0"/>
              <w:keepLines w:val="0"/>
              <w:pageBreakBefore w:val="0"/>
              <w:widowControl/>
              <w:numPr>
                <w:ilvl w:val="0"/>
                <w:numId w:val="3"/>
              </w:numPr>
              <w:kinsoku/>
              <w:wordWrap/>
              <w:overflowPunct/>
              <w:topLinePunct w:val="0"/>
              <w:autoSpaceDE/>
              <w:autoSpaceDN/>
              <w:bidi w:val="0"/>
              <w:adjustRightInd/>
              <w:snapToGrid w:val="0"/>
              <w:spacing w:line="240" w:lineRule="auto"/>
              <w:ind w:left="0" w:leftChars="0" w:firstLine="0" w:firstLineChars="0"/>
              <w:jc w:val="center"/>
              <w:textAlignment w:val="auto"/>
              <w:rPr>
                <w:rFonts w:hint="default"/>
                <w:highlight w:val="none"/>
                <w:lang w:val="en-US" w:eastAsia="zh-CN"/>
              </w:rPr>
            </w:pPr>
          </w:p>
        </w:tc>
        <w:tc>
          <w:tcPr>
            <w:tcW w:w="2787" w:type="dxa"/>
            <w:gridSpan w:val="2"/>
            <w:vAlign w:val="center"/>
          </w:tcPr>
          <w:p>
            <w:pPr>
              <w:keepNext w:val="0"/>
              <w:keepLines w:val="0"/>
              <w:pageBreakBefore w:val="0"/>
              <w:widowControl/>
              <w:kinsoku/>
              <w:wordWrap/>
              <w:overflowPunct/>
              <w:topLinePunct w:val="0"/>
              <w:autoSpaceDE/>
              <w:autoSpaceDN/>
              <w:bidi w:val="0"/>
              <w:adjustRightInd/>
              <w:snapToGrid w:val="0"/>
              <w:spacing w:line="240" w:lineRule="auto"/>
              <w:ind w:left="0" w:firstLine="0" w:firstLineChars="0"/>
              <w:jc w:val="center"/>
              <w:textAlignment w:val="auto"/>
              <w:rPr>
                <w:rFonts w:hint="eastAsia"/>
                <w:highlight w:val="none"/>
              </w:rPr>
            </w:pPr>
            <w:r>
              <w:rPr>
                <w:rFonts w:hint="eastAsia"/>
                <w:highlight w:val="none"/>
              </w:rPr>
              <w:t>铝板带</w:t>
            </w:r>
          </w:p>
        </w:tc>
        <w:tc>
          <w:tcPr>
            <w:tcW w:w="1438"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firstLine="0" w:firstLineChars="0"/>
              <w:jc w:val="center"/>
              <w:textAlignment w:val="auto"/>
              <w:rPr>
                <w:rFonts w:hint="default"/>
                <w:highlight w:val="none"/>
                <w:lang w:val="en-US" w:eastAsia="zh-CN"/>
              </w:rPr>
            </w:pPr>
            <w:r>
              <w:rPr>
                <w:rFonts w:hint="eastAsia"/>
                <w:highlight w:val="none"/>
                <w:lang w:val="en-US" w:eastAsia="zh-CN"/>
              </w:rPr>
              <w:t>28.500</w:t>
            </w:r>
          </w:p>
        </w:tc>
        <w:tc>
          <w:tcPr>
            <w:tcW w:w="1375"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firstLine="0" w:firstLineChars="0"/>
              <w:jc w:val="center"/>
              <w:textAlignment w:val="auto"/>
              <w:rPr>
                <w:highlight w:val="none"/>
              </w:rPr>
            </w:pPr>
            <w:r>
              <w:rPr>
                <w:highlight w:val="none"/>
              </w:rPr>
              <w:t>tCO</w:t>
            </w:r>
            <w:r>
              <w:rPr>
                <w:highlight w:val="none"/>
                <w:vertAlign w:val="subscript"/>
              </w:rPr>
              <w:t>2</w:t>
            </w:r>
            <w:r>
              <w:rPr>
                <w:rFonts w:hint="eastAsia"/>
                <w:highlight w:val="none"/>
                <w:vertAlign w:val="baseline"/>
                <w:lang w:val="en-US" w:eastAsia="zh-CN"/>
              </w:rPr>
              <w:t>e</w:t>
            </w:r>
            <w:r>
              <w:rPr>
                <w:highlight w:val="none"/>
              </w:rPr>
              <w:t>/t</w:t>
            </w:r>
          </w:p>
        </w:tc>
        <w:tc>
          <w:tcPr>
            <w:tcW w:w="1437"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center"/>
              <w:textAlignment w:val="auto"/>
              <w:rPr>
                <w:rFonts w:hint="eastAsia"/>
                <w:highlight w:val="none"/>
                <w:lang w:val="en-US" w:eastAsia="zh-CN"/>
              </w:rPr>
            </w:pPr>
            <w:r>
              <w:rPr>
                <w:rFonts w:hint="eastAsia"/>
                <w:highlight w:val="none"/>
                <w:lang w:val="en-US" w:eastAsia="zh-CN"/>
              </w:rPr>
              <w:t>《建筑碳排放计算标准》GBT 51366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402" w:type="dxa"/>
            <w:vMerge w:val="restart"/>
            <w:vAlign w:val="center"/>
          </w:tcPr>
          <w:p>
            <w:pPr>
              <w:keepNext w:val="0"/>
              <w:keepLines w:val="0"/>
              <w:pageBreakBefore w:val="0"/>
              <w:widowControl/>
              <w:numPr>
                <w:ilvl w:val="0"/>
                <w:numId w:val="3"/>
              </w:numPr>
              <w:kinsoku/>
              <w:wordWrap/>
              <w:overflowPunct/>
              <w:topLinePunct w:val="0"/>
              <w:autoSpaceDE/>
              <w:autoSpaceDN/>
              <w:bidi w:val="0"/>
              <w:adjustRightInd/>
              <w:snapToGrid w:val="0"/>
              <w:spacing w:line="240" w:lineRule="auto"/>
              <w:ind w:left="0" w:leftChars="0" w:firstLine="0" w:firstLineChars="0"/>
              <w:jc w:val="center"/>
              <w:textAlignment w:val="auto"/>
              <w:rPr>
                <w:rFonts w:hint="default"/>
                <w:highlight w:val="none"/>
                <w:lang w:val="en-US" w:eastAsia="zh-CN"/>
              </w:rPr>
            </w:pPr>
          </w:p>
        </w:tc>
        <w:tc>
          <w:tcPr>
            <w:tcW w:w="1487" w:type="dxa"/>
            <w:vMerge w:val="restart"/>
            <w:vAlign w:val="center"/>
          </w:tcPr>
          <w:p>
            <w:pPr>
              <w:keepNext w:val="0"/>
              <w:keepLines w:val="0"/>
              <w:pageBreakBefore w:val="0"/>
              <w:widowControl/>
              <w:kinsoku/>
              <w:wordWrap/>
              <w:overflowPunct/>
              <w:topLinePunct w:val="0"/>
              <w:autoSpaceDE/>
              <w:autoSpaceDN/>
              <w:bidi w:val="0"/>
              <w:adjustRightInd/>
              <w:snapToGrid w:val="0"/>
              <w:spacing w:line="240" w:lineRule="auto"/>
              <w:ind w:left="0" w:firstLine="0" w:firstLineChars="0"/>
              <w:jc w:val="both"/>
              <w:textAlignment w:val="auto"/>
              <w:rPr>
                <w:rFonts w:hint="default" w:eastAsia="宋体"/>
                <w:highlight w:val="none"/>
                <w:lang w:val="en-US" w:eastAsia="zh-CN"/>
              </w:rPr>
            </w:pPr>
            <w:r>
              <w:rPr>
                <w:rFonts w:hint="eastAsia"/>
                <w:highlight w:val="none"/>
                <w:lang w:val="en-US" w:eastAsia="zh-CN"/>
              </w:rPr>
              <w:t>断桥铝合金窗</w:t>
            </w:r>
          </w:p>
        </w:tc>
        <w:tc>
          <w:tcPr>
            <w:tcW w:w="1300"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firstLine="0" w:firstLineChars="0"/>
              <w:jc w:val="center"/>
              <w:textAlignment w:val="auto"/>
              <w:rPr>
                <w:rFonts w:hint="default" w:eastAsia="宋体"/>
                <w:highlight w:val="none"/>
                <w:lang w:val="en-US" w:eastAsia="zh-CN"/>
              </w:rPr>
            </w:pPr>
            <w:r>
              <w:rPr>
                <w:rFonts w:hint="eastAsia"/>
                <w:highlight w:val="none"/>
                <w:lang w:val="en-US" w:eastAsia="zh-CN"/>
              </w:rPr>
              <w:t>100%原生铝型材</w:t>
            </w:r>
          </w:p>
        </w:tc>
        <w:tc>
          <w:tcPr>
            <w:tcW w:w="1438"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firstLine="0" w:firstLineChars="0"/>
              <w:jc w:val="center"/>
              <w:textAlignment w:val="auto"/>
              <w:rPr>
                <w:rFonts w:hint="default"/>
                <w:highlight w:val="none"/>
                <w:lang w:val="en-US" w:eastAsia="zh-CN"/>
              </w:rPr>
            </w:pPr>
            <w:r>
              <w:rPr>
                <w:rFonts w:hint="eastAsia"/>
                <w:highlight w:val="none"/>
                <w:lang w:val="en-US" w:eastAsia="zh-CN"/>
              </w:rPr>
              <w:t>0.254</w:t>
            </w:r>
          </w:p>
        </w:tc>
        <w:tc>
          <w:tcPr>
            <w:tcW w:w="1375"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firstLine="0" w:firstLineChars="0"/>
              <w:jc w:val="center"/>
              <w:textAlignment w:val="auto"/>
              <w:rPr>
                <w:highlight w:val="none"/>
              </w:rPr>
            </w:pPr>
            <w:r>
              <w:rPr>
                <w:highlight w:val="none"/>
              </w:rPr>
              <w:t>tCO</w:t>
            </w:r>
            <w:r>
              <w:rPr>
                <w:highlight w:val="none"/>
                <w:vertAlign w:val="subscript"/>
              </w:rPr>
              <w:t>2</w:t>
            </w:r>
            <w:r>
              <w:rPr>
                <w:rFonts w:hint="eastAsia"/>
                <w:highlight w:val="none"/>
                <w:vertAlign w:val="baseline"/>
                <w:lang w:val="en-US" w:eastAsia="zh-CN"/>
              </w:rPr>
              <w:t>e</w:t>
            </w:r>
            <w:r>
              <w:rPr>
                <w:highlight w:val="none"/>
              </w:rPr>
              <w:t>/</w:t>
            </w:r>
            <w:r>
              <w:rPr>
                <w:rFonts w:hint="eastAsia"/>
                <w:highlight w:val="none"/>
                <w:lang w:val="en-US" w:eastAsia="zh-CN"/>
              </w:rPr>
              <w:t>㎡</w:t>
            </w:r>
          </w:p>
        </w:tc>
        <w:tc>
          <w:tcPr>
            <w:tcW w:w="1437"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center"/>
              <w:textAlignment w:val="auto"/>
              <w:rPr>
                <w:rFonts w:hint="eastAsia"/>
                <w:highlight w:val="none"/>
                <w:lang w:val="en-US" w:eastAsia="zh-CN"/>
              </w:rPr>
            </w:pPr>
            <w:r>
              <w:rPr>
                <w:rFonts w:hint="eastAsia"/>
                <w:highlight w:val="none"/>
                <w:lang w:val="en-US" w:eastAsia="zh-CN"/>
              </w:rPr>
              <w:t>《建筑碳排放计算标准》GBT 51366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402" w:type="dxa"/>
            <w:vMerge w:val="continue"/>
            <w:vAlign w:val="center"/>
          </w:tcPr>
          <w:p>
            <w:pPr>
              <w:keepNext w:val="0"/>
              <w:keepLines w:val="0"/>
              <w:pageBreakBefore w:val="0"/>
              <w:widowControl/>
              <w:kinsoku/>
              <w:wordWrap/>
              <w:overflowPunct/>
              <w:topLinePunct w:val="0"/>
              <w:autoSpaceDE/>
              <w:autoSpaceDN/>
              <w:bidi w:val="0"/>
              <w:adjustRightInd/>
              <w:snapToGrid w:val="0"/>
              <w:spacing w:line="240" w:lineRule="auto"/>
              <w:ind w:left="0" w:firstLine="0" w:firstLineChars="0"/>
              <w:jc w:val="center"/>
              <w:textAlignment w:val="auto"/>
              <w:rPr>
                <w:rFonts w:hint="eastAsia"/>
                <w:highlight w:val="none"/>
                <w:lang w:val="en-US" w:eastAsia="zh-CN"/>
              </w:rPr>
            </w:pPr>
          </w:p>
        </w:tc>
        <w:tc>
          <w:tcPr>
            <w:tcW w:w="1487" w:type="dxa"/>
            <w:vMerge w:val="continue"/>
            <w:vAlign w:val="center"/>
          </w:tcPr>
          <w:p>
            <w:pPr>
              <w:keepNext w:val="0"/>
              <w:keepLines w:val="0"/>
              <w:pageBreakBefore w:val="0"/>
              <w:widowControl/>
              <w:kinsoku/>
              <w:wordWrap/>
              <w:overflowPunct/>
              <w:topLinePunct w:val="0"/>
              <w:autoSpaceDE/>
              <w:autoSpaceDN/>
              <w:bidi w:val="0"/>
              <w:adjustRightInd/>
              <w:snapToGrid w:val="0"/>
              <w:spacing w:line="240" w:lineRule="auto"/>
              <w:ind w:left="0" w:firstLine="0" w:firstLineChars="0"/>
              <w:jc w:val="center"/>
              <w:textAlignment w:val="auto"/>
              <w:rPr>
                <w:rFonts w:hint="eastAsia"/>
                <w:highlight w:val="none"/>
              </w:rPr>
            </w:pPr>
          </w:p>
        </w:tc>
        <w:tc>
          <w:tcPr>
            <w:tcW w:w="1300"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firstLine="0" w:firstLineChars="0"/>
              <w:jc w:val="center"/>
              <w:textAlignment w:val="auto"/>
              <w:rPr>
                <w:rFonts w:hint="default" w:eastAsia="宋体"/>
                <w:highlight w:val="none"/>
                <w:lang w:val="en-US" w:eastAsia="zh-CN"/>
              </w:rPr>
            </w:pPr>
            <w:r>
              <w:rPr>
                <w:rFonts w:hint="eastAsia"/>
                <w:highlight w:val="none"/>
                <w:lang w:val="en-US" w:eastAsia="zh-CN"/>
              </w:rPr>
              <w:t>原生铝：再生铝=7:3</w:t>
            </w:r>
          </w:p>
        </w:tc>
        <w:tc>
          <w:tcPr>
            <w:tcW w:w="1438"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firstLine="0" w:firstLineChars="0"/>
              <w:jc w:val="center"/>
              <w:textAlignment w:val="auto"/>
              <w:rPr>
                <w:rFonts w:hint="default"/>
                <w:highlight w:val="none"/>
                <w:lang w:val="en-US" w:eastAsia="zh-CN"/>
              </w:rPr>
            </w:pPr>
            <w:r>
              <w:rPr>
                <w:rFonts w:hint="eastAsia"/>
                <w:highlight w:val="none"/>
                <w:lang w:val="en-US" w:eastAsia="zh-CN"/>
              </w:rPr>
              <w:t>0.194</w:t>
            </w:r>
          </w:p>
        </w:tc>
        <w:tc>
          <w:tcPr>
            <w:tcW w:w="1375"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firstLine="0" w:firstLineChars="0"/>
              <w:jc w:val="center"/>
              <w:textAlignment w:val="auto"/>
              <w:rPr>
                <w:highlight w:val="none"/>
              </w:rPr>
            </w:pPr>
            <w:r>
              <w:rPr>
                <w:highlight w:val="none"/>
              </w:rPr>
              <w:t>tCO</w:t>
            </w:r>
            <w:r>
              <w:rPr>
                <w:highlight w:val="none"/>
                <w:vertAlign w:val="subscript"/>
              </w:rPr>
              <w:t>2</w:t>
            </w:r>
            <w:r>
              <w:rPr>
                <w:rFonts w:hint="eastAsia"/>
                <w:highlight w:val="none"/>
                <w:vertAlign w:val="baseline"/>
                <w:lang w:val="en-US" w:eastAsia="zh-CN"/>
              </w:rPr>
              <w:t>e</w:t>
            </w:r>
            <w:r>
              <w:rPr>
                <w:highlight w:val="none"/>
              </w:rPr>
              <w:t>/</w:t>
            </w:r>
            <w:r>
              <w:rPr>
                <w:rFonts w:hint="eastAsia"/>
                <w:highlight w:val="none"/>
                <w:lang w:val="en-US" w:eastAsia="zh-CN"/>
              </w:rPr>
              <w:t>㎡</w:t>
            </w:r>
          </w:p>
        </w:tc>
        <w:tc>
          <w:tcPr>
            <w:tcW w:w="1437"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center"/>
              <w:textAlignment w:val="auto"/>
              <w:rPr>
                <w:rFonts w:hint="eastAsia"/>
                <w:highlight w:val="none"/>
                <w:lang w:val="en-US" w:eastAsia="zh-CN"/>
              </w:rPr>
            </w:pPr>
            <w:r>
              <w:rPr>
                <w:rFonts w:hint="eastAsia"/>
                <w:highlight w:val="none"/>
                <w:lang w:val="en-US" w:eastAsia="zh-CN"/>
              </w:rPr>
              <w:t>《建筑碳排放计算标准》GBT 51366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402" w:type="dxa"/>
            <w:vMerge w:val="restart"/>
            <w:vAlign w:val="center"/>
          </w:tcPr>
          <w:p>
            <w:pPr>
              <w:keepNext w:val="0"/>
              <w:keepLines w:val="0"/>
              <w:pageBreakBefore w:val="0"/>
              <w:widowControl/>
              <w:numPr>
                <w:ilvl w:val="0"/>
                <w:numId w:val="3"/>
              </w:numPr>
              <w:kinsoku/>
              <w:wordWrap/>
              <w:overflowPunct/>
              <w:topLinePunct w:val="0"/>
              <w:autoSpaceDE/>
              <w:autoSpaceDN/>
              <w:bidi w:val="0"/>
              <w:adjustRightInd/>
              <w:snapToGrid w:val="0"/>
              <w:spacing w:line="240" w:lineRule="auto"/>
              <w:ind w:left="0" w:leftChars="0" w:firstLine="0" w:firstLineChars="0"/>
              <w:jc w:val="center"/>
              <w:textAlignment w:val="auto"/>
              <w:rPr>
                <w:rFonts w:hint="default"/>
                <w:highlight w:val="none"/>
                <w:lang w:val="en-US" w:eastAsia="zh-CN"/>
              </w:rPr>
            </w:pPr>
          </w:p>
        </w:tc>
        <w:tc>
          <w:tcPr>
            <w:tcW w:w="1487" w:type="dxa"/>
            <w:vMerge w:val="restart"/>
            <w:vAlign w:val="center"/>
          </w:tcPr>
          <w:p>
            <w:pPr>
              <w:keepNext w:val="0"/>
              <w:keepLines w:val="0"/>
              <w:pageBreakBefore w:val="0"/>
              <w:widowControl/>
              <w:kinsoku/>
              <w:wordWrap/>
              <w:overflowPunct/>
              <w:topLinePunct w:val="0"/>
              <w:autoSpaceDE/>
              <w:autoSpaceDN/>
              <w:bidi w:val="0"/>
              <w:adjustRightInd/>
              <w:snapToGrid w:val="0"/>
              <w:spacing w:line="240" w:lineRule="auto"/>
              <w:ind w:left="0" w:firstLine="0" w:firstLineChars="0"/>
              <w:jc w:val="center"/>
              <w:textAlignment w:val="auto"/>
              <w:rPr>
                <w:rFonts w:hint="default" w:eastAsia="宋体"/>
                <w:highlight w:val="none"/>
                <w:lang w:val="en-US" w:eastAsia="zh-CN"/>
              </w:rPr>
            </w:pPr>
            <w:r>
              <w:rPr>
                <w:rFonts w:hint="eastAsia"/>
                <w:highlight w:val="none"/>
                <w:lang w:val="en-US" w:eastAsia="zh-CN"/>
              </w:rPr>
              <w:t>铝木复合窗</w:t>
            </w:r>
          </w:p>
        </w:tc>
        <w:tc>
          <w:tcPr>
            <w:tcW w:w="1300"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firstLine="0" w:firstLineChars="0"/>
              <w:jc w:val="center"/>
              <w:textAlignment w:val="auto"/>
              <w:rPr>
                <w:rFonts w:hint="eastAsia"/>
                <w:highlight w:val="none"/>
              </w:rPr>
            </w:pPr>
            <w:r>
              <w:rPr>
                <w:rFonts w:hint="eastAsia"/>
                <w:highlight w:val="none"/>
                <w:lang w:val="en-US" w:eastAsia="zh-CN"/>
              </w:rPr>
              <w:t>100%原生铝型材</w:t>
            </w:r>
          </w:p>
        </w:tc>
        <w:tc>
          <w:tcPr>
            <w:tcW w:w="1438"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firstLine="0" w:firstLineChars="0"/>
              <w:jc w:val="center"/>
              <w:textAlignment w:val="auto"/>
              <w:rPr>
                <w:rFonts w:hint="default"/>
                <w:highlight w:val="none"/>
                <w:lang w:val="en-US" w:eastAsia="zh-CN"/>
              </w:rPr>
            </w:pPr>
            <w:r>
              <w:rPr>
                <w:rFonts w:hint="eastAsia"/>
                <w:highlight w:val="none"/>
                <w:lang w:val="en-US" w:eastAsia="zh-CN"/>
              </w:rPr>
              <w:t>0.147</w:t>
            </w:r>
          </w:p>
        </w:tc>
        <w:tc>
          <w:tcPr>
            <w:tcW w:w="1375"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firstLine="0" w:firstLineChars="0"/>
              <w:jc w:val="center"/>
              <w:textAlignment w:val="auto"/>
              <w:rPr>
                <w:rFonts w:hint="eastAsia"/>
                <w:highlight w:val="none"/>
                <w:lang w:val="en-US" w:eastAsia="zh-CN"/>
              </w:rPr>
            </w:pPr>
            <w:r>
              <w:rPr>
                <w:highlight w:val="none"/>
              </w:rPr>
              <w:t>tCO</w:t>
            </w:r>
            <w:r>
              <w:rPr>
                <w:highlight w:val="none"/>
                <w:vertAlign w:val="subscript"/>
              </w:rPr>
              <w:t>2</w:t>
            </w:r>
            <w:r>
              <w:rPr>
                <w:rFonts w:hint="eastAsia"/>
                <w:highlight w:val="none"/>
                <w:vertAlign w:val="baseline"/>
                <w:lang w:val="en-US" w:eastAsia="zh-CN"/>
              </w:rPr>
              <w:t>e</w:t>
            </w:r>
            <w:r>
              <w:rPr>
                <w:highlight w:val="none"/>
              </w:rPr>
              <w:t>/</w:t>
            </w:r>
            <w:r>
              <w:rPr>
                <w:rFonts w:hint="eastAsia"/>
                <w:highlight w:val="none"/>
                <w:lang w:val="en-US" w:eastAsia="zh-CN"/>
              </w:rPr>
              <w:t>㎡</w:t>
            </w:r>
          </w:p>
        </w:tc>
        <w:tc>
          <w:tcPr>
            <w:tcW w:w="1437" w:type="dxa"/>
            <w:vMerge w:val="restart"/>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center"/>
              <w:textAlignment w:val="auto"/>
              <w:rPr>
                <w:rFonts w:hint="eastAsia"/>
                <w:highlight w:val="none"/>
                <w:lang w:val="en-US" w:eastAsia="zh-CN"/>
              </w:rPr>
            </w:pPr>
            <w:r>
              <w:rPr>
                <w:rFonts w:hint="eastAsia"/>
                <w:highlight w:val="none"/>
                <w:lang w:val="en-US" w:eastAsia="zh-CN"/>
              </w:rPr>
              <w:t>《建筑碳排放计算标准》GBT 51366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402" w:type="dxa"/>
            <w:vMerge w:val="continue"/>
            <w:vAlign w:val="center"/>
          </w:tcPr>
          <w:p>
            <w:pPr>
              <w:keepNext w:val="0"/>
              <w:keepLines w:val="0"/>
              <w:pageBreakBefore w:val="0"/>
              <w:widowControl/>
              <w:kinsoku/>
              <w:wordWrap/>
              <w:overflowPunct/>
              <w:topLinePunct w:val="0"/>
              <w:autoSpaceDE/>
              <w:autoSpaceDN/>
              <w:bidi w:val="0"/>
              <w:adjustRightInd/>
              <w:snapToGrid w:val="0"/>
              <w:spacing w:line="240" w:lineRule="auto"/>
              <w:ind w:left="0" w:firstLine="0" w:firstLineChars="0"/>
              <w:jc w:val="center"/>
              <w:textAlignment w:val="auto"/>
              <w:rPr>
                <w:rFonts w:hint="eastAsia"/>
                <w:highlight w:val="none"/>
                <w:lang w:val="en-US" w:eastAsia="zh-CN"/>
              </w:rPr>
            </w:pPr>
          </w:p>
        </w:tc>
        <w:tc>
          <w:tcPr>
            <w:tcW w:w="1487" w:type="dxa"/>
            <w:vMerge w:val="continue"/>
            <w:vAlign w:val="center"/>
          </w:tcPr>
          <w:p>
            <w:pPr>
              <w:keepNext w:val="0"/>
              <w:keepLines w:val="0"/>
              <w:pageBreakBefore w:val="0"/>
              <w:widowControl/>
              <w:kinsoku/>
              <w:wordWrap/>
              <w:overflowPunct/>
              <w:topLinePunct w:val="0"/>
              <w:autoSpaceDE/>
              <w:autoSpaceDN/>
              <w:bidi w:val="0"/>
              <w:adjustRightInd/>
              <w:snapToGrid w:val="0"/>
              <w:spacing w:line="240" w:lineRule="auto"/>
              <w:ind w:left="0" w:firstLine="0" w:firstLineChars="0"/>
              <w:jc w:val="center"/>
              <w:textAlignment w:val="auto"/>
              <w:rPr>
                <w:rFonts w:hint="eastAsia"/>
                <w:highlight w:val="none"/>
              </w:rPr>
            </w:pPr>
          </w:p>
        </w:tc>
        <w:tc>
          <w:tcPr>
            <w:tcW w:w="1300"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firstLine="0" w:firstLineChars="0"/>
              <w:jc w:val="center"/>
              <w:textAlignment w:val="auto"/>
              <w:rPr>
                <w:rFonts w:hint="eastAsia"/>
                <w:highlight w:val="none"/>
              </w:rPr>
            </w:pPr>
            <w:r>
              <w:rPr>
                <w:rFonts w:hint="eastAsia"/>
                <w:highlight w:val="none"/>
                <w:lang w:val="en-US" w:eastAsia="zh-CN"/>
              </w:rPr>
              <w:t>原生铝：再生铝=7:3</w:t>
            </w:r>
          </w:p>
        </w:tc>
        <w:tc>
          <w:tcPr>
            <w:tcW w:w="1438"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firstLine="0" w:firstLineChars="0"/>
              <w:jc w:val="center"/>
              <w:textAlignment w:val="auto"/>
              <w:rPr>
                <w:rFonts w:hint="default"/>
                <w:highlight w:val="none"/>
                <w:lang w:val="en-US" w:eastAsia="zh-CN"/>
              </w:rPr>
            </w:pPr>
            <w:r>
              <w:rPr>
                <w:rFonts w:hint="eastAsia"/>
                <w:highlight w:val="none"/>
                <w:lang w:val="en-US" w:eastAsia="zh-CN"/>
              </w:rPr>
              <w:t>0.1225</w:t>
            </w:r>
          </w:p>
        </w:tc>
        <w:tc>
          <w:tcPr>
            <w:tcW w:w="1375"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firstLine="0" w:firstLineChars="0"/>
              <w:jc w:val="center"/>
              <w:textAlignment w:val="auto"/>
              <w:rPr>
                <w:highlight w:val="none"/>
              </w:rPr>
            </w:pPr>
            <w:r>
              <w:rPr>
                <w:highlight w:val="none"/>
              </w:rPr>
              <w:t>tCO</w:t>
            </w:r>
            <w:r>
              <w:rPr>
                <w:highlight w:val="none"/>
                <w:vertAlign w:val="subscript"/>
              </w:rPr>
              <w:t>2</w:t>
            </w:r>
            <w:r>
              <w:rPr>
                <w:rFonts w:hint="eastAsia"/>
                <w:highlight w:val="none"/>
                <w:vertAlign w:val="baseline"/>
                <w:lang w:val="en-US" w:eastAsia="zh-CN"/>
              </w:rPr>
              <w:t>e</w:t>
            </w:r>
            <w:r>
              <w:rPr>
                <w:highlight w:val="none"/>
              </w:rPr>
              <w:t>/</w:t>
            </w:r>
            <w:r>
              <w:rPr>
                <w:rFonts w:hint="eastAsia"/>
                <w:highlight w:val="none"/>
                <w:lang w:val="en-US" w:eastAsia="zh-CN"/>
              </w:rPr>
              <w:t>㎡</w:t>
            </w:r>
          </w:p>
        </w:tc>
        <w:tc>
          <w:tcPr>
            <w:tcW w:w="1437" w:type="dxa"/>
            <w:vMerge w:val="continue"/>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center"/>
              <w:textAlignment w:val="auto"/>
              <w:rPr>
                <w:rFonts w:hint="eastAsia"/>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2" w:type="dxa"/>
            <w:vAlign w:val="center"/>
          </w:tcPr>
          <w:p>
            <w:pPr>
              <w:keepNext w:val="0"/>
              <w:keepLines w:val="0"/>
              <w:pageBreakBefore w:val="0"/>
              <w:widowControl/>
              <w:numPr>
                <w:ilvl w:val="0"/>
                <w:numId w:val="3"/>
              </w:numPr>
              <w:kinsoku/>
              <w:wordWrap/>
              <w:overflowPunct/>
              <w:topLinePunct w:val="0"/>
              <w:autoSpaceDE/>
              <w:autoSpaceDN/>
              <w:bidi w:val="0"/>
              <w:adjustRightInd/>
              <w:snapToGrid w:val="0"/>
              <w:spacing w:line="240" w:lineRule="auto"/>
              <w:ind w:left="0" w:leftChars="0" w:firstLine="0" w:firstLineChars="0"/>
              <w:jc w:val="center"/>
              <w:textAlignment w:val="auto"/>
              <w:rPr>
                <w:rFonts w:hint="default"/>
                <w:highlight w:val="none"/>
                <w:lang w:val="en-US" w:eastAsia="zh-CN"/>
              </w:rPr>
            </w:pPr>
          </w:p>
        </w:tc>
        <w:tc>
          <w:tcPr>
            <w:tcW w:w="2787" w:type="dxa"/>
            <w:gridSpan w:val="2"/>
            <w:vAlign w:val="center"/>
          </w:tcPr>
          <w:p>
            <w:pPr>
              <w:keepNext w:val="0"/>
              <w:keepLines w:val="0"/>
              <w:pageBreakBefore w:val="0"/>
              <w:widowControl/>
              <w:kinsoku/>
              <w:wordWrap/>
              <w:overflowPunct/>
              <w:topLinePunct w:val="0"/>
              <w:autoSpaceDE/>
              <w:autoSpaceDN/>
              <w:bidi w:val="0"/>
              <w:adjustRightInd/>
              <w:snapToGrid w:val="0"/>
              <w:spacing w:line="240" w:lineRule="auto"/>
              <w:ind w:left="0" w:firstLine="0" w:firstLineChars="0"/>
              <w:jc w:val="center"/>
              <w:textAlignment w:val="auto"/>
              <w:rPr>
                <w:rFonts w:hint="eastAsia"/>
                <w:highlight w:val="none"/>
              </w:rPr>
            </w:pPr>
            <w:r>
              <w:rPr>
                <w:rFonts w:hint="eastAsia"/>
                <w:highlight w:val="none"/>
              </w:rPr>
              <w:t>铝塑共挤窗</w:t>
            </w:r>
          </w:p>
        </w:tc>
        <w:tc>
          <w:tcPr>
            <w:tcW w:w="1438"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firstLine="0" w:firstLineChars="0"/>
              <w:jc w:val="center"/>
              <w:textAlignment w:val="auto"/>
              <w:rPr>
                <w:rFonts w:hint="default"/>
                <w:highlight w:val="none"/>
                <w:lang w:val="en-US" w:eastAsia="zh-CN"/>
              </w:rPr>
            </w:pPr>
            <w:r>
              <w:rPr>
                <w:rFonts w:hint="eastAsia"/>
                <w:highlight w:val="none"/>
                <w:lang w:val="en-US" w:eastAsia="zh-CN"/>
              </w:rPr>
              <w:t>0.1295</w:t>
            </w:r>
          </w:p>
        </w:tc>
        <w:tc>
          <w:tcPr>
            <w:tcW w:w="1375"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firstLine="0" w:firstLineChars="0"/>
              <w:jc w:val="center"/>
              <w:textAlignment w:val="auto"/>
              <w:rPr>
                <w:highlight w:val="none"/>
              </w:rPr>
            </w:pPr>
            <w:r>
              <w:rPr>
                <w:highlight w:val="none"/>
              </w:rPr>
              <w:t>tCO</w:t>
            </w:r>
            <w:r>
              <w:rPr>
                <w:highlight w:val="none"/>
                <w:vertAlign w:val="subscript"/>
              </w:rPr>
              <w:t>2</w:t>
            </w:r>
            <w:r>
              <w:rPr>
                <w:rFonts w:hint="eastAsia"/>
                <w:highlight w:val="none"/>
                <w:vertAlign w:val="baseline"/>
                <w:lang w:val="en-US" w:eastAsia="zh-CN"/>
              </w:rPr>
              <w:t>e</w:t>
            </w:r>
            <w:r>
              <w:rPr>
                <w:highlight w:val="none"/>
              </w:rPr>
              <w:t>/</w:t>
            </w:r>
            <w:r>
              <w:rPr>
                <w:rFonts w:hint="eastAsia"/>
                <w:highlight w:val="none"/>
                <w:lang w:val="en-US" w:eastAsia="zh-CN"/>
              </w:rPr>
              <w:t>㎡</w:t>
            </w:r>
          </w:p>
        </w:tc>
        <w:tc>
          <w:tcPr>
            <w:tcW w:w="1437"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center"/>
              <w:textAlignment w:val="auto"/>
              <w:rPr>
                <w:rFonts w:hint="eastAsia"/>
                <w:highlight w:val="none"/>
                <w:lang w:val="en-US" w:eastAsia="zh-CN"/>
              </w:rPr>
            </w:pPr>
            <w:r>
              <w:rPr>
                <w:highlight w:val="none"/>
              </w:rPr>
              <w:t>tCO</w:t>
            </w:r>
            <w:r>
              <w:rPr>
                <w:highlight w:val="none"/>
                <w:vertAlign w:val="subscript"/>
              </w:rPr>
              <w:t>2</w:t>
            </w:r>
            <w:r>
              <w:rPr>
                <w:rFonts w:hint="eastAsia"/>
                <w:highlight w:val="none"/>
                <w:vertAlign w:val="baseline"/>
                <w:lang w:val="en-US" w:eastAsia="zh-CN"/>
              </w:rPr>
              <w:t>e</w:t>
            </w:r>
            <w:r>
              <w:rPr>
                <w:highlight w:val="none"/>
              </w:rPr>
              <w:t>/</w:t>
            </w:r>
            <w:r>
              <w:rPr>
                <w:rFonts w:hint="eastAsia"/>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2" w:type="dxa"/>
            <w:vAlign w:val="center"/>
          </w:tcPr>
          <w:p>
            <w:pPr>
              <w:keepNext w:val="0"/>
              <w:keepLines w:val="0"/>
              <w:pageBreakBefore w:val="0"/>
              <w:widowControl/>
              <w:numPr>
                <w:ilvl w:val="0"/>
                <w:numId w:val="3"/>
              </w:numPr>
              <w:kinsoku/>
              <w:wordWrap/>
              <w:overflowPunct/>
              <w:topLinePunct w:val="0"/>
              <w:autoSpaceDE/>
              <w:autoSpaceDN/>
              <w:bidi w:val="0"/>
              <w:adjustRightInd/>
              <w:snapToGrid w:val="0"/>
              <w:spacing w:line="240" w:lineRule="auto"/>
              <w:ind w:left="0" w:leftChars="0" w:firstLine="0" w:firstLineChars="0"/>
              <w:jc w:val="center"/>
              <w:textAlignment w:val="auto"/>
              <w:rPr>
                <w:rFonts w:hint="default"/>
                <w:highlight w:val="none"/>
                <w:lang w:val="en-US" w:eastAsia="zh-CN"/>
              </w:rPr>
            </w:pPr>
          </w:p>
        </w:tc>
        <w:tc>
          <w:tcPr>
            <w:tcW w:w="2787" w:type="dxa"/>
            <w:gridSpan w:val="2"/>
            <w:vAlign w:val="center"/>
          </w:tcPr>
          <w:p>
            <w:pPr>
              <w:keepNext w:val="0"/>
              <w:keepLines w:val="0"/>
              <w:pageBreakBefore w:val="0"/>
              <w:widowControl/>
              <w:kinsoku/>
              <w:wordWrap/>
              <w:overflowPunct/>
              <w:topLinePunct w:val="0"/>
              <w:autoSpaceDE/>
              <w:autoSpaceDN/>
              <w:bidi w:val="0"/>
              <w:adjustRightInd/>
              <w:snapToGrid w:val="0"/>
              <w:spacing w:line="240" w:lineRule="auto"/>
              <w:ind w:left="0" w:firstLine="0" w:firstLineChars="0"/>
              <w:jc w:val="center"/>
              <w:textAlignment w:val="auto"/>
              <w:rPr>
                <w:rFonts w:hint="eastAsia" w:eastAsia="宋体"/>
                <w:highlight w:val="none"/>
                <w:lang w:val="en-US" w:eastAsia="zh-CN"/>
              </w:rPr>
            </w:pPr>
            <w:r>
              <w:rPr>
                <w:rFonts w:hint="eastAsia"/>
                <w:highlight w:val="none"/>
                <w:lang w:val="en-US" w:eastAsia="zh-CN"/>
              </w:rPr>
              <w:t>塑钢窗</w:t>
            </w:r>
          </w:p>
        </w:tc>
        <w:tc>
          <w:tcPr>
            <w:tcW w:w="1438"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firstLine="0" w:firstLineChars="0"/>
              <w:jc w:val="center"/>
              <w:textAlignment w:val="auto"/>
              <w:rPr>
                <w:rFonts w:hint="default"/>
                <w:highlight w:val="none"/>
                <w:lang w:val="en-US" w:eastAsia="zh-CN"/>
              </w:rPr>
            </w:pPr>
            <w:r>
              <w:rPr>
                <w:rFonts w:hint="eastAsia"/>
                <w:highlight w:val="none"/>
                <w:lang w:val="en-US" w:eastAsia="zh-CN"/>
              </w:rPr>
              <w:t>0.121</w:t>
            </w:r>
          </w:p>
        </w:tc>
        <w:tc>
          <w:tcPr>
            <w:tcW w:w="1375"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firstLine="0" w:firstLineChars="0"/>
              <w:jc w:val="center"/>
              <w:textAlignment w:val="auto"/>
              <w:rPr>
                <w:highlight w:val="none"/>
              </w:rPr>
            </w:pPr>
            <w:r>
              <w:rPr>
                <w:highlight w:val="none"/>
              </w:rPr>
              <w:t>tCO</w:t>
            </w:r>
            <w:r>
              <w:rPr>
                <w:highlight w:val="none"/>
                <w:vertAlign w:val="subscript"/>
              </w:rPr>
              <w:t>2</w:t>
            </w:r>
            <w:r>
              <w:rPr>
                <w:rFonts w:hint="eastAsia"/>
                <w:highlight w:val="none"/>
                <w:vertAlign w:val="baseline"/>
                <w:lang w:val="en-US" w:eastAsia="zh-CN"/>
              </w:rPr>
              <w:t>e</w:t>
            </w:r>
            <w:r>
              <w:rPr>
                <w:highlight w:val="none"/>
              </w:rPr>
              <w:t>/</w:t>
            </w:r>
            <w:r>
              <w:rPr>
                <w:rFonts w:hint="eastAsia"/>
                <w:highlight w:val="none"/>
                <w:lang w:val="en-US" w:eastAsia="zh-CN"/>
              </w:rPr>
              <w:t>㎡</w:t>
            </w:r>
          </w:p>
        </w:tc>
        <w:tc>
          <w:tcPr>
            <w:tcW w:w="1437"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center"/>
              <w:textAlignment w:val="auto"/>
              <w:rPr>
                <w:rFonts w:hint="eastAsia"/>
                <w:highlight w:val="none"/>
                <w:lang w:val="en-US" w:eastAsia="zh-CN"/>
              </w:rPr>
            </w:pPr>
            <w:r>
              <w:rPr>
                <w:highlight w:val="none"/>
              </w:rPr>
              <w:t>tCO</w:t>
            </w:r>
            <w:r>
              <w:rPr>
                <w:highlight w:val="none"/>
                <w:vertAlign w:val="subscript"/>
              </w:rPr>
              <w:t>2</w:t>
            </w:r>
            <w:r>
              <w:rPr>
                <w:rFonts w:hint="eastAsia"/>
                <w:highlight w:val="none"/>
                <w:vertAlign w:val="baseline"/>
                <w:lang w:val="en-US" w:eastAsia="zh-CN"/>
              </w:rPr>
              <w:t>e</w:t>
            </w:r>
            <w:r>
              <w:rPr>
                <w:highlight w:val="none"/>
              </w:rPr>
              <w:t>/</w:t>
            </w:r>
            <w:r>
              <w:rPr>
                <w:rFonts w:hint="eastAsia"/>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2" w:type="dxa"/>
            <w:vAlign w:val="center"/>
          </w:tcPr>
          <w:p>
            <w:pPr>
              <w:keepNext w:val="0"/>
              <w:keepLines w:val="0"/>
              <w:pageBreakBefore w:val="0"/>
              <w:widowControl/>
              <w:numPr>
                <w:ilvl w:val="0"/>
                <w:numId w:val="3"/>
              </w:numPr>
              <w:kinsoku/>
              <w:wordWrap/>
              <w:overflowPunct/>
              <w:topLinePunct w:val="0"/>
              <w:autoSpaceDE/>
              <w:autoSpaceDN/>
              <w:bidi w:val="0"/>
              <w:adjustRightInd/>
              <w:snapToGrid w:val="0"/>
              <w:spacing w:line="240" w:lineRule="auto"/>
              <w:ind w:left="0" w:leftChars="0" w:firstLine="0" w:firstLineChars="0"/>
              <w:jc w:val="center"/>
              <w:textAlignment w:val="auto"/>
              <w:rPr>
                <w:rFonts w:hint="default"/>
                <w:highlight w:val="none"/>
                <w:lang w:val="en-US" w:eastAsia="zh-CN"/>
              </w:rPr>
            </w:pPr>
          </w:p>
        </w:tc>
        <w:tc>
          <w:tcPr>
            <w:tcW w:w="2787" w:type="dxa"/>
            <w:gridSpan w:val="2"/>
            <w:vAlign w:val="center"/>
          </w:tcPr>
          <w:p>
            <w:pPr>
              <w:keepNext w:val="0"/>
              <w:keepLines w:val="0"/>
              <w:pageBreakBefore w:val="0"/>
              <w:widowControl/>
              <w:kinsoku/>
              <w:wordWrap/>
              <w:overflowPunct/>
              <w:topLinePunct w:val="0"/>
              <w:autoSpaceDE/>
              <w:autoSpaceDN/>
              <w:bidi w:val="0"/>
              <w:adjustRightInd/>
              <w:snapToGrid w:val="0"/>
              <w:spacing w:line="240" w:lineRule="auto"/>
              <w:ind w:left="0" w:firstLine="0" w:firstLineChars="0"/>
              <w:jc w:val="center"/>
              <w:textAlignment w:val="auto"/>
              <w:rPr>
                <w:rFonts w:hint="eastAsia"/>
                <w:highlight w:val="none"/>
              </w:rPr>
            </w:pPr>
            <w:r>
              <w:rPr>
                <w:rFonts w:hint="eastAsia"/>
                <w:highlight w:val="none"/>
              </w:rPr>
              <w:t>无规共聚聚丙烯管</w:t>
            </w:r>
          </w:p>
        </w:tc>
        <w:tc>
          <w:tcPr>
            <w:tcW w:w="1438"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firstLine="0" w:firstLineChars="0"/>
              <w:jc w:val="center"/>
              <w:textAlignment w:val="auto"/>
              <w:rPr>
                <w:rFonts w:hint="default"/>
                <w:highlight w:val="none"/>
                <w:lang w:val="en-US" w:eastAsia="zh-CN"/>
              </w:rPr>
            </w:pPr>
            <w:r>
              <w:rPr>
                <w:rFonts w:hint="eastAsia"/>
                <w:highlight w:val="none"/>
                <w:lang w:val="en-US" w:eastAsia="zh-CN"/>
              </w:rPr>
              <w:t>0.0037</w:t>
            </w:r>
          </w:p>
        </w:tc>
        <w:tc>
          <w:tcPr>
            <w:tcW w:w="1375"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firstLine="0" w:firstLineChars="0"/>
              <w:jc w:val="center"/>
              <w:textAlignment w:val="auto"/>
              <w:rPr>
                <w:highlight w:val="none"/>
              </w:rPr>
            </w:pPr>
            <w:r>
              <w:rPr>
                <w:highlight w:val="none"/>
              </w:rPr>
              <w:t>tCO</w:t>
            </w:r>
            <w:r>
              <w:rPr>
                <w:highlight w:val="none"/>
                <w:vertAlign w:val="subscript"/>
              </w:rPr>
              <w:t>2</w:t>
            </w:r>
            <w:r>
              <w:rPr>
                <w:rFonts w:hint="eastAsia"/>
                <w:highlight w:val="none"/>
                <w:vertAlign w:val="baseline"/>
                <w:lang w:val="en-US" w:eastAsia="zh-CN"/>
              </w:rPr>
              <w:t>e</w:t>
            </w:r>
            <w:r>
              <w:rPr>
                <w:highlight w:val="none"/>
              </w:rPr>
              <w:t>/t</w:t>
            </w:r>
          </w:p>
        </w:tc>
        <w:tc>
          <w:tcPr>
            <w:tcW w:w="1437"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center"/>
              <w:textAlignment w:val="auto"/>
              <w:rPr>
                <w:rFonts w:hint="eastAsia"/>
                <w:highlight w:val="none"/>
                <w:lang w:val="en-US" w:eastAsia="zh-CN"/>
              </w:rPr>
            </w:pPr>
            <w:r>
              <w:rPr>
                <w:rFonts w:hint="eastAsia"/>
                <w:highlight w:val="none"/>
                <w:lang w:val="en-US" w:eastAsia="zh-CN"/>
              </w:rPr>
              <w:t>《建筑碳排放计算标准》GBT 51366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2" w:type="dxa"/>
            <w:vAlign w:val="center"/>
          </w:tcPr>
          <w:p>
            <w:pPr>
              <w:keepNext w:val="0"/>
              <w:keepLines w:val="0"/>
              <w:pageBreakBefore w:val="0"/>
              <w:widowControl/>
              <w:numPr>
                <w:ilvl w:val="0"/>
                <w:numId w:val="3"/>
              </w:numPr>
              <w:kinsoku/>
              <w:wordWrap/>
              <w:overflowPunct/>
              <w:topLinePunct w:val="0"/>
              <w:autoSpaceDE/>
              <w:autoSpaceDN/>
              <w:bidi w:val="0"/>
              <w:adjustRightInd/>
              <w:snapToGrid w:val="0"/>
              <w:spacing w:line="240" w:lineRule="auto"/>
              <w:ind w:left="0" w:leftChars="0" w:firstLine="0" w:firstLineChars="0"/>
              <w:jc w:val="center"/>
              <w:textAlignment w:val="auto"/>
              <w:rPr>
                <w:rFonts w:hint="default"/>
                <w:highlight w:val="none"/>
                <w:lang w:val="en-US" w:eastAsia="zh-CN"/>
              </w:rPr>
            </w:pPr>
          </w:p>
        </w:tc>
        <w:tc>
          <w:tcPr>
            <w:tcW w:w="2787" w:type="dxa"/>
            <w:gridSpan w:val="2"/>
            <w:vAlign w:val="center"/>
          </w:tcPr>
          <w:p>
            <w:pPr>
              <w:keepNext w:val="0"/>
              <w:keepLines w:val="0"/>
              <w:pageBreakBefore w:val="0"/>
              <w:widowControl/>
              <w:kinsoku/>
              <w:wordWrap/>
              <w:overflowPunct/>
              <w:topLinePunct w:val="0"/>
              <w:autoSpaceDE/>
              <w:autoSpaceDN/>
              <w:bidi w:val="0"/>
              <w:adjustRightInd/>
              <w:snapToGrid w:val="0"/>
              <w:spacing w:line="240" w:lineRule="auto"/>
              <w:ind w:left="0" w:firstLine="0" w:firstLineChars="0"/>
              <w:jc w:val="center"/>
              <w:textAlignment w:val="auto"/>
              <w:rPr>
                <w:rFonts w:hint="eastAsia"/>
                <w:highlight w:val="none"/>
              </w:rPr>
            </w:pPr>
            <w:r>
              <w:rPr>
                <w:rFonts w:hint="eastAsia"/>
                <w:highlight w:val="none"/>
              </w:rPr>
              <w:t>聚乙烯管</w:t>
            </w:r>
          </w:p>
        </w:tc>
        <w:tc>
          <w:tcPr>
            <w:tcW w:w="1438"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firstLine="0" w:firstLineChars="0"/>
              <w:jc w:val="center"/>
              <w:textAlignment w:val="auto"/>
              <w:rPr>
                <w:rFonts w:hint="default"/>
                <w:highlight w:val="none"/>
                <w:lang w:val="en-US" w:eastAsia="zh-CN"/>
              </w:rPr>
            </w:pPr>
            <w:r>
              <w:rPr>
                <w:rFonts w:hint="eastAsia"/>
                <w:highlight w:val="none"/>
                <w:lang w:val="en-US" w:eastAsia="zh-CN"/>
              </w:rPr>
              <w:t>0.0036</w:t>
            </w:r>
          </w:p>
        </w:tc>
        <w:tc>
          <w:tcPr>
            <w:tcW w:w="1375"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firstLine="0" w:firstLineChars="0"/>
              <w:jc w:val="center"/>
              <w:textAlignment w:val="auto"/>
              <w:rPr>
                <w:highlight w:val="none"/>
              </w:rPr>
            </w:pPr>
            <w:r>
              <w:rPr>
                <w:highlight w:val="none"/>
              </w:rPr>
              <w:t>tCO</w:t>
            </w:r>
            <w:r>
              <w:rPr>
                <w:highlight w:val="none"/>
                <w:vertAlign w:val="subscript"/>
              </w:rPr>
              <w:t>2</w:t>
            </w:r>
            <w:r>
              <w:rPr>
                <w:rFonts w:hint="eastAsia"/>
                <w:highlight w:val="none"/>
                <w:vertAlign w:val="baseline"/>
                <w:lang w:val="en-US" w:eastAsia="zh-CN"/>
              </w:rPr>
              <w:t>e</w:t>
            </w:r>
            <w:r>
              <w:rPr>
                <w:highlight w:val="none"/>
              </w:rPr>
              <w:t>/t</w:t>
            </w:r>
          </w:p>
        </w:tc>
        <w:tc>
          <w:tcPr>
            <w:tcW w:w="1437"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center"/>
              <w:textAlignment w:val="auto"/>
              <w:rPr>
                <w:rFonts w:hint="eastAsia"/>
                <w:highlight w:val="none"/>
                <w:lang w:val="en-US" w:eastAsia="zh-CN"/>
              </w:rPr>
            </w:pPr>
            <w:r>
              <w:rPr>
                <w:rFonts w:hint="eastAsia"/>
                <w:highlight w:val="none"/>
                <w:lang w:val="en-US" w:eastAsia="zh-CN"/>
              </w:rPr>
              <w:t>《建筑碳排放计算标准》GBT 51366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2" w:type="dxa"/>
            <w:vAlign w:val="center"/>
          </w:tcPr>
          <w:p>
            <w:pPr>
              <w:keepNext w:val="0"/>
              <w:keepLines w:val="0"/>
              <w:pageBreakBefore w:val="0"/>
              <w:widowControl/>
              <w:numPr>
                <w:ilvl w:val="0"/>
                <w:numId w:val="3"/>
              </w:numPr>
              <w:kinsoku/>
              <w:wordWrap/>
              <w:overflowPunct/>
              <w:topLinePunct w:val="0"/>
              <w:autoSpaceDE/>
              <w:autoSpaceDN/>
              <w:bidi w:val="0"/>
              <w:adjustRightInd/>
              <w:snapToGrid w:val="0"/>
              <w:spacing w:line="240" w:lineRule="auto"/>
              <w:ind w:left="0" w:leftChars="0" w:firstLine="0" w:firstLineChars="0"/>
              <w:jc w:val="center"/>
              <w:textAlignment w:val="auto"/>
              <w:rPr>
                <w:rFonts w:hint="default"/>
                <w:highlight w:val="none"/>
                <w:lang w:val="en-US" w:eastAsia="zh-CN"/>
              </w:rPr>
            </w:pPr>
          </w:p>
        </w:tc>
        <w:tc>
          <w:tcPr>
            <w:tcW w:w="2787" w:type="dxa"/>
            <w:gridSpan w:val="2"/>
            <w:vAlign w:val="center"/>
          </w:tcPr>
          <w:p>
            <w:pPr>
              <w:keepNext w:val="0"/>
              <w:keepLines w:val="0"/>
              <w:pageBreakBefore w:val="0"/>
              <w:widowControl/>
              <w:kinsoku/>
              <w:wordWrap/>
              <w:overflowPunct/>
              <w:topLinePunct w:val="0"/>
              <w:autoSpaceDE/>
              <w:autoSpaceDN/>
              <w:bidi w:val="0"/>
              <w:adjustRightInd/>
              <w:snapToGrid w:val="0"/>
              <w:spacing w:line="240" w:lineRule="auto"/>
              <w:ind w:left="0" w:firstLine="0" w:firstLineChars="0"/>
              <w:jc w:val="center"/>
              <w:textAlignment w:val="auto"/>
              <w:rPr>
                <w:rFonts w:hint="eastAsia"/>
                <w:highlight w:val="none"/>
              </w:rPr>
            </w:pPr>
            <w:r>
              <w:rPr>
                <w:rFonts w:hint="eastAsia"/>
                <w:highlight w:val="none"/>
              </w:rPr>
              <w:t>硬聚氯乙烯管</w:t>
            </w:r>
          </w:p>
        </w:tc>
        <w:tc>
          <w:tcPr>
            <w:tcW w:w="1438"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firstLine="0" w:firstLineChars="0"/>
              <w:jc w:val="center"/>
              <w:textAlignment w:val="auto"/>
              <w:rPr>
                <w:rFonts w:hint="default"/>
                <w:highlight w:val="none"/>
                <w:lang w:val="en-US" w:eastAsia="zh-CN"/>
              </w:rPr>
            </w:pPr>
            <w:r>
              <w:rPr>
                <w:rFonts w:hint="eastAsia"/>
                <w:highlight w:val="none"/>
                <w:lang w:val="en-US" w:eastAsia="zh-CN"/>
              </w:rPr>
              <w:t>0.0079</w:t>
            </w:r>
          </w:p>
        </w:tc>
        <w:tc>
          <w:tcPr>
            <w:tcW w:w="1375"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firstLine="0" w:firstLineChars="0"/>
              <w:jc w:val="center"/>
              <w:textAlignment w:val="auto"/>
              <w:rPr>
                <w:highlight w:val="none"/>
              </w:rPr>
            </w:pPr>
            <w:r>
              <w:rPr>
                <w:highlight w:val="none"/>
              </w:rPr>
              <w:t>tCO</w:t>
            </w:r>
            <w:r>
              <w:rPr>
                <w:highlight w:val="none"/>
                <w:vertAlign w:val="subscript"/>
              </w:rPr>
              <w:t>2</w:t>
            </w:r>
            <w:r>
              <w:rPr>
                <w:rFonts w:hint="eastAsia"/>
                <w:highlight w:val="none"/>
                <w:vertAlign w:val="baseline"/>
                <w:lang w:val="en-US" w:eastAsia="zh-CN"/>
              </w:rPr>
              <w:t>e</w:t>
            </w:r>
            <w:r>
              <w:rPr>
                <w:highlight w:val="none"/>
              </w:rPr>
              <w:t>/t</w:t>
            </w:r>
          </w:p>
        </w:tc>
        <w:tc>
          <w:tcPr>
            <w:tcW w:w="1437"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center"/>
              <w:textAlignment w:val="auto"/>
              <w:rPr>
                <w:rFonts w:hint="eastAsia"/>
                <w:highlight w:val="none"/>
                <w:lang w:val="en-US" w:eastAsia="zh-CN"/>
              </w:rPr>
            </w:pPr>
            <w:r>
              <w:rPr>
                <w:rFonts w:hint="eastAsia"/>
                <w:highlight w:val="none"/>
                <w:lang w:val="en-US" w:eastAsia="zh-CN"/>
              </w:rPr>
              <w:t>《建筑碳排放计算标准》GBT 51366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2" w:type="dxa"/>
            <w:vAlign w:val="center"/>
          </w:tcPr>
          <w:p>
            <w:pPr>
              <w:keepNext w:val="0"/>
              <w:keepLines w:val="0"/>
              <w:pageBreakBefore w:val="0"/>
              <w:widowControl/>
              <w:numPr>
                <w:ilvl w:val="0"/>
                <w:numId w:val="3"/>
              </w:numPr>
              <w:kinsoku/>
              <w:wordWrap/>
              <w:overflowPunct/>
              <w:topLinePunct w:val="0"/>
              <w:autoSpaceDE/>
              <w:autoSpaceDN/>
              <w:bidi w:val="0"/>
              <w:adjustRightInd/>
              <w:snapToGrid w:val="0"/>
              <w:spacing w:line="240" w:lineRule="auto"/>
              <w:ind w:left="0" w:leftChars="0" w:firstLine="0" w:firstLineChars="0"/>
              <w:jc w:val="center"/>
              <w:textAlignment w:val="auto"/>
              <w:rPr>
                <w:rFonts w:hint="default"/>
                <w:highlight w:val="none"/>
                <w:lang w:val="en-US" w:eastAsia="zh-CN"/>
              </w:rPr>
            </w:pPr>
          </w:p>
        </w:tc>
        <w:tc>
          <w:tcPr>
            <w:tcW w:w="2787" w:type="dxa"/>
            <w:gridSpan w:val="2"/>
            <w:vAlign w:val="center"/>
          </w:tcPr>
          <w:p>
            <w:pPr>
              <w:keepNext w:val="0"/>
              <w:keepLines w:val="0"/>
              <w:pageBreakBefore w:val="0"/>
              <w:widowControl/>
              <w:kinsoku/>
              <w:wordWrap/>
              <w:overflowPunct/>
              <w:topLinePunct w:val="0"/>
              <w:autoSpaceDE/>
              <w:autoSpaceDN/>
              <w:bidi w:val="0"/>
              <w:adjustRightInd/>
              <w:snapToGrid w:val="0"/>
              <w:spacing w:line="240" w:lineRule="auto"/>
              <w:ind w:left="0" w:firstLine="0" w:firstLineChars="0"/>
              <w:jc w:val="center"/>
              <w:textAlignment w:val="auto"/>
              <w:rPr>
                <w:rFonts w:hint="eastAsia"/>
                <w:highlight w:val="none"/>
              </w:rPr>
            </w:pPr>
            <w:r>
              <w:rPr>
                <w:rFonts w:hint="eastAsia"/>
                <w:highlight w:val="none"/>
              </w:rPr>
              <w:t>聚苯乙烯泡沫板</w:t>
            </w:r>
          </w:p>
        </w:tc>
        <w:tc>
          <w:tcPr>
            <w:tcW w:w="1438"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firstLine="0" w:firstLineChars="0"/>
              <w:jc w:val="center"/>
              <w:textAlignment w:val="auto"/>
              <w:rPr>
                <w:rFonts w:hint="default"/>
                <w:highlight w:val="none"/>
                <w:lang w:val="en-US" w:eastAsia="zh-CN"/>
              </w:rPr>
            </w:pPr>
            <w:r>
              <w:rPr>
                <w:rFonts w:hint="eastAsia"/>
                <w:highlight w:val="none"/>
                <w:lang w:val="en-US" w:eastAsia="zh-CN"/>
              </w:rPr>
              <w:t>5.020</w:t>
            </w:r>
          </w:p>
        </w:tc>
        <w:tc>
          <w:tcPr>
            <w:tcW w:w="1375"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firstLine="0" w:firstLineChars="0"/>
              <w:jc w:val="center"/>
              <w:textAlignment w:val="auto"/>
              <w:rPr>
                <w:highlight w:val="none"/>
              </w:rPr>
            </w:pPr>
            <w:r>
              <w:rPr>
                <w:highlight w:val="none"/>
              </w:rPr>
              <w:t>tCO</w:t>
            </w:r>
            <w:r>
              <w:rPr>
                <w:highlight w:val="none"/>
                <w:vertAlign w:val="subscript"/>
              </w:rPr>
              <w:t>2</w:t>
            </w:r>
            <w:r>
              <w:rPr>
                <w:rFonts w:hint="eastAsia"/>
                <w:highlight w:val="none"/>
                <w:vertAlign w:val="baseline"/>
                <w:lang w:val="en-US" w:eastAsia="zh-CN"/>
              </w:rPr>
              <w:t>e</w:t>
            </w:r>
            <w:r>
              <w:rPr>
                <w:highlight w:val="none"/>
              </w:rPr>
              <w:t>/t</w:t>
            </w:r>
          </w:p>
        </w:tc>
        <w:tc>
          <w:tcPr>
            <w:tcW w:w="1437"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center"/>
              <w:textAlignment w:val="auto"/>
              <w:rPr>
                <w:rFonts w:hint="eastAsia"/>
                <w:highlight w:val="none"/>
                <w:lang w:val="en-US" w:eastAsia="zh-CN"/>
              </w:rPr>
            </w:pPr>
            <w:r>
              <w:rPr>
                <w:rFonts w:hint="eastAsia"/>
                <w:highlight w:val="none"/>
                <w:lang w:val="en-US" w:eastAsia="zh-CN"/>
              </w:rPr>
              <w:t>《建筑碳排放计算标准》GBT 51366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2" w:type="dxa"/>
            <w:vAlign w:val="center"/>
          </w:tcPr>
          <w:p>
            <w:pPr>
              <w:keepNext w:val="0"/>
              <w:keepLines w:val="0"/>
              <w:pageBreakBefore w:val="0"/>
              <w:widowControl/>
              <w:numPr>
                <w:ilvl w:val="0"/>
                <w:numId w:val="3"/>
              </w:numPr>
              <w:kinsoku/>
              <w:wordWrap/>
              <w:overflowPunct/>
              <w:topLinePunct w:val="0"/>
              <w:autoSpaceDE/>
              <w:autoSpaceDN/>
              <w:bidi w:val="0"/>
              <w:adjustRightInd/>
              <w:snapToGrid w:val="0"/>
              <w:spacing w:line="240" w:lineRule="auto"/>
              <w:ind w:left="0" w:leftChars="0" w:firstLine="0" w:firstLineChars="0"/>
              <w:jc w:val="center"/>
              <w:textAlignment w:val="auto"/>
              <w:rPr>
                <w:rFonts w:hint="default"/>
                <w:highlight w:val="none"/>
                <w:lang w:val="en-US" w:eastAsia="zh-CN"/>
              </w:rPr>
            </w:pPr>
          </w:p>
        </w:tc>
        <w:tc>
          <w:tcPr>
            <w:tcW w:w="2787" w:type="dxa"/>
            <w:gridSpan w:val="2"/>
            <w:vAlign w:val="center"/>
          </w:tcPr>
          <w:p>
            <w:pPr>
              <w:keepNext w:val="0"/>
              <w:keepLines w:val="0"/>
              <w:pageBreakBefore w:val="0"/>
              <w:widowControl/>
              <w:kinsoku/>
              <w:wordWrap/>
              <w:overflowPunct/>
              <w:topLinePunct w:val="0"/>
              <w:autoSpaceDE/>
              <w:autoSpaceDN/>
              <w:bidi w:val="0"/>
              <w:adjustRightInd/>
              <w:snapToGrid w:val="0"/>
              <w:spacing w:line="240" w:lineRule="auto"/>
              <w:ind w:left="0" w:firstLine="0" w:firstLineChars="0"/>
              <w:jc w:val="center"/>
              <w:textAlignment w:val="auto"/>
              <w:rPr>
                <w:rFonts w:hint="eastAsia"/>
                <w:highlight w:val="none"/>
              </w:rPr>
            </w:pPr>
            <w:r>
              <w:rPr>
                <w:rFonts w:hint="eastAsia"/>
                <w:highlight w:val="none"/>
              </w:rPr>
              <w:t>岩棉板</w:t>
            </w:r>
          </w:p>
        </w:tc>
        <w:tc>
          <w:tcPr>
            <w:tcW w:w="1438"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firstLine="0" w:firstLineChars="0"/>
              <w:jc w:val="center"/>
              <w:textAlignment w:val="auto"/>
              <w:rPr>
                <w:rFonts w:hint="default"/>
                <w:highlight w:val="none"/>
                <w:lang w:val="en-US" w:eastAsia="zh-CN"/>
              </w:rPr>
            </w:pPr>
            <w:r>
              <w:rPr>
                <w:rFonts w:hint="eastAsia"/>
                <w:highlight w:val="none"/>
                <w:lang w:val="en-US" w:eastAsia="zh-CN"/>
              </w:rPr>
              <w:t>1.980</w:t>
            </w:r>
          </w:p>
        </w:tc>
        <w:tc>
          <w:tcPr>
            <w:tcW w:w="1375"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firstLine="0" w:firstLineChars="0"/>
              <w:jc w:val="center"/>
              <w:textAlignment w:val="auto"/>
              <w:rPr>
                <w:highlight w:val="none"/>
              </w:rPr>
            </w:pPr>
            <w:r>
              <w:rPr>
                <w:highlight w:val="none"/>
              </w:rPr>
              <w:t>tCO</w:t>
            </w:r>
            <w:r>
              <w:rPr>
                <w:highlight w:val="none"/>
                <w:vertAlign w:val="subscript"/>
              </w:rPr>
              <w:t>2</w:t>
            </w:r>
            <w:r>
              <w:rPr>
                <w:rFonts w:hint="eastAsia"/>
                <w:highlight w:val="none"/>
                <w:vertAlign w:val="baseline"/>
                <w:lang w:val="en-US" w:eastAsia="zh-CN"/>
              </w:rPr>
              <w:t>e</w:t>
            </w:r>
            <w:r>
              <w:rPr>
                <w:highlight w:val="none"/>
              </w:rPr>
              <w:t>/t</w:t>
            </w:r>
          </w:p>
        </w:tc>
        <w:tc>
          <w:tcPr>
            <w:tcW w:w="1437"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center"/>
              <w:textAlignment w:val="auto"/>
              <w:rPr>
                <w:rFonts w:hint="eastAsia"/>
                <w:highlight w:val="none"/>
                <w:lang w:val="en-US" w:eastAsia="zh-CN"/>
              </w:rPr>
            </w:pPr>
            <w:r>
              <w:rPr>
                <w:rFonts w:hint="eastAsia"/>
                <w:highlight w:val="none"/>
                <w:lang w:val="en-US" w:eastAsia="zh-CN"/>
              </w:rPr>
              <w:t>《建筑碳排放计算标准》GBT 51366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2" w:type="dxa"/>
            <w:vAlign w:val="center"/>
          </w:tcPr>
          <w:p>
            <w:pPr>
              <w:keepNext w:val="0"/>
              <w:keepLines w:val="0"/>
              <w:pageBreakBefore w:val="0"/>
              <w:widowControl/>
              <w:numPr>
                <w:ilvl w:val="0"/>
                <w:numId w:val="3"/>
              </w:numPr>
              <w:kinsoku/>
              <w:wordWrap/>
              <w:overflowPunct/>
              <w:topLinePunct w:val="0"/>
              <w:autoSpaceDE/>
              <w:autoSpaceDN/>
              <w:bidi w:val="0"/>
              <w:adjustRightInd/>
              <w:snapToGrid w:val="0"/>
              <w:spacing w:line="240" w:lineRule="auto"/>
              <w:ind w:left="0" w:leftChars="0" w:firstLine="0" w:firstLineChars="0"/>
              <w:jc w:val="center"/>
              <w:textAlignment w:val="auto"/>
              <w:rPr>
                <w:rFonts w:hint="default"/>
                <w:highlight w:val="none"/>
                <w:lang w:val="en-US" w:eastAsia="zh-CN"/>
              </w:rPr>
            </w:pPr>
          </w:p>
        </w:tc>
        <w:tc>
          <w:tcPr>
            <w:tcW w:w="2787" w:type="dxa"/>
            <w:gridSpan w:val="2"/>
            <w:vAlign w:val="center"/>
          </w:tcPr>
          <w:p>
            <w:pPr>
              <w:keepNext w:val="0"/>
              <w:keepLines w:val="0"/>
              <w:pageBreakBefore w:val="0"/>
              <w:widowControl/>
              <w:kinsoku/>
              <w:wordWrap/>
              <w:overflowPunct/>
              <w:topLinePunct w:val="0"/>
              <w:autoSpaceDE/>
              <w:autoSpaceDN/>
              <w:bidi w:val="0"/>
              <w:adjustRightInd/>
              <w:snapToGrid w:val="0"/>
              <w:spacing w:line="240" w:lineRule="auto"/>
              <w:ind w:left="0" w:firstLine="0" w:firstLineChars="0"/>
              <w:jc w:val="center"/>
              <w:textAlignment w:val="auto"/>
              <w:rPr>
                <w:rFonts w:hint="eastAsia"/>
                <w:highlight w:val="none"/>
              </w:rPr>
            </w:pPr>
            <w:r>
              <w:rPr>
                <w:rFonts w:hint="eastAsia"/>
                <w:highlight w:val="none"/>
              </w:rPr>
              <w:t>硬泡聚氨醋板</w:t>
            </w:r>
          </w:p>
        </w:tc>
        <w:tc>
          <w:tcPr>
            <w:tcW w:w="1438"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firstLine="0" w:firstLineChars="0"/>
              <w:jc w:val="center"/>
              <w:textAlignment w:val="auto"/>
              <w:rPr>
                <w:rFonts w:hint="default"/>
                <w:highlight w:val="none"/>
                <w:lang w:val="en-US" w:eastAsia="zh-CN"/>
              </w:rPr>
            </w:pPr>
            <w:r>
              <w:rPr>
                <w:rFonts w:hint="eastAsia"/>
                <w:highlight w:val="none"/>
                <w:lang w:val="en-US" w:eastAsia="zh-CN"/>
              </w:rPr>
              <w:t>5.220</w:t>
            </w:r>
          </w:p>
        </w:tc>
        <w:tc>
          <w:tcPr>
            <w:tcW w:w="1375"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firstLine="0" w:firstLineChars="0"/>
              <w:jc w:val="center"/>
              <w:textAlignment w:val="auto"/>
              <w:rPr>
                <w:highlight w:val="none"/>
              </w:rPr>
            </w:pPr>
            <w:r>
              <w:rPr>
                <w:highlight w:val="none"/>
              </w:rPr>
              <w:t>tCO</w:t>
            </w:r>
            <w:r>
              <w:rPr>
                <w:highlight w:val="none"/>
                <w:vertAlign w:val="subscript"/>
              </w:rPr>
              <w:t>2</w:t>
            </w:r>
            <w:r>
              <w:rPr>
                <w:rFonts w:hint="eastAsia"/>
                <w:highlight w:val="none"/>
                <w:vertAlign w:val="baseline"/>
                <w:lang w:val="en-US" w:eastAsia="zh-CN"/>
              </w:rPr>
              <w:t>e</w:t>
            </w:r>
            <w:r>
              <w:rPr>
                <w:highlight w:val="none"/>
              </w:rPr>
              <w:t>/t</w:t>
            </w:r>
          </w:p>
        </w:tc>
        <w:tc>
          <w:tcPr>
            <w:tcW w:w="1437"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center"/>
              <w:textAlignment w:val="auto"/>
              <w:rPr>
                <w:rFonts w:hint="eastAsia"/>
                <w:highlight w:val="none"/>
                <w:lang w:val="en-US" w:eastAsia="zh-CN"/>
              </w:rPr>
            </w:pPr>
            <w:r>
              <w:rPr>
                <w:rFonts w:hint="eastAsia"/>
                <w:highlight w:val="none"/>
                <w:lang w:val="en-US" w:eastAsia="zh-CN"/>
              </w:rPr>
              <w:t>《建筑碳排放计算标准》GBT 51366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2" w:type="dxa"/>
            <w:vAlign w:val="center"/>
          </w:tcPr>
          <w:p>
            <w:pPr>
              <w:keepNext w:val="0"/>
              <w:keepLines w:val="0"/>
              <w:pageBreakBefore w:val="0"/>
              <w:widowControl/>
              <w:numPr>
                <w:ilvl w:val="0"/>
                <w:numId w:val="3"/>
              </w:numPr>
              <w:kinsoku/>
              <w:wordWrap/>
              <w:overflowPunct/>
              <w:topLinePunct w:val="0"/>
              <w:autoSpaceDE/>
              <w:autoSpaceDN/>
              <w:bidi w:val="0"/>
              <w:adjustRightInd/>
              <w:snapToGrid w:val="0"/>
              <w:spacing w:line="240" w:lineRule="auto"/>
              <w:ind w:left="0" w:leftChars="0" w:firstLine="0" w:firstLineChars="0"/>
              <w:jc w:val="center"/>
              <w:textAlignment w:val="auto"/>
              <w:rPr>
                <w:rFonts w:hint="default"/>
                <w:highlight w:val="none"/>
                <w:lang w:val="en-US" w:eastAsia="zh-CN"/>
              </w:rPr>
            </w:pPr>
          </w:p>
        </w:tc>
        <w:tc>
          <w:tcPr>
            <w:tcW w:w="2787" w:type="dxa"/>
            <w:gridSpan w:val="2"/>
            <w:vAlign w:val="center"/>
          </w:tcPr>
          <w:p>
            <w:pPr>
              <w:keepNext w:val="0"/>
              <w:keepLines w:val="0"/>
              <w:pageBreakBefore w:val="0"/>
              <w:widowControl/>
              <w:kinsoku/>
              <w:wordWrap/>
              <w:overflowPunct/>
              <w:topLinePunct w:val="0"/>
              <w:autoSpaceDE/>
              <w:autoSpaceDN/>
              <w:bidi w:val="0"/>
              <w:adjustRightInd/>
              <w:snapToGrid w:val="0"/>
              <w:spacing w:line="240" w:lineRule="auto"/>
              <w:ind w:left="0" w:firstLine="0" w:firstLineChars="0"/>
              <w:jc w:val="center"/>
              <w:textAlignment w:val="auto"/>
              <w:rPr>
                <w:rFonts w:hint="eastAsia"/>
                <w:highlight w:val="none"/>
              </w:rPr>
            </w:pPr>
            <w:r>
              <w:rPr>
                <w:rFonts w:hint="eastAsia"/>
                <w:highlight w:val="none"/>
              </w:rPr>
              <w:t>铝塑复合板</w:t>
            </w:r>
          </w:p>
        </w:tc>
        <w:tc>
          <w:tcPr>
            <w:tcW w:w="1438"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firstLine="0" w:firstLineChars="0"/>
              <w:jc w:val="center"/>
              <w:textAlignment w:val="auto"/>
              <w:rPr>
                <w:rFonts w:hint="default"/>
                <w:highlight w:val="none"/>
                <w:lang w:val="en-US" w:eastAsia="zh-CN"/>
              </w:rPr>
            </w:pPr>
            <w:r>
              <w:rPr>
                <w:rFonts w:hint="eastAsia"/>
                <w:highlight w:val="none"/>
                <w:lang w:val="en-US" w:eastAsia="zh-CN"/>
              </w:rPr>
              <w:t>0.0080</w:t>
            </w:r>
          </w:p>
        </w:tc>
        <w:tc>
          <w:tcPr>
            <w:tcW w:w="1375"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firstLine="0" w:firstLineChars="0"/>
              <w:jc w:val="center"/>
              <w:textAlignment w:val="auto"/>
              <w:rPr>
                <w:highlight w:val="none"/>
              </w:rPr>
            </w:pPr>
            <w:r>
              <w:rPr>
                <w:highlight w:val="none"/>
              </w:rPr>
              <w:t>tCO</w:t>
            </w:r>
            <w:r>
              <w:rPr>
                <w:highlight w:val="none"/>
                <w:vertAlign w:val="subscript"/>
              </w:rPr>
              <w:t>2</w:t>
            </w:r>
            <w:r>
              <w:rPr>
                <w:rFonts w:hint="eastAsia"/>
                <w:highlight w:val="none"/>
                <w:vertAlign w:val="baseline"/>
                <w:lang w:val="en-US" w:eastAsia="zh-CN"/>
              </w:rPr>
              <w:t>e</w:t>
            </w:r>
            <w:r>
              <w:rPr>
                <w:highlight w:val="none"/>
              </w:rPr>
              <w:t>/</w:t>
            </w:r>
            <w:r>
              <w:rPr>
                <w:rFonts w:hint="eastAsia"/>
                <w:highlight w:val="none"/>
                <w:lang w:val="en-US" w:eastAsia="zh-CN"/>
              </w:rPr>
              <w:t>㎡</w:t>
            </w:r>
          </w:p>
        </w:tc>
        <w:tc>
          <w:tcPr>
            <w:tcW w:w="1437"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center"/>
              <w:textAlignment w:val="auto"/>
              <w:rPr>
                <w:rFonts w:hint="eastAsia"/>
                <w:highlight w:val="none"/>
                <w:lang w:val="en-US" w:eastAsia="zh-CN"/>
              </w:rPr>
            </w:pPr>
            <w:r>
              <w:rPr>
                <w:rFonts w:hint="eastAsia"/>
                <w:highlight w:val="none"/>
                <w:lang w:val="en-US" w:eastAsia="zh-CN"/>
              </w:rPr>
              <w:t>《建筑碳排放计算标准》GBT 51366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2" w:type="dxa"/>
            <w:vAlign w:val="center"/>
          </w:tcPr>
          <w:p>
            <w:pPr>
              <w:keepNext w:val="0"/>
              <w:keepLines w:val="0"/>
              <w:pageBreakBefore w:val="0"/>
              <w:widowControl/>
              <w:numPr>
                <w:ilvl w:val="0"/>
                <w:numId w:val="3"/>
              </w:numPr>
              <w:kinsoku/>
              <w:wordWrap/>
              <w:overflowPunct/>
              <w:topLinePunct w:val="0"/>
              <w:autoSpaceDE/>
              <w:autoSpaceDN/>
              <w:bidi w:val="0"/>
              <w:adjustRightInd/>
              <w:snapToGrid w:val="0"/>
              <w:spacing w:line="240" w:lineRule="auto"/>
              <w:ind w:left="0" w:leftChars="0" w:firstLine="0" w:firstLineChars="0"/>
              <w:jc w:val="center"/>
              <w:textAlignment w:val="auto"/>
              <w:rPr>
                <w:rFonts w:hint="default"/>
                <w:highlight w:val="none"/>
                <w:lang w:val="en-US" w:eastAsia="zh-CN"/>
              </w:rPr>
            </w:pPr>
          </w:p>
        </w:tc>
        <w:tc>
          <w:tcPr>
            <w:tcW w:w="2787" w:type="dxa"/>
            <w:gridSpan w:val="2"/>
            <w:vAlign w:val="center"/>
          </w:tcPr>
          <w:p>
            <w:pPr>
              <w:keepNext w:val="0"/>
              <w:keepLines w:val="0"/>
              <w:pageBreakBefore w:val="0"/>
              <w:widowControl/>
              <w:kinsoku/>
              <w:wordWrap/>
              <w:overflowPunct/>
              <w:topLinePunct w:val="0"/>
              <w:autoSpaceDE/>
              <w:autoSpaceDN/>
              <w:bidi w:val="0"/>
              <w:adjustRightInd/>
              <w:snapToGrid w:val="0"/>
              <w:spacing w:line="240" w:lineRule="auto"/>
              <w:ind w:left="0" w:firstLine="0" w:firstLineChars="0"/>
              <w:jc w:val="center"/>
              <w:textAlignment w:val="auto"/>
              <w:rPr>
                <w:rFonts w:hint="eastAsia"/>
                <w:highlight w:val="none"/>
              </w:rPr>
            </w:pPr>
            <w:r>
              <w:rPr>
                <w:rFonts w:hint="eastAsia"/>
                <w:highlight w:val="none"/>
              </w:rPr>
              <w:t>铜塑复合板</w:t>
            </w:r>
          </w:p>
        </w:tc>
        <w:tc>
          <w:tcPr>
            <w:tcW w:w="1438"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firstLine="0" w:firstLineChars="0"/>
              <w:jc w:val="center"/>
              <w:textAlignment w:val="auto"/>
              <w:rPr>
                <w:rFonts w:hint="default"/>
                <w:highlight w:val="none"/>
                <w:lang w:val="en-US" w:eastAsia="zh-CN"/>
              </w:rPr>
            </w:pPr>
            <w:r>
              <w:rPr>
                <w:rFonts w:hint="eastAsia"/>
                <w:highlight w:val="none"/>
                <w:lang w:val="en-US" w:eastAsia="zh-CN"/>
              </w:rPr>
              <w:t>0.0371</w:t>
            </w:r>
          </w:p>
        </w:tc>
        <w:tc>
          <w:tcPr>
            <w:tcW w:w="1375"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firstLine="0" w:firstLineChars="0"/>
              <w:jc w:val="center"/>
              <w:textAlignment w:val="auto"/>
              <w:rPr>
                <w:highlight w:val="none"/>
              </w:rPr>
            </w:pPr>
            <w:r>
              <w:rPr>
                <w:highlight w:val="none"/>
              </w:rPr>
              <w:t>tCO</w:t>
            </w:r>
            <w:r>
              <w:rPr>
                <w:highlight w:val="none"/>
                <w:vertAlign w:val="subscript"/>
              </w:rPr>
              <w:t>2</w:t>
            </w:r>
            <w:r>
              <w:rPr>
                <w:rFonts w:hint="eastAsia"/>
                <w:highlight w:val="none"/>
                <w:vertAlign w:val="baseline"/>
                <w:lang w:val="en-US" w:eastAsia="zh-CN"/>
              </w:rPr>
              <w:t>e</w:t>
            </w:r>
            <w:r>
              <w:rPr>
                <w:highlight w:val="none"/>
              </w:rPr>
              <w:t>/</w:t>
            </w:r>
            <w:r>
              <w:rPr>
                <w:rFonts w:hint="eastAsia"/>
                <w:highlight w:val="none"/>
                <w:lang w:val="en-US" w:eastAsia="zh-CN"/>
              </w:rPr>
              <w:t>㎡</w:t>
            </w:r>
          </w:p>
        </w:tc>
        <w:tc>
          <w:tcPr>
            <w:tcW w:w="1437"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center"/>
              <w:textAlignment w:val="auto"/>
              <w:rPr>
                <w:rFonts w:hint="eastAsia"/>
                <w:highlight w:val="none"/>
                <w:lang w:val="en-US" w:eastAsia="zh-CN"/>
              </w:rPr>
            </w:pPr>
            <w:r>
              <w:rPr>
                <w:rFonts w:hint="eastAsia"/>
                <w:highlight w:val="none"/>
                <w:lang w:val="en-US" w:eastAsia="zh-CN"/>
              </w:rPr>
              <w:t>《建筑碳排放计算标准》GBT 51366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2" w:type="dxa"/>
            <w:vAlign w:val="center"/>
          </w:tcPr>
          <w:p>
            <w:pPr>
              <w:keepNext w:val="0"/>
              <w:keepLines w:val="0"/>
              <w:pageBreakBefore w:val="0"/>
              <w:widowControl/>
              <w:numPr>
                <w:ilvl w:val="0"/>
                <w:numId w:val="3"/>
              </w:numPr>
              <w:kinsoku/>
              <w:wordWrap/>
              <w:overflowPunct/>
              <w:topLinePunct w:val="0"/>
              <w:autoSpaceDE/>
              <w:autoSpaceDN/>
              <w:bidi w:val="0"/>
              <w:adjustRightInd/>
              <w:snapToGrid w:val="0"/>
              <w:spacing w:line="240" w:lineRule="auto"/>
              <w:ind w:left="0" w:leftChars="0" w:firstLine="0" w:firstLineChars="0"/>
              <w:jc w:val="center"/>
              <w:textAlignment w:val="auto"/>
              <w:rPr>
                <w:rFonts w:hint="default"/>
                <w:highlight w:val="none"/>
                <w:lang w:val="en-US" w:eastAsia="zh-CN"/>
              </w:rPr>
            </w:pPr>
          </w:p>
        </w:tc>
        <w:tc>
          <w:tcPr>
            <w:tcW w:w="2787" w:type="dxa"/>
            <w:gridSpan w:val="2"/>
            <w:vAlign w:val="center"/>
          </w:tcPr>
          <w:p>
            <w:pPr>
              <w:keepNext w:val="0"/>
              <w:keepLines w:val="0"/>
              <w:pageBreakBefore w:val="0"/>
              <w:widowControl/>
              <w:kinsoku/>
              <w:wordWrap/>
              <w:overflowPunct/>
              <w:topLinePunct w:val="0"/>
              <w:autoSpaceDE/>
              <w:autoSpaceDN/>
              <w:bidi w:val="0"/>
              <w:adjustRightInd/>
              <w:snapToGrid w:val="0"/>
              <w:spacing w:line="240" w:lineRule="auto"/>
              <w:ind w:left="0" w:firstLine="0" w:firstLineChars="0"/>
              <w:jc w:val="center"/>
              <w:textAlignment w:val="auto"/>
              <w:rPr>
                <w:rFonts w:hint="eastAsia"/>
                <w:highlight w:val="none"/>
              </w:rPr>
            </w:pPr>
            <w:r>
              <w:rPr>
                <w:rFonts w:hint="eastAsia"/>
                <w:highlight w:val="none"/>
              </w:rPr>
              <w:t>铜单板</w:t>
            </w:r>
          </w:p>
        </w:tc>
        <w:tc>
          <w:tcPr>
            <w:tcW w:w="1438"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firstLine="0" w:firstLineChars="0"/>
              <w:jc w:val="center"/>
              <w:textAlignment w:val="auto"/>
              <w:rPr>
                <w:rFonts w:hint="default"/>
                <w:highlight w:val="none"/>
                <w:lang w:val="en-US" w:eastAsia="zh-CN"/>
              </w:rPr>
            </w:pPr>
            <w:r>
              <w:rPr>
                <w:rFonts w:hint="eastAsia"/>
                <w:highlight w:val="none"/>
                <w:lang w:val="en-US" w:eastAsia="zh-CN"/>
              </w:rPr>
              <w:t>0.218</w:t>
            </w:r>
          </w:p>
        </w:tc>
        <w:tc>
          <w:tcPr>
            <w:tcW w:w="1375"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firstLine="0" w:firstLineChars="0"/>
              <w:jc w:val="center"/>
              <w:textAlignment w:val="auto"/>
              <w:rPr>
                <w:rFonts w:hint="eastAsia" w:eastAsia="宋体"/>
                <w:highlight w:val="none"/>
                <w:lang w:eastAsia="zh-CN"/>
              </w:rPr>
            </w:pPr>
            <w:r>
              <w:rPr>
                <w:highlight w:val="none"/>
              </w:rPr>
              <w:t>tCO</w:t>
            </w:r>
            <w:r>
              <w:rPr>
                <w:highlight w:val="none"/>
                <w:vertAlign w:val="subscript"/>
              </w:rPr>
              <w:t>2</w:t>
            </w:r>
            <w:r>
              <w:rPr>
                <w:rFonts w:hint="eastAsia"/>
                <w:highlight w:val="none"/>
                <w:vertAlign w:val="baseline"/>
                <w:lang w:val="en-US" w:eastAsia="zh-CN"/>
              </w:rPr>
              <w:t>e</w:t>
            </w:r>
            <w:r>
              <w:rPr>
                <w:highlight w:val="none"/>
              </w:rPr>
              <w:t>/</w:t>
            </w:r>
            <w:r>
              <w:rPr>
                <w:rFonts w:hint="eastAsia"/>
                <w:highlight w:val="none"/>
                <w:lang w:val="en-US" w:eastAsia="zh-CN"/>
              </w:rPr>
              <w:t>㎡</w:t>
            </w:r>
          </w:p>
        </w:tc>
        <w:tc>
          <w:tcPr>
            <w:tcW w:w="1437"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center"/>
              <w:textAlignment w:val="auto"/>
              <w:rPr>
                <w:rFonts w:hint="eastAsia"/>
                <w:highlight w:val="none"/>
                <w:lang w:val="en-US" w:eastAsia="zh-CN"/>
              </w:rPr>
            </w:pPr>
            <w:r>
              <w:rPr>
                <w:rFonts w:hint="eastAsia"/>
                <w:highlight w:val="none"/>
                <w:lang w:val="en-US" w:eastAsia="zh-CN"/>
              </w:rPr>
              <w:t>《建筑碳排放计算标准》GBT 51366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2" w:type="dxa"/>
            <w:vAlign w:val="center"/>
          </w:tcPr>
          <w:p>
            <w:pPr>
              <w:keepNext w:val="0"/>
              <w:keepLines w:val="0"/>
              <w:pageBreakBefore w:val="0"/>
              <w:widowControl/>
              <w:numPr>
                <w:ilvl w:val="0"/>
                <w:numId w:val="3"/>
              </w:numPr>
              <w:kinsoku/>
              <w:wordWrap/>
              <w:overflowPunct/>
              <w:topLinePunct w:val="0"/>
              <w:autoSpaceDE/>
              <w:autoSpaceDN/>
              <w:bidi w:val="0"/>
              <w:adjustRightInd/>
              <w:snapToGrid w:val="0"/>
              <w:spacing w:line="240" w:lineRule="auto"/>
              <w:ind w:left="0" w:leftChars="0" w:firstLine="0" w:firstLineChars="0"/>
              <w:jc w:val="center"/>
              <w:textAlignment w:val="auto"/>
              <w:rPr>
                <w:rFonts w:hint="default"/>
                <w:highlight w:val="none"/>
                <w:lang w:val="en-US" w:eastAsia="zh-CN"/>
              </w:rPr>
            </w:pPr>
          </w:p>
        </w:tc>
        <w:tc>
          <w:tcPr>
            <w:tcW w:w="2787" w:type="dxa"/>
            <w:gridSpan w:val="2"/>
            <w:vAlign w:val="center"/>
          </w:tcPr>
          <w:p>
            <w:pPr>
              <w:keepNext w:val="0"/>
              <w:keepLines w:val="0"/>
              <w:pageBreakBefore w:val="0"/>
              <w:widowControl/>
              <w:kinsoku/>
              <w:wordWrap/>
              <w:overflowPunct/>
              <w:topLinePunct w:val="0"/>
              <w:autoSpaceDE/>
              <w:autoSpaceDN/>
              <w:bidi w:val="0"/>
              <w:adjustRightInd/>
              <w:snapToGrid w:val="0"/>
              <w:spacing w:line="240" w:lineRule="auto"/>
              <w:ind w:left="0" w:firstLine="0" w:firstLineChars="0"/>
              <w:jc w:val="center"/>
              <w:textAlignment w:val="auto"/>
              <w:rPr>
                <w:rFonts w:hint="eastAsia"/>
                <w:highlight w:val="none"/>
              </w:rPr>
            </w:pPr>
            <w:r>
              <w:rPr>
                <w:rFonts w:hint="eastAsia"/>
                <w:highlight w:val="none"/>
              </w:rPr>
              <w:t>普通聚苯乙烯</w:t>
            </w:r>
          </w:p>
        </w:tc>
        <w:tc>
          <w:tcPr>
            <w:tcW w:w="1438"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firstLine="0" w:firstLineChars="0"/>
              <w:jc w:val="center"/>
              <w:textAlignment w:val="auto"/>
              <w:rPr>
                <w:rFonts w:hint="default"/>
                <w:highlight w:val="none"/>
                <w:lang w:val="en-US" w:eastAsia="zh-CN"/>
              </w:rPr>
            </w:pPr>
            <w:r>
              <w:rPr>
                <w:rFonts w:hint="eastAsia"/>
                <w:highlight w:val="none"/>
                <w:lang w:val="en-US" w:eastAsia="zh-CN"/>
              </w:rPr>
              <w:t>4.620</w:t>
            </w:r>
          </w:p>
        </w:tc>
        <w:tc>
          <w:tcPr>
            <w:tcW w:w="1375"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firstLine="0" w:firstLineChars="0"/>
              <w:jc w:val="center"/>
              <w:textAlignment w:val="auto"/>
              <w:rPr>
                <w:highlight w:val="none"/>
              </w:rPr>
            </w:pPr>
            <w:r>
              <w:rPr>
                <w:highlight w:val="none"/>
              </w:rPr>
              <w:t>tCO</w:t>
            </w:r>
            <w:r>
              <w:rPr>
                <w:highlight w:val="none"/>
                <w:vertAlign w:val="subscript"/>
              </w:rPr>
              <w:t>2</w:t>
            </w:r>
            <w:r>
              <w:rPr>
                <w:rFonts w:hint="eastAsia"/>
                <w:highlight w:val="none"/>
                <w:vertAlign w:val="baseline"/>
                <w:lang w:val="en-US" w:eastAsia="zh-CN"/>
              </w:rPr>
              <w:t>e</w:t>
            </w:r>
            <w:r>
              <w:rPr>
                <w:highlight w:val="none"/>
              </w:rPr>
              <w:t>/t</w:t>
            </w:r>
          </w:p>
        </w:tc>
        <w:tc>
          <w:tcPr>
            <w:tcW w:w="1437"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center"/>
              <w:textAlignment w:val="auto"/>
              <w:rPr>
                <w:rFonts w:hint="eastAsia"/>
                <w:highlight w:val="none"/>
                <w:lang w:val="en-US" w:eastAsia="zh-CN"/>
              </w:rPr>
            </w:pPr>
            <w:r>
              <w:rPr>
                <w:rFonts w:hint="eastAsia"/>
                <w:highlight w:val="none"/>
                <w:lang w:val="en-US" w:eastAsia="zh-CN"/>
              </w:rPr>
              <w:t>《建筑碳排放计算标准》GBT 51366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2" w:type="dxa"/>
            <w:vAlign w:val="center"/>
          </w:tcPr>
          <w:p>
            <w:pPr>
              <w:keepNext w:val="0"/>
              <w:keepLines w:val="0"/>
              <w:pageBreakBefore w:val="0"/>
              <w:widowControl/>
              <w:numPr>
                <w:ilvl w:val="0"/>
                <w:numId w:val="3"/>
              </w:numPr>
              <w:kinsoku/>
              <w:wordWrap/>
              <w:overflowPunct/>
              <w:topLinePunct w:val="0"/>
              <w:autoSpaceDE/>
              <w:autoSpaceDN/>
              <w:bidi w:val="0"/>
              <w:adjustRightInd/>
              <w:snapToGrid w:val="0"/>
              <w:spacing w:line="240" w:lineRule="auto"/>
              <w:ind w:left="0" w:leftChars="0" w:firstLine="0" w:firstLineChars="0"/>
              <w:jc w:val="center"/>
              <w:textAlignment w:val="auto"/>
              <w:rPr>
                <w:rFonts w:hint="default"/>
                <w:highlight w:val="none"/>
                <w:lang w:val="en-US" w:eastAsia="zh-CN"/>
              </w:rPr>
            </w:pPr>
          </w:p>
        </w:tc>
        <w:tc>
          <w:tcPr>
            <w:tcW w:w="2787" w:type="dxa"/>
            <w:gridSpan w:val="2"/>
            <w:vAlign w:val="center"/>
          </w:tcPr>
          <w:p>
            <w:pPr>
              <w:keepNext w:val="0"/>
              <w:keepLines w:val="0"/>
              <w:pageBreakBefore w:val="0"/>
              <w:widowControl/>
              <w:kinsoku/>
              <w:wordWrap/>
              <w:overflowPunct/>
              <w:topLinePunct w:val="0"/>
              <w:autoSpaceDE/>
              <w:autoSpaceDN/>
              <w:bidi w:val="0"/>
              <w:adjustRightInd/>
              <w:snapToGrid w:val="0"/>
              <w:spacing w:line="240" w:lineRule="auto"/>
              <w:ind w:left="0" w:firstLine="0" w:firstLineChars="0"/>
              <w:jc w:val="center"/>
              <w:textAlignment w:val="auto"/>
              <w:rPr>
                <w:rFonts w:hint="eastAsia"/>
                <w:highlight w:val="none"/>
              </w:rPr>
            </w:pPr>
            <w:r>
              <w:rPr>
                <w:rFonts w:hint="eastAsia"/>
                <w:highlight w:val="none"/>
              </w:rPr>
              <w:t>线性低密度聚乙烯</w:t>
            </w:r>
          </w:p>
        </w:tc>
        <w:tc>
          <w:tcPr>
            <w:tcW w:w="1438"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firstLine="0" w:firstLineChars="0"/>
              <w:jc w:val="center"/>
              <w:textAlignment w:val="auto"/>
              <w:rPr>
                <w:rFonts w:hint="default"/>
                <w:highlight w:val="none"/>
                <w:lang w:val="en-US" w:eastAsia="zh-CN"/>
              </w:rPr>
            </w:pPr>
            <w:r>
              <w:rPr>
                <w:rFonts w:hint="eastAsia"/>
                <w:highlight w:val="none"/>
                <w:lang w:val="en-US" w:eastAsia="zh-CN"/>
              </w:rPr>
              <w:t>1.990</w:t>
            </w:r>
          </w:p>
        </w:tc>
        <w:tc>
          <w:tcPr>
            <w:tcW w:w="1375"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firstLine="0" w:firstLineChars="0"/>
              <w:jc w:val="center"/>
              <w:textAlignment w:val="auto"/>
              <w:rPr>
                <w:highlight w:val="none"/>
              </w:rPr>
            </w:pPr>
            <w:r>
              <w:rPr>
                <w:highlight w:val="none"/>
              </w:rPr>
              <w:t>tCO</w:t>
            </w:r>
            <w:r>
              <w:rPr>
                <w:highlight w:val="none"/>
                <w:vertAlign w:val="subscript"/>
              </w:rPr>
              <w:t>2</w:t>
            </w:r>
            <w:r>
              <w:rPr>
                <w:rFonts w:hint="eastAsia"/>
                <w:highlight w:val="none"/>
                <w:vertAlign w:val="baseline"/>
                <w:lang w:val="en-US" w:eastAsia="zh-CN"/>
              </w:rPr>
              <w:t>e</w:t>
            </w:r>
            <w:r>
              <w:rPr>
                <w:highlight w:val="none"/>
              </w:rPr>
              <w:t>/t</w:t>
            </w:r>
          </w:p>
        </w:tc>
        <w:tc>
          <w:tcPr>
            <w:tcW w:w="1437"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center"/>
              <w:textAlignment w:val="auto"/>
              <w:rPr>
                <w:rFonts w:hint="eastAsia"/>
                <w:highlight w:val="none"/>
                <w:lang w:val="en-US" w:eastAsia="zh-CN"/>
              </w:rPr>
            </w:pPr>
            <w:r>
              <w:rPr>
                <w:rFonts w:hint="eastAsia"/>
                <w:highlight w:val="none"/>
                <w:lang w:val="en-US" w:eastAsia="zh-CN"/>
              </w:rPr>
              <w:t>《建筑碳排放计算标准》GBT 51366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2" w:type="dxa"/>
            <w:vAlign w:val="center"/>
          </w:tcPr>
          <w:p>
            <w:pPr>
              <w:keepNext w:val="0"/>
              <w:keepLines w:val="0"/>
              <w:pageBreakBefore w:val="0"/>
              <w:widowControl/>
              <w:numPr>
                <w:ilvl w:val="0"/>
                <w:numId w:val="3"/>
              </w:numPr>
              <w:kinsoku/>
              <w:wordWrap/>
              <w:overflowPunct/>
              <w:topLinePunct w:val="0"/>
              <w:autoSpaceDE/>
              <w:autoSpaceDN/>
              <w:bidi w:val="0"/>
              <w:adjustRightInd/>
              <w:snapToGrid w:val="0"/>
              <w:spacing w:line="240" w:lineRule="auto"/>
              <w:ind w:left="0" w:leftChars="0" w:firstLine="0" w:firstLineChars="0"/>
              <w:jc w:val="center"/>
              <w:textAlignment w:val="auto"/>
              <w:rPr>
                <w:rFonts w:hint="default"/>
                <w:highlight w:val="none"/>
                <w:lang w:val="en-US" w:eastAsia="zh-CN"/>
              </w:rPr>
            </w:pPr>
          </w:p>
        </w:tc>
        <w:tc>
          <w:tcPr>
            <w:tcW w:w="2787" w:type="dxa"/>
            <w:gridSpan w:val="2"/>
            <w:vAlign w:val="center"/>
          </w:tcPr>
          <w:p>
            <w:pPr>
              <w:keepNext w:val="0"/>
              <w:keepLines w:val="0"/>
              <w:pageBreakBefore w:val="0"/>
              <w:widowControl/>
              <w:kinsoku/>
              <w:wordWrap/>
              <w:overflowPunct/>
              <w:topLinePunct w:val="0"/>
              <w:autoSpaceDE/>
              <w:autoSpaceDN/>
              <w:bidi w:val="0"/>
              <w:adjustRightInd/>
              <w:snapToGrid w:val="0"/>
              <w:spacing w:line="240" w:lineRule="auto"/>
              <w:ind w:left="0" w:firstLine="0" w:firstLineChars="0"/>
              <w:jc w:val="center"/>
              <w:textAlignment w:val="auto"/>
              <w:rPr>
                <w:rFonts w:hint="eastAsia"/>
                <w:highlight w:val="none"/>
              </w:rPr>
            </w:pPr>
            <w:r>
              <w:rPr>
                <w:rFonts w:hint="eastAsia"/>
                <w:highlight w:val="none"/>
              </w:rPr>
              <w:t>高密度聚乙烯</w:t>
            </w:r>
          </w:p>
        </w:tc>
        <w:tc>
          <w:tcPr>
            <w:tcW w:w="1438"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firstLine="0" w:firstLineChars="0"/>
              <w:jc w:val="center"/>
              <w:textAlignment w:val="auto"/>
              <w:rPr>
                <w:rFonts w:hint="default"/>
                <w:highlight w:val="none"/>
                <w:lang w:val="en-US" w:eastAsia="zh-CN"/>
              </w:rPr>
            </w:pPr>
            <w:r>
              <w:rPr>
                <w:rFonts w:hint="eastAsia"/>
                <w:highlight w:val="none"/>
                <w:lang w:val="en-US" w:eastAsia="zh-CN"/>
              </w:rPr>
              <w:t>2.620</w:t>
            </w:r>
          </w:p>
        </w:tc>
        <w:tc>
          <w:tcPr>
            <w:tcW w:w="1375"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firstLine="0" w:firstLineChars="0"/>
              <w:jc w:val="center"/>
              <w:textAlignment w:val="auto"/>
              <w:rPr>
                <w:highlight w:val="none"/>
              </w:rPr>
            </w:pPr>
            <w:r>
              <w:rPr>
                <w:highlight w:val="none"/>
              </w:rPr>
              <w:t>tCO</w:t>
            </w:r>
            <w:r>
              <w:rPr>
                <w:highlight w:val="none"/>
                <w:vertAlign w:val="subscript"/>
              </w:rPr>
              <w:t>2</w:t>
            </w:r>
            <w:r>
              <w:rPr>
                <w:rFonts w:hint="eastAsia"/>
                <w:highlight w:val="none"/>
                <w:vertAlign w:val="baseline"/>
                <w:lang w:val="en-US" w:eastAsia="zh-CN"/>
              </w:rPr>
              <w:t>e</w:t>
            </w:r>
            <w:r>
              <w:rPr>
                <w:highlight w:val="none"/>
              </w:rPr>
              <w:t>/t</w:t>
            </w:r>
          </w:p>
        </w:tc>
        <w:tc>
          <w:tcPr>
            <w:tcW w:w="1437"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center"/>
              <w:textAlignment w:val="auto"/>
              <w:rPr>
                <w:rFonts w:hint="eastAsia"/>
                <w:highlight w:val="none"/>
                <w:lang w:val="en-US" w:eastAsia="zh-CN"/>
              </w:rPr>
            </w:pPr>
            <w:r>
              <w:rPr>
                <w:rFonts w:hint="eastAsia"/>
                <w:highlight w:val="none"/>
                <w:lang w:val="en-US" w:eastAsia="zh-CN"/>
              </w:rPr>
              <w:t>《建筑碳排放计算标准》GBT 51366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2" w:type="dxa"/>
            <w:vAlign w:val="center"/>
          </w:tcPr>
          <w:p>
            <w:pPr>
              <w:keepNext w:val="0"/>
              <w:keepLines w:val="0"/>
              <w:pageBreakBefore w:val="0"/>
              <w:widowControl/>
              <w:numPr>
                <w:ilvl w:val="0"/>
                <w:numId w:val="3"/>
              </w:numPr>
              <w:kinsoku/>
              <w:wordWrap/>
              <w:overflowPunct/>
              <w:topLinePunct w:val="0"/>
              <w:autoSpaceDE/>
              <w:autoSpaceDN/>
              <w:bidi w:val="0"/>
              <w:adjustRightInd/>
              <w:snapToGrid w:val="0"/>
              <w:spacing w:line="240" w:lineRule="auto"/>
              <w:ind w:left="0" w:leftChars="0" w:firstLine="0" w:firstLineChars="0"/>
              <w:jc w:val="center"/>
              <w:textAlignment w:val="auto"/>
              <w:rPr>
                <w:rFonts w:hint="default"/>
                <w:highlight w:val="none"/>
                <w:lang w:val="en-US" w:eastAsia="zh-CN"/>
              </w:rPr>
            </w:pPr>
          </w:p>
        </w:tc>
        <w:tc>
          <w:tcPr>
            <w:tcW w:w="2787" w:type="dxa"/>
            <w:gridSpan w:val="2"/>
            <w:vAlign w:val="center"/>
          </w:tcPr>
          <w:p>
            <w:pPr>
              <w:keepNext w:val="0"/>
              <w:keepLines w:val="0"/>
              <w:pageBreakBefore w:val="0"/>
              <w:widowControl/>
              <w:kinsoku/>
              <w:wordWrap/>
              <w:overflowPunct/>
              <w:topLinePunct w:val="0"/>
              <w:autoSpaceDE/>
              <w:autoSpaceDN/>
              <w:bidi w:val="0"/>
              <w:adjustRightInd/>
              <w:snapToGrid w:val="0"/>
              <w:spacing w:line="240" w:lineRule="auto"/>
              <w:ind w:left="0" w:firstLine="0" w:firstLineChars="0"/>
              <w:jc w:val="center"/>
              <w:textAlignment w:val="auto"/>
              <w:rPr>
                <w:rFonts w:hint="eastAsia"/>
                <w:highlight w:val="none"/>
              </w:rPr>
            </w:pPr>
            <w:r>
              <w:rPr>
                <w:rFonts w:hint="eastAsia"/>
                <w:highlight w:val="none"/>
              </w:rPr>
              <w:t>低密度聚乙烯</w:t>
            </w:r>
          </w:p>
        </w:tc>
        <w:tc>
          <w:tcPr>
            <w:tcW w:w="1438"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firstLine="0" w:firstLineChars="0"/>
              <w:jc w:val="center"/>
              <w:textAlignment w:val="auto"/>
              <w:rPr>
                <w:rFonts w:hint="default"/>
                <w:highlight w:val="none"/>
                <w:lang w:val="en-US" w:eastAsia="zh-CN"/>
              </w:rPr>
            </w:pPr>
            <w:r>
              <w:rPr>
                <w:rFonts w:hint="eastAsia"/>
                <w:highlight w:val="none"/>
                <w:lang w:val="en-US" w:eastAsia="zh-CN"/>
              </w:rPr>
              <w:t>2.810</w:t>
            </w:r>
          </w:p>
        </w:tc>
        <w:tc>
          <w:tcPr>
            <w:tcW w:w="1375"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firstLine="0" w:firstLineChars="0"/>
              <w:jc w:val="center"/>
              <w:textAlignment w:val="auto"/>
              <w:rPr>
                <w:highlight w:val="none"/>
              </w:rPr>
            </w:pPr>
            <w:r>
              <w:rPr>
                <w:highlight w:val="none"/>
              </w:rPr>
              <w:t>tCO</w:t>
            </w:r>
            <w:r>
              <w:rPr>
                <w:highlight w:val="none"/>
                <w:vertAlign w:val="subscript"/>
              </w:rPr>
              <w:t>2</w:t>
            </w:r>
            <w:r>
              <w:rPr>
                <w:rFonts w:hint="eastAsia"/>
                <w:highlight w:val="none"/>
                <w:vertAlign w:val="baseline"/>
                <w:lang w:val="en-US" w:eastAsia="zh-CN"/>
              </w:rPr>
              <w:t>e</w:t>
            </w:r>
            <w:r>
              <w:rPr>
                <w:highlight w:val="none"/>
              </w:rPr>
              <w:t>/t</w:t>
            </w:r>
          </w:p>
        </w:tc>
        <w:tc>
          <w:tcPr>
            <w:tcW w:w="1437"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center"/>
              <w:textAlignment w:val="auto"/>
              <w:rPr>
                <w:rFonts w:hint="eastAsia"/>
                <w:highlight w:val="none"/>
                <w:lang w:val="en-US" w:eastAsia="zh-CN"/>
              </w:rPr>
            </w:pPr>
            <w:r>
              <w:rPr>
                <w:rFonts w:hint="eastAsia"/>
                <w:highlight w:val="none"/>
                <w:lang w:val="en-US" w:eastAsia="zh-CN"/>
              </w:rPr>
              <w:t>《建筑碳排放计算标准》GBT 51366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2" w:type="dxa"/>
            <w:vAlign w:val="center"/>
          </w:tcPr>
          <w:p>
            <w:pPr>
              <w:keepNext w:val="0"/>
              <w:keepLines w:val="0"/>
              <w:pageBreakBefore w:val="0"/>
              <w:widowControl/>
              <w:numPr>
                <w:ilvl w:val="0"/>
                <w:numId w:val="3"/>
              </w:numPr>
              <w:kinsoku/>
              <w:wordWrap/>
              <w:overflowPunct/>
              <w:topLinePunct w:val="0"/>
              <w:autoSpaceDE/>
              <w:autoSpaceDN/>
              <w:bidi w:val="0"/>
              <w:adjustRightInd/>
              <w:snapToGrid w:val="0"/>
              <w:spacing w:line="240" w:lineRule="auto"/>
              <w:ind w:left="0" w:leftChars="0" w:firstLine="0" w:firstLineChars="0"/>
              <w:jc w:val="center"/>
              <w:textAlignment w:val="auto"/>
              <w:rPr>
                <w:rFonts w:hint="default"/>
                <w:highlight w:val="none"/>
                <w:lang w:val="en-US" w:eastAsia="zh-CN"/>
              </w:rPr>
            </w:pPr>
          </w:p>
        </w:tc>
        <w:tc>
          <w:tcPr>
            <w:tcW w:w="2787" w:type="dxa"/>
            <w:gridSpan w:val="2"/>
            <w:vAlign w:val="center"/>
          </w:tcPr>
          <w:p>
            <w:pPr>
              <w:keepNext w:val="0"/>
              <w:keepLines w:val="0"/>
              <w:pageBreakBefore w:val="0"/>
              <w:widowControl/>
              <w:kinsoku/>
              <w:wordWrap/>
              <w:overflowPunct/>
              <w:topLinePunct w:val="0"/>
              <w:autoSpaceDE/>
              <w:autoSpaceDN/>
              <w:bidi w:val="0"/>
              <w:adjustRightInd/>
              <w:snapToGrid w:val="0"/>
              <w:spacing w:line="240" w:lineRule="auto"/>
              <w:ind w:left="0" w:firstLine="0" w:firstLineChars="0"/>
              <w:jc w:val="center"/>
              <w:textAlignment w:val="auto"/>
              <w:rPr>
                <w:rFonts w:hint="eastAsia"/>
                <w:highlight w:val="none"/>
              </w:rPr>
            </w:pPr>
            <w:r>
              <w:rPr>
                <w:rFonts w:hint="eastAsia"/>
                <w:highlight w:val="none"/>
              </w:rPr>
              <w:t>聚氯乙烯(市场平均)</w:t>
            </w:r>
          </w:p>
        </w:tc>
        <w:tc>
          <w:tcPr>
            <w:tcW w:w="1438"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firstLine="0" w:firstLineChars="0"/>
              <w:jc w:val="center"/>
              <w:textAlignment w:val="auto"/>
              <w:rPr>
                <w:rFonts w:hint="default"/>
                <w:highlight w:val="none"/>
                <w:lang w:val="en-US" w:eastAsia="zh-CN"/>
              </w:rPr>
            </w:pPr>
            <w:r>
              <w:rPr>
                <w:rFonts w:hint="eastAsia"/>
                <w:highlight w:val="none"/>
                <w:lang w:val="en-US" w:eastAsia="zh-CN"/>
              </w:rPr>
              <w:t>7.300</w:t>
            </w:r>
          </w:p>
        </w:tc>
        <w:tc>
          <w:tcPr>
            <w:tcW w:w="1375"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firstLine="0" w:firstLineChars="0"/>
              <w:jc w:val="center"/>
              <w:textAlignment w:val="auto"/>
              <w:rPr>
                <w:highlight w:val="none"/>
              </w:rPr>
            </w:pPr>
            <w:r>
              <w:rPr>
                <w:highlight w:val="none"/>
              </w:rPr>
              <w:t>tCO</w:t>
            </w:r>
            <w:r>
              <w:rPr>
                <w:highlight w:val="none"/>
                <w:vertAlign w:val="subscript"/>
              </w:rPr>
              <w:t>2</w:t>
            </w:r>
            <w:r>
              <w:rPr>
                <w:rFonts w:hint="eastAsia"/>
                <w:highlight w:val="none"/>
                <w:vertAlign w:val="baseline"/>
                <w:lang w:val="en-US" w:eastAsia="zh-CN"/>
              </w:rPr>
              <w:t>e</w:t>
            </w:r>
            <w:r>
              <w:rPr>
                <w:highlight w:val="none"/>
              </w:rPr>
              <w:t>/t</w:t>
            </w:r>
          </w:p>
        </w:tc>
        <w:tc>
          <w:tcPr>
            <w:tcW w:w="1437"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center"/>
              <w:textAlignment w:val="auto"/>
              <w:rPr>
                <w:rFonts w:hint="eastAsia"/>
                <w:highlight w:val="none"/>
                <w:lang w:val="en-US" w:eastAsia="zh-CN"/>
              </w:rPr>
            </w:pPr>
            <w:r>
              <w:rPr>
                <w:rFonts w:hint="eastAsia"/>
                <w:highlight w:val="none"/>
                <w:lang w:val="en-US" w:eastAsia="zh-CN"/>
              </w:rPr>
              <w:t>《建筑碳排放计算标准》GBT 51366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2" w:type="dxa"/>
            <w:vAlign w:val="center"/>
          </w:tcPr>
          <w:p>
            <w:pPr>
              <w:keepNext w:val="0"/>
              <w:keepLines w:val="0"/>
              <w:pageBreakBefore w:val="0"/>
              <w:widowControl/>
              <w:numPr>
                <w:ilvl w:val="0"/>
                <w:numId w:val="3"/>
              </w:numPr>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kern w:val="2"/>
                <w:sz w:val="21"/>
                <w:szCs w:val="22"/>
                <w:highlight w:val="none"/>
                <w:lang w:val="en-US" w:eastAsia="zh-CN" w:bidi="ar-SA"/>
              </w:rPr>
            </w:pPr>
          </w:p>
        </w:tc>
        <w:tc>
          <w:tcPr>
            <w:tcW w:w="2787" w:type="dxa"/>
            <w:gridSpan w:val="2"/>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Times New Roman" w:hAnsi="Times New Roman" w:eastAsia="宋体" w:cs="Times New Roman"/>
                <w:color w:val="auto"/>
                <w:kern w:val="2"/>
                <w:sz w:val="21"/>
                <w:szCs w:val="22"/>
                <w:highlight w:val="none"/>
                <w:lang w:val="en-US" w:eastAsia="zh-CN" w:bidi="ar-SA"/>
              </w:rPr>
            </w:pPr>
            <w:r>
              <w:rPr>
                <w:rFonts w:hint="eastAsia"/>
                <w:color w:val="auto"/>
                <w:highlight w:val="none"/>
              </w:rPr>
              <w:t>自来水</w:t>
            </w:r>
          </w:p>
        </w:tc>
        <w:tc>
          <w:tcPr>
            <w:tcW w:w="1438"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Times New Roman" w:hAnsi="Times New Roman" w:eastAsia="宋体" w:cs="Times New Roman"/>
                <w:color w:val="auto"/>
                <w:kern w:val="2"/>
                <w:sz w:val="21"/>
                <w:szCs w:val="22"/>
                <w:highlight w:val="none"/>
                <w:lang w:val="en-US" w:eastAsia="zh-CN" w:bidi="ar-SA"/>
              </w:rPr>
            </w:pPr>
            <w:r>
              <w:rPr>
                <w:rFonts w:hint="eastAsia"/>
                <w:color w:val="auto"/>
                <w:highlight w:val="none"/>
                <w:lang w:val="en-US" w:eastAsia="zh-CN"/>
              </w:rPr>
              <w:t>0.00017</w:t>
            </w:r>
          </w:p>
        </w:tc>
        <w:tc>
          <w:tcPr>
            <w:tcW w:w="1375"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center"/>
              <w:textAlignment w:val="auto"/>
              <w:rPr>
                <w:rFonts w:ascii="Times New Roman" w:hAnsi="Times New Roman" w:eastAsia="宋体" w:cs="Times New Roman"/>
                <w:color w:val="auto"/>
                <w:kern w:val="2"/>
                <w:sz w:val="21"/>
                <w:szCs w:val="22"/>
                <w:highlight w:val="none"/>
                <w:lang w:val="en-US" w:eastAsia="zh-CN" w:bidi="ar-SA"/>
              </w:rPr>
            </w:pPr>
            <w:r>
              <w:rPr>
                <w:color w:val="auto"/>
                <w:highlight w:val="none"/>
              </w:rPr>
              <w:t>tCO</w:t>
            </w:r>
            <w:r>
              <w:rPr>
                <w:color w:val="auto"/>
                <w:highlight w:val="none"/>
                <w:vertAlign w:val="subscript"/>
              </w:rPr>
              <w:t>2</w:t>
            </w:r>
            <w:r>
              <w:rPr>
                <w:rFonts w:hint="eastAsia"/>
                <w:color w:val="auto"/>
                <w:highlight w:val="none"/>
                <w:vertAlign w:val="baseline"/>
                <w:lang w:val="en-US" w:eastAsia="zh-CN"/>
              </w:rPr>
              <w:t>e</w:t>
            </w:r>
            <w:r>
              <w:rPr>
                <w:color w:val="auto"/>
                <w:highlight w:val="none"/>
              </w:rPr>
              <w:t>/t</w:t>
            </w:r>
          </w:p>
        </w:tc>
        <w:tc>
          <w:tcPr>
            <w:tcW w:w="1437"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Times New Roman" w:hAnsi="Times New Roman" w:eastAsia="宋体" w:cs="Times New Roman"/>
                <w:color w:val="auto"/>
                <w:kern w:val="2"/>
                <w:sz w:val="21"/>
                <w:szCs w:val="22"/>
                <w:highlight w:val="none"/>
                <w:lang w:val="en-US" w:eastAsia="zh-CN" w:bidi="ar-SA"/>
              </w:rPr>
            </w:pPr>
            <w:r>
              <w:rPr>
                <w:rFonts w:hint="eastAsia"/>
                <w:color w:val="auto"/>
                <w:highlight w:val="none"/>
                <w:lang w:val="en-US" w:eastAsia="zh-CN"/>
              </w:rPr>
              <w:t>《建筑碳排放计算标准》GBT 51366</w:t>
            </w:r>
          </w:p>
        </w:tc>
      </w:tr>
    </w:tbl>
    <w:p>
      <w:r>
        <w:rPr>
          <w:rFonts w:hint="eastAsia"/>
        </w:rPr>
        <w:t>注：当存在国家或我市相关主管部门发布的更新数据时，应采用最新数据。</w:t>
      </w:r>
      <w:r>
        <w:br w:type="page"/>
      </w:r>
    </w:p>
    <w:p>
      <w:pPr>
        <w:pStyle w:val="33"/>
        <w:numPr>
          <w:ilvl w:val="0"/>
          <w:numId w:val="0"/>
        </w:numPr>
        <w:jc w:val="center"/>
        <w:rPr>
          <w:rFonts w:hint="eastAsia" w:eastAsia="宋体"/>
          <w:color w:val="auto"/>
          <w:highlight w:val="none"/>
          <w:lang w:eastAsia="zh-CN"/>
        </w:rPr>
      </w:pPr>
      <w:bookmarkStart w:id="110" w:name="_Toc29830"/>
      <w:r>
        <w:rPr>
          <w:rFonts w:hint="eastAsia"/>
          <w:color w:val="auto"/>
          <w:highlight w:val="none"/>
        </w:rPr>
        <w:t>附录</w:t>
      </w:r>
      <w:r>
        <w:rPr>
          <w:rFonts w:hint="eastAsia"/>
          <w:color w:val="auto"/>
          <w:highlight w:val="none"/>
          <w:lang w:val="en-US" w:eastAsia="zh-CN"/>
        </w:rPr>
        <w:t>D</w:t>
      </w:r>
      <w:r>
        <w:rPr>
          <w:color w:val="auto"/>
          <w:highlight w:val="none"/>
        </w:rPr>
        <w:t xml:space="preserve">  </w:t>
      </w:r>
      <w:r>
        <w:rPr>
          <w:rFonts w:hint="eastAsia"/>
          <w:color w:val="auto"/>
          <w:sz w:val="24"/>
          <w:szCs w:val="40"/>
          <w:highlight w:val="none"/>
          <w:lang w:val="en-US" w:eastAsia="zh-CN"/>
        </w:rPr>
        <w:t>原材料运输碳排放因子</w:t>
      </w:r>
      <w:bookmarkStart w:id="111" w:name="_Toc31945"/>
      <w:r>
        <w:fldChar w:fldCharType="begin"/>
      </w:r>
      <w:r>
        <w:instrText xml:space="preserve"> TC  "</w:instrText>
      </w:r>
      <w:r>
        <w:rPr>
          <w:rFonts w:hint="eastAsia"/>
          <w:lang w:val="en-US" w:eastAsia="zh-CN"/>
        </w:rPr>
        <w:instrText xml:space="preserve">Appendix D</w:instrText>
      </w:r>
      <w:r>
        <w:instrText xml:space="preserve">  </w:instrText>
      </w:r>
      <w:r>
        <w:rPr>
          <w:rFonts w:hint="eastAsia"/>
        </w:rPr>
        <w:instrText xml:space="preserve">Carbon emission factor of raw material transportation</w:instrText>
      </w:r>
      <w:r>
        <w:instrText xml:space="preserve">" \l 1 </w:instrText>
      </w:r>
      <w:r>
        <w:fldChar w:fldCharType="end"/>
      </w:r>
      <w:bookmarkEnd w:id="110"/>
      <w:bookmarkEnd w:id="111"/>
    </w:p>
    <w:p>
      <w:pPr>
        <w:keepNext w:val="0"/>
        <w:keepLines w:val="0"/>
        <w:pageBreakBefore w:val="0"/>
        <w:widowControl/>
        <w:kinsoku/>
        <w:wordWrap/>
        <w:overflowPunct/>
        <w:topLinePunct w:val="0"/>
        <w:autoSpaceDE/>
        <w:autoSpaceDN/>
        <w:bidi w:val="0"/>
        <w:adjustRightInd/>
        <w:snapToGrid/>
        <w:ind w:firstLine="420" w:firstLineChars="200"/>
        <w:jc w:val="both"/>
        <w:textAlignment w:val="auto"/>
        <w:rPr>
          <w:rFonts w:hint="eastAsia" w:eastAsia="宋体"/>
          <w:highlight w:val="none"/>
          <w:lang w:eastAsia="zh-CN"/>
        </w:rPr>
      </w:pPr>
      <w:r>
        <w:rPr>
          <w:rFonts w:hint="eastAsia"/>
          <w:highlight w:val="none"/>
        </w:rPr>
        <w:t>混凝土的默认运输距离值应为40km，其他建材的默认运输距离值应为500km。各类运输方式的碳排放因子应按表</w:t>
      </w:r>
      <w:r>
        <w:rPr>
          <w:rFonts w:hint="eastAsia"/>
          <w:highlight w:val="none"/>
          <w:lang w:val="en-US" w:eastAsia="zh-CN"/>
        </w:rPr>
        <w:t>D.0.1</w:t>
      </w:r>
      <w:r>
        <w:rPr>
          <w:rFonts w:hint="eastAsia"/>
          <w:highlight w:val="none"/>
        </w:rPr>
        <w:t>选取</w:t>
      </w:r>
      <w:r>
        <w:rPr>
          <w:rFonts w:hint="eastAsia"/>
          <w:highlight w:val="none"/>
          <w:lang w:eastAsia="zh-CN"/>
        </w:rPr>
        <w:t>。</w:t>
      </w:r>
    </w:p>
    <w:p>
      <w:pPr>
        <w:keepNext w:val="0"/>
        <w:keepLines w:val="0"/>
        <w:pageBreakBefore w:val="0"/>
        <w:widowControl/>
        <w:kinsoku/>
        <w:wordWrap/>
        <w:overflowPunct/>
        <w:topLinePunct w:val="0"/>
        <w:autoSpaceDE/>
        <w:autoSpaceDN/>
        <w:bidi w:val="0"/>
        <w:adjustRightInd/>
        <w:snapToGrid/>
        <w:ind w:firstLine="420" w:firstLineChars="200"/>
        <w:jc w:val="center"/>
        <w:textAlignment w:val="auto"/>
        <w:rPr>
          <w:rFonts w:hint="default"/>
          <w:highlight w:val="none"/>
          <w:lang w:val="en-US"/>
        </w:rPr>
      </w:pPr>
      <w:r>
        <w:rPr>
          <w:rFonts w:hint="eastAsia"/>
          <w:highlight w:val="none"/>
        </w:rPr>
        <w:t>表</w:t>
      </w:r>
      <w:r>
        <w:rPr>
          <w:rFonts w:hint="eastAsia"/>
          <w:highlight w:val="none"/>
          <w:lang w:val="en-US" w:eastAsia="zh-CN"/>
        </w:rPr>
        <w:t>D.0.1 各类运输方式的碳排放因子</w:t>
      </w:r>
    </w:p>
    <w:tbl>
      <w:tblPr>
        <w:tblStyle w:val="16"/>
        <w:tblW w:w="84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2"/>
        <w:gridCol w:w="2787"/>
        <w:gridCol w:w="1438"/>
        <w:gridCol w:w="1375"/>
        <w:gridCol w:w="1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2"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highlight w:val="none"/>
              </w:rPr>
            </w:pPr>
            <w:r>
              <w:rPr>
                <w:rFonts w:hint="eastAsia"/>
                <w:highlight w:val="none"/>
              </w:rPr>
              <w:t>序号</w:t>
            </w:r>
          </w:p>
        </w:tc>
        <w:tc>
          <w:tcPr>
            <w:tcW w:w="278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eastAsia="宋体"/>
                <w:highlight w:val="none"/>
                <w:lang w:val="en-US" w:eastAsia="zh-CN"/>
              </w:rPr>
            </w:pPr>
            <w:r>
              <w:rPr>
                <w:rFonts w:hint="eastAsia"/>
                <w:highlight w:val="none"/>
                <w:lang w:val="en-US" w:eastAsia="zh-CN"/>
              </w:rPr>
              <w:t>运输方式类别</w:t>
            </w:r>
          </w:p>
        </w:tc>
        <w:tc>
          <w:tcPr>
            <w:tcW w:w="1438"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highlight w:val="none"/>
              </w:rPr>
            </w:pPr>
            <w:r>
              <w:rPr>
                <w:rFonts w:hint="eastAsia"/>
                <w:highlight w:val="none"/>
              </w:rPr>
              <w:t>排放因子</w:t>
            </w:r>
          </w:p>
        </w:tc>
        <w:tc>
          <w:tcPr>
            <w:tcW w:w="1375"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highlight w:val="none"/>
              </w:rPr>
            </w:pPr>
            <w:r>
              <w:rPr>
                <w:rFonts w:hint="eastAsia"/>
                <w:highlight w:val="none"/>
              </w:rPr>
              <w:t>单位</w:t>
            </w:r>
          </w:p>
        </w:tc>
        <w:tc>
          <w:tcPr>
            <w:tcW w:w="143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highlight w:val="none"/>
              </w:rPr>
            </w:pPr>
            <w:r>
              <w:rPr>
                <w:rFonts w:hint="eastAsia"/>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2"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highlight w:val="none"/>
              </w:rPr>
            </w:pPr>
            <w:r>
              <w:rPr>
                <w:rFonts w:hint="eastAsia"/>
                <w:highlight w:val="none"/>
              </w:rPr>
              <w:t>1</w:t>
            </w:r>
          </w:p>
        </w:tc>
        <w:tc>
          <w:tcPr>
            <w:tcW w:w="278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auto"/>
              <w:rPr>
                <w:highlight w:val="none"/>
              </w:rPr>
            </w:pPr>
            <w:r>
              <w:rPr>
                <w:rFonts w:hint="eastAsia"/>
                <w:highlight w:val="none"/>
              </w:rPr>
              <w:t>轻型汽油货车运输(载重2t)</w:t>
            </w:r>
          </w:p>
        </w:tc>
        <w:tc>
          <w:tcPr>
            <w:tcW w:w="1438"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eastAsia="宋体"/>
                <w:highlight w:val="none"/>
                <w:lang w:val="en-US" w:eastAsia="zh-CN"/>
              </w:rPr>
            </w:pPr>
            <w:r>
              <w:rPr>
                <w:rFonts w:hint="eastAsia"/>
                <w:highlight w:val="none"/>
                <w:lang w:val="en-US" w:eastAsia="zh-CN"/>
              </w:rPr>
              <w:t>0.334</w:t>
            </w:r>
          </w:p>
        </w:tc>
        <w:tc>
          <w:tcPr>
            <w:tcW w:w="1375"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eastAsia="宋体"/>
                <w:highlight w:val="none"/>
                <w:lang w:val="en-US" w:eastAsia="zh-CN"/>
              </w:rPr>
            </w:pPr>
            <w:r>
              <w:rPr>
                <w:rFonts w:hint="eastAsia"/>
                <w:highlight w:val="none"/>
                <w:lang w:val="en-US" w:eastAsia="zh-CN"/>
              </w:rPr>
              <w:t>kg</w:t>
            </w:r>
            <w:r>
              <w:rPr>
                <w:highlight w:val="none"/>
              </w:rPr>
              <w:t>CO</w:t>
            </w:r>
            <w:r>
              <w:rPr>
                <w:highlight w:val="none"/>
                <w:vertAlign w:val="subscript"/>
              </w:rPr>
              <w:t>2</w:t>
            </w:r>
            <w:r>
              <w:rPr>
                <w:rFonts w:hint="eastAsia"/>
                <w:highlight w:val="none"/>
                <w:vertAlign w:val="baseline"/>
                <w:lang w:val="en-US" w:eastAsia="zh-CN"/>
              </w:rPr>
              <w:t>e</w:t>
            </w:r>
            <w:r>
              <w:rPr>
                <w:highlight w:val="none"/>
              </w:rPr>
              <w:t>/</w:t>
            </w:r>
            <w:r>
              <w:rPr>
                <w:rFonts w:hint="eastAsia"/>
                <w:highlight w:val="none"/>
                <w:lang w:eastAsia="zh-CN"/>
              </w:rPr>
              <w:t>（</w:t>
            </w:r>
            <w:r>
              <w:rPr>
                <w:rFonts w:hint="eastAsia"/>
                <w:highlight w:val="none"/>
                <w:lang w:val="en-US" w:eastAsia="zh-CN"/>
              </w:rPr>
              <w:t>t•km</w:t>
            </w:r>
            <w:r>
              <w:rPr>
                <w:rFonts w:hint="eastAsia"/>
                <w:highlight w:val="none"/>
                <w:lang w:eastAsia="zh-CN"/>
              </w:rPr>
              <w:t>）</w:t>
            </w:r>
          </w:p>
        </w:tc>
        <w:tc>
          <w:tcPr>
            <w:tcW w:w="1437"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highlight w:val="none"/>
                <w:lang w:val="en-US" w:eastAsia="zh-CN"/>
              </w:rPr>
            </w:pPr>
            <w:r>
              <w:rPr>
                <w:rFonts w:hint="eastAsia"/>
                <w:highlight w:val="none"/>
                <w:lang w:val="en-US" w:eastAsia="zh-CN"/>
              </w:rPr>
              <w:t>《建筑碳排放计算标准》GBT 51366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2"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highlight w:val="none"/>
              </w:rPr>
            </w:pPr>
            <w:r>
              <w:rPr>
                <w:rFonts w:hint="eastAsia"/>
                <w:highlight w:val="none"/>
              </w:rPr>
              <w:t>2</w:t>
            </w:r>
          </w:p>
        </w:tc>
        <w:tc>
          <w:tcPr>
            <w:tcW w:w="278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highlight w:val="none"/>
              </w:rPr>
            </w:pPr>
            <w:r>
              <w:rPr>
                <w:rFonts w:hint="eastAsia"/>
                <w:highlight w:val="none"/>
                <w:lang w:val="en-US" w:eastAsia="zh-CN"/>
              </w:rPr>
              <w:t>中</w:t>
            </w:r>
            <w:r>
              <w:rPr>
                <w:rFonts w:hint="eastAsia"/>
                <w:highlight w:val="none"/>
              </w:rPr>
              <w:t>型汽油货车运输(载重</w:t>
            </w:r>
            <w:r>
              <w:rPr>
                <w:rFonts w:hint="eastAsia"/>
                <w:highlight w:val="none"/>
                <w:lang w:val="en-US" w:eastAsia="zh-CN"/>
              </w:rPr>
              <w:t>8</w:t>
            </w:r>
            <w:r>
              <w:rPr>
                <w:rFonts w:hint="eastAsia"/>
                <w:highlight w:val="none"/>
              </w:rPr>
              <w:t>t)</w:t>
            </w:r>
          </w:p>
        </w:tc>
        <w:tc>
          <w:tcPr>
            <w:tcW w:w="1438"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eastAsia="宋体"/>
                <w:highlight w:val="none"/>
                <w:lang w:val="en-US" w:eastAsia="zh-CN"/>
              </w:rPr>
            </w:pPr>
            <w:r>
              <w:rPr>
                <w:rFonts w:hint="eastAsia"/>
                <w:highlight w:val="none"/>
                <w:lang w:val="en-US" w:eastAsia="zh-CN"/>
              </w:rPr>
              <w:t>0.115</w:t>
            </w:r>
          </w:p>
        </w:tc>
        <w:tc>
          <w:tcPr>
            <w:tcW w:w="1375"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highlight w:val="none"/>
              </w:rPr>
            </w:pPr>
            <w:r>
              <w:rPr>
                <w:rFonts w:hint="eastAsia"/>
                <w:highlight w:val="none"/>
                <w:lang w:val="en-US" w:eastAsia="zh-CN"/>
              </w:rPr>
              <w:t>kg</w:t>
            </w:r>
            <w:r>
              <w:rPr>
                <w:highlight w:val="none"/>
              </w:rPr>
              <w:t>CO</w:t>
            </w:r>
            <w:r>
              <w:rPr>
                <w:highlight w:val="none"/>
                <w:vertAlign w:val="subscript"/>
              </w:rPr>
              <w:t>2</w:t>
            </w:r>
            <w:r>
              <w:rPr>
                <w:rFonts w:hint="eastAsia"/>
                <w:highlight w:val="none"/>
                <w:vertAlign w:val="baseline"/>
                <w:lang w:val="en-US" w:eastAsia="zh-CN"/>
              </w:rPr>
              <w:t>e</w:t>
            </w:r>
            <w:r>
              <w:rPr>
                <w:highlight w:val="none"/>
              </w:rPr>
              <w:t>/</w:t>
            </w:r>
            <w:r>
              <w:rPr>
                <w:rFonts w:hint="eastAsia"/>
                <w:highlight w:val="none"/>
                <w:lang w:eastAsia="zh-CN"/>
              </w:rPr>
              <w:t>（</w:t>
            </w:r>
            <w:r>
              <w:rPr>
                <w:rFonts w:hint="eastAsia"/>
                <w:highlight w:val="none"/>
                <w:lang w:val="en-US" w:eastAsia="zh-CN"/>
              </w:rPr>
              <w:t>t•km</w:t>
            </w:r>
            <w:r>
              <w:rPr>
                <w:rFonts w:hint="eastAsia"/>
                <w:highlight w:val="none"/>
                <w:lang w:eastAsia="zh-CN"/>
              </w:rPr>
              <w:t>）</w:t>
            </w:r>
          </w:p>
        </w:tc>
        <w:tc>
          <w:tcPr>
            <w:tcW w:w="1437"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highlight w:val="none"/>
                <w:lang w:val="en-US" w:eastAsia="zh-CN"/>
              </w:rPr>
            </w:pPr>
            <w:r>
              <w:rPr>
                <w:rFonts w:hint="eastAsia"/>
                <w:highlight w:val="none"/>
                <w:lang w:val="en-US" w:eastAsia="zh-CN"/>
              </w:rPr>
              <w:t>《建筑碳排放计算标准》GBT 51366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2"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highlight w:val="none"/>
              </w:rPr>
            </w:pPr>
            <w:r>
              <w:rPr>
                <w:rFonts w:hint="eastAsia"/>
                <w:highlight w:val="none"/>
              </w:rPr>
              <w:t>3</w:t>
            </w:r>
          </w:p>
        </w:tc>
        <w:tc>
          <w:tcPr>
            <w:tcW w:w="278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highlight w:val="none"/>
              </w:rPr>
            </w:pPr>
            <w:r>
              <w:rPr>
                <w:rFonts w:hint="eastAsia"/>
                <w:highlight w:val="none"/>
                <w:lang w:val="en-US" w:eastAsia="zh-CN"/>
              </w:rPr>
              <w:t>重</w:t>
            </w:r>
            <w:r>
              <w:rPr>
                <w:rFonts w:hint="eastAsia"/>
                <w:highlight w:val="none"/>
              </w:rPr>
              <w:t>型汽油货车运输(载重</w:t>
            </w:r>
            <w:r>
              <w:rPr>
                <w:rFonts w:hint="eastAsia"/>
                <w:highlight w:val="none"/>
                <w:lang w:val="en-US" w:eastAsia="zh-CN"/>
              </w:rPr>
              <w:t>10</w:t>
            </w:r>
            <w:r>
              <w:rPr>
                <w:rFonts w:hint="eastAsia"/>
                <w:highlight w:val="none"/>
              </w:rPr>
              <w:t>t)</w:t>
            </w:r>
          </w:p>
        </w:tc>
        <w:tc>
          <w:tcPr>
            <w:tcW w:w="1438"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eastAsia="宋体"/>
                <w:highlight w:val="none"/>
                <w:lang w:val="en-US" w:eastAsia="zh-CN"/>
              </w:rPr>
            </w:pPr>
            <w:r>
              <w:rPr>
                <w:rFonts w:hint="eastAsia"/>
                <w:highlight w:val="none"/>
                <w:lang w:val="en-US" w:eastAsia="zh-CN"/>
              </w:rPr>
              <w:t>0.104</w:t>
            </w:r>
          </w:p>
        </w:tc>
        <w:tc>
          <w:tcPr>
            <w:tcW w:w="1375"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highlight w:val="none"/>
              </w:rPr>
            </w:pPr>
            <w:r>
              <w:rPr>
                <w:rFonts w:hint="eastAsia"/>
                <w:highlight w:val="none"/>
                <w:lang w:val="en-US" w:eastAsia="zh-CN"/>
              </w:rPr>
              <w:t>kg</w:t>
            </w:r>
            <w:r>
              <w:rPr>
                <w:highlight w:val="none"/>
              </w:rPr>
              <w:t>CO</w:t>
            </w:r>
            <w:r>
              <w:rPr>
                <w:highlight w:val="none"/>
                <w:vertAlign w:val="subscript"/>
              </w:rPr>
              <w:t>2</w:t>
            </w:r>
            <w:r>
              <w:rPr>
                <w:rFonts w:hint="eastAsia"/>
                <w:highlight w:val="none"/>
                <w:vertAlign w:val="baseline"/>
                <w:lang w:val="en-US" w:eastAsia="zh-CN"/>
              </w:rPr>
              <w:t>e</w:t>
            </w:r>
            <w:r>
              <w:rPr>
                <w:highlight w:val="none"/>
              </w:rPr>
              <w:t>/</w:t>
            </w:r>
            <w:r>
              <w:rPr>
                <w:rFonts w:hint="eastAsia"/>
                <w:highlight w:val="none"/>
                <w:lang w:eastAsia="zh-CN"/>
              </w:rPr>
              <w:t>（</w:t>
            </w:r>
            <w:r>
              <w:rPr>
                <w:rFonts w:hint="eastAsia"/>
                <w:highlight w:val="none"/>
                <w:lang w:val="en-US" w:eastAsia="zh-CN"/>
              </w:rPr>
              <w:t>t•km</w:t>
            </w:r>
            <w:r>
              <w:rPr>
                <w:rFonts w:hint="eastAsia"/>
                <w:highlight w:val="none"/>
                <w:lang w:eastAsia="zh-CN"/>
              </w:rPr>
              <w:t>）</w:t>
            </w:r>
          </w:p>
        </w:tc>
        <w:tc>
          <w:tcPr>
            <w:tcW w:w="1437"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highlight w:val="none"/>
                <w:lang w:val="en-US" w:eastAsia="zh-CN"/>
              </w:rPr>
            </w:pPr>
            <w:r>
              <w:rPr>
                <w:rFonts w:hint="eastAsia"/>
                <w:highlight w:val="none"/>
                <w:lang w:val="en-US" w:eastAsia="zh-CN"/>
              </w:rPr>
              <w:t>《建筑碳排放计算标准》GBT 51366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2"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highlight w:val="none"/>
              </w:rPr>
            </w:pPr>
            <w:r>
              <w:rPr>
                <w:rFonts w:hint="eastAsia"/>
                <w:highlight w:val="none"/>
              </w:rPr>
              <w:t>4</w:t>
            </w:r>
          </w:p>
        </w:tc>
        <w:tc>
          <w:tcPr>
            <w:tcW w:w="278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highlight w:val="none"/>
              </w:rPr>
            </w:pPr>
            <w:r>
              <w:rPr>
                <w:rFonts w:hint="eastAsia"/>
                <w:highlight w:val="none"/>
                <w:lang w:val="en-US" w:eastAsia="zh-CN"/>
              </w:rPr>
              <w:t>重</w:t>
            </w:r>
            <w:r>
              <w:rPr>
                <w:rFonts w:hint="eastAsia"/>
                <w:highlight w:val="none"/>
              </w:rPr>
              <w:t>型汽油货车运输(载重</w:t>
            </w:r>
            <w:r>
              <w:rPr>
                <w:rFonts w:hint="eastAsia"/>
                <w:highlight w:val="none"/>
                <w:lang w:val="en-US" w:eastAsia="zh-CN"/>
              </w:rPr>
              <w:t>18</w:t>
            </w:r>
            <w:r>
              <w:rPr>
                <w:rFonts w:hint="eastAsia"/>
                <w:highlight w:val="none"/>
              </w:rPr>
              <w:t>t)</w:t>
            </w:r>
          </w:p>
        </w:tc>
        <w:tc>
          <w:tcPr>
            <w:tcW w:w="1438"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eastAsia="宋体"/>
                <w:highlight w:val="none"/>
                <w:lang w:val="en-US" w:eastAsia="zh-CN"/>
              </w:rPr>
            </w:pPr>
            <w:r>
              <w:rPr>
                <w:rFonts w:hint="eastAsia"/>
                <w:highlight w:val="none"/>
                <w:lang w:val="en-US" w:eastAsia="zh-CN"/>
              </w:rPr>
              <w:t>0.104</w:t>
            </w:r>
          </w:p>
        </w:tc>
        <w:tc>
          <w:tcPr>
            <w:tcW w:w="1375"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highlight w:val="none"/>
              </w:rPr>
            </w:pPr>
            <w:r>
              <w:rPr>
                <w:rFonts w:hint="eastAsia"/>
                <w:highlight w:val="none"/>
                <w:lang w:val="en-US" w:eastAsia="zh-CN"/>
              </w:rPr>
              <w:t>kg</w:t>
            </w:r>
            <w:r>
              <w:rPr>
                <w:highlight w:val="none"/>
              </w:rPr>
              <w:t>CO</w:t>
            </w:r>
            <w:r>
              <w:rPr>
                <w:highlight w:val="none"/>
                <w:vertAlign w:val="subscript"/>
              </w:rPr>
              <w:t>2</w:t>
            </w:r>
            <w:r>
              <w:rPr>
                <w:rFonts w:hint="eastAsia"/>
                <w:highlight w:val="none"/>
                <w:vertAlign w:val="baseline"/>
                <w:lang w:val="en-US" w:eastAsia="zh-CN"/>
              </w:rPr>
              <w:t>e</w:t>
            </w:r>
            <w:r>
              <w:rPr>
                <w:highlight w:val="none"/>
              </w:rPr>
              <w:t>/</w:t>
            </w:r>
            <w:r>
              <w:rPr>
                <w:rFonts w:hint="eastAsia"/>
                <w:highlight w:val="none"/>
                <w:lang w:eastAsia="zh-CN"/>
              </w:rPr>
              <w:t>（</w:t>
            </w:r>
            <w:r>
              <w:rPr>
                <w:rFonts w:hint="eastAsia"/>
                <w:highlight w:val="none"/>
                <w:lang w:val="en-US" w:eastAsia="zh-CN"/>
              </w:rPr>
              <w:t>t•km</w:t>
            </w:r>
            <w:r>
              <w:rPr>
                <w:rFonts w:hint="eastAsia"/>
                <w:highlight w:val="none"/>
                <w:lang w:eastAsia="zh-CN"/>
              </w:rPr>
              <w:t>）</w:t>
            </w:r>
          </w:p>
        </w:tc>
        <w:tc>
          <w:tcPr>
            <w:tcW w:w="1437"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highlight w:val="none"/>
                <w:lang w:val="en-US" w:eastAsia="zh-CN"/>
              </w:rPr>
            </w:pPr>
            <w:r>
              <w:rPr>
                <w:rFonts w:hint="eastAsia"/>
                <w:highlight w:val="none"/>
                <w:lang w:val="en-US" w:eastAsia="zh-CN"/>
              </w:rPr>
              <w:t>《建筑碳排放计算标准》GBT 51366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2"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highlight w:val="none"/>
              </w:rPr>
            </w:pPr>
            <w:r>
              <w:rPr>
                <w:rFonts w:hint="eastAsia"/>
                <w:highlight w:val="none"/>
              </w:rPr>
              <w:t>5</w:t>
            </w:r>
          </w:p>
        </w:tc>
        <w:tc>
          <w:tcPr>
            <w:tcW w:w="278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highlight w:val="none"/>
              </w:rPr>
            </w:pPr>
            <w:r>
              <w:rPr>
                <w:rFonts w:hint="eastAsia"/>
                <w:highlight w:val="none"/>
              </w:rPr>
              <w:t>轻型柴油货车运输(载重2t)</w:t>
            </w:r>
          </w:p>
        </w:tc>
        <w:tc>
          <w:tcPr>
            <w:tcW w:w="1438"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eastAsia="宋体"/>
                <w:highlight w:val="none"/>
                <w:lang w:val="en-US" w:eastAsia="zh-CN"/>
              </w:rPr>
            </w:pPr>
            <w:r>
              <w:rPr>
                <w:rFonts w:hint="eastAsia"/>
                <w:highlight w:val="none"/>
                <w:lang w:val="en-US" w:eastAsia="zh-CN"/>
              </w:rPr>
              <w:t>0.286</w:t>
            </w:r>
          </w:p>
        </w:tc>
        <w:tc>
          <w:tcPr>
            <w:tcW w:w="1375"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highlight w:val="none"/>
              </w:rPr>
            </w:pPr>
            <w:r>
              <w:rPr>
                <w:rFonts w:hint="eastAsia"/>
                <w:highlight w:val="none"/>
                <w:lang w:val="en-US" w:eastAsia="zh-CN"/>
              </w:rPr>
              <w:t>kg</w:t>
            </w:r>
            <w:r>
              <w:rPr>
                <w:highlight w:val="none"/>
              </w:rPr>
              <w:t>CO</w:t>
            </w:r>
            <w:r>
              <w:rPr>
                <w:highlight w:val="none"/>
                <w:vertAlign w:val="subscript"/>
              </w:rPr>
              <w:t>2</w:t>
            </w:r>
            <w:r>
              <w:rPr>
                <w:rFonts w:hint="eastAsia"/>
                <w:highlight w:val="none"/>
                <w:vertAlign w:val="baseline"/>
                <w:lang w:val="en-US" w:eastAsia="zh-CN"/>
              </w:rPr>
              <w:t>e</w:t>
            </w:r>
            <w:r>
              <w:rPr>
                <w:highlight w:val="none"/>
              </w:rPr>
              <w:t>/</w:t>
            </w:r>
            <w:r>
              <w:rPr>
                <w:rFonts w:hint="eastAsia"/>
                <w:highlight w:val="none"/>
                <w:lang w:eastAsia="zh-CN"/>
              </w:rPr>
              <w:t>（</w:t>
            </w:r>
            <w:r>
              <w:rPr>
                <w:rFonts w:hint="eastAsia"/>
                <w:highlight w:val="none"/>
                <w:lang w:val="en-US" w:eastAsia="zh-CN"/>
              </w:rPr>
              <w:t>t•km</w:t>
            </w:r>
            <w:r>
              <w:rPr>
                <w:rFonts w:hint="eastAsia"/>
                <w:highlight w:val="none"/>
                <w:lang w:eastAsia="zh-CN"/>
              </w:rPr>
              <w:t>）</w:t>
            </w:r>
          </w:p>
        </w:tc>
        <w:tc>
          <w:tcPr>
            <w:tcW w:w="1437"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eastAsia="宋体"/>
                <w:highlight w:val="none"/>
                <w:lang w:eastAsia="zh-CN"/>
              </w:rPr>
            </w:pPr>
            <w:r>
              <w:rPr>
                <w:rFonts w:hint="eastAsia"/>
                <w:highlight w:val="none"/>
                <w:lang w:val="en-US" w:eastAsia="zh-CN"/>
              </w:rPr>
              <w:t>《建筑碳排放计算标准》GBT 51366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2"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eastAsia="宋体"/>
                <w:highlight w:val="none"/>
                <w:lang w:val="en-US" w:eastAsia="zh-CN"/>
              </w:rPr>
            </w:pPr>
            <w:r>
              <w:rPr>
                <w:rFonts w:hint="eastAsia"/>
                <w:highlight w:val="none"/>
                <w:lang w:val="en-US" w:eastAsia="zh-CN"/>
              </w:rPr>
              <w:t>6</w:t>
            </w:r>
          </w:p>
        </w:tc>
        <w:tc>
          <w:tcPr>
            <w:tcW w:w="278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eastAsia="宋体"/>
                <w:highlight w:val="none"/>
                <w:lang w:val="en-US" w:eastAsia="zh-CN"/>
              </w:rPr>
            </w:pPr>
            <w:r>
              <w:rPr>
                <w:rFonts w:hint="eastAsia"/>
                <w:highlight w:val="none"/>
                <w:lang w:val="en-US" w:eastAsia="zh-CN"/>
              </w:rPr>
              <w:t>中</w:t>
            </w:r>
            <w:r>
              <w:rPr>
                <w:rFonts w:hint="eastAsia"/>
                <w:highlight w:val="none"/>
              </w:rPr>
              <w:t>型柴油货车运输(载重</w:t>
            </w:r>
            <w:r>
              <w:rPr>
                <w:rFonts w:hint="eastAsia"/>
                <w:highlight w:val="none"/>
                <w:lang w:val="en-US" w:eastAsia="zh-CN"/>
              </w:rPr>
              <w:t>8</w:t>
            </w:r>
            <w:r>
              <w:rPr>
                <w:rFonts w:hint="eastAsia"/>
                <w:highlight w:val="none"/>
              </w:rPr>
              <w:t>t)</w:t>
            </w:r>
          </w:p>
        </w:tc>
        <w:tc>
          <w:tcPr>
            <w:tcW w:w="1438"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eastAsia="宋体"/>
                <w:highlight w:val="none"/>
                <w:lang w:val="en-US" w:eastAsia="zh-CN"/>
              </w:rPr>
            </w:pPr>
            <w:r>
              <w:rPr>
                <w:rFonts w:hint="eastAsia"/>
                <w:highlight w:val="none"/>
                <w:lang w:val="en-US" w:eastAsia="zh-CN"/>
              </w:rPr>
              <w:t>0.179</w:t>
            </w:r>
          </w:p>
        </w:tc>
        <w:tc>
          <w:tcPr>
            <w:tcW w:w="1375"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eastAsia="宋体"/>
                <w:highlight w:val="none"/>
                <w:lang w:val="en-US" w:eastAsia="zh-CN"/>
              </w:rPr>
            </w:pPr>
            <w:r>
              <w:rPr>
                <w:rFonts w:hint="eastAsia"/>
                <w:highlight w:val="none"/>
                <w:lang w:val="en-US" w:eastAsia="zh-CN"/>
              </w:rPr>
              <w:t>kg</w:t>
            </w:r>
            <w:r>
              <w:rPr>
                <w:highlight w:val="none"/>
              </w:rPr>
              <w:t>CO</w:t>
            </w:r>
            <w:r>
              <w:rPr>
                <w:highlight w:val="none"/>
                <w:vertAlign w:val="subscript"/>
              </w:rPr>
              <w:t>2</w:t>
            </w:r>
            <w:r>
              <w:rPr>
                <w:rFonts w:hint="eastAsia"/>
                <w:highlight w:val="none"/>
                <w:vertAlign w:val="baseline"/>
                <w:lang w:val="en-US" w:eastAsia="zh-CN"/>
              </w:rPr>
              <w:t>e</w:t>
            </w:r>
            <w:r>
              <w:rPr>
                <w:highlight w:val="none"/>
              </w:rPr>
              <w:t>/</w:t>
            </w:r>
            <w:r>
              <w:rPr>
                <w:rFonts w:hint="eastAsia"/>
                <w:highlight w:val="none"/>
                <w:lang w:eastAsia="zh-CN"/>
              </w:rPr>
              <w:t>（</w:t>
            </w:r>
            <w:r>
              <w:rPr>
                <w:rFonts w:hint="eastAsia"/>
                <w:highlight w:val="none"/>
                <w:lang w:val="en-US" w:eastAsia="zh-CN"/>
              </w:rPr>
              <w:t>t•km</w:t>
            </w:r>
            <w:r>
              <w:rPr>
                <w:rFonts w:hint="eastAsia"/>
                <w:highlight w:val="none"/>
                <w:lang w:eastAsia="zh-CN"/>
              </w:rPr>
              <w:t>）</w:t>
            </w:r>
          </w:p>
        </w:tc>
        <w:tc>
          <w:tcPr>
            <w:tcW w:w="1437"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highlight w:val="none"/>
              </w:rPr>
            </w:pPr>
            <w:r>
              <w:rPr>
                <w:rFonts w:hint="eastAsia"/>
                <w:highlight w:val="none"/>
                <w:lang w:val="en-US" w:eastAsia="zh-CN"/>
              </w:rPr>
              <w:t>《建筑碳排放计算标准》GBT 51366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2"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eastAsia="宋体"/>
                <w:highlight w:val="none"/>
                <w:lang w:val="en-US" w:eastAsia="zh-CN"/>
              </w:rPr>
            </w:pPr>
            <w:r>
              <w:rPr>
                <w:rFonts w:hint="eastAsia"/>
                <w:highlight w:val="none"/>
                <w:lang w:val="en-US" w:eastAsia="zh-CN"/>
              </w:rPr>
              <w:t>7</w:t>
            </w:r>
          </w:p>
        </w:tc>
        <w:tc>
          <w:tcPr>
            <w:tcW w:w="278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eastAsia="宋体"/>
                <w:highlight w:val="none"/>
                <w:lang w:val="en-US" w:eastAsia="zh-CN"/>
              </w:rPr>
            </w:pPr>
            <w:r>
              <w:rPr>
                <w:rFonts w:hint="eastAsia"/>
                <w:highlight w:val="none"/>
                <w:lang w:val="en-US" w:eastAsia="zh-CN"/>
              </w:rPr>
              <w:t>重</w:t>
            </w:r>
            <w:r>
              <w:rPr>
                <w:rFonts w:hint="eastAsia"/>
                <w:highlight w:val="none"/>
              </w:rPr>
              <w:t>型柴油货车运输(载重</w:t>
            </w:r>
            <w:r>
              <w:rPr>
                <w:rFonts w:hint="eastAsia"/>
                <w:highlight w:val="none"/>
                <w:lang w:val="en-US" w:eastAsia="zh-CN"/>
              </w:rPr>
              <w:t>10</w:t>
            </w:r>
            <w:r>
              <w:rPr>
                <w:rFonts w:hint="eastAsia"/>
                <w:highlight w:val="none"/>
              </w:rPr>
              <w:t>t)</w:t>
            </w:r>
          </w:p>
        </w:tc>
        <w:tc>
          <w:tcPr>
            <w:tcW w:w="1438"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eastAsia="宋体"/>
                <w:highlight w:val="none"/>
                <w:lang w:val="en-US" w:eastAsia="zh-CN"/>
              </w:rPr>
            </w:pPr>
            <w:r>
              <w:rPr>
                <w:rFonts w:hint="eastAsia"/>
                <w:highlight w:val="none"/>
                <w:lang w:val="en-US" w:eastAsia="zh-CN"/>
              </w:rPr>
              <w:t>0.162</w:t>
            </w:r>
          </w:p>
        </w:tc>
        <w:tc>
          <w:tcPr>
            <w:tcW w:w="1375"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highlight w:val="none"/>
              </w:rPr>
            </w:pPr>
            <w:r>
              <w:rPr>
                <w:rFonts w:hint="eastAsia"/>
                <w:highlight w:val="none"/>
                <w:lang w:val="en-US" w:eastAsia="zh-CN"/>
              </w:rPr>
              <w:t>kg</w:t>
            </w:r>
            <w:r>
              <w:rPr>
                <w:highlight w:val="none"/>
              </w:rPr>
              <w:t>CO</w:t>
            </w:r>
            <w:r>
              <w:rPr>
                <w:highlight w:val="none"/>
                <w:vertAlign w:val="subscript"/>
              </w:rPr>
              <w:t>2</w:t>
            </w:r>
            <w:r>
              <w:rPr>
                <w:rFonts w:hint="eastAsia"/>
                <w:highlight w:val="none"/>
                <w:vertAlign w:val="baseline"/>
                <w:lang w:val="en-US" w:eastAsia="zh-CN"/>
              </w:rPr>
              <w:t>e</w:t>
            </w:r>
            <w:r>
              <w:rPr>
                <w:highlight w:val="none"/>
              </w:rPr>
              <w:t>/</w:t>
            </w:r>
            <w:r>
              <w:rPr>
                <w:rFonts w:hint="eastAsia"/>
                <w:highlight w:val="none"/>
                <w:lang w:eastAsia="zh-CN"/>
              </w:rPr>
              <w:t>（</w:t>
            </w:r>
            <w:r>
              <w:rPr>
                <w:rFonts w:hint="eastAsia"/>
                <w:highlight w:val="none"/>
                <w:lang w:val="en-US" w:eastAsia="zh-CN"/>
              </w:rPr>
              <w:t>t•km</w:t>
            </w:r>
            <w:r>
              <w:rPr>
                <w:rFonts w:hint="eastAsia"/>
                <w:highlight w:val="none"/>
                <w:lang w:eastAsia="zh-CN"/>
              </w:rPr>
              <w:t>）</w:t>
            </w:r>
          </w:p>
        </w:tc>
        <w:tc>
          <w:tcPr>
            <w:tcW w:w="1437"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highlight w:val="none"/>
                <w:lang w:val="en-US" w:eastAsia="zh-CN"/>
              </w:rPr>
            </w:pPr>
            <w:r>
              <w:rPr>
                <w:rFonts w:hint="eastAsia"/>
                <w:highlight w:val="none"/>
                <w:lang w:val="en-US" w:eastAsia="zh-CN"/>
              </w:rPr>
              <w:t>《建筑碳排放计算标准》GBT 51366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2"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eastAsia="宋体"/>
                <w:highlight w:val="none"/>
                <w:lang w:val="en-US" w:eastAsia="zh-CN"/>
              </w:rPr>
            </w:pPr>
            <w:r>
              <w:rPr>
                <w:rFonts w:hint="eastAsia"/>
                <w:highlight w:val="none"/>
                <w:lang w:val="en-US" w:eastAsia="zh-CN"/>
              </w:rPr>
              <w:t>8</w:t>
            </w:r>
          </w:p>
        </w:tc>
        <w:tc>
          <w:tcPr>
            <w:tcW w:w="278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eastAsia="宋体"/>
                <w:highlight w:val="none"/>
                <w:lang w:val="en-US" w:eastAsia="zh-CN"/>
              </w:rPr>
            </w:pPr>
            <w:r>
              <w:rPr>
                <w:rFonts w:hint="eastAsia"/>
                <w:highlight w:val="none"/>
                <w:lang w:val="en-US" w:eastAsia="zh-CN"/>
              </w:rPr>
              <w:t>重</w:t>
            </w:r>
            <w:r>
              <w:rPr>
                <w:rFonts w:hint="eastAsia"/>
                <w:highlight w:val="none"/>
              </w:rPr>
              <w:t>型柴油货车运输(载重</w:t>
            </w:r>
            <w:r>
              <w:rPr>
                <w:rFonts w:hint="eastAsia"/>
                <w:highlight w:val="none"/>
                <w:lang w:val="en-US" w:eastAsia="zh-CN"/>
              </w:rPr>
              <w:t>18</w:t>
            </w:r>
            <w:r>
              <w:rPr>
                <w:rFonts w:hint="eastAsia"/>
                <w:highlight w:val="none"/>
              </w:rPr>
              <w:t>t)</w:t>
            </w:r>
          </w:p>
        </w:tc>
        <w:tc>
          <w:tcPr>
            <w:tcW w:w="1438"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eastAsia="宋体"/>
                <w:highlight w:val="none"/>
                <w:lang w:val="en-US" w:eastAsia="zh-CN"/>
              </w:rPr>
            </w:pPr>
            <w:r>
              <w:rPr>
                <w:rFonts w:hint="eastAsia"/>
                <w:highlight w:val="none"/>
                <w:lang w:val="en-US" w:eastAsia="zh-CN"/>
              </w:rPr>
              <w:t>0.129</w:t>
            </w:r>
          </w:p>
        </w:tc>
        <w:tc>
          <w:tcPr>
            <w:tcW w:w="1375"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highlight w:val="none"/>
              </w:rPr>
            </w:pPr>
            <w:r>
              <w:rPr>
                <w:rFonts w:hint="eastAsia"/>
                <w:highlight w:val="none"/>
                <w:lang w:val="en-US" w:eastAsia="zh-CN"/>
              </w:rPr>
              <w:t>kg</w:t>
            </w:r>
            <w:r>
              <w:rPr>
                <w:highlight w:val="none"/>
              </w:rPr>
              <w:t>CO</w:t>
            </w:r>
            <w:r>
              <w:rPr>
                <w:highlight w:val="none"/>
                <w:vertAlign w:val="subscript"/>
              </w:rPr>
              <w:t>2</w:t>
            </w:r>
            <w:r>
              <w:rPr>
                <w:rFonts w:hint="eastAsia"/>
                <w:highlight w:val="none"/>
                <w:vertAlign w:val="baseline"/>
                <w:lang w:val="en-US" w:eastAsia="zh-CN"/>
              </w:rPr>
              <w:t>e</w:t>
            </w:r>
            <w:r>
              <w:rPr>
                <w:highlight w:val="none"/>
              </w:rPr>
              <w:t>/</w:t>
            </w:r>
            <w:r>
              <w:rPr>
                <w:rFonts w:hint="eastAsia"/>
                <w:highlight w:val="none"/>
                <w:lang w:eastAsia="zh-CN"/>
              </w:rPr>
              <w:t>（</w:t>
            </w:r>
            <w:r>
              <w:rPr>
                <w:rFonts w:hint="eastAsia"/>
                <w:highlight w:val="none"/>
                <w:lang w:val="en-US" w:eastAsia="zh-CN"/>
              </w:rPr>
              <w:t>t•km</w:t>
            </w:r>
            <w:r>
              <w:rPr>
                <w:rFonts w:hint="eastAsia"/>
                <w:highlight w:val="none"/>
                <w:lang w:eastAsia="zh-CN"/>
              </w:rPr>
              <w:t>）</w:t>
            </w:r>
          </w:p>
        </w:tc>
        <w:tc>
          <w:tcPr>
            <w:tcW w:w="1437"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highlight w:val="none"/>
                <w:lang w:val="en-US" w:eastAsia="zh-CN"/>
              </w:rPr>
            </w:pPr>
            <w:r>
              <w:rPr>
                <w:rFonts w:hint="eastAsia"/>
                <w:highlight w:val="none"/>
                <w:lang w:val="en-US" w:eastAsia="zh-CN"/>
              </w:rPr>
              <w:t>《建筑碳排放计算标准》GBT 51366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2"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eastAsia="宋体"/>
                <w:highlight w:val="none"/>
                <w:lang w:val="en-US" w:eastAsia="zh-CN"/>
              </w:rPr>
            </w:pPr>
            <w:r>
              <w:rPr>
                <w:rFonts w:hint="eastAsia"/>
                <w:highlight w:val="none"/>
                <w:lang w:val="en-US" w:eastAsia="zh-CN"/>
              </w:rPr>
              <w:t>9</w:t>
            </w:r>
          </w:p>
        </w:tc>
        <w:tc>
          <w:tcPr>
            <w:tcW w:w="278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highlight w:val="none"/>
              </w:rPr>
            </w:pPr>
            <w:r>
              <w:rPr>
                <w:rFonts w:hint="eastAsia"/>
                <w:highlight w:val="none"/>
                <w:lang w:val="en-US" w:eastAsia="zh-CN"/>
              </w:rPr>
              <w:t>重</w:t>
            </w:r>
            <w:r>
              <w:rPr>
                <w:rFonts w:hint="eastAsia"/>
                <w:highlight w:val="none"/>
              </w:rPr>
              <w:t>型柴油货车运输(载重</w:t>
            </w:r>
            <w:r>
              <w:rPr>
                <w:rFonts w:hint="eastAsia"/>
                <w:highlight w:val="none"/>
                <w:lang w:val="en-US" w:eastAsia="zh-CN"/>
              </w:rPr>
              <w:t>30</w:t>
            </w:r>
            <w:r>
              <w:rPr>
                <w:rFonts w:hint="eastAsia"/>
                <w:highlight w:val="none"/>
              </w:rPr>
              <w:t>t)</w:t>
            </w:r>
          </w:p>
        </w:tc>
        <w:tc>
          <w:tcPr>
            <w:tcW w:w="1438"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eastAsia="宋体"/>
                <w:highlight w:val="none"/>
                <w:lang w:val="en-US" w:eastAsia="zh-CN"/>
              </w:rPr>
            </w:pPr>
            <w:r>
              <w:rPr>
                <w:rFonts w:hint="eastAsia"/>
                <w:highlight w:val="none"/>
                <w:lang w:val="en-US" w:eastAsia="zh-CN"/>
              </w:rPr>
              <w:t>0.078</w:t>
            </w:r>
          </w:p>
        </w:tc>
        <w:tc>
          <w:tcPr>
            <w:tcW w:w="1375"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highlight w:val="none"/>
              </w:rPr>
            </w:pPr>
            <w:r>
              <w:rPr>
                <w:rFonts w:hint="eastAsia"/>
                <w:highlight w:val="none"/>
                <w:lang w:val="en-US" w:eastAsia="zh-CN"/>
              </w:rPr>
              <w:t>kg</w:t>
            </w:r>
            <w:r>
              <w:rPr>
                <w:highlight w:val="none"/>
              </w:rPr>
              <w:t>CO</w:t>
            </w:r>
            <w:r>
              <w:rPr>
                <w:highlight w:val="none"/>
                <w:vertAlign w:val="subscript"/>
              </w:rPr>
              <w:t>2</w:t>
            </w:r>
            <w:r>
              <w:rPr>
                <w:rFonts w:hint="eastAsia"/>
                <w:highlight w:val="none"/>
                <w:vertAlign w:val="baseline"/>
                <w:lang w:val="en-US" w:eastAsia="zh-CN"/>
              </w:rPr>
              <w:t>e</w:t>
            </w:r>
            <w:r>
              <w:rPr>
                <w:highlight w:val="none"/>
              </w:rPr>
              <w:t>/</w:t>
            </w:r>
            <w:r>
              <w:rPr>
                <w:rFonts w:hint="eastAsia"/>
                <w:highlight w:val="none"/>
                <w:lang w:eastAsia="zh-CN"/>
              </w:rPr>
              <w:t>（</w:t>
            </w:r>
            <w:r>
              <w:rPr>
                <w:rFonts w:hint="eastAsia"/>
                <w:highlight w:val="none"/>
                <w:lang w:val="en-US" w:eastAsia="zh-CN"/>
              </w:rPr>
              <w:t>t•km</w:t>
            </w:r>
            <w:r>
              <w:rPr>
                <w:rFonts w:hint="eastAsia"/>
                <w:highlight w:val="none"/>
                <w:lang w:eastAsia="zh-CN"/>
              </w:rPr>
              <w:t>）</w:t>
            </w:r>
          </w:p>
        </w:tc>
        <w:tc>
          <w:tcPr>
            <w:tcW w:w="1437"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highlight w:val="none"/>
                <w:lang w:val="en-US" w:eastAsia="zh-CN"/>
              </w:rPr>
            </w:pPr>
            <w:r>
              <w:rPr>
                <w:rFonts w:hint="eastAsia"/>
                <w:highlight w:val="none"/>
                <w:lang w:val="en-US" w:eastAsia="zh-CN"/>
              </w:rPr>
              <w:t>《建筑碳排放计算标准》GBT 51366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2"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eastAsia="宋体"/>
                <w:highlight w:val="none"/>
                <w:lang w:val="en-US" w:eastAsia="zh-CN"/>
              </w:rPr>
            </w:pPr>
            <w:r>
              <w:rPr>
                <w:rFonts w:hint="eastAsia"/>
                <w:highlight w:val="none"/>
                <w:lang w:val="en-US" w:eastAsia="zh-CN"/>
              </w:rPr>
              <w:t>10</w:t>
            </w:r>
          </w:p>
        </w:tc>
        <w:tc>
          <w:tcPr>
            <w:tcW w:w="278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eastAsia="宋体"/>
                <w:highlight w:val="none"/>
                <w:lang w:val="en-US" w:eastAsia="zh-CN"/>
              </w:rPr>
            </w:pPr>
            <w:r>
              <w:rPr>
                <w:rFonts w:hint="eastAsia"/>
                <w:highlight w:val="none"/>
                <w:lang w:val="en-US" w:eastAsia="zh-CN"/>
              </w:rPr>
              <w:t>重</w:t>
            </w:r>
            <w:r>
              <w:rPr>
                <w:rFonts w:hint="eastAsia"/>
                <w:highlight w:val="none"/>
              </w:rPr>
              <w:t>型柴油货车运输(载重</w:t>
            </w:r>
            <w:r>
              <w:rPr>
                <w:rFonts w:hint="eastAsia"/>
                <w:highlight w:val="none"/>
                <w:lang w:val="en-US" w:eastAsia="zh-CN"/>
              </w:rPr>
              <w:t>46</w:t>
            </w:r>
            <w:r>
              <w:rPr>
                <w:rFonts w:hint="eastAsia"/>
                <w:highlight w:val="none"/>
              </w:rPr>
              <w:t>t)</w:t>
            </w:r>
          </w:p>
        </w:tc>
        <w:tc>
          <w:tcPr>
            <w:tcW w:w="1438"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eastAsia="宋体"/>
                <w:highlight w:val="none"/>
                <w:lang w:val="en-US" w:eastAsia="zh-CN"/>
              </w:rPr>
            </w:pPr>
            <w:r>
              <w:rPr>
                <w:rFonts w:hint="eastAsia"/>
                <w:highlight w:val="none"/>
                <w:lang w:val="en-US" w:eastAsia="zh-CN"/>
              </w:rPr>
              <w:t>0.057</w:t>
            </w:r>
          </w:p>
        </w:tc>
        <w:tc>
          <w:tcPr>
            <w:tcW w:w="1375"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highlight w:val="none"/>
              </w:rPr>
            </w:pPr>
            <w:r>
              <w:rPr>
                <w:rFonts w:hint="eastAsia"/>
                <w:highlight w:val="none"/>
                <w:lang w:val="en-US" w:eastAsia="zh-CN"/>
              </w:rPr>
              <w:t>kg</w:t>
            </w:r>
            <w:r>
              <w:rPr>
                <w:highlight w:val="none"/>
              </w:rPr>
              <w:t>CO</w:t>
            </w:r>
            <w:r>
              <w:rPr>
                <w:highlight w:val="none"/>
                <w:vertAlign w:val="subscript"/>
              </w:rPr>
              <w:t>2</w:t>
            </w:r>
            <w:r>
              <w:rPr>
                <w:rFonts w:hint="eastAsia"/>
                <w:highlight w:val="none"/>
                <w:vertAlign w:val="baseline"/>
                <w:lang w:val="en-US" w:eastAsia="zh-CN"/>
              </w:rPr>
              <w:t>e</w:t>
            </w:r>
            <w:r>
              <w:rPr>
                <w:highlight w:val="none"/>
              </w:rPr>
              <w:t>/</w:t>
            </w:r>
            <w:r>
              <w:rPr>
                <w:rFonts w:hint="eastAsia"/>
                <w:highlight w:val="none"/>
                <w:lang w:eastAsia="zh-CN"/>
              </w:rPr>
              <w:t>（</w:t>
            </w:r>
            <w:r>
              <w:rPr>
                <w:rFonts w:hint="eastAsia"/>
                <w:highlight w:val="none"/>
                <w:lang w:val="en-US" w:eastAsia="zh-CN"/>
              </w:rPr>
              <w:t>t•km</w:t>
            </w:r>
            <w:r>
              <w:rPr>
                <w:rFonts w:hint="eastAsia"/>
                <w:highlight w:val="none"/>
                <w:lang w:eastAsia="zh-CN"/>
              </w:rPr>
              <w:t>）</w:t>
            </w:r>
          </w:p>
        </w:tc>
        <w:tc>
          <w:tcPr>
            <w:tcW w:w="1437"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highlight w:val="none"/>
                <w:lang w:val="en-US" w:eastAsia="zh-CN"/>
              </w:rPr>
            </w:pPr>
            <w:r>
              <w:rPr>
                <w:rFonts w:hint="eastAsia"/>
                <w:highlight w:val="none"/>
                <w:lang w:val="en-US" w:eastAsia="zh-CN"/>
              </w:rPr>
              <w:t>《建筑碳排放计算标准》GBT 51366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2"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eastAsia="宋体"/>
                <w:highlight w:val="none"/>
                <w:lang w:val="en-US" w:eastAsia="zh-CN"/>
              </w:rPr>
            </w:pPr>
            <w:r>
              <w:rPr>
                <w:rFonts w:hint="eastAsia"/>
                <w:highlight w:val="none"/>
                <w:lang w:val="en-US" w:eastAsia="zh-CN"/>
              </w:rPr>
              <w:t>11</w:t>
            </w:r>
          </w:p>
        </w:tc>
        <w:tc>
          <w:tcPr>
            <w:tcW w:w="278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eastAsia="宋体"/>
                <w:highlight w:val="none"/>
                <w:lang w:val="en-US" w:eastAsia="zh-CN"/>
              </w:rPr>
            </w:pPr>
            <w:r>
              <w:rPr>
                <w:rFonts w:hint="eastAsia"/>
                <w:highlight w:val="none"/>
                <w:lang w:val="en-US" w:eastAsia="zh-CN"/>
              </w:rPr>
              <w:t>电力机车运输</w:t>
            </w:r>
          </w:p>
        </w:tc>
        <w:tc>
          <w:tcPr>
            <w:tcW w:w="1438"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eastAsia="宋体"/>
                <w:highlight w:val="none"/>
                <w:lang w:val="en-US" w:eastAsia="zh-CN"/>
              </w:rPr>
            </w:pPr>
            <w:r>
              <w:rPr>
                <w:rFonts w:hint="eastAsia"/>
                <w:highlight w:val="none"/>
                <w:lang w:val="en-US" w:eastAsia="zh-CN"/>
              </w:rPr>
              <w:t>0.010</w:t>
            </w:r>
          </w:p>
        </w:tc>
        <w:tc>
          <w:tcPr>
            <w:tcW w:w="1375"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highlight w:val="none"/>
              </w:rPr>
            </w:pPr>
            <w:r>
              <w:rPr>
                <w:rFonts w:hint="eastAsia"/>
                <w:highlight w:val="none"/>
                <w:lang w:val="en-US" w:eastAsia="zh-CN"/>
              </w:rPr>
              <w:t>kg</w:t>
            </w:r>
            <w:r>
              <w:rPr>
                <w:highlight w:val="none"/>
              </w:rPr>
              <w:t>CO</w:t>
            </w:r>
            <w:r>
              <w:rPr>
                <w:highlight w:val="none"/>
                <w:vertAlign w:val="subscript"/>
              </w:rPr>
              <w:t>2</w:t>
            </w:r>
            <w:r>
              <w:rPr>
                <w:rFonts w:hint="eastAsia"/>
                <w:highlight w:val="none"/>
                <w:vertAlign w:val="baseline"/>
                <w:lang w:val="en-US" w:eastAsia="zh-CN"/>
              </w:rPr>
              <w:t>e</w:t>
            </w:r>
            <w:r>
              <w:rPr>
                <w:highlight w:val="none"/>
              </w:rPr>
              <w:t>/</w:t>
            </w:r>
            <w:r>
              <w:rPr>
                <w:rFonts w:hint="eastAsia"/>
                <w:highlight w:val="none"/>
                <w:lang w:eastAsia="zh-CN"/>
              </w:rPr>
              <w:t>（</w:t>
            </w:r>
            <w:r>
              <w:rPr>
                <w:rFonts w:hint="eastAsia"/>
                <w:highlight w:val="none"/>
                <w:lang w:val="en-US" w:eastAsia="zh-CN"/>
              </w:rPr>
              <w:t>t•km</w:t>
            </w:r>
            <w:r>
              <w:rPr>
                <w:rFonts w:hint="eastAsia"/>
                <w:highlight w:val="none"/>
                <w:lang w:eastAsia="zh-CN"/>
              </w:rPr>
              <w:t>）</w:t>
            </w:r>
          </w:p>
        </w:tc>
        <w:tc>
          <w:tcPr>
            <w:tcW w:w="1437"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highlight w:val="none"/>
                <w:lang w:val="en-US" w:eastAsia="zh-CN"/>
              </w:rPr>
            </w:pPr>
            <w:r>
              <w:rPr>
                <w:rFonts w:hint="eastAsia"/>
                <w:highlight w:val="none"/>
                <w:lang w:val="en-US" w:eastAsia="zh-CN"/>
              </w:rPr>
              <w:t>《建筑碳排放计算标准》GBT 51366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2"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eastAsia="宋体"/>
                <w:highlight w:val="none"/>
                <w:lang w:val="en-US" w:eastAsia="zh-CN"/>
              </w:rPr>
            </w:pPr>
            <w:r>
              <w:rPr>
                <w:rFonts w:hint="eastAsia"/>
                <w:highlight w:val="none"/>
                <w:lang w:val="en-US" w:eastAsia="zh-CN"/>
              </w:rPr>
              <w:t>12</w:t>
            </w:r>
          </w:p>
        </w:tc>
        <w:tc>
          <w:tcPr>
            <w:tcW w:w="278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eastAsia="宋体"/>
                <w:highlight w:val="none"/>
                <w:lang w:val="en-US" w:eastAsia="zh-CN"/>
              </w:rPr>
            </w:pPr>
            <w:r>
              <w:rPr>
                <w:rFonts w:hint="eastAsia"/>
                <w:highlight w:val="none"/>
                <w:lang w:val="en-US" w:eastAsia="zh-CN"/>
              </w:rPr>
              <w:t>内燃机车运输</w:t>
            </w:r>
          </w:p>
        </w:tc>
        <w:tc>
          <w:tcPr>
            <w:tcW w:w="1438"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eastAsia="宋体"/>
                <w:highlight w:val="none"/>
                <w:lang w:val="en-US" w:eastAsia="zh-CN"/>
              </w:rPr>
            </w:pPr>
            <w:r>
              <w:rPr>
                <w:rFonts w:hint="eastAsia"/>
                <w:highlight w:val="none"/>
                <w:lang w:val="en-US" w:eastAsia="zh-CN"/>
              </w:rPr>
              <w:t>0.011</w:t>
            </w:r>
          </w:p>
        </w:tc>
        <w:tc>
          <w:tcPr>
            <w:tcW w:w="1375"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highlight w:val="none"/>
              </w:rPr>
            </w:pPr>
            <w:r>
              <w:rPr>
                <w:rFonts w:hint="eastAsia"/>
                <w:highlight w:val="none"/>
                <w:lang w:val="en-US" w:eastAsia="zh-CN"/>
              </w:rPr>
              <w:t>kg</w:t>
            </w:r>
            <w:r>
              <w:rPr>
                <w:highlight w:val="none"/>
              </w:rPr>
              <w:t>CO</w:t>
            </w:r>
            <w:r>
              <w:rPr>
                <w:highlight w:val="none"/>
                <w:vertAlign w:val="subscript"/>
              </w:rPr>
              <w:t>2</w:t>
            </w:r>
            <w:r>
              <w:rPr>
                <w:rFonts w:hint="eastAsia"/>
                <w:highlight w:val="none"/>
                <w:vertAlign w:val="baseline"/>
                <w:lang w:val="en-US" w:eastAsia="zh-CN"/>
              </w:rPr>
              <w:t>e</w:t>
            </w:r>
            <w:r>
              <w:rPr>
                <w:highlight w:val="none"/>
              </w:rPr>
              <w:t>/</w:t>
            </w:r>
            <w:r>
              <w:rPr>
                <w:rFonts w:hint="eastAsia"/>
                <w:highlight w:val="none"/>
                <w:lang w:eastAsia="zh-CN"/>
              </w:rPr>
              <w:t>（</w:t>
            </w:r>
            <w:r>
              <w:rPr>
                <w:rFonts w:hint="eastAsia"/>
                <w:highlight w:val="none"/>
                <w:lang w:val="en-US" w:eastAsia="zh-CN"/>
              </w:rPr>
              <w:t>t•km</w:t>
            </w:r>
            <w:r>
              <w:rPr>
                <w:rFonts w:hint="eastAsia"/>
                <w:highlight w:val="none"/>
                <w:lang w:eastAsia="zh-CN"/>
              </w:rPr>
              <w:t>）</w:t>
            </w:r>
          </w:p>
        </w:tc>
        <w:tc>
          <w:tcPr>
            <w:tcW w:w="1437"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highlight w:val="none"/>
                <w:lang w:val="en-US" w:eastAsia="zh-CN"/>
              </w:rPr>
            </w:pPr>
            <w:r>
              <w:rPr>
                <w:rFonts w:hint="eastAsia"/>
                <w:highlight w:val="none"/>
                <w:lang w:val="en-US" w:eastAsia="zh-CN"/>
              </w:rPr>
              <w:t>《建筑碳排放计算标准》GBT 51366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2"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eastAsia="宋体"/>
                <w:highlight w:val="none"/>
                <w:lang w:val="en-US" w:eastAsia="zh-CN"/>
              </w:rPr>
            </w:pPr>
            <w:r>
              <w:rPr>
                <w:rFonts w:hint="eastAsia"/>
                <w:highlight w:val="none"/>
                <w:lang w:val="en-US" w:eastAsia="zh-CN"/>
              </w:rPr>
              <w:t>13</w:t>
            </w:r>
          </w:p>
        </w:tc>
        <w:tc>
          <w:tcPr>
            <w:tcW w:w="278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eastAsia="宋体"/>
                <w:highlight w:val="none"/>
                <w:lang w:val="en-US" w:eastAsia="zh-CN"/>
              </w:rPr>
            </w:pPr>
            <w:r>
              <w:rPr>
                <w:rFonts w:hint="eastAsia"/>
                <w:highlight w:val="none"/>
                <w:lang w:val="en-US" w:eastAsia="zh-CN"/>
              </w:rPr>
              <w:t>铁路运输（中国市场平均）</w:t>
            </w:r>
          </w:p>
        </w:tc>
        <w:tc>
          <w:tcPr>
            <w:tcW w:w="1438"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eastAsia="宋体"/>
                <w:highlight w:val="none"/>
                <w:lang w:val="en-US" w:eastAsia="zh-CN"/>
              </w:rPr>
            </w:pPr>
            <w:r>
              <w:rPr>
                <w:rFonts w:hint="eastAsia"/>
                <w:highlight w:val="none"/>
                <w:lang w:val="en-US" w:eastAsia="zh-CN"/>
              </w:rPr>
              <w:t>0.010</w:t>
            </w:r>
          </w:p>
        </w:tc>
        <w:tc>
          <w:tcPr>
            <w:tcW w:w="1375"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highlight w:val="none"/>
              </w:rPr>
            </w:pPr>
            <w:r>
              <w:rPr>
                <w:rFonts w:hint="eastAsia"/>
                <w:highlight w:val="none"/>
                <w:lang w:val="en-US" w:eastAsia="zh-CN"/>
              </w:rPr>
              <w:t>kg</w:t>
            </w:r>
            <w:r>
              <w:rPr>
                <w:highlight w:val="none"/>
              </w:rPr>
              <w:t>CO</w:t>
            </w:r>
            <w:r>
              <w:rPr>
                <w:highlight w:val="none"/>
                <w:vertAlign w:val="subscript"/>
              </w:rPr>
              <w:t>2</w:t>
            </w:r>
            <w:r>
              <w:rPr>
                <w:rFonts w:hint="eastAsia"/>
                <w:highlight w:val="none"/>
                <w:vertAlign w:val="baseline"/>
                <w:lang w:val="en-US" w:eastAsia="zh-CN"/>
              </w:rPr>
              <w:t>e</w:t>
            </w:r>
            <w:r>
              <w:rPr>
                <w:highlight w:val="none"/>
              </w:rPr>
              <w:t>/</w:t>
            </w:r>
            <w:r>
              <w:rPr>
                <w:rFonts w:hint="eastAsia"/>
                <w:highlight w:val="none"/>
                <w:lang w:eastAsia="zh-CN"/>
              </w:rPr>
              <w:t>（</w:t>
            </w:r>
            <w:r>
              <w:rPr>
                <w:rFonts w:hint="eastAsia"/>
                <w:highlight w:val="none"/>
                <w:lang w:val="en-US" w:eastAsia="zh-CN"/>
              </w:rPr>
              <w:t>t•km</w:t>
            </w:r>
            <w:r>
              <w:rPr>
                <w:rFonts w:hint="eastAsia"/>
                <w:highlight w:val="none"/>
                <w:lang w:eastAsia="zh-CN"/>
              </w:rPr>
              <w:t>）</w:t>
            </w:r>
          </w:p>
        </w:tc>
        <w:tc>
          <w:tcPr>
            <w:tcW w:w="1437"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highlight w:val="none"/>
                <w:lang w:val="en-US" w:eastAsia="zh-CN"/>
              </w:rPr>
            </w:pPr>
            <w:r>
              <w:rPr>
                <w:rFonts w:hint="eastAsia"/>
                <w:highlight w:val="none"/>
                <w:lang w:val="en-US" w:eastAsia="zh-CN"/>
              </w:rPr>
              <w:t>《建筑碳排放计算标准》GBT 51366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2"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eastAsia="宋体"/>
                <w:highlight w:val="none"/>
                <w:lang w:val="en-US" w:eastAsia="zh-CN"/>
              </w:rPr>
            </w:pPr>
            <w:r>
              <w:rPr>
                <w:rFonts w:hint="eastAsia"/>
                <w:highlight w:val="none"/>
                <w:lang w:val="en-US" w:eastAsia="zh-CN"/>
              </w:rPr>
              <w:t>14</w:t>
            </w:r>
          </w:p>
        </w:tc>
        <w:tc>
          <w:tcPr>
            <w:tcW w:w="278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eastAsia="宋体"/>
                <w:highlight w:val="none"/>
                <w:lang w:val="en-US" w:eastAsia="zh-CN"/>
              </w:rPr>
            </w:pPr>
            <w:r>
              <w:rPr>
                <w:rFonts w:hint="eastAsia" w:eastAsia="宋体"/>
                <w:highlight w:val="none"/>
                <w:lang w:val="en-US" w:eastAsia="zh-CN"/>
              </w:rPr>
              <w:t>液货船运输(载重2000t)</w:t>
            </w:r>
          </w:p>
        </w:tc>
        <w:tc>
          <w:tcPr>
            <w:tcW w:w="1438"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eastAsia="宋体"/>
                <w:highlight w:val="none"/>
                <w:lang w:val="en-US" w:eastAsia="zh-CN"/>
              </w:rPr>
            </w:pPr>
            <w:r>
              <w:rPr>
                <w:rFonts w:hint="eastAsia"/>
                <w:highlight w:val="none"/>
                <w:lang w:val="en-US" w:eastAsia="zh-CN"/>
              </w:rPr>
              <w:t>0.019</w:t>
            </w:r>
          </w:p>
        </w:tc>
        <w:tc>
          <w:tcPr>
            <w:tcW w:w="1375"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highlight w:val="none"/>
              </w:rPr>
            </w:pPr>
            <w:r>
              <w:rPr>
                <w:rFonts w:hint="eastAsia"/>
                <w:highlight w:val="none"/>
                <w:lang w:val="en-US" w:eastAsia="zh-CN"/>
              </w:rPr>
              <w:t>kg</w:t>
            </w:r>
            <w:r>
              <w:rPr>
                <w:highlight w:val="none"/>
              </w:rPr>
              <w:t>CO</w:t>
            </w:r>
            <w:r>
              <w:rPr>
                <w:highlight w:val="none"/>
                <w:vertAlign w:val="subscript"/>
              </w:rPr>
              <w:t>2</w:t>
            </w:r>
            <w:r>
              <w:rPr>
                <w:rFonts w:hint="eastAsia"/>
                <w:highlight w:val="none"/>
                <w:vertAlign w:val="baseline"/>
                <w:lang w:val="en-US" w:eastAsia="zh-CN"/>
              </w:rPr>
              <w:t>e</w:t>
            </w:r>
            <w:r>
              <w:rPr>
                <w:highlight w:val="none"/>
              </w:rPr>
              <w:t>/</w:t>
            </w:r>
            <w:r>
              <w:rPr>
                <w:rFonts w:hint="eastAsia"/>
                <w:highlight w:val="none"/>
                <w:lang w:eastAsia="zh-CN"/>
              </w:rPr>
              <w:t>（</w:t>
            </w:r>
            <w:r>
              <w:rPr>
                <w:rFonts w:hint="eastAsia"/>
                <w:highlight w:val="none"/>
                <w:lang w:val="en-US" w:eastAsia="zh-CN"/>
              </w:rPr>
              <w:t>t•km</w:t>
            </w:r>
            <w:r>
              <w:rPr>
                <w:rFonts w:hint="eastAsia"/>
                <w:highlight w:val="none"/>
                <w:lang w:eastAsia="zh-CN"/>
              </w:rPr>
              <w:t>）</w:t>
            </w:r>
          </w:p>
        </w:tc>
        <w:tc>
          <w:tcPr>
            <w:tcW w:w="1437"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highlight w:val="none"/>
                <w:lang w:val="en-US" w:eastAsia="zh-CN"/>
              </w:rPr>
            </w:pPr>
            <w:r>
              <w:rPr>
                <w:rFonts w:hint="eastAsia"/>
                <w:highlight w:val="none"/>
                <w:lang w:val="en-US" w:eastAsia="zh-CN"/>
              </w:rPr>
              <w:t>《建筑碳排放计算标准》GBT 51366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2"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eastAsia="宋体"/>
                <w:highlight w:val="none"/>
                <w:lang w:val="en-US" w:eastAsia="zh-CN"/>
              </w:rPr>
            </w:pPr>
            <w:r>
              <w:rPr>
                <w:rFonts w:hint="eastAsia"/>
                <w:highlight w:val="none"/>
                <w:lang w:val="en-US" w:eastAsia="zh-CN"/>
              </w:rPr>
              <w:t>15</w:t>
            </w:r>
          </w:p>
        </w:tc>
        <w:tc>
          <w:tcPr>
            <w:tcW w:w="278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eastAsia="宋体"/>
                <w:highlight w:val="none"/>
                <w:lang w:val="en-US" w:eastAsia="zh-CN"/>
              </w:rPr>
            </w:pPr>
            <w:r>
              <w:rPr>
                <w:rFonts w:hint="default" w:eastAsia="宋体"/>
                <w:highlight w:val="none"/>
                <w:lang w:val="en-US" w:eastAsia="zh-CN"/>
              </w:rPr>
              <w:t>干散货船运输(载重2500t)</w:t>
            </w:r>
          </w:p>
        </w:tc>
        <w:tc>
          <w:tcPr>
            <w:tcW w:w="1438"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eastAsia="宋体"/>
                <w:highlight w:val="none"/>
                <w:lang w:val="en-US" w:eastAsia="zh-CN"/>
              </w:rPr>
            </w:pPr>
            <w:r>
              <w:rPr>
                <w:rFonts w:hint="eastAsia"/>
                <w:highlight w:val="none"/>
                <w:lang w:val="en-US" w:eastAsia="zh-CN"/>
              </w:rPr>
              <w:t>0.015</w:t>
            </w:r>
          </w:p>
        </w:tc>
        <w:tc>
          <w:tcPr>
            <w:tcW w:w="1375"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highlight w:val="none"/>
              </w:rPr>
            </w:pPr>
            <w:r>
              <w:rPr>
                <w:rFonts w:hint="eastAsia"/>
                <w:highlight w:val="none"/>
                <w:lang w:val="en-US" w:eastAsia="zh-CN"/>
              </w:rPr>
              <w:t>kg</w:t>
            </w:r>
            <w:r>
              <w:rPr>
                <w:highlight w:val="none"/>
              </w:rPr>
              <w:t>CO</w:t>
            </w:r>
            <w:r>
              <w:rPr>
                <w:highlight w:val="none"/>
                <w:vertAlign w:val="subscript"/>
              </w:rPr>
              <w:t>2</w:t>
            </w:r>
            <w:r>
              <w:rPr>
                <w:rFonts w:hint="eastAsia"/>
                <w:highlight w:val="none"/>
                <w:vertAlign w:val="baseline"/>
                <w:lang w:val="en-US" w:eastAsia="zh-CN"/>
              </w:rPr>
              <w:t>e</w:t>
            </w:r>
            <w:r>
              <w:rPr>
                <w:highlight w:val="none"/>
              </w:rPr>
              <w:t>/</w:t>
            </w:r>
            <w:r>
              <w:rPr>
                <w:rFonts w:hint="eastAsia"/>
                <w:highlight w:val="none"/>
                <w:lang w:eastAsia="zh-CN"/>
              </w:rPr>
              <w:t>（</w:t>
            </w:r>
            <w:r>
              <w:rPr>
                <w:rFonts w:hint="eastAsia"/>
                <w:highlight w:val="none"/>
                <w:lang w:val="en-US" w:eastAsia="zh-CN"/>
              </w:rPr>
              <w:t>t•km</w:t>
            </w:r>
            <w:r>
              <w:rPr>
                <w:rFonts w:hint="eastAsia"/>
                <w:highlight w:val="none"/>
                <w:lang w:eastAsia="zh-CN"/>
              </w:rPr>
              <w:t>）</w:t>
            </w:r>
          </w:p>
        </w:tc>
        <w:tc>
          <w:tcPr>
            <w:tcW w:w="1437"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highlight w:val="none"/>
                <w:lang w:val="en-US" w:eastAsia="zh-CN"/>
              </w:rPr>
            </w:pPr>
            <w:r>
              <w:rPr>
                <w:rFonts w:hint="eastAsia"/>
                <w:highlight w:val="none"/>
                <w:lang w:val="en-US" w:eastAsia="zh-CN"/>
              </w:rPr>
              <w:t>《建筑碳排放计算标准》GBT 51366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2"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eastAsia="宋体"/>
                <w:highlight w:val="none"/>
                <w:lang w:val="en-US" w:eastAsia="zh-CN"/>
              </w:rPr>
            </w:pPr>
            <w:r>
              <w:rPr>
                <w:rFonts w:hint="eastAsia"/>
                <w:highlight w:val="none"/>
                <w:lang w:val="en-US" w:eastAsia="zh-CN"/>
              </w:rPr>
              <w:t>16</w:t>
            </w:r>
          </w:p>
        </w:tc>
        <w:tc>
          <w:tcPr>
            <w:tcW w:w="278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highlight w:val="none"/>
              </w:rPr>
            </w:pPr>
            <w:r>
              <w:rPr>
                <w:rFonts w:hint="eastAsia"/>
                <w:highlight w:val="none"/>
              </w:rPr>
              <w:t>集装箱船运输(载重200TEU)</w:t>
            </w:r>
          </w:p>
        </w:tc>
        <w:tc>
          <w:tcPr>
            <w:tcW w:w="1438"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eastAsia="宋体"/>
                <w:highlight w:val="none"/>
                <w:lang w:val="en-US" w:eastAsia="zh-CN"/>
              </w:rPr>
            </w:pPr>
            <w:r>
              <w:rPr>
                <w:rFonts w:hint="eastAsia"/>
                <w:highlight w:val="none"/>
                <w:lang w:val="en-US" w:eastAsia="zh-CN"/>
              </w:rPr>
              <w:t>0.012</w:t>
            </w:r>
          </w:p>
        </w:tc>
        <w:tc>
          <w:tcPr>
            <w:tcW w:w="1375"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highlight w:val="none"/>
              </w:rPr>
            </w:pPr>
            <w:r>
              <w:rPr>
                <w:rFonts w:hint="eastAsia"/>
                <w:highlight w:val="none"/>
                <w:lang w:val="en-US" w:eastAsia="zh-CN"/>
              </w:rPr>
              <w:t>kg</w:t>
            </w:r>
            <w:r>
              <w:rPr>
                <w:highlight w:val="none"/>
              </w:rPr>
              <w:t>CO</w:t>
            </w:r>
            <w:r>
              <w:rPr>
                <w:highlight w:val="none"/>
                <w:vertAlign w:val="subscript"/>
              </w:rPr>
              <w:t>2</w:t>
            </w:r>
            <w:r>
              <w:rPr>
                <w:rFonts w:hint="eastAsia"/>
                <w:highlight w:val="none"/>
                <w:vertAlign w:val="baseline"/>
                <w:lang w:val="en-US" w:eastAsia="zh-CN"/>
              </w:rPr>
              <w:t>e</w:t>
            </w:r>
            <w:r>
              <w:rPr>
                <w:highlight w:val="none"/>
              </w:rPr>
              <w:t>/</w:t>
            </w:r>
            <w:r>
              <w:rPr>
                <w:rFonts w:hint="eastAsia"/>
                <w:highlight w:val="none"/>
                <w:lang w:eastAsia="zh-CN"/>
              </w:rPr>
              <w:t>（</w:t>
            </w:r>
            <w:r>
              <w:rPr>
                <w:rFonts w:hint="eastAsia"/>
                <w:highlight w:val="none"/>
                <w:lang w:val="en-US" w:eastAsia="zh-CN"/>
              </w:rPr>
              <w:t>t•km</w:t>
            </w:r>
            <w:r>
              <w:rPr>
                <w:rFonts w:hint="eastAsia"/>
                <w:highlight w:val="none"/>
                <w:lang w:eastAsia="zh-CN"/>
              </w:rPr>
              <w:t>）</w:t>
            </w:r>
          </w:p>
        </w:tc>
        <w:tc>
          <w:tcPr>
            <w:tcW w:w="1437"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highlight w:val="none"/>
                <w:lang w:val="en-US" w:eastAsia="zh-CN"/>
              </w:rPr>
            </w:pPr>
            <w:r>
              <w:rPr>
                <w:rFonts w:hint="eastAsia"/>
                <w:highlight w:val="none"/>
                <w:lang w:val="en-US" w:eastAsia="zh-CN"/>
              </w:rPr>
              <w:t>《建筑碳排放计算标准》GBT 51366</w:t>
            </w:r>
          </w:p>
        </w:tc>
      </w:tr>
    </w:tbl>
    <w:p>
      <w:pPr>
        <w:rPr>
          <w:color w:val="auto"/>
          <w:highlight w:val="none"/>
        </w:rPr>
      </w:pPr>
      <w:r>
        <w:rPr>
          <w:rFonts w:hint="eastAsia"/>
        </w:rPr>
        <w:t>注：当存在国家或我市相关主管部门发布的更新数据时，应采用最新数据。</w:t>
      </w:r>
      <w:r>
        <w:rPr>
          <w:color w:val="auto"/>
          <w:highlight w:val="none"/>
        </w:rPr>
        <w:br w:type="page"/>
      </w:r>
    </w:p>
    <w:p>
      <w:pPr>
        <w:pStyle w:val="33"/>
        <w:numPr>
          <w:ilvl w:val="0"/>
          <w:numId w:val="0"/>
        </w:numPr>
        <w:jc w:val="center"/>
        <w:rPr>
          <w:rFonts w:hint="eastAsia"/>
          <w:color w:val="auto"/>
          <w:highlight w:val="none"/>
        </w:rPr>
      </w:pPr>
      <w:bookmarkStart w:id="112" w:name="_Toc19665"/>
      <w:r>
        <w:rPr>
          <w:rFonts w:hint="eastAsia"/>
          <w:color w:val="auto"/>
          <w:highlight w:val="none"/>
        </w:rPr>
        <w:t>附录</w:t>
      </w:r>
      <w:r>
        <w:rPr>
          <w:rFonts w:hint="eastAsia"/>
          <w:color w:val="auto"/>
          <w:highlight w:val="none"/>
          <w:lang w:val="en-US" w:eastAsia="zh-CN"/>
        </w:rPr>
        <w:t xml:space="preserve">E  </w:t>
      </w:r>
      <w:r>
        <w:rPr>
          <w:rFonts w:hint="eastAsia"/>
        </w:rPr>
        <w:t>碳排放强度</w:t>
      </w:r>
      <w:r>
        <w:rPr>
          <w:rFonts w:hint="eastAsia"/>
          <w:lang w:eastAsia="zh-CN"/>
        </w:rPr>
        <w:t>测算</w:t>
      </w:r>
      <w:bookmarkStart w:id="113" w:name="_Toc8712"/>
      <w:r>
        <w:fldChar w:fldCharType="begin"/>
      </w:r>
      <w:r>
        <w:instrText xml:space="preserve"> TC  "</w:instrText>
      </w:r>
      <w:r>
        <w:rPr>
          <w:rFonts w:hint="eastAsia"/>
          <w:lang w:val="en-US" w:eastAsia="zh-CN"/>
        </w:rPr>
        <w:instrText xml:space="preserve">Appendix E</w:instrText>
      </w:r>
      <w:r>
        <w:instrText xml:space="preserve">  </w:instrText>
      </w:r>
      <w:r>
        <w:rPr>
          <w:rFonts w:hint="eastAsia"/>
        </w:rPr>
        <w:instrText xml:space="preserve">Carbon emission intensity measurement</w:instrText>
      </w:r>
      <w:r>
        <w:instrText xml:space="preserve">" \l 1 </w:instrText>
      </w:r>
      <w:r>
        <w:fldChar w:fldCharType="end"/>
      </w:r>
      <w:bookmarkEnd w:id="112"/>
      <w:bookmarkEnd w:id="113"/>
    </w:p>
    <w:p>
      <w:pPr>
        <w:ind w:firstLine="420"/>
      </w:pPr>
      <w:r>
        <w:t>1</w:t>
      </w:r>
      <w:r>
        <w:rPr>
          <w:rFonts w:hint="eastAsia"/>
        </w:rPr>
        <w:t>碳排放强度的计算采用如下方法：</w:t>
      </w:r>
    </w:p>
    <w:p>
      <w:pPr>
        <w:ind w:firstLine="420"/>
        <w:jc w:val="center"/>
        <w:rPr>
          <w:rFonts w:hint="eastAsia" w:eastAsia="宋体"/>
          <w:lang w:eastAsia="zh-CN"/>
        </w:rPr>
      </w:pPr>
      <w:r>
        <w:rPr>
          <w:rFonts w:hint="eastAsia" w:ascii="宋体" w:hAnsi="宋体" w:eastAsia="宋体" w:cs="宋体"/>
          <w:position w:val="-16"/>
          <w:lang w:eastAsia="zh-CN"/>
        </w:rPr>
        <w:object>
          <v:shape id="_x0000_i1027" o:spt="75" type="#_x0000_t75" style="height:21pt;width:142pt;" o:ole="t" filled="f" o:preferrelative="t" stroked="f" coordsize="21600,21600">
            <v:path/>
            <v:fill on="f" focussize="0,0"/>
            <v:stroke on="f"/>
            <v:imagedata r:id="rId16" o:title=""/>
            <o:lock v:ext="edit" aspectratio="t"/>
            <w10:wrap type="none"/>
            <w10:anchorlock/>
          </v:shape>
          <o:OLEObject Type="Embed" ProgID="Equation.KSEE3" ShapeID="_x0000_i1027" DrawAspect="Content" ObjectID="_1468075727" r:id="rId15">
            <o:LockedField>false</o:LockedField>
          </o:OLEObject>
        </w:object>
      </w:r>
    </w:p>
    <w:p>
      <w:pPr>
        <w:ind w:firstLine="420"/>
      </w:pPr>
      <w:r>
        <w:rPr>
          <w:rFonts w:hint="eastAsia"/>
        </w:rPr>
        <w:t>式中：</w:t>
      </w:r>
    </w:p>
    <w:p>
      <w:pPr>
        <w:ind w:firstLine="420"/>
      </w:pPr>
      <w:r>
        <w:t>F</w:t>
      </w:r>
      <w:r>
        <w:rPr>
          <w:rFonts w:hint="eastAsia"/>
          <w:vertAlign w:val="subscript"/>
        </w:rPr>
        <w:t>功能单位_目标产品</w:t>
      </w:r>
      <w:r>
        <w:rPr>
          <w:rFonts w:hint="eastAsia"/>
        </w:rPr>
        <w:t>——某一功能单位目标产品的碳排放量，单位为吨/</w:t>
      </w:r>
      <w:r>
        <w:t>吨</w:t>
      </w:r>
      <w:r>
        <w:rPr>
          <w:rFonts w:hint="eastAsia"/>
        </w:rPr>
        <w:t>（t</w:t>
      </w:r>
      <w:r>
        <w:t>/</w:t>
      </w:r>
      <w:r>
        <w:rPr>
          <w:rFonts w:hint="eastAsia"/>
        </w:rPr>
        <w:t>t）、</w:t>
      </w:r>
      <w:r>
        <w:t>吨</w:t>
      </w:r>
      <w:r>
        <w:rPr>
          <w:rFonts w:hint="eastAsia"/>
        </w:rPr>
        <w:t>/立方米（t</w:t>
      </w:r>
      <w:r>
        <w:t>/</w:t>
      </w:r>
      <w:r>
        <w:rPr>
          <w:rFonts w:hint="eastAsia"/>
        </w:rPr>
        <w:t>m³）等；</w:t>
      </w:r>
    </w:p>
    <w:p>
      <w:pPr>
        <w:ind w:firstLine="420"/>
      </w:pPr>
      <w:r>
        <w:rPr>
          <w:rFonts w:hint="eastAsia"/>
        </w:rPr>
        <w:t>E</w:t>
      </w:r>
      <w:r>
        <w:rPr>
          <w:rFonts w:hint="eastAsia"/>
          <w:vertAlign w:val="subscript"/>
        </w:rPr>
        <w:t>目标产品</w:t>
      </w:r>
      <w:r>
        <w:rPr>
          <w:rFonts w:hint="eastAsia"/>
        </w:rPr>
        <w:t>——某一时间界限内目标产品碳排放量，单位为</w:t>
      </w:r>
      <w:r>
        <w:t>吨</w:t>
      </w:r>
      <w:r>
        <w:rPr>
          <w:rFonts w:hint="eastAsia"/>
        </w:rPr>
        <w:t>（t）；</w:t>
      </w:r>
    </w:p>
    <w:p>
      <w:pPr>
        <w:ind w:firstLine="420"/>
      </w:pPr>
      <w:r>
        <w:rPr>
          <w:rFonts w:hint="eastAsia"/>
        </w:rPr>
        <w:t>P——某一时间界限内目标产品产量，单位为吨（t）、立方米（m³）等。</w:t>
      </w:r>
    </w:p>
    <w:p>
      <w:pPr>
        <w:ind w:firstLine="420"/>
      </w:pPr>
      <w:r>
        <w:t>2</w:t>
      </w:r>
      <w:r>
        <w:rPr>
          <w:rFonts w:hint="eastAsia"/>
        </w:rPr>
        <w:t>碳排放总量的计算采用如下方法：</w:t>
      </w:r>
    </w:p>
    <w:p>
      <w:pPr>
        <w:ind w:firstLine="420"/>
        <w:jc w:val="center"/>
        <w:rPr>
          <w:rFonts w:hint="eastAsia" w:eastAsia="宋体"/>
          <w:vertAlign w:val="subscript"/>
          <w:lang w:eastAsia="zh-CN"/>
        </w:rPr>
      </w:pPr>
      <w:r>
        <w:rPr>
          <w:rFonts w:hint="eastAsia" w:eastAsia="宋体"/>
          <w:position w:val="-16"/>
          <w:vertAlign w:val="subscript"/>
          <w:lang w:eastAsia="zh-CN"/>
        </w:rPr>
        <w:object>
          <v:shape id="_x0000_i1028" o:spt="75" type="#_x0000_t75" style="height:21pt;width:329pt;" o:ole="t" filled="f" o:preferrelative="t" stroked="f" coordsize="21600,21600">
            <v:path/>
            <v:fill on="f" focussize="0,0"/>
            <v:stroke on="f"/>
            <v:imagedata r:id="rId18" o:title=""/>
            <o:lock v:ext="edit" aspectratio="t"/>
            <w10:wrap type="none"/>
            <w10:anchorlock/>
          </v:shape>
          <o:OLEObject Type="Embed" ProgID="Equation.KSEE3" ShapeID="_x0000_i1028" DrawAspect="Content" ObjectID="_1468075728" r:id="rId17">
            <o:LockedField>false</o:LockedField>
          </o:OLEObject>
        </w:object>
      </w:r>
    </w:p>
    <w:p>
      <w:pPr>
        <w:ind w:firstLine="420"/>
      </w:pPr>
      <w:r>
        <w:rPr>
          <w:rFonts w:hint="eastAsia"/>
        </w:rPr>
        <w:t>式中：</w:t>
      </w:r>
    </w:p>
    <w:p>
      <w:pPr>
        <w:ind w:firstLine="420"/>
      </w:pPr>
      <w:r>
        <w:rPr>
          <w:rFonts w:hint="eastAsia"/>
        </w:rPr>
        <w:t>E</w:t>
      </w:r>
      <w:r>
        <w:rPr>
          <w:rFonts w:hint="eastAsia"/>
          <w:vertAlign w:val="subscript"/>
        </w:rPr>
        <w:t>目标产品</w:t>
      </w:r>
      <w:r>
        <w:rPr>
          <w:rFonts w:hint="eastAsia"/>
        </w:rPr>
        <w:t>——某一时间界限内目标产品碳排放量，单位为</w:t>
      </w:r>
      <w:r>
        <w:t>吨</w:t>
      </w:r>
      <w:r>
        <w:rPr>
          <w:rFonts w:hint="eastAsia"/>
        </w:rPr>
        <w:t>（t）；</w:t>
      </w:r>
    </w:p>
    <w:p>
      <w:pPr>
        <w:ind w:firstLine="420"/>
      </w:pPr>
      <w:r>
        <w:t>E</w:t>
      </w:r>
      <w:r>
        <w:rPr>
          <w:vertAlign w:val="subscript"/>
        </w:rPr>
        <w:t>CO2_</w:t>
      </w:r>
      <w:r>
        <w:rPr>
          <w:rFonts w:hint="eastAsia"/>
          <w:vertAlign w:val="subscript"/>
        </w:rPr>
        <w:t>原材料</w:t>
      </w:r>
      <w:r>
        <w:rPr>
          <w:rFonts w:hint="eastAsia"/>
        </w:rPr>
        <w:t>——原材料碳排放量，单位为</w:t>
      </w:r>
      <w:r>
        <w:t>吨</w:t>
      </w:r>
      <w:r>
        <w:rPr>
          <w:rFonts w:hint="eastAsia"/>
        </w:rPr>
        <w:t>（t）；</w:t>
      </w:r>
    </w:p>
    <w:p>
      <w:pPr>
        <w:ind w:firstLine="420"/>
      </w:pPr>
      <w:r>
        <w:t>E</w:t>
      </w:r>
      <w:r>
        <w:rPr>
          <w:vertAlign w:val="subscript"/>
        </w:rPr>
        <w:t xml:space="preserve"> CO2_</w:t>
      </w:r>
      <w:r>
        <w:rPr>
          <w:rFonts w:hint="eastAsia"/>
          <w:vertAlign w:val="subscript"/>
        </w:rPr>
        <w:t>产品制造过程</w:t>
      </w:r>
      <w:r>
        <w:rPr>
          <w:rFonts w:hint="eastAsia"/>
        </w:rPr>
        <w:t>——产品制造碳排放量，单位为</w:t>
      </w:r>
      <w:r>
        <w:t>吨</w:t>
      </w:r>
      <w:r>
        <w:rPr>
          <w:rFonts w:hint="eastAsia"/>
        </w:rPr>
        <w:t>（t）；</w:t>
      </w:r>
    </w:p>
    <w:p>
      <w:pPr>
        <w:ind w:firstLine="420"/>
      </w:pPr>
      <w:r>
        <w:t>E</w:t>
      </w:r>
      <w:r>
        <w:rPr>
          <w:vertAlign w:val="subscript"/>
        </w:rPr>
        <w:t xml:space="preserve"> CO2_</w:t>
      </w:r>
      <w:r>
        <w:rPr>
          <w:rFonts w:hint="eastAsia"/>
          <w:vertAlign w:val="subscript"/>
        </w:rPr>
        <w:t>能源</w:t>
      </w:r>
      <w:r>
        <w:rPr>
          <w:rFonts w:hint="eastAsia"/>
        </w:rPr>
        <w:t>——原材料运输、产品制造过程中能源使用产生的碳排放量，单位为</w:t>
      </w:r>
      <w:r>
        <w:t>吨</w:t>
      </w:r>
      <w:r>
        <w:rPr>
          <w:rFonts w:hint="eastAsia"/>
        </w:rPr>
        <w:t>（t）；</w:t>
      </w:r>
    </w:p>
    <w:p>
      <w:pPr>
        <w:ind w:firstLine="420"/>
      </w:pPr>
      <w:r>
        <w:t>R</w:t>
      </w:r>
      <w:r>
        <w:rPr>
          <w:rFonts w:hint="eastAsia"/>
          <w:vertAlign w:val="subscript"/>
        </w:rPr>
        <w:t>C</w:t>
      </w:r>
      <w:r>
        <w:rPr>
          <w:vertAlign w:val="subscript"/>
        </w:rPr>
        <w:t>O2_</w:t>
      </w:r>
      <w:r>
        <w:rPr>
          <w:rFonts w:hint="eastAsia"/>
          <w:vertAlign w:val="subscript"/>
        </w:rPr>
        <w:t>回收</w:t>
      </w:r>
      <w:r>
        <w:rPr>
          <w:rFonts w:hint="eastAsia"/>
        </w:rPr>
        <w:t>——企业自身回收利用</w:t>
      </w:r>
      <w:r>
        <w:t>CO</w:t>
      </w:r>
      <w:r>
        <w:rPr>
          <w:vertAlign w:val="subscript"/>
        </w:rPr>
        <w:t>2</w:t>
      </w:r>
      <w:r>
        <w:t>用于固碳产品</w:t>
      </w:r>
      <w:r>
        <w:rPr>
          <w:rFonts w:hint="eastAsia"/>
        </w:rPr>
        <w:t>生产的碳减排量，单位为</w:t>
      </w:r>
      <w:r>
        <w:t>吨</w:t>
      </w:r>
      <w:r>
        <w:rPr>
          <w:rFonts w:hint="eastAsia"/>
        </w:rPr>
        <w:t>（t）；</w:t>
      </w:r>
    </w:p>
    <w:p>
      <w:pPr>
        <w:ind w:firstLine="420"/>
        <w:rPr>
          <w:rFonts w:hint="eastAsia" w:ascii="方正楷体_GBK" w:hAnsi="方正楷体_GBK" w:eastAsia="方正楷体_GBK" w:cs="方正楷体_GBK"/>
        </w:rPr>
      </w:pPr>
      <w:r>
        <w:rPr>
          <w:rFonts w:hint="eastAsia" w:ascii="方正楷体_GBK" w:hAnsi="方正楷体_GBK" w:eastAsia="方正楷体_GBK" w:cs="方正楷体_GBK"/>
        </w:rPr>
        <w:t>【条文说明】碳排放量的计算以上一自然年（连续12个月）为时间界限，如果为生产不到一年的新产品，从产品生产初始开始；当企业具备条件，采用直接测量法获得CO</w:t>
      </w:r>
      <w:r>
        <w:rPr>
          <w:rFonts w:hint="eastAsia" w:ascii="方正楷体_GBK" w:hAnsi="方正楷体_GBK" w:eastAsia="方正楷体_GBK" w:cs="方正楷体_GBK"/>
          <w:vertAlign w:val="subscript"/>
        </w:rPr>
        <w:t>2</w:t>
      </w:r>
      <w:r>
        <w:rPr>
          <w:rFonts w:hint="eastAsia" w:ascii="方正楷体_GBK" w:hAnsi="方正楷体_GBK" w:eastAsia="方正楷体_GBK" w:cs="方正楷体_GBK"/>
        </w:rPr>
        <w:t>排放数据时，则以测量结果作为目标产品或某一过程的碳排放量。</w:t>
      </w:r>
    </w:p>
    <w:p>
      <w:pPr>
        <w:ind w:firstLine="420"/>
      </w:pPr>
      <w:r>
        <w:t>3</w:t>
      </w:r>
      <w:r>
        <w:rPr>
          <w:rFonts w:hint="eastAsia"/>
        </w:rPr>
        <w:t>原材料碳排放量计算采用如下方法：</w:t>
      </w:r>
      <w:r>
        <w:t xml:space="preserve"> </w:t>
      </w:r>
    </w:p>
    <w:p>
      <w:pPr>
        <w:ind w:firstLine="420"/>
        <w:jc w:val="center"/>
        <w:rPr>
          <w:rFonts w:hint="eastAsia" w:hAnsi="Cambria Math" w:eastAsia="宋体" w:cs="Times New Roman"/>
          <w:i w:val="0"/>
          <w:szCs w:val="24"/>
          <w:lang w:eastAsia="zh-CN"/>
        </w:rPr>
      </w:pPr>
      <w:r>
        <w:rPr>
          <w:rFonts w:hint="eastAsia" w:hAnsi="Cambria Math" w:eastAsia="宋体" w:cs="Times New Roman"/>
          <w:i w:val="0"/>
          <w:position w:val="-26"/>
          <w:szCs w:val="24"/>
          <w:lang w:eastAsia="zh-CN"/>
        </w:rPr>
        <w:object>
          <v:shape id="_x0000_i1029" o:spt="75" type="#_x0000_t75" style="height:34pt;width:179pt;" o:ole="t" filled="f" o:preferrelative="t" stroked="f" coordsize="21600,21600">
            <v:path/>
            <v:fill on="f" focussize="0,0"/>
            <v:stroke on="f"/>
            <v:imagedata r:id="rId20" o:title=""/>
            <o:lock v:ext="edit" aspectratio="t"/>
            <w10:wrap type="none"/>
            <w10:anchorlock/>
          </v:shape>
          <o:OLEObject Type="Embed" ProgID="Equation.KSEE3" ShapeID="_x0000_i1029" DrawAspect="Content" ObjectID="_1468075729" r:id="rId19">
            <o:LockedField>false</o:LockedField>
          </o:OLEObject>
        </w:object>
      </w:r>
    </w:p>
    <w:p>
      <w:pPr>
        <w:ind w:firstLine="420"/>
      </w:pPr>
      <w:r>
        <w:rPr>
          <w:rFonts w:hint="eastAsia"/>
        </w:rPr>
        <w:t>式中：</w:t>
      </w:r>
    </w:p>
    <w:p>
      <w:pPr>
        <w:ind w:firstLine="420"/>
      </w:pPr>
      <w:r>
        <w:rPr>
          <w:rFonts w:hint="eastAsia"/>
        </w:rPr>
        <w:t>i——原材料类型；</w:t>
      </w:r>
    </w:p>
    <w:p>
      <w:pPr>
        <w:ind w:firstLine="420"/>
      </w:pPr>
      <w:r>
        <w:t>M</w:t>
      </w:r>
      <w:r>
        <w:rPr>
          <w:rFonts w:hint="eastAsia"/>
          <w:vertAlign w:val="subscript"/>
        </w:rPr>
        <w:t>i</w:t>
      </w:r>
      <w:r>
        <w:rPr>
          <w:rFonts w:hint="eastAsia"/>
        </w:rPr>
        <w:t>——第i类原材料的消耗量，单位为</w:t>
      </w:r>
      <w:r>
        <w:t>吨</w:t>
      </w:r>
      <w:r>
        <w:rPr>
          <w:rFonts w:hint="eastAsia"/>
        </w:rPr>
        <w:t>（t）；</w:t>
      </w:r>
    </w:p>
    <w:p>
      <w:pPr>
        <w:ind w:firstLine="420"/>
      </w:pPr>
      <w:r>
        <w:rPr>
          <w:rFonts w:hint="eastAsia"/>
          <w:lang w:val="en-US" w:eastAsia="zh-CN"/>
        </w:rPr>
        <w:t>EF</w:t>
      </w:r>
      <w:r>
        <w:rPr>
          <w:rFonts w:hint="eastAsia"/>
          <w:vertAlign w:val="subscript"/>
        </w:rPr>
        <w:t>i</w:t>
      </w:r>
      <w:r>
        <w:rPr>
          <w:rFonts w:hint="eastAsia"/>
        </w:rPr>
        <w:t>——第i类原材料的碳排放因子，单位为</w:t>
      </w:r>
      <w:r>
        <w:t>吨</w:t>
      </w:r>
      <w:r>
        <w:rPr>
          <w:rFonts w:hint="eastAsia"/>
        </w:rPr>
        <w:t>/</w:t>
      </w:r>
      <w:r>
        <w:t>吨</w:t>
      </w:r>
      <w:r>
        <w:rPr>
          <w:rFonts w:hint="eastAsia"/>
        </w:rPr>
        <w:t>（t</w:t>
      </w:r>
      <w:r>
        <w:t>/</w:t>
      </w:r>
      <w:r>
        <w:rPr>
          <w:rFonts w:hint="eastAsia"/>
        </w:rPr>
        <w:t>t）或</w:t>
      </w:r>
      <w:r>
        <w:t>吨</w:t>
      </w:r>
      <w:r>
        <w:rPr>
          <w:rFonts w:hint="eastAsia"/>
        </w:rPr>
        <w:t>/立方米（t</w:t>
      </w:r>
      <w:r>
        <w:t>/</w:t>
      </w:r>
      <w:r>
        <w:rPr>
          <w:rFonts w:hint="eastAsia"/>
        </w:rPr>
        <w:t>m³）等；</w:t>
      </w:r>
    </w:p>
    <w:p>
      <w:pPr>
        <w:tabs>
          <w:tab w:val="left" w:pos="960"/>
          <w:tab w:val="right" w:pos="4800"/>
        </w:tabs>
        <w:ind w:firstLine="420"/>
      </w:pPr>
      <w:r>
        <w:rPr>
          <w:rFonts w:ascii="Times New Roman" w:hAnsi="Times New Roman" w:eastAsia="宋体" w:cs="Times New Roman"/>
          <w:szCs w:val="24"/>
        </w:rPr>
        <w:t>GWP——</w:t>
      </w:r>
      <w:r>
        <w:rPr>
          <w:rFonts w:hint="eastAsia" w:cs="Times New Roman"/>
          <w:szCs w:val="24"/>
          <w:lang w:eastAsia="zh-CN"/>
        </w:rPr>
        <w:t>全球变暖潜势</w:t>
      </w:r>
      <w:r>
        <w:rPr>
          <w:rFonts w:ascii="Times New Roman" w:hAnsi="Times New Roman" w:eastAsia="宋体" w:cs="Times New Roman"/>
          <w:szCs w:val="24"/>
        </w:rPr>
        <w:t>，数值可参考政府间气候变化专门委员会（IPCC）提供的数据。</w:t>
      </w:r>
    </w:p>
    <w:p>
      <w:pPr>
        <w:ind w:firstLine="420"/>
      </w:pPr>
      <w:r>
        <w:rPr>
          <w:rFonts w:hint="eastAsia"/>
        </w:rPr>
        <w:t>4产品制造过程碳排放量计算采用如下方法：</w:t>
      </w:r>
    </w:p>
    <w:p>
      <w:pPr>
        <w:ind w:firstLine="420"/>
        <w:jc w:val="center"/>
        <w:rPr>
          <w:rFonts w:hAnsi="Cambria Math" w:eastAsia="宋体" w:cs="宋体"/>
          <w:i w:val="0"/>
          <w:szCs w:val="24"/>
        </w:rPr>
      </w:pPr>
      <w:r>
        <w:rPr>
          <w:rFonts w:hint="eastAsia" w:hAnsi="Cambria Math" w:eastAsia="宋体" w:cs="Times New Roman"/>
          <w:i w:val="0"/>
          <w:position w:val="-26"/>
          <w:szCs w:val="24"/>
          <w:lang w:eastAsia="zh-CN"/>
        </w:rPr>
        <w:object>
          <v:shape id="_x0000_i1030" o:spt="75" type="#_x0000_t75" style="height:34pt;width:207pt;" o:ole="t" filled="f" o:preferrelative="t" stroked="f" coordsize="21600,21600">
            <v:path/>
            <v:fill on="f" focussize="0,0"/>
            <v:stroke on="f"/>
            <v:imagedata r:id="rId22" o:title=""/>
            <o:lock v:ext="edit" aspectratio="t"/>
            <w10:wrap type="none"/>
            <w10:anchorlock/>
          </v:shape>
          <o:OLEObject Type="Embed" ProgID="Equation.KSEE3" ShapeID="_x0000_i1030" DrawAspect="Content" ObjectID="_1468075730" r:id="rId21">
            <o:LockedField>false</o:LockedField>
          </o:OLEObject>
        </w:object>
      </w:r>
    </w:p>
    <w:p>
      <w:pPr>
        <w:ind w:firstLine="420"/>
      </w:pPr>
      <w:r>
        <w:rPr>
          <w:rFonts w:hint="eastAsia"/>
        </w:rPr>
        <w:t>式中：</w:t>
      </w:r>
    </w:p>
    <w:p>
      <w:pPr>
        <w:ind w:firstLine="420"/>
      </w:pPr>
      <w:r>
        <w:rPr>
          <w:rFonts w:hint="eastAsia"/>
        </w:rPr>
        <w:t>i——过程类型；</w:t>
      </w:r>
    </w:p>
    <w:p>
      <w:pPr>
        <w:ind w:firstLine="420"/>
      </w:pPr>
      <w:r>
        <w:t>AD</w:t>
      </w:r>
      <w:r>
        <w:rPr>
          <w:rFonts w:hint="eastAsia"/>
          <w:vertAlign w:val="subscript"/>
        </w:rPr>
        <w:t>i</w:t>
      </w:r>
      <w:r>
        <w:rPr>
          <w:rFonts w:hint="eastAsia"/>
        </w:rPr>
        <w:t>——第i类过程的活动水平数据，单位为</w:t>
      </w:r>
      <w:r>
        <w:t>吨</w:t>
      </w:r>
      <w:r>
        <w:rPr>
          <w:rFonts w:hint="eastAsia"/>
        </w:rPr>
        <w:t>（t）或立方米（m³）；</w:t>
      </w:r>
    </w:p>
    <w:p>
      <w:pPr>
        <w:ind w:firstLine="420"/>
      </w:pPr>
      <w:r>
        <w:t>EF</w:t>
      </w:r>
      <w:r>
        <w:rPr>
          <w:rFonts w:hint="eastAsia"/>
          <w:vertAlign w:val="subscript"/>
        </w:rPr>
        <w:t>i</w:t>
      </w:r>
      <w:r>
        <w:rPr>
          <w:rFonts w:hint="eastAsia"/>
        </w:rPr>
        <w:t>——第i类过程的碳排放因子，单位为</w:t>
      </w:r>
      <w:r>
        <w:t>吨</w:t>
      </w:r>
      <w:r>
        <w:rPr>
          <w:rFonts w:hint="eastAsia"/>
        </w:rPr>
        <w:t>/</w:t>
      </w:r>
      <w:r>
        <w:t>吨</w:t>
      </w:r>
      <w:r>
        <w:rPr>
          <w:rFonts w:hint="eastAsia"/>
        </w:rPr>
        <w:t>（t</w:t>
      </w:r>
      <w:r>
        <w:t>/</w:t>
      </w:r>
      <w:r>
        <w:rPr>
          <w:rFonts w:hint="eastAsia"/>
        </w:rPr>
        <w:t>t）或</w:t>
      </w:r>
      <w:r>
        <w:t>吨</w:t>
      </w:r>
      <w:r>
        <w:rPr>
          <w:rFonts w:hint="eastAsia"/>
        </w:rPr>
        <w:t>/立方米（t</w:t>
      </w:r>
      <w:r>
        <w:t>/</w:t>
      </w:r>
      <w:r>
        <w:rPr>
          <w:rFonts w:hint="eastAsia"/>
        </w:rPr>
        <w:t>m³）等；</w:t>
      </w:r>
    </w:p>
    <w:p>
      <w:pPr>
        <w:ind w:firstLine="420"/>
        <w:rPr>
          <w:rFonts w:hint="eastAsia" w:ascii="方正楷体_GBK" w:hAnsi="方正楷体_GBK" w:eastAsia="方正楷体_GBK" w:cs="方正楷体_GBK"/>
          <w:i w:val="0"/>
          <w:iCs/>
        </w:rPr>
      </w:pPr>
      <w:r>
        <w:rPr>
          <w:rFonts w:hint="eastAsia" w:ascii="方正楷体_GBK" w:hAnsi="方正楷体_GBK" w:eastAsia="方正楷体_GBK" w:cs="方正楷体_GBK"/>
          <w:i w:val="0"/>
          <w:iCs/>
        </w:rPr>
        <w:t>【条文说明】对于产品制造过程碳排放量的计算，除采用本条给</w:t>
      </w:r>
      <w:r>
        <w:rPr>
          <w:rFonts w:hint="eastAsia" w:ascii="方正楷体_GBK" w:hAnsi="方正楷体_GBK" w:eastAsia="方正楷体_GBK" w:cs="方正楷体_GBK"/>
          <w:i w:val="0"/>
          <w:iCs/>
          <w:highlight w:val="none"/>
        </w:rPr>
        <w:t>出的排放因子法外，也可采用质量平衡法进行计算，即根据质量守恒定律对组织投入量和产出量的GHG含量</w:t>
      </w:r>
      <w:r>
        <w:rPr>
          <w:rFonts w:hint="eastAsia" w:ascii="方正楷体_GBK" w:hAnsi="方正楷体_GBK" w:eastAsia="方正楷体_GBK" w:cs="方正楷体_GBK"/>
          <w:i w:val="0"/>
          <w:iCs/>
        </w:rPr>
        <w:t>进行平衡计算的方法。通常包含原材料配料中碳粉氧化产生的碳排放和原料分解产生的碳排放。对于二氧化碳而言，在质量平衡法下，碳排放由输入碳含量减去非二氧化碳的碳输出量得到。例如：CaCO</w:t>
      </w:r>
      <w:r>
        <w:rPr>
          <w:rFonts w:hint="eastAsia" w:ascii="方正楷体_GBK" w:hAnsi="方正楷体_GBK" w:eastAsia="方正楷体_GBK" w:cs="方正楷体_GBK"/>
          <w:i w:val="0"/>
          <w:iCs/>
          <w:vertAlign w:val="subscript"/>
        </w:rPr>
        <w:t>3</w:t>
      </w:r>
      <w:r>
        <w:rPr>
          <w:rFonts w:hint="eastAsia" w:ascii="方正楷体_GBK" w:hAnsi="方正楷体_GBK" w:eastAsia="方正楷体_GBK" w:cs="方正楷体_GBK"/>
          <w:i w:val="0"/>
          <w:iCs/>
        </w:rPr>
        <w:t>=</w:t>
      </w:r>
      <w:r>
        <w:rPr>
          <w:rFonts w:hint="eastAsia" w:ascii="方正楷体_GBK" w:hAnsi="方正楷体_GBK" w:eastAsia="方正楷体_GBK" w:cs="方正楷体_GBK"/>
          <w:i w:val="0"/>
          <w:iCs/>
          <w:vertAlign w:val="superscript"/>
        </w:rPr>
        <w:t>高温</w:t>
      </w:r>
      <w:r>
        <w:rPr>
          <w:rFonts w:hint="eastAsia" w:ascii="方正楷体_GBK" w:hAnsi="方正楷体_GBK" w:eastAsia="方正楷体_GBK" w:cs="方正楷体_GBK"/>
          <w:i w:val="0"/>
          <w:iCs/>
        </w:rPr>
        <w:t>=CaO+CO</w:t>
      </w:r>
      <w:r>
        <w:rPr>
          <w:rFonts w:hint="eastAsia" w:ascii="方正楷体_GBK" w:hAnsi="方正楷体_GBK" w:eastAsia="方正楷体_GBK" w:cs="方正楷体_GBK"/>
          <w:i w:val="0"/>
          <w:iCs/>
          <w:vertAlign w:val="subscript"/>
        </w:rPr>
        <w:t>2</w:t>
      </w:r>
      <w:r>
        <w:rPr>
          <w:rFonts w:hint="eastAsia" w:ascii="方正楷体_GBK" w:hAnsi="方正楷体_GBK" w:eastAsia="方正楷体_GBK" w:cs="方正楷体_GBK"/>
          <w:i w:val="0"/>
          <w:iCs/>
        </w:rPr>
        <w:t>↑，根据化学方程式，每煅烧1mol的CaCO</w:t>
      </w:r>
      <w:r>
        <w:rPr>
          <w:rFonts w:hint="eastAsia" w:ascii="方正楷体_GBK" w:hAnsi="方正楷体_GBK" w:eastAsia="方正楷体_GBK" w:cs="方正楷体_GBK"/>
          <w:i w:val="0"/>
          <w:iCs/>
          <w:vertAlign w:val="subscript"/>
        </w:rPr>
        <w:t>3</w:t>
      </w:r>
      <w:r>
        <w:rPr>
          <w:rFonts w:hint="eastAsia" w:ascii="方正楷体_GBK" w:hAnsi="方正楷体_GBK" w:eastAsia="方正楷体_GBK" w:cs="方正楷体_GBK"/>
          <w:i w:val="0"/>
          <w:iCs/>
        </w:rPr>
        <w:t>（相对分子质量100），会产生1mol的二氧化碳（相对分子质量44），由此得出，假设反应率为100%，1t CaCO</w:t>
      </w:r>
      <w:r>
        <w:rPr>
          <w:rFonts w:hint="eastAsia" w:ascii="方正楷体_GBK" w:hAnsi="方正楷体_GBK" w:eastAsia="方正楷体_GBK" w:cs="方正楷体_GBK"/>
          <w:i w:val="0"/>
          <w:iCs/>
          <w:vertAlign w:val="subscript"/>
        </w:rPr>
        <w:t>3</w:t>
      </w:r>
      <w:r>
        <w:rPr>
          <w:rFonts w:hint="eastAsia" w:ascii="方正楷体_GBK" w:hAnsi="方正楷体_GBK" w:eastAsia="方正楷体_GBK" w:cs="方正楷体_GBK"/>
          <w:i w:val="0"/>
          <w:iCs/>
        </w:rPr>
        <w:t>的煅烧会产生0.44t的二氧化碳排放。</w:t>
      </w:r>
    </w:p>
    <w:p>
      <w:pPr>
        <w:ind w:firstLine="420"/>
      </w:pPr>
      <w:r>
        <w:rPr>
          <w:rFonts w:hint="eastAsia"/>
        </w:rPr>
        <w:t>5能源使用过程碳排放量计算采用如下方法：</w:t>
      </w:r>
    </w:p>
    <w:p>
      <w:pPr>
        <w:ind w:firstLine="420"/>
        <w:jc w:val="center"/>
        <w:rPr>
          <w:rFonts w:hint="eastAsia"/>
          <w:vertAlign w:val="subscript"/>
        </w:rPr>
      </w:pPr>
      <w:r>
        <w:rPr>
          <w:rFonts w:hint="eastAsia" w:ascii="宋体" w:hAnsi="宋体" w:eastAsia="宋体" w:cs="宋体"/>
          <w:position w:val="-16"/>
          <w:lang w:eastAsia="zh-CN"/>
        </w:rPr>
        <w:object>
          <v:shape id="_x0000_i1031" o:spt="75" type="#_x0000_t75" style="height:21pt;width:195pt;" o:ole="t" filled="f" o:preferrelative="t" stroked="f" coordsize="21600,21600">
            <v:path/>
            <v:fill on="f" focussize="0,0"/>
            <v:stroke on="f"/>
            <v:imagedata r:id="rId24" o:title=""/>
            <o:lock v:ext="edit" aspectratio="t"/>
            <w10:wrap type="none"/>
            <w10:anchorlock/>
          </v:shape>
          <o:OLEObject Type="Embed" ProgID="Equation.KSEE3" ShapeID="_x0000_i1031" DrawAspect="Content" ObjectID="_1468075731" r:id="rId23">
            <o:LockedField>false</o:LockedField>
          </o:OLEObject>
        </w:object>
      </w:r>
    </w:p>
    <w:p>
      <w:pPr>
        <w:ind w:firstLine="420"/>
        <w:rPr>
          <w:sz w:val="21"/>
          <w:szCs w:val="21"/>
        </w:rPr>
      </w:pPr>
      <w:r>
        <w:rPr>
          <w:rFonts w:hint="eastAsia"/>
          <w:sz w:val="21"/>
          <w:szCs w:val="21"/>
        </w:rPr>
        <w:t>式中：</w:t>
      </w:r>
    </w:p>
    <w:p>
      <w:pPr>
        <w:autoSpaceDE w:val="0"/>
        <w:autoSpaceDN w:val="0"/>
        <w:adjustRightInd w:val="0"/>
        <w:ind w:firstLine="400"/>
        <w:jc w:val="left"/>
        <w:rPr>
          <w:rFonts w:hint="default" w:ascii="Times New Roman" w:hAnsi="Times New Roman" w:eastAsia="E-BZ" w:cs="Times New Roman"/>
          <w:kern w:val="0"/>
          <w:sz w:val="21"/>
          <w:szCs w:val="21"/>
        </w:rPr>
      </w:pPr>
      <w:r>
        <w:rPr>
          <w:rFonts w:hint="default" w:ascii="Times New Roman" w:hAnsi="Times New Roman" w:eastAsia="E-BX" w:cs="Times New Roman"/>
          <w:kern w:val="0"/>
          <w:sz w:val="21"/>
          <w:szCs w:val="21"/>
        </w:rPr>
        <w:t>E</w:t>
      </w:r>
      <w:r>
        <w:rPr>
          <w:rFonts w:hint="default" w:ascii="Times New Roman" w:hAnsi="Times New Roman" w:cs="Times New Roman"/>
          <w:sz w:val="21"/>
          <w:szCs w:val="21"/>
          <w:vertAlign w:val="subscript"/>
        </w:rPr>
        <w:t xml:space="preserve"> CO2_</w:t>
      </w:r>
      <w:r>
        <w:rPr>
          <w:rFonts w:hint="default" w:ascii="Times New Roman" w:hAnsi="Times New Roman" w:eastAsia="FZSSK--GBK1-0" w:cs="Times New Roman"/>
          <w:kern w:val="0"/>
          <w:sz w:val="21"/>
          <w:szCs w:val="21"/>
          <w:vertAlign w:val="subscript"/>
        </w:rPr>
        <w:t>燃料</w:t>
      </w:r>
      <w:r>
        <w:rPr>
          <w:rFonts w:hint="default" w:ascii="Times New Roman" w:hAnsi="Times New Roman" w:eastAsia="E-BZ" w:cs="Times New Roman"/>
          <w:kern w:val="0"/>
          <w:sz w:val="21"/>
          <w:szCs w:val="21"/>
        </w:rPr>
        <w:t>———</w:t>
      </w:r>
      <w:r>
        <w:rPr>
          <w:rFonts w:hint="eastAsia" w:ascii="宋体" w:hAnsi="宋体" w:eastAsia="宋体" w:cs="宋体"/>
          <w:kern w:val="0"/>
          <w:sz w:val="21"/>
          <w:szCs w:val="21"/>
        </w:rPr>
        <w:t>燃料燃烧产生的碳排放量,单位为吨</w:t>
      </w:r>
      <w:r>
        <w:rPr>
          <w:rFonts w:hint="default" w:ascii="Times New Roman" w:hAnsi="Times New Roman" w:eastAsia="E-BZ" w:cs="Times New Roman"/>
          <w:kern w:val="0"/>
          <w:sz w:val="21"/>
          <w:szCs w:val="21"/>
        </w:rPr>
        <w:t>(t);</w:t>
      </w:r>
    </w:p>
    <w:p>
      <w:pPr>
        <w:autoSpaceDE w:val="0"/>
        <w:autoSpaceDN w:val="0"/>
        <w:adjustRightInd w:val="0"/>
        <w:ind w:firstLine="400"/>
        <w:jc w:val="left"/>
        <w:rPr>
          <w:rFonts w:hint="default" w:ascii="Times New Roman" w:hAnsi="Times New Roman" w:eastAsia="E-BZ" w:cs="Times New Roman"/>
          <w:kern w:val="0"/>
          <w:sz w:val="21"/>
          <w:szCs w:val="21"/>
        </w:rPr>
      </w:pPr>
      <w:r>
        <w:rPr>
          <w:rFonts w:hint="default" w:ascii="Times New Roman" w:hAnsi="Times New Roman" w:eastAsia="E-BX" w:cs="Times New Roman"/>
          <w:kern w:val="0"/>
          <w:sz w:val="21"/>
          <w:szCs w:val="21"/>
        </w:rPr>
        <w:t>E</w:t>
      </w:r>
      <w:r>
        <w:rPr>
          <w:rFonts w:hint="default" w:ascii="Times New Roman" w:hAnsi="Times New Roman" w:cs="Times New Roman"/>
          <w:sz w:val="21"/>
          <w:szCs w:val="21"/>
          <w:vertAlign w:val="subscript"/>
        </w:rPr>
        <w:t xml:space="preserve"> CO2_</w:t>
      </w:r>
      <w:r>
        <w:rPr>
          <w:rFonts w:hint="default" w:ascii="Times New Roman" w:hAnsi="Times New Roman" w:eastAsia="FZSSK--GBK1-0" w:cs="Times New Roman"/>
          <w:kern w:val="0"/>
          <w:sz w:val="21"/>
          <w:szCs w:val="21"/>
          <w:vertAlign w:val="subscript"/>
        </w:rPr>
        <w:t>电力</w:t>
      </w:r>
      <w:r>
        <w:rPr>
          <w:rFonts w:hint="default" w:ascii="Times New Roman" w:hAnsi="Times New Roman" w:eastAsia="E-BZ" w:cs="Times New Roman"/>
          <w:kern w:val="0"/>
          <w:sz w:val="21"/>
          <w:szCs w:val="21"/>
        </w:rPr>
        <w:t>———</w:t>
      </w:r>
      <w:r>
        <w:rPr>
          <w:rFonts w:hint="eastAsia" w:ascii="宋体" w:hAnsi="宋体" w:eastAsia="宋体" w:cs="宋体"/>
          <w:kern w:val="0"/>
          <w:sz w:val="21"/>
          <w:szCs w:val="21"/>
        </w:rPr>
        <w:t>使用外购电力产生的碳排放量及输出电力对应的碳排放量,单位为</w:t>
      </w:r>
      <w:r>
        <w:rPr>
          <w:rFonts w:hint="default" w:ascii="Times New Roman" w:hAnsi="Times New Roman" w:eastAsia="宋体" w:cs="Times New Roman"/>
          <w:kern w:val="0"/>
          <w:sz w:val="21"/>
          <w:szCs w:val="21"/>
        </w:rPr>
        <w:t>吨(</w:t>
      </w:r>
      <w:r>
        <w:rPr>
          <w:rFonts w:hint="default" w:ascii="Times New Roman" w:hAnsi="Times New Roman" w:eastAsia="E-BZ" w:cs="Times New Roman"/>
          <w:kern w:val="0"/>
          <w:sz w:val="21"/>
          <w:szCs w:val="21"/>
        </w:rPr>
        <w:t>t);</w:t>
      </w:r>
    </w:p>
    <w:p>
      <w:pPr>
        <w:ind w:firstLine="400"/>
        <w:rPr>
          <w:sz w:val="21"/>
          <w:szCs w:val="21"/>
        </w:rPr>
      </w:pPr>
      <w:r>
        <w:rPr>
          <w:rFonts w:hint="default" w:ascii="Times New Roman" w:hAnsi="Times New Roman" w:eastAsia="E-BX" w:cs="Times New Roman"/>
          <w:kern w:val="0"/>
          <w:sz w:val="21"/>
          <w:szCs w:val="21"/>
        </w:rPr>
        <w:t>E</w:t>
      </w:r>
      <w:r>
        <w:rPr>
          <w:rFonts w:hint="default" w:ascii="Times New Roman" w:hAnsi="Times New Roman" w:cs="Times New Roman"/>
          <w:sz w:val="21"/>
          <w:szCs w:val="21"/>
          <w:vertAlign w:val="subscript"/>
        </w:rPr>
        <w:t xml:space="preserve"> CO2_</w:t>
      </w:r>
      <w:r>
        <w:rPr>
          <w:rFonts w:hint="default" w:ascii="Times New Roman" w:hAnsi="Times New Roman" w:eastAsia="FZSSK--GBK1-0" w:cs="Times New Roman"/>
          <w:kern w:val="0"/>
          <w:sz w:val="21"/>
          <w:szCs w:val="21"/>
          <w:vertAlign w:val="subscript"/>
        </w:rPr>
        <w:t>热力</w:t>
      </w:r>
      <w:r>
        <w:rPr>
          <w:rFonts w:hint="default" w:ascii="Times New Roman" w:hAnsi="Times New Roman" w:eastAsia="E-BZ" w:cs="Times New Roman"/>
          <w:kern w:val="0"/>
          <w:sz w:val="21"/>
          <w:szCs w:val="21"/>
        </w:rPr>
        <w:t>———</w:t>
      </w:r>
      <w:r>
        <w:rPr>
          <w:rFonts w:hint="eastAsia" w:ascii="宋体" w:hAnsi="宋体" w:eastAsia="宋体" w:cs="宋体"/>
          <w:kern w:val="0"/>
          <w:sz w:val="21"/>
          <w:szCs w:val="21"/>
        </w:rPr>
        <w:t>使用外购热力产生的碳排放量及输出热力对应的碳排放量,</w:t>
      </w:r>
      <w:r>
        <w:rPr>
          <w:rFonts w:hint="default" w:ascii="Times New Roman" w:hAnsi="Times New Roman" w:eastAsia="宋体" w:cs="Times New Roman"/>
          <w:kern w:val="0"/>
          <w:sz w:val="21"/>
          <w:szCs w:val="21"/>
        </w:rPr>
        <w:t>单位为吨(</w:t>
      </w:r>
      <w:r>
        <w:rPr>
          <w:rFonts w:hint="default" w:ascii="Times New Roman" w:hAnsi="Times New Roman" w:eastAsia="E-BZ" w:cs="Times New Roman"/>
          <w:kern w:val="0"/>
          <w:sz w:val="21"/>
          <w:szCs w:val="21"/>
        </w:rPr>
        <w:t>t)</w:t>
      </w:r>
      <w:r>
        <w:rPr>
          <w:rFonts w:hint="eastAsia" w:ascii="E-BZ" w:eastAsia="E-BZ" w:cs="E-BZ"/>
          <w:kern w:val="0"/>
          <w:sz w:val="21"/>
          <w:szCs w:val="21"/>
        </w:rPr>
        <w:t>。</w:t>
      </w:r>
    </w:p>
    <w:p>
      <w:pPr>
        <w:ind w:firstLine="420"/>
        <w:rPr>
          <w:rFonts w:hint="eastAsia" w:ascii="方正楷体_GBK" w:hAnsi="方正楷体_GBK" w:eastAsia="方正楷体_GBK" w:cs="方正楷体_GBK"/>
        </w:rPr>
      </w:pPr>
      <w:r>
        <w:rPr>
          <w:rFonts w:hint="eastAsia" w:ascii="方正楷体_GBK" w:hAnsi="方正楷体_GBK" w:eastAsia="方正楷体_GBK" w:cs="方正楷体_GBK"/>
        </w:rPr>
        <w:t>【条文说明】</w:t>
      </w:r>
    </w:p>
    <w:p>
      <w:pPr>
        <w:ind w:firstLine="420"/>
        <w:rPr>
          <w:rFonts w:hint="default" w:ascii="Times New Roman" w:hAnsi="Times New Roman" w:eastAsia="方正楷体_GBK" w:cs="Times New Roman"/>
        </w:rPr>
      </w:pPr>
      <w:r>
        <w:rPr>
          <w:rFonts w:hint="default" w:ascii="Times New Roman" w:hAnsi="Times New Roman" w:eastAsia="方正楷体_GBK" w:cs="Times New Roman"/>
        </w:rPr>
        <w:t>（1）燃料燃烧的碳排放量计算采用如下方法：</w:t>
      </w:r>
    </w:p>
    <w:p>
      <w:pPr>
        <w:ind w:firstLine="420"/>
        <w:jc w:val="center"/>
        <w:rPr>
          <w:rFonts w:hAnsi="Cambria Math" w:eastAsia="宋体" w:cs="宋体"/>
          <w:i w:val="0"/>
          <w:szCs w:val="24"/>
        </w:rPr>
      </w:pPr>
      <w:r>
        <w:rPr>
          <w:rFonts w:hint="eastAsia" w:hAnsi="Cambria Math" w:eastAsia="宋体" w:cs="Times New Roman"/>
          <w:i w:val="0"/>
          <w:position w:val="-28"/>
          <w:szCs w:val="24"/>
          <w:lang w:eastAsia="zh-CN"/>
        </w:rPr>
        <w:object>
          <v:shape id="_x0000_i1032" o:spt="75" type="#_x0000_t75" style="height:36pt;width:294.95pt;" o:ole="t" filled="f" o:preferrelative="t" stroked="f" coordsize="21600,21600">
            <v:path/>
            <v:fill on="f" focussize="0,0"/>
            <v:stroke on="f"/>
            <v:imagedata r:id="rId26" o:title=""/>
            <o:lock v:ext="edit" aspectratio="t"/>
            <w10:wrap type="none"/>
            <w10:anchorlock/>
          </v:shape>
          <o:OLEObject Type="Embed" ProgID="Equation.KSEE3" ShapeID="_x0000_i1032" DrawAspect="Content" ObjectID="_1468075732" r:id="rId25">
            <o:LockedField>false</o:LockedField>
          </o:OLEObject>
        </w:object>
      </w:r>
    </w:p>
    <w:p>
      <w:pPr>
        <w:keepNext w:val="0"/>
        <w:keepLines w:val="0"/>
        <w:pageBreakBefore w:val="0"/>
        <w:widowControl w:val="0"/>
        <w:kinsoku/>
        <w:wordWrap/>
        <w:overflowPunct/>
        <w:topLinePunct w:val="0"/>
        <w:bidi w:val="0"/>
        <w:snapToGrid w:val="0"/>
        <w:spacing w:line="360" w:lineRule="auto"/>
        <w:ind w:firstLine="420" w:firstLineChars="200"/>
        <w:textAlignment w:val="auto"/>
        <w:rPr>
          <w:sz w:val="21"/>
          <w:szCs w:val="21"/>
        </w:rPr>
      </w:pPr>
      <w:r>
        <w:rPr>
          <w:rFonts w:hint="eastAsia"/>
          <w:sz w:val="21"/>
          <w:szCs w:val="21"/>
        </w:rPr>
        <w:t>i——</w:t>
      </w:r>
      <w:r>
        <w:rPr>
          <w:rFonts w:hint="eastAsia" w:ascii="方正楷体_GBK" w:hAnsi="方正楷体_GBK" w:eastAsia="方正楷体_GBK" w:cs="方正楷体_GBK"/>
          <w:sz w:val="21"/>
          <w:szCs w:val="21"/>
        </w:rPr>
        <w:t>化石燃料类型</w:t>
      </w:r>
      <w:r>
        <w:rPr>
          <w:rFonts w:hint="eastAsia"/>
          <w:sz w:val="21"/>
          <w:szCs w:val="21"/>
        </w:rPr>
        <w:t>；</w:t>
      </w:r>
    </w:p>
    <w:p>
      <w:pPr>
        <w:pStyle w:val="40"/>
        <w:keepNext w:val="0"/>
        <w:keepLines w:val="0"/>
        <w:pageBreakBefore w:val="0"/>
        <w:widowControl w:val="0"/>
        <w:kinsoku/>
        <w:wordWrap/>
        <w:overflowPunct/>
        <w:topLinePunct w:val="0"/>
        <w:bidi w:val="0"/>
        <w:snapToGrid w:val="0"/>
        <w:spacing w:line="360" w:lineRule="auto"/>
        <w:ind w:firstLine="420" w:firstLineChars="200"/>
        <w:textAlignment w:val="auto"/>
        <w:rPr>
          <w:sz w:val="21"/>
          <w:szCs w:val="21"/>
        </w:rPr>
      </w:pPr>
      <w:r>
        <w:rPr>
          <w:sz w:val="21"/>
          <w:szCs w:val="21"/>
        </w:rPr>
        <w:t>𝑁𝐶𝑉</w:t>
      </w:r>
      <w:r>
        <w:rPr>
          <w:sz w:val="21"/>
          <w:szCs w:val="21"/>
          <w:vertAlign w:val="subscript"/>
        </w:rPr>
        <w:t xml:space="preserve">𝑖 </w:t>
      </w:r>
      <w:r>
        <w:rPr>
          <w:sz w:val="21"/>
          <w:szCs w:val="21"/>
        </w:rPr>
        <w:t>—</w:t>
      </w:r>
      <w:r>
        <w:rPr>
          <w:rFonts w:hint="eastAsia" w:ascii="方正楷体_GBK" w:hAnsi="方正楷体_GBK" w:eastAsia="方正楷体_GBK" w:cs="方正楷体_GBK"/>
          <w:color w:val="auto"/>
          <w:kern w:val="2"/>
          <w:sz w:val="21"/>
          <w:szCs w:val="21"/>
          <w:lang w:val="en-US" w:eastAsia="zh-CN" w:bidi="ar-SA"/>
        </w:rPr>
        <w:t>第i种燃料的平均低位发热量；固体或液体燃料单位为吉焦每吨（GJ/t）；气体燃料单位为吉焦每万标准立方米（GJ/10</w:t>
      </w:r>
      <w:r>
        <w:rPr>
          <w:rFonts w:hint="eastAsia" w:ascii="方正楷体_GBK" w:hAnsi="方正楷体_GBK" w:eastAsia="方正楷体_GBK" w:cs="方正楷体_GBK"/>
          <w:color w:val="auto"/>
          <w:kern w:val="2"/>
          <w:sz w:val="21"/>
          <w:szCs w:val="21"/>
          <w:vertAlign w:val="superscript"/>
          <w:lang w:val="en-US" w:eastAsia="zh-CN" w:bidi="ar-SA"/>
        </w:rPr>
        <w:t>4</w:t>
      </w:r>
      <w:r>
        <w:rPr>
          <w:rFonts w:hint="eastAsia" w:ascii="方正楷体_GBK" w:hAnsi="方正楷体_GBK" w:eastAsia="方正楷体_GBK" w:cs="方正楷体_GBK"/>
          <w:color w:val="auto"/>
          <w:kern w:val="2"/>
          <w:sz w:val="21"/>
          <w:szCs w:val="21"/>
          <w:lang w:val="en-US" w:eastAsia="zh-CN" w:bidi="ar-SA"/>
        </w:rPr>
        <w:t>Nm</w:t>
      </w:r>
      <w:r>
        <w:rPr>
          <w:rFonts w:hint="eastAsia" w:ascii="方正楷体_GBK" w:hAnsi="方正楷体_GBK" w:eastAsia="方正楷体_GBK" w:cs="方正楷体_GBK"/>
          <w:color w:val="auto"/>
          <w:kern w:val="2"/>
          <w:sz w:val="21"/>
          <w:szCs w:val="21"/>
          <w:vertAlign w:val="superscript"/>
          <w:lang w:val="en-US" w:eastAsia="zh-CN" w:bidi="ar-SA"/>
        </w:rPr>
        <w:t>3</w:t>
      </w:r>
      <w:r>
        <w:rPr>
          <w:rFonts w:hint="eastAsia" w:ascii="方正楷体_GBK" w:hAnsi="方正楷体_GBK" w:eastAsia="方正楷体_GBK" w:cs="方正楷体_GBK"/>
          <w:color w:val="auto"/>
          <w:kern w:val="2"/>
          <w:sz w:val="21"/>
          <w:szCs w:val="21"/>
          <w:lang w:val="en-US" w:eastAsia="zh-CN" w:bidi="ar-SA"/>
        </w:rPr>
        <w:t xml:space="preserve">）； </w:t>
      </w:r>
    </w:p>
    <w:p>
      <w:pPr>
        <w:pStyle w:val="40"/>
        <w:keepNext w:val="0"/>
        <w:keepLines w:val="0"/>
        <w:pageBreakBefore w:val="0"/>
        <w:widowControl w:val="0"/>
        <w:kinsoku/>
        <w:wordWrap/>
        <w:overflowPunct/>
        <w:topLinePunct w:val="0"/>
        <w:bidi w:val="0"/>
        <w:snapToGrid w:val="0"/>
        <w:spacing w:line="360" w:lineRule="auto"/>
        <w:ind w:firstLine="420" w:firstLineChars="200"/>
        <w:textAlignment w:val="auto"/>
        <w:rPr>
          <w:rFonts w:hint="eastAsia" w:ascii="方正楷体_GBK" w:hAnsi="方正楷体_GBK" w:eastAsia="方正楷体_GBK" w:cs="方正楷体_GBK"/>
          <w:color w:val="auto"/>
          <w:kern w:val="2"/>
          <w:sz w:val="21"/>
          <w:szCs w:val="21"/>
          <w:lang w:val="en-US" w:eastAsia="zh-CN" w:bidi="ar-SA"/>
        </w:rPr>
      </w:pPr>
      <w:r>
        <w:rPr>
          <w:sz w:val="21"/>
          <w:szCs w:val="21"/>
        </w:rPr>
        <w:t>𝐹𝐶</w:t>
      </w:r>
      <w:r>
        <w:rPr>
          <w:sz w:val="21"/>
          <w:szCs w:val="21"/>
          <w:vertAlign w:val="subscript"/>
        </w:rPr>
        <w:t>𝑖</w:t>
      </w:r>
      <w:r>
        <w:rPr>
          <w:sz w:val="21"/>
          <w:szCs w:val="21"/>
        </w:rPr>
        <w:t>—</w:t>
      </w:r>
      <w:r>
        <w:rPr>
          <w:rFonts w:hint="eastAsia" w:ascii="方正楷体_GBK" w:hAnsi="方正楷体_GBK" w:eastAsia="方正楷体_GBK" w:cs="方正楷体_GBK"/>
          <w:color w:val="auto"/>
          <w:kern w:val="2"/>
          <w:sz w:val="21"/>
          <w:szCs w:val="21"/>
          <w:lang w:val="en-US" w:eastAsia="zh-CN" w:bidi="ar-SA"/>
        </w:rPr>
        <w:t>第i种燃料的消耗量；固体或液体</w:t>
      </w:r>
      <w:r>
        <w:rPr>
          <w:rFonts w:hint="default" w:ascii="Times New Roman" w:hAnsi="Times New Roman" w:eastAsia="方正楷体_GBK" w:cs="Times New Roman"/>
          <w:color w:val="auto"/>
          <w:kern w:val="2"/>
          <w:sz w:val="21"/>
          <w:szCs w:val="21"/>
          <w:lang w:val="en-US" w:eastAsia="zh-CN" w:bidi="ar-SA"/>
        </w:rPr>
        <w:t>燃料单位为吨（t）</w:t>
      </w:r>
      <w:r>
        <w:rPr>
          <w:rFonts w:hint="eastAsia" w:ascii="方正楷体_GBK" w:hAnsi="方正楷体_GBK" w:eastAsia="方正楷体_GBK" w:cs="方正楷体_GBK"/>
          <w:color w:val="auto"/>
          <w:kern w:val="2"/>
          <w:sz w:val="21"/>
          <w:szCs w:val="21"/>
          <w:lang w:val="en-US" w:eastAsia="zh-CN" w:bidi="ar-SA"/>
        </w:rPr>
        <w:t>；气体燃料单位为万标准立方米（10</w:t>
      </w:r>
      <w:r>
        <w:rPr>
          <w:rFonts w:hint="eastAsia" w:ascii="方正楷体_GBK" w:hAnsi="方正楷体_GBK" w:eastAsia="方正楷体_GBK" w:cs="方正楷体_GBK"/>
          <w:color w:val="auto"/>
          <w:kern w:val="2"/>
          <w:sz w:val="21"/>
          <w:szCs w:val="21"/>
          <w:vertAlign w:val="superscript"/>
          <w:lang w:val="en-US" w:eastAsia="zh-CN" w:bidi="ar-SA"/>
        </w:rPr>
        <w:t>4</w:t>
      </w:r>
      <w:r>
        <w:rPr>
          <w:rFonts w:hint="eastAsia" w:ascii="方正楷体_GBK" w:hAnsi="方正楷体_GBK" w:eastAsia="方正楷体_GBK" w:cs="方正楷体_GBK"/>
          <w:color w:val="auto"/>
          <w:kern w:val="2"/>
          <w:sz w:val="21"/>
          <w:szCs w:val="21"/>
          <w:lang w:val="en-US" w:eastAsia="zh-CN" w:bidi="ar-SA"/>
        </w:rPr>
        <w:t>Nm</w:t>
      </w:r>
      <w:r>
        <w:rPr>
          <w:rFonts w:hint="eastAsia" w:ascii="方正楷体_GBK" w:hAnsi="方正楷体_GBK" w:eastAsia="方正楷体_GBK" w:cs="方正楷体_GBK"/>
          <w:color w:val="auto"/>
          <w:kern w:val="2"/>
          <w:sz w:val="21"/>
          <w:szCs w:val="21"/>
          <w:vertAlign w:val="superscript"/>
          <w:lang w:val="en-US" w:eastAsia="zh-CN" w:bidi="ar-SA"/>
        </w:rPr>
        <w:t>3</w:t>
      </w:r>
      <w:r>
        <w:rPr>
          <w:rFonts w:hint="eastAsia" w:ascii="方正楷体_GBK" w:hAnsi="方正楷体_GBK" w:eastAsia="方正楷体_GBK" w:cs="方正楷体_GBK"/>
          <w:color w:val="auto"/>
          <w:kern w:val="2"/>
          <w:sz w:val="21"/>
          <w:szCs w:val="21"/>
          <w:lang w:val="en-US" w:eastAsia="zh-CN" w:bidi="ar-SA"/>
        </w:rPr>
        <w:t xml:space="preserve">）； </w:t>
      </w:r>
    </w:p>
    <w:p>
      <w:pPr>
        <w:pStyle w:val="40"/>
        <w:keepNext w:val="0"/>
        <w:keepLines w:val="0"/>
        <w:pageBreakBefore w:val="0"/>
        <w:widowControl w:val="0"/>
        <w:kinsoku/>
        <w:wordWrap/>
        <w:overflowPunct/>
        <w:topLinePunct w:val="0"/>
        <w:bidi w:val="0"/>
        <w:snapToGrid w:val="0"/>
        <w:spacing w:line="360" w:lineRule="auto"/>
        <w:ind w:firstLine="420" w:firstLineChars="200"/>
        <w:textAlignment w:val="auto"/>
        <w:rPr>
          <w:sz w:val="21"/>
          <w:szCs w:val="21"/>
        </w:rPr>
      </w:pPr>
      <w:r>
        <w:rPr>
          <w:sz w:val="21"/>
          <w:szCs w:val="21"/>
        </w:rPr>
        <w:t>𝐶𝐶</w:t>
      </w:r>
      <w:r>
        <w:rPr>
          <w:sz w:val="21"/>
          <w:szCs w:val="21"/>
          <w:vertAlign w:val="subscript"/>
        </w:rPr>
        <w:t>𝑖</w:t>
      </w:r>
      <w:r>
        <w:rPr>
          <w:sz w:val="21"/>
          <w:szCs w:val="21"/>
        </w:rPr>
        <w:t xml:space="preserve"> ——</w:t>
      </w:r>
      <w:r>
        <w:rPr>
          <w:rFonts w:hint="eastAsia" w:ascii="方正楷体_GBK" w:hAnsi="方正楷体_GBK" w:eastAsia="方正楷体_GBK" w:cs="方正楷体_GBK"/>
          <w:color w:val="auto"/>
          <w:kern w:val="2"/>
          <w:sz w:val="21"/>
          <w:szCs w:val="21"/>
          <w:lang w:val="en-US" w:eastAsia="zh-CN" w:bidi="ar-SA"/>
        </w:rPr>
        <w:t>第i种燃料的单位热值含碳量，单位为吨</w:t>
      </w:r>
      <w:r>
        <w:rPr>
          <w:rFonts w:hint="default" w:ascii="Times New Roman" w:hAnsi="Times New Roman" w:eastAsia="方正楷体_GBK" w:cs="Times New Roman"/>
          <w:color w:val="auto"/>
          <w:kern w:val="2"/>
          <w:sz w:val="21"/>
          <w:szCs w:val="21"/>
          <w:lang w:val="en-US" w:eastAsia="zh-CN" w:bidi="ar-SA"/>
        </w:rPr>
        <w:t>碳每吉焦（tC/</w:t>
      </w:r>
      <w:r>
        <w:rPr>
          <w:rFonts w:hint="default" w:ascii="Times New Roman" w:hAnsi="Times New Roman" w:cs="Times New Roman"/>
          <w:sz w:val="21"/>
          <w:szCs w:val="21"/>
        </w:rPr>
        <w:t>G</w:t>
      </w:r>
      <w:r>
        <w:rPr>
          <w:rFonts w:hint="default" w:ascii="Times New Roman" w:hAnsi="Times New Roman" w:eastAsia="方正楷体_GBK" w:cs="Times New Roman"/>
          <w:color w:val="auto"/>
          <w:kern w:val="2"/>
          <w:sz w:val="21"/>
          <w:szCs w:val="21"/>
          <w:lang w:val="en-US" w:eastAsia="zh-CN" w:bidi="ar-SA"/>
        </w:rPr>
        <w:t>J）</w:t>
      </w:r>
      <w:r>
        <w:rPr>
          <w:rFonts w:hint="eastAsia" w:ascii="方正楷体_GBK" w:hAnsi="方正楷体_GBK" w:eastAsia="方正楷体_GBK" w:cs="方正楷体_GBK"/>
          <w:color w:val="auto"/>
          <w:kern w:val="2"/>
          <w:sz w:val="21"/>
          <w:szCs w:val="21"/>
          <w:lang w:val="en-US" w:eastAsia="zh-CN" w:bidi="ar-SA"/>
        </w:rPr>
        <w:t>；</w:t>
      </w:r>
      <w:r>
        <w:rPr>
          <w:sz w:val="21"/>
          <w:szCs w:val="21"/>
        </w:rPr>
        <w:t xml:space="preserve"> </w:t>
      </w:r>
    </w:p>
    <w:p>
      <w:pPr>
        <w:pStyle w:val="40"/>
        <w:keepNext w:val="0"/>
        <w:keepLines w:val="0"/>
        <w:pageBreakBefore w:val="0"/>
        <w:widowControl w:val="0"/>
        <w:kinsoku/>
        <w:wordWrap/>
        <w:overflowPunct/>
        <w:topLinePunct w:val="0"/>
        <w:bidi w:val="0"/>
        <w:snapToGrid w:val="0"/>
        <w:spacing w:line="360" w:lineRule="auto"/>
        <w:ind w:firstLine="420" w:firstLineChars="200"/>
        <w:textAlignment w:val="auto"/>
        <w:rPr>
          <w:sz w:val="21"/>
          <w:szCs w:val="21"/>
        </w:rPr>
      </w:pPr>
      <w:r>
        <w:rPr>
          <w:sz w:val="21"/>
          <w:szCs w:val="21"/>
        </w:rPr>
        <w:t>𝑂𝐹</w:t>
      </w:r>
      <w:r>
        <w:rPr>
          <w:sz w:val="21"/>
          <w:szCs w:val="21"/>
          <w:vertAlign w:val="subscript"/>
        </w:rPr>
        <w:t>𝑖</w:t>
      </w:r>
      <w:r>
        <w:rPr>
          <w:sz w:val="21"/>
          <w:szCs w:val="21"/>
        </w:rPr>
        <w:t xml:space="preserve"> ——</w:t>
      </w:r>
      <w:r>
        <w:rPr>
          <w:rFonts w:hint="eastAsia" w:ascii="方正楷体_GBK" w:hAnsi="方正楷体_GBK" w:eastAsia="方正楷体_GBK" w:cs="方正楷体_GBK"/>
          <w:color w:val="auto"/>
          <w:kern w:val="2"/>
          <w:sz w:val="21"/>
          <w:szCs w:val="21"/>
          <w:lang w:val="en-US" w:eastAsia="zh-CN" w:bidi="ar-SA"/>
        </w:rPr>
        <w:t xml:space="preserve">第i种化石燃料的碳氧化率，无量纲，以%表示； </w:t>
      </w:r>
    </w:p>
    <w:p>
      <w:pPr>
        <w:ind w:firstLine="420"/>
        <w:rPr>
          <w:rFonts w:hint="default" w:ascii="Times New Roman" w:hAnsi="Times New Roman" w:eastAsia="方正楷体_GBK" w:cs="Times New Roman"/>
        </w:rPr>
      </w:pPr>
      <w:r>
        <w:rPr>
          <w:rFonts w:hint="eastAsia" w:ascii="Times New Roman" w:hAnsi="Times New Roman" w:eastAsia="方正楷体_GBK" w:cs="Times New Roman"/>
        </w:rPr>
        <w:t>（2）电力产生的碳排放量计算采用如下方法：</w:t>
      </w:r>
    </w:p>
    <w:p>
      <w:pPr>
        <w:ind w:firstLine="420"/>
        <w:jc w:val="center"/>
        <w:rPr>
          <w:rFonts w:hAnsi="Cambria Math" w:eastAsia="宋体" w:cs="宋体"/>
          <w:i w:val="0"/>
          <w:szCs w:val="24"/>
        </w:rPr>
      </w:pPr>
      <w:r>
        <w:rPr>
          <w:rFonts w:hint="eastAsia" w:hAnsi="Cambria Math" w:eastAsia="宋体" w:cs="Times New Roman"/>
          <w:i w:val="0"/>
          <w:position w:val="-16"/>
          <w:szCs w:val="24"/>
          <w:lang w:eastAsia="zh-CN"/>
        </w:rPr>
        <w:object>
          <v:shape id="_x0000_i1033" o:spt="75" type="#_x0000_t75" style="height:21pt;width:175pt;" o:ole="t" filled="f" o:preferrelative="t" stroked="f" coordsize="21600,21600">
            <v:path/>
            <v:fill on="f" focussize="0,0"/>
            <v:stroke on="f"/>
            <v:imagedata r:id="rId28" o:title=""/>
            <o:lock v:ext="edit" aspectratio="t"/>
            <w10:wrap type="none"/>
            <w10:anchorlock/>
          </v:shape>
          <o:OLEObject Type="Embed" ProgID="Equation.KSEE3" ShapeID="_x0000_i1033" DrawAspect="Content" ObjectID="_1468075733" r:id="rId27">
            <o:LockedField>false</o:LockedField>
          </o:OLEObject>
        </w:object>
      </w:r>
    </w:p>
    <w:p>
      <w:pPr>
        <w:pStyle w:val="40"/>
        <w:keepNext w:val="0"/>
        <w:keepLines w:val="0"/>
        <w:pageBreakBefore w:val="0"/>
        <w:widowControl w:val="0"/>
        <w:kinsoku/>
        <w:wordWrap/>
        <w:overflowPunct/>
        <w:topLinePunct w:val="0"/>
        <w:autoSpaceDE w:val="0"/>
        <w:autoSpaceDN w:val="0"/>
        <w:bidi w:val="0"/>
        <w:adjustRightInd w:val="0"/>
        <w:snapToGrid w:val="0"/>
        <w:spacing w:line="360" w:lineRule="auto"/>
        <w:ind w:firstLine="482"/>
        <w:textAlignment w:val="auto"/>
        <w:rPr>
          <w:rFonts w:hint="eastAsia" w:ascii="Times New Roman" w:hAnsi="Times New Roman" w:eastAsia="方正楷体_GBK" w:cs="Times New Roman"/>
          <w:color w:val="auto"/>
          <w:kern w:val="2"/>
          <w:sz w:val="21"/>
          <w:szCs w:val="22"/>
          <w:lang w:val="en-US" w:eastAsia="zh-CN" w:bidi="ar-SA"/>
        </w:rPr>
      </w:pPr>
      <w:r>
        <w:rPr>
          <w:rFonts w:hint="eastAsia" w:ascii="Times New Roman" w:hAnsi="Times New Roman" w:eastAsia="方正楷体_GBK" w:cs="Times New Roman"/>
          <w:color w:val="auto"/>
          <w:kern w:val="2"/>
          <w:sz w:val="21"/>
          <w:szCs w:val="22"/>
          <w:lang w:val="en-US" w:eastAsia="zh-CN" w:bidi="ar-SA"/>
        </w:rPr>
        <w:t>式中：</w:t>
      </w:r>
    </w:p>
    <w:p>
      <w:pPr>
        <w:pStyle w:val="40"/>
        <w:keepNext w:val="0"/>
        <w:keepLines w:val="0"/>
        <w:pageBreakBefore w:val="0"/>
        <w:widowControl w:val="0"/>
        <w:kinsoku/>
        <w:wordWrap/>
        <w:overflowPunct/>
        <w:topLinePunct w:val="0"/>
        <w:autoSpaceDE w:val="0"/>
        <w:autoSpaceDN w:val="0"/>
        <w:bidi w:val="0"/>
        <w:adjustRightInd w:val="0"/>
        <w:snapToGrid w:val="0"/>
        <w:spacing w:line="360" w:lineRule="auto"/>
        <w:ind w:firstLine="482"/>
        <w:textAlignment w:val="auto"/>
        <w:rPr>
          <w:rFonts w:hint="eastAsia" w:ascii="Times New Roman" w:hAnsi="Times New Roman" w:eastAsia="方正楷体_GBK" w:cs="Times New Roman"/>
          <w:color w:val="auto"/>
          <w:kern w:val="2"/>
          <w:sz w:val="21"/>
          <w:szCs w:val="22"/>
          <w:lang w:val="en-US" w:eastAsia="zh-CN" w:bidi="ar-SA"/>
        </w:rPr>
      </w:pPr>
      <w:r>
        <w:rPr>
          <w:rFonts w:hint="default" w:ascii="Times New Roman" w:hAnsi="Times New Roman" w:eastAsia="方正楷体_GBK" w:cs="Times New Roman"/>
          <w:color w:val="auto"/>
          <w:kern w:val="2"/>
          <w:sz w:val="21"/>
          <w:szCs w:val="22"/>
          <w:lang w:val="en-US" w:eastAsia="zh-CN" w:bidi="ar-SA"/>
        </w:rPr>
        <w:t>AD</w:t>
      </w:r>
      <w:r>
        <w:rPr>
          <w:rFonts w:hint="eastAsia" w:ascii="Times New Roman" w:hAnsi="Times New Roman" w:eastAsia="方正楷体_GBK" w:cs="Times New Roman"/>
          <w:color w:val="auto"/>
          <w:kern w:val="2"/>
          <w:sz w:val="21"/>
          <w:szCs w:val="22"/>
          <w:vertAlign w:val="subscript"/>
          <w:lang w:val="en-US" w:eastAsia="zh-CN" w:bidi="ar-SA"/>
        </w:rPr>
        <w:t>电力</w:t>
      </w:r>
      <w:r>
        <w:rPr>
          <w:rFonts w:hint="eastAsia" w:ascii="Times New Roman" w:hAnsi="Times New Roman" w:eastAsia="方正楷体_GBK" w:cs="Times New Roman"/>
          <w:color w:val="auto"/>
          <w:kern w:val="2"/>
          <w:sz w:val="21"/>
          <w:szCs w:val="22"/>
          <w:lang w:val="en-US" w:eastAsia="zh-CN" w:bidi="ar-SA"/>
        </w:rPr>
        <w:t>—购入使用的电量或系统边界内输出电量，单位为兆瓦时（MWh）；</w:t>
      </w:r>
    </w:p>
    <w:p>
      <w:pPr>
        <w:pStyle w:val="40"/>
        <w:keepNext w:val="0"/>
        <w:keepLines w:val="0"/>
        <w:pageBreakBefore w:val="0"/>
        <w:widowControl w:val="0"/>
        <w:kinsoku/>
        <w:wordWrap/>
        <w:overflowPunct/>
        <w:topLinePunct w:val="0"/>
        <w:autoSpaceDE w:val="0"/>
        <w:autoSpaceDN w:val="0"/>
        <w:bidi w:val="0"/>
        <w:adjustRightInd w:val="0"/>
        <w:snapToGrid w:val="0"/>
        <w:spacing w:line="360" w:lineRule="auto"/>
        <w:ind w:firstLine="482"/>
        <w:textAlignment w:val="auto"/>
        <w:rPr>
          <w:sz w:val="21"/>
          <w:szCs w:val="21"/>
        </w:rPr>
      </w:pPr>
      <w:r>
        <w:rPr>
          <w:rFonts w:hint="eastAsia" w:ascii="Times New Roman" w:hAnsi="Times New Roman" w:eastAsia="方正楷体_GBK" w:cs="Times New Roman"/>
          <w:color w:val="auto"/>
          <w:kern w:val="2"/>
          <w:sz w:val="21"/>
          <w:szCs w:val="22"/>
          <w:lang w:val="en-US" w:eastAsia="zh-CN" w:bidi="ar-SA"/>
        </w:rPr>
        <w:t>EF</w:t>
      </w:r>
      <w:r>
        <w:rPr>
          <w:rFonts w:hint="eastAsia" w:ascii="Times New Roman" w:hAnsi="Times New Roman" w:eastAsia="方正楷体_GBK" w:cs="Times New Roman"/>
          <w:color w:val="auto"/>
          <w:kern w:val="2"/>
          <w:sz w:val="21"/>
          <w:szCs w:val="22"/>
          <w:vertAlign w:val="subscript"/>
          <w:lang w:val="en-US" w:eastAsia="zh-CN" w:bidi="ar-SA"/>
        </w:rPr>
        <w:t>电力</w:t>
      </w:r>
      <w:r>
        <w:rPr>
          <w:rFonts w:hint="eastAsia" w:ascii="Times New Roman" w:hAnsi="Times New Roman" w:eastAsia="方正楷体_GBK" w:cs="Times New Roman"/>
          <w:color w:val="auto"/>
          <w:kern w:val="2"/>
          <w:sz w:val="21"/>
          <w:szCs w:val="22"/>
          <w:lang w:val="en-US" w:eastAsia="zh-CN" w:bidi="ar-SA"/>
        </w:rPr>
        <w:t>—电网年平均排放因子，单位为吨二氧化碳每兆瓦时（tCO</w:t>
      </w:r>
      <w:r>
        <w:rPr>
          <w:rFonts w:hint="eastAsia" w:ascii="Times New Roman" w:hAnsi="Times New Roman" w:eastAsia="方正楷体_GBK" w:cs="Times New Roman"/>
          <w:color w:val="auto"/>
          <w:kern w:val="2"/>
          <w:sz w:val="21"/>
          <w:szCs w:val="22"/>
          <w:vertAlign w:val="subscript"/>
          <w:lang w:val="en-US" w:eastAsia="zh-CN" w:bidi="ar-SA"/>
        </w:rPr>
        <w:t>2</w:t>
      </w:r>
      <w:r>
        <w:rPr>
          <w:rFonts w:hint="eastAsia" w:ascii="Times New Roman" w:hAnsi="Times New Roman" w:eastAsia="方正楷体_GBK" w:cs="Times New Roman"/>
          <w:color w:val="auto"/>
          <w:kern w:val="2"/>
          <w:sz w:val="21"/>
          <w:szCs w:val="22"/>
          <w:lang w:val="en-US" w:eastAsia="zh-CN" w:bidi="ar-SA"/>
        </w:rPr>
        <w:t>/MWh）；</w:t>
      </w:r>
    </w:p>
    <w:p>
      <w:pPr>
        <w:pStyle w:val="40"/>
        <w:keepNext w:val="0"/>
        <w:keepLines w:val="0"/>
        <w:pageBreakBefore w:val="0"/>
        <w:widowControl w:val="0"/>
        <w:kinsoku/>
        <w:wordWrap/>
        <w:overflowPunct/>
        <w:topLinePunct w:val="0"/>
        <w:autoSpaceDE w:val="0"/>
        <w:autoSpaceDN w:val="0"/>
        <w:bidi w:val="0"/>
        <w:adjustRightInd w:val="0"/>
        <w:snapToGrid w:val="0"/>
        <w:spacing w:line="360" w:lineRule="auto"/>
        <w:ind w:firstLine="482"/>
        <w:textAlignment w:val="auto"/>
        <w:rPr>
          <w:rFonts w:hint="eastAsia" w:ascii="Times New Roman" w:hAnsi="Times New Roman" w:eastAsia="方正楷体_GBK" w:cs="Times New Roman"/>
          <w:color w:val="auto"/>
          <w:kern w:val="2"/>
          <w:sz w:val="21"/>
          <w:szCs w:val="22"/>
          <w:lang w:val="en-US" w:eastAsia="zh-CN" w:bidi="ar-SA"/>
        </w:rPr>
      </w:pPr>
      <w:r>
        <w:rPr>
          <w:rFonts w:hint="eastAsia" w:ascii="Times New Roman" w:hAnsi="Times New Roman" w:eastAsia="方正楷体_GBK" w:cs="Times New Roman"/>
          <w:color w:val="auto"/>
          <w:kern w:val="2"/>
          <w:sz w:val="21"/>
          <w:szCs w:val="22"/>
          <w:lang w:val="en-US" w:eastAsia="zh-CN" w:bidi="ar-SA"/>
        </w:rPr>
        <w:t xml:space="preserve">购入使用的电量仅计算外购净电力投入原材料获取或产品制造过程的用量，同时存在上网电量和下网电量时，仅考虑净用电量。企业采用自备电厂或可再生能源措施供应的用电量，在本阶段计算时不应重复计算碳排放量。 </w:t>
      </w:r>
    </w:p>
    <w:p>
      <w:pPr>
        <w:pStyle w:val="40"/>
        <w:keepNext w:val="0"/>
        <w:keepLines w:val="0"/>
        <w:pageBreakBefore w:val="0"/>
        <w:widowControl w:val="0"/>
        <w:kinsoku/>
        <w:wordWrap/>
        <w:overflowPunct/>
        <w:topLinePunct w:val="0"/>
        <w:autoSpaceDE w:val="0"/>
        <w:autoSpaceDN w:val="0"/>
        <w:bidi w:val="0"/>
        <w:adjustRightInd w:val="0"/>
        <w:snapToGrid w:val="0"/>
        <w:spacing w:line="360" w:lineRule="auto"/>
        <w:ind w:firstLine="482"/>
        <w:textAlignment w:val="auto"/>
        <w:rPr>
          <w:rFonts w:hint="eastAsia" w:ascii="Times New Roman" w:hAnsi="Times New Roman" w:eastAsia="方正楷体_GBK" w:cs="Times New Roman"/>
          <w:color w:val="auto"/>
          <w:kern w:val="2"/>
          <w:sz w:val="21"/>
          <w:szCs w:val="22"/>
          <w:lang w:val="en-US" w:eastAsia="zh-CN" w:bidi="ar-SA"/>
        </w:rPr>
      </w:pPr>
      <w:r>
        <w:rPr>
          <w:rFonts w:hint="eastAsia" w:ascii="Times New Roman" w:hAnsi="Times New Roman" w:eastAsia="方正楷体_GBK" w:cs="Times New Roman"/>
          <w:color w:val="auto"/>
          <w:kern w:val="2"/>
          <w:sz w:val="21"/>
          <w:szCs w:val="22"/>
          <w:lang w:val="en-US" w:eastAsia="zh-CN" w:bidi="ar-SA"/>
        </w:rPr>
        <w:t>系统边界内输出电量为企业自备电厂或可再生能源措施向企业边界外输出的电量，此种情况下</w:t>
      </w:r>
      <w:r>
        <w:rPr>
          <w:sz w:val="21"/>
          <w:szCs w:val="21"/>
        </w:rPr>
        <w:t>𝐸</w:t>
      </w:r>
      <w:r>
        <w:rPr>
          <w:sz w:val="21"/>
          <w:szCs w:val="21"/>
          <w:vertAlign w:val="subscript"/>
        </w:rPr>
        <w:t>𝐶𝑂2_</w:t>
      </w:r>
      <w:r>
        <w:rPr>
          <w:rFonts w:hint="eastAsia"/>
          <w:sz w:val="21"/>
          <w:szCs w:val="21"/>
          <w:vertAlign w:val="subscript"/>
        </w:rPr>
        <w:t>电力</w:t>
      </w:r>
      <w:r>
        <w:rPr>
          <w:rFonts w:hint="eastAsia" w:ascii="Times New Roman" w:hAnsi="Times New Roman" w:eastAsia="方正楷体_GBK" w:cs="Times New Roman"/>
          <w:color w:val="auto"/>
          <w:kern w:val="2"/>
          <w:sz w:val="21"/>
          <w:szCs w:val="22"/>
          <w:lang w:val="en-US" w:eastAsia="zh-CN" w:bidi="ar-SA"/>
        </w:rPr>
        <w:t>为负值，在产品碳排放总量基础上进行扣减。</w:t>
      </w:r>
    </w:p>
    <w:p>
      <w:pPr>
        <w:pStyle w:val="40"/>
        <w:keepNext w:val="0"/>
        <w:keepLines w:val="0"/>
        <w:pageBreakBefore w:val="0"/>
        <w:widowControl w:val="0"/>
        <w:kinsoku/>
        <w:wordWrap/>
        <w:overflowPunct/>
        <w:topLinePunct w:val="0"/>
        <w:autoSpaceDE w:val="0"/>
        <w:autoSpaceDN w:val="0"/>
        <w:bidi w:val="0"/>
        <w:adjustRightInd w:val="0"/>
        <w:snapToGrid w:val="0"/>
        <w:spacing w:line="360" w:lineRule="auto"/>
        <w:ind w:firstLine="482"/>
        <w:textAlignment w:val="auto"/>
        <w:rPr>
          <w:rFonts w:hint="eastAsia" w:ascii="Times New Roman" w:hAnsi="Times New Roman" w:eastAsia="方正楷体_GBK" w:cs="Times New Roman"/>
          <w:color w:val="auto"/>
          <w:kern w:val="2"/>
          <w:sz w:val="21"/>
          <w:szCs w:val="22"/>
          <w:lang w:val="en-US" w:eastAsia="zh-CN" w:bidi="ar-SA"/>
        </w:rPr>
      </w:pPr>
      <w:r>
        <w:rPr>
          <w:rFonts w:hint="eastAsia" w:ascii="Times New Roman" w:hAnsi="Times New Roman" w:eastAsia="方正楷体_GBK" w:cs="Times New Roman"/>
          <w:color w:val="auto"/>
          <w:kern w:val="2"/>
          <w:sz w:val="21"/>
          <w:szCs w:val="22"/>
          <w:lang w:val="en-US" w:eastAsia="zh-CN" w:bidi="ar-SA"/>
        </w:rPr>
        <w:t>（3）热力产生的碳排放量计算采用如下方法：</w:t>
      </w:r>
    </w:p>
    <w:p>
      <w:pPr>
        <w:ind w:firstLine="420"/>
        <w:jc w:val="center"/>
        <w:rPr>
          <w:rFonts w:hAnsi="Cambria Math" w:eastAsia="宋体" w:cs="宋体"/>
          <w:i w:val="0"/>
          <w:szCs w:val="24"/>
        </w:rPr>
      </w:pPr>
      <w:r>
        <w:rPr>
          <w:rFonts w:hint="eastAsia" w:hAnsi="Cambria Math" w:eastAsia="宋体" w:cs="Times New Roman"/>
          <w:i w:val="0"/>
          <w:position w:val="-16"/>
          <w:szCs w:val="24"/>
          <w:lang w:eastAsia="zh-CN"/>
        </w:rPr>
        <w:object>
          <v:shape id="_x0000_i1034" o:spt="75" type="#_x0000_t75" style="height:21pt;width:175.95pt;" o:ole="t" filled="f" o:preferrelative="t" stroked="f" coordsize="21600,21600">
            <v:path/>
            <v:fill on="f" focussize="0,0"/>
            <v:stroke on="f"/>
            <v:imagedata r:id="rId30" o:title=""/>
            <o:lock v:ext="edit" aspectratio="t"/>
            <w10:wrap type="none"/>
            <w10:anchorlock/>
          </v:shape>
          <o:OLEObject Type="Embed" ProgID="Equation.KSEE3" ShapeID="_x0000_i1034" DrawAspect="Content" ObjectID="_1468075734" r:id="rId29">
            <o:LockedField>false</o:LockedField>
          </o:OLEObject>
        </w:object>
      </w:r>
    </w:p>
    <w:p>
      <w:pPr>
        <w:keepNext w:val="0"/>
        <w:keepLines w:val="0"/>
        <w:pageBreakBefore w:val="0"/>
        <w:widowControl w:val="0"/>
        <w:kinsoku/>
        <w:wordWrap/>
        <w:overflowPunct/>
        <w:topLinePunct w:val="0"/>
        <w:bidi w:val="0"/>
        <w:snapToGrid w:val="0"/>
        <w:spacing w:line="360" w:lineRule="auto"/>
        <w:ind w:firstLine="420"/>
        <w:textAlignment w:val="auto"/>
        <w:rPr>
          <w:rFonts w:hint="eastAsia" w:ascii="Times New Roman" w:hAnsi="Times New Roman" w:eastAsia="方正楷体_GBK" w:cs="Times New Roman"/>
          <w:color w:val="auto"/>
          <w:kern w:val="2"/>
          <w:sz w:val="21"/>
          <w:szCs w:val="22"/>
          <w:lang w:val="en-US" w:eastAsia="zh-CN" w:bidi="ar-SA"/>
        </w:rPr>
      </w:pPr>
      <w:r>
        <w:rPr>
          <w:rFonts w:hint="eastAsia" w:ascii="Times New Roman" w:hAnsi="Times New Roman" w:eastAsia="方正楷体_GBK" w:cs="Times New Roman"/>
          <w:color w:val="auto"/>
          <w:kern w:val="2"/>
          <w:sz w:val="21"/>
          <w:szCs w:val="22"/>
          <w:lang w:val="en-US" w:eastAsia="zh-CN" w:bidi="ar-SA"/>
        </w:rPr>
        <w:t>式中：</w:t>
      </w:r>
    </w:p>
    <w:p>
      <w:pPr>
        <w:pStyle w:val="40"/>
        <w:keepNext w:val="0"/>
        <w:keepLines w:val="0"/>
        <w:pageBreakBefore w:val="0"/>
        <w:widowControl w:val="0"/>
        <w:kinsoku/>
        <w:wordWrap/>
        <w:overflowPunct/>
        <w:topLinePunct w:val="0"/>
        <w:bidi w:val="0"/>
        <w:snapToGrid w:val="0"/>
        <w:spacing w:line="360" w:lineRule="auto"/>
        <w:ind w:firstLine="480"/>
        <w:textAlignment w:val="auto"/>
        <w:rPr>
          <w:sz w:val="21"/>
          <w:szCs w:val="21"/>
        </w:rPr>
      </w:pPr>
      <w:r>
        <w:rPr>
          <w:sz w:val="21"/>
          <w:szCs w:val="21"/>
        </w:rPr>
        <w:t>𝐴𝐷</w:t>
      </w:r>
      <w:r>
        <w:rPr>
          <w:rFonts w:hint="eastAsia"/>
          <w:sz w:val="21"/>
          <w:szCs w:val="21"/>
          <w:vertAlign w:val="subscript"/>
        </w:rPr>
        <w:t>热力</w:t>
      </w:r>
      <w:r>
        <w:rPr>
          <w:sz w:val="21"/>
          <w:szCs w:val="21"/>
        </w:rPr>
        <w:t>—</w:t>
      </w:r>
      <w:r>
        <w:rPr>
          <w:rFonts w:hint="eastAsia" w:ascii="Times New Roman" w:hAnsi="Times New Roman" w:eastAsia="方正楷体_GBK" w:cs="Times New Roman"/>
          <w:color w:val="auto"/>
          <w:kern w:val="2"/>
          <w:sz w:val="21"/>
          <w:szCs w:val="22"/>
          <w:lang w:val="en-US" w:eastAsia="zh-CN" w:bidi="ar-SA"/>
        </w:rPr>
        <w:t>购入使用的热量，单位为吉焦（GJ）；</w:t>
      </w:r>
    </w:p>
    <w:p>
      <w:pPr>
        <w:pStyle w:val="40"/>
        <w:keepNext w:val="0"/>
        <w:keepLines w:val="0"/>
        <w:pageBreakBefore w:val="0"/>
        <w:widowControl w:val="0"/>
        <w:kinsoku/>
        <w:wordWrap/>
        <w:overflowPunct/>
        <w:topLinePunct w:val="0"/>
        <w:bidi w:val="0"/>
        <w:snapToGrid w:val="0"/>
        <w:spacing w:line="360" w:lineRule="auto"/>
        <w:ind w:firstLine="480"/>
        <w:textAlignment w:val="auto"/>
        <w:rPr>
          <w:sz w:val="21"/>
          <w:szCs w:val="21"/>
        </w:rPr>
      </w:pPr>
      <w:r>
        <w:rPr>
          <w:sz w:val="21"/>
          <w:szCs w:val="21"/>
        </w:rPr>
        <w:t>𝐸𝐹</w:t>
      </w:r>
      <w:r>
        <w:rPr>
          <w:rFonts w:hint="eastAsia"/>
          <w:sz w:val="21"/>
          <w:szCs w:val="21"/>
          <w:vertAlign w:val="subscript"/>
        </w:rPr>
        <w:t>热力</w:t>
      </w:r>
      <w:r>
        <w:rPr>
          <w:sz w:val="21"/>
          <w:szCs w:val="21"/>
        </w:rPr>
        <w:t>—</w:t>
      </w:r>
      <w:r>
        <w:rPr>
          <w:rFonts w:hint="eastAsia" w:ascii="Times New Roman" w:hAnsi="Times New Roman" w:eastAsia="方正楷体_GBK" w:cs="Times New Roman"/>
          <w:color w:val="auto"/>
          <w:kern w:val="2"/>
          <w:sz w:val="21"/>
          <w:szCs w:val="22"/>
          <w:lang w:val="en-US" w:eastAsia="zh-CN" w:bidi="ar-SA"/>
        </w:rPr>
        <w:t>热力供应的排放因子，单位为吨二氧化碳每吉焦（tCO</w:t>
      </w:r>
      <w:r>
        <w:rPr>
          <w:rFonts w:hint="eastAsia" w:ascii="Times New Roman" w:hAnsi="Times New Roman" w:eastAsia="方正楷体_GBK" w:cs="Times New Roman"/>
          <w:color w:val="auto"/>
          <w:kern w:val="2"/>
          <w:sz w:val="21"/>
          <w:szCs w:val="22"/>
          <w:vertAlign w:val="subscript"/>
          <w:lang w:val="en-US" w:eastAsia="zh-CN" w:bidi="ar-SA"/>
        </w:rPr>
        <w:t>2</w:t>
      </w:r>
      <w:r>
        <w:rPr>
          <w:rFonts w:hint="eastAsia" w:ascii="Times New Roman" w:hAnsi="Times New Roman" w:eastAsia="方正楷体_GBK" w:cs="Times New Roman"/>
          <w:color w:val="auto"/>
          <w:kern w:val="2"/>
          <w:sz w:val="21"/>
          <w:szCs w:val="22"/>
          <w:lang w:val="en-US" w:eastAsia="zh-CN" w:bidi="ar-SA"/>
        </w:rPr>
        <w:t>/GJ）。</w:t>
      </w:r>
    </w:p>
    <w:p>
      <w:pPr>
        <w:pStyle w:val="40"/>
        <w:keepNext w:val="0"/>
        <w:keepLines w:val="0"/>
        <w:pageBreakBefore w:val="0"/>
        <w:widowControl w:val="0"/>
        <w:kinsoku/>
        <w:wordWrap/>
        <w:overflowPunct/>
        <w:topLinePunct w:val="0"/>
        <w:autoSpaceDE w:val="0"/>
        <w:autoSpaceDN w:val="0"/>
        <w:bidi w:val="0"/>
        <w:adjustRightInd w:val="0"/>
        <w:snapToGrid w:val="0"/>
        <w:spacing w:line="360" w:lineRule="auto"/>
        <w:ind w:firstLine="482"/>
        <w:textAlignment w:val="auto"/>
        <w:rPr>
          <w:rFonts w:hint="eastAsia" w:ascii="Times New Roman" w:hAnsi="Times New Roman" w:eastAsia="方正楷体_GBK" w:cs="Times New Roman"/>
          <w:color w:val="auto"/>
          <w:kern w:val="2"/>
          <w:sz w:val="21"/>
          <w:szCs w:val="22"/>
          <w:lang w:val="en-US" w:eastAsia="zh-CN" w:bidi="ar-SA"/>
        </w:rPr>
      </w:pPr>
      <w:r>
        <w:rPr>
          <w:rFonts w:hint="eastAsia" w:ascii="Times New Roman" w:hAnsi="Times New Roman" w:eastAsia="方正楷体_GBK" w:cs="Times New Roman"/>
          <w:color w:val="auto"/>
          <w:kern w:val="2"/>
          <w:sz w:val="21"/>
          <w:szCs w:val="22"/>
          <w:lang w:val="en-US" w:eastAsia="zh-CN" w:bidi="ar-SA"/>
        </w:rPr>
        <w:t>购入使用的热力仅计算外购净热力投入原材料获取或产品制造过程的用量，同时存在购入热力和外供热力时，仅考虑净用热力。</w:t>
      </w:r>
    </w:p>
    <w:p>
      <w:pPr>
        <w:pStyle w:val="36"/>
        <w:numPr>
          <w:ilvl w:val="2"/>
          <w:numId w:val="0"/>
        </w:numPr>
        <w:ind w:left="142"/>
        <w:rPr>
          <w:rFonts w:hint="eastAsia" w:ascii="宋体" w:hAnsi="宋体" w:eastAsia="宋体" w:cs="宋体"/>
          <w:bCs w:val="0"/>
          <w:color w:val="auto"/>
          <w:kern w:val="2"/>
          <w:sz w:val="21"/>
          <w:szCs w:val="22"/>
          <w:lang w:val="en-US" w:eastAsia="zh-CN" w:bidi="ar-SA"/>
        </w:rPr>
      </w:pPr>
      <w:r>
        <w:rPr>
          <w:rFonts w:hint="eastAsia" w:ascii="宋体" w:hAnsi="宋体" w:eastAsia="宋体" w:cs="宋体"/>
          <w:bCs w:val="0"/>
          <w:color w:val="auto"/>
          <w:kern w:val="2"/>
          <w:sz w:val="21"/>
          <w:szCs w:val="22"/>
          <w:lang w:val="en-US" w:eastAsia="zh-CN" w:bidi="ar-SA"/>
        </w:rPr>
        <w:t>6原材料运输过程产生的碳排放量计算采用如下方法：</w:t>
      </w:r>
    </w:p>
    <w:p>
      <w:pPr>
        <w:tabs>
          <w:tab w:val="left" w:pos="960"/>
          <w:tab w:val="right" w:pos="4800"/>
        </w:tabs>
        <w:ind w:firstLine="420"/>
        <w:rPr>
          <w:rFonts w:hAnsi="Cambria Math" w:eastAsia="宋体" w:cs="Times New Roman"/>
          <w:i w:val="0"/>
          <w:szCs w:val="24"/>
        </w:rPr>
      </w:pPr>
      <w:r>
        <w:rPr>
          <w:rFonts w:hint="eastAsia" w:ascii="宋体" w:hAnsi="宋体" w:eastAsia="宋体" w:cs="宋体"/>
          <w:bCs w:val="0"/>
          <w:color w:val="auto"/>
          <w:kern w:val="2"/>
          <w:sz w:val="21"/>
          <w:szCs w:val="22"/>
          <w:lang w:val="en-US" w:eastAsia="zh-CN" w:bidi="ar-SA"/>
        </w:rPr>
        <w:t>运输过程所隐含的碳排放量采用如下方法：</w:t>
      </w:r>
    </w:p>
    <w:p>
      <w:pPr>
        <w:ind w:firstLine="420"/>
        <w:jc w:val="center"/>
        <w:rPr>
          <w:rFonts w:hAnsi="Cambria Math" w:eastAsia="宋体" w:cs="宋体"/>
          <w:i w:val="0"/>
          <w:szCs w:val="24"/>
        </w:rPr>
      </w:pPr>
      <w:r>
        <w:rPr>
          <w:rFonts w:hint="eastAsia" w:hAnsi="Cambria Math" w:eastAsia="宋体" w:cs="Times New Roman"/>
          <w:i w:val="0"/>
          <w:position w:val="-30"/>
          <w:szCs w:val="24"/>
          <w:lang w:eastAsia="zh-CN"/>
        </w:rPr>
        <w:object>
          <v:shape id="_x0000_i1035" o:spt="75" type="#_x0000_t75" style="height:36pt;width:175.95pt;" o:ole="t" filled="f" o:preferrelative="t" stroked="f" coordsize="21600,21600">
            <v:path/>
            <v:fill on="f" focussize="0,0"/>
            <v:stroke on="f"/>
            <v:imagedata r:id="rId32" o:title=""/>
            <o:lock v:ext="edit" aspectratio="t"/>
            <w10:wrap type="none"/>
            <w10:anchorlock/>
          </v:shape>
          <o:OLEObject Type="Embed" ProgID="Equation.KSEE3" ShapeID="_x0000_i1035" DrawAspect="Content" ObjectID="_1468075735" r:id="rId31">
            <o:LockedField>false</o:LockedField>
          </o:OLEObject>
        </w:object>
      </w:r>
    </w:p>
    <w:p>
      <w:pPr>
        <w:tabs>
          <w:tab w:val="left" w:pos="960"/>
          <w:tab w:val="right" w:pos="4800"/>
        </w:tabs>
        <w:ind w:firstLine="420"/>
        <w:rPr>
          <w:szCs w:val="24"/>
        </w:rPr>
      </w:pPr>
      <m:oMath>
        <m:sSub>
          <m:sSubPr>
            <m:ctrlPr>
              <w:rPr>
                <w:rFonts w:ascii="Cambria Math" w:hAnsi="Cambria Math" w:eastAsia="宋体" w:cs="Times New Roman"/>
                <w:szCs w:val="24"/>
              </w:rPr>
            </m:ctrlPr>
          </m:sSubPr>
          <m:e>
            <m:r>
              <m:rPr>
                <m:sty m:val="p"/>
              </m:rPr>
              <w:rPr>
                <w:rFonts w:ascii="Cambria Math" w:hAnsi="Cambria Math" w:eastAsia="宋体" w:cs="Times New Roman"/>
                <w:szCs w:val="24"/>
              </w:rPr>
              <m:t>E</m:t>
            </m:r>
            <m:ctrlPr>
              <w:rPr>
                <w:rFonts w:ascii="Cambria Math" w:hAnsi="Cambria Math" w:eastAsia="宋体" w:cs="Times New Roman"/>
                <w:szCs w:val="24"/>
              </w:rPr>
            </m:ctrlPr>
          </m:e>
          <m:sub>
            <m:r>
              <m:rPr>
                <m:sty m:val="p"/>
              </m:rPr>
              <w:rPr>
                <w:rFonts w:ascii="Cambria Math" w:hAnsi="Cambria Math" w:eastAsia="宋体" w:cs="Times New Roman"/>
                <w:szCs w:val="24"/>
              </w:rPr>
              <m:t>运输</m:t>
            </m:r>
            <m:ctrlPr>
              <w:rPr>
                <w:rFonts w:ascii="Cambria Math" w:hAnsi="Cambria Math" w:eastAsia="宋体" w:cs="Times New Roman"/>
                <w:szCs w:val="24"/>
              </w:rPr>
            </m:ctrlPr>
          </m:sub>
        </m:sSub>
      </m:oMath>
      <w:r>
        <w:rPr>
          <w:rFonts w:ascii="Times New Roman" w:hAnsi="Times New Roman" w:eastAsia="宋体" w:cs="Times New Roman"/>
          <w:szCs w:val="24"/>
        </w:rPr>
        <w:t>——</w:t>
      </w:r>
      <w:r>
        <w:rPr>
          <w:rFonts w:hint="eastAsia" w:ascii="宋体" w:hAnsi="宋体" w:eastAsia="宋体" w:cs="宋体"/>
          <w:color w:val="auto"/>
          <w:kern w:val="2"/>
          <w:sz w:val="21"/>
          <w:szCs w:val="22"/>
          <w:lang w:val="en-US" w:eastAsia="zh-CN" w:bidi="ar-SA"/>
        </w:rPr>
        <w:t>运输过程所隐含的碳排放量，单位为吨二氧化碳当量</w:t>
      </w:r>
      <w:r>
        <w:rPr>
          <w:rFonts w:hint="eastAsia" w:ascii="Times New Roman" w:hAnsi="Times New Roman" w:eastAsia="方正楷体_GBK" w:cs="Times New Roman"/>
          <w:color w:val="auto"/>
          <w:kern w:val="2"/>
          <w:sz w:val="21"/>
          <w:szCs w:val="22"/>
          <w:lang w:val="en-US" w:eastAsia="zh-CN" w:bidi="ar-SA"/>
        </w:rPr>
        <w:t>（tCO</w:t>
      </w:r>
      <w:r>
        <w:rPr>
          <w:rFonts w:hint="eastAsia" w:ascii="Times New Roman" w:hAnsi="Times New Roman" w:eastAsia="方正楷体_GBK" w:cs="Times New Roman"/>
          <w:color w:val="auto"/>
          <w:kern w:val="2"/>
          <w:sz w:val="21"/>
          <w:szCs w:val="22"/>
          <w:vertAlign w:val="subscript"/>
          <w:lang w:val="en-US" w:eastAsia="zh-CN" w:bidi="ar-SA"/>
        </w:rPr>
        <w:t>2</w:t>
      </w:r>
      <w:r>
        <w:rPr>
          <w:rFonts w:hint="eastAsia" w:ascii="Times New Roman" w:hAnsi="Times New Roman" w:eastAsia="方正楷体_GBK" w:cs="Times New Roman"/>
          <w:color w:val="auto"/>
          <w:kern w:val="2"/>
          <w:sz w:val="21"/>
          <w:szCs w:val="22"/>
          <w:lang w:val="en-US" w:eastAsia="zh-CN" w:bidi="ar-SA"/>
        </w:rPr>
        <w:t>e）</w:t>
      </w:r>
      <w:r>
        <w:rPr>
          <w:rFonts w:ascii="Times New Roman" w:hAnsi="Times New Roman" w:eastAsia="宋体" w:cs="Times New Roman"/>
          <w:szCs w:val="24"/>
        </w:rPr>
        <w:t>；</w:t>
      </w:r>
    </w:p>
    <w:p>
      <w:pPr>
        <w:tabs>
          <w:tab w:val="left" w:pos="960"/>
          <w:tab w:val="right" w:pos="4800"/>
        </w:tabs>
        <w:ind w:firstLine="420"/>
        <w:rPr>
          <w:rFonts w:hint="eastAsia" w:ascii="Times New Roman" w:hAnsi="Times New Roman" w:eastAsia="方正楷体_GBK" w:cs="Times New Roman"/>
          <w:color w:val="auto"/>
          <w:kern w:val="2"/>
          <w:sz w:val="21"/>
          <w:szCs w:val="22"/>
          <w:lang w:val="en-US" w:eastAsia="zh-CN" w:bidi="ar-SA"/>
        </w:rPr>
      </w:pPr>
      <m:oMath>
        <m:sSub>
          <m:sSubPr>
            <m:ctrlPr>
              <w:rPr>
                <w:rFonts w:ascii="Cambria Math" w:hAnsi="Cambria Math" w:eastAsia="宋体" w:cs="Times New Roman"/>
                <w:szCs w:val="24"/>
              </w:rPr>
            </m:ctrlPr>
          </m:sSubPr>
          <m:e>
            <m:r>
              <m:rPr>
                <m:sty m:val="p"/>
              </m:rPr>
              <w:rPr>
                <w:rFonts w:ascii="Cambria Math" w:hAnsi="Cambria Math" w:eastAsia="宋体" w:cs="Times New Roman"/>
                <w:szCs w:val="24"/>
              </w:rPr>
              <m:t>D</m:t>
            </m:r>
            <m:ctrlPr>
              <w:rPr>
                <w:rFonts w:ascii="Cambria Math" w:hAnsi="Cambria Math" w:eastAsia="宋体" w:cs="Times New Roman"/>
                <w:szCs w:val="24"/>
              </w:rPr>
            </m:ctrlPr>
          </m:e>
          <m:sub>
            <m:r>
              <m:rPr>
                <m:sty m:val="p"/>
              </m:rPr>
              <w:rPr>
                <w:rFonts w:ascii="Cambria Math" w:hAnsi="Cambria Math" w:eastAsia="宋体" w:cs="Times New Roman"/>
                <w:szCs w:val="24"/>
              </w:rPr>
              <m:t>ij</m:t>
            </m:r>
            <m:ctrlPr>
              <w:rPr>
                <w:rFonts w:ascii="Cambria Math" w:hAnsi="Cambria Math" w:eastAsia="宋体" w:cs="Times New Roman"/>
                <w:szCs w:val="24"/>
              </w:rPr>
            </m:ctrlPr>
          </m:sub>
        </m:sSub>
      </m:oMath>
      <w:r>
        <w:rPr>
          <w:rFonts w:ascii="Times New Roman" w:hAnsi="Times New Roman" w:eastAsia="宋体" w:cs="Times New Roman"/>
          <w:szCs w:val="24"/>
        </w:rPr>
        <w:t>——</w:t>
      </w:r>
      <w:r>
        <w:rPr>
          <w:rFonts w:hint="default" w:ascii="Times New Roman" w:hAnsi="Times New Roman" w:eastAsia="宋体" w:cs="Times New Roman"/>
          <w:color w:val="auto"/>
          <w:kern w:val="2"/>
          <w:sz w:val="21"/>
          <w:szCs w:val="22"/>
          <w:lang w:val="en-US" w:eastAsia="zh-CN" w:bidi="ar-SA"/>
        </w:rPr>
        <w:t>第i种物料j种运输方</w:t>
      </w:r>
      <w:r>
        <w:rPr>
          <w:rFonts w:hint="eastAsia" w:ascii="宋体" w:hAnsi="宋体" w:eastAsia="宋体" w:cs="宋体"/>
          <w:color w:val="auto"/>
          <w:kern w:val="2"/>
          <w:sz w:val="21"/>
          <w:szCs w:val="22"/>
          <w:lang w:val="en-US" w:eastAsia="zh-CN" w:bidi="ar-SA"/>
        </w:rPr>
        <w:t>式的运输距离，单位为千米</w:t>
      </w:r>
      <w:r>
        <w:rPr>
          <w:rFonts w:hint="eastAsia" w:ascii="Times New Roman" w:hAnsi="Times New Roman" w:eastAsia="方正楷体_GBK" w:cs="Times New Roman"/>
          <w:color w:val="auto"/>
          <w:kern w:val="2"/>
          <w:sz w:val="21"/>
          <w:szCs w:val="22"/>
          <w:lang w:val="en-US" w:eastAsia="zh-CN" w:bidi="ar-SA"/>
        </w:rPr>
        <w:t>（km）；</w:t>
      </w:r>
    </w:p>
    <w:p>
      <w:pPr>
        <w:tabs>
          <w:tab w:val="left" w:pos="960"/>
          <w:tab w:val="right" w:pos="4800"/>
        </w:tabs>
        <w:ind w:firstLine="420"/>
        <w:rPr>
          <w:rFonts w:hint="eastAsia" w:ascii="Times New Roman" w:hAnsi="Times New Roman" w:eastAsia="方正楷体_GBK" w:cs="Times New Roman"/>
          <w:color w:val="auto"/>
          <w:kern w:val="2"/>
          <w:sz w:val="21"/>
          <w:szCs w:val="22"/>
          <w:lang w:val="en-US" w:eastAsia="zh-CN" w:bidi="ar-SA"/>
        </w:rPr>
      </w:pPr>
      <m:oMath>
        <m:sSub>
          <m:sSubPr>
            <m:ctrlPr>
              <w:rPr>
                <w:rFonts w:ascii="Cambria Math" w:hAnsi="Cambria Math" w:eastAsia="宋体" w:cs="Times New Roman"/>
                <w:szCs w:val="24"/>
              </w:rPr>
            </m:ctrlPr>
          </m:sSubPr>
          <m:e>
            <m:r>
              <m:rPr>
                <m:sty m:val="p"/>
              </m:rPr>
              <w:rPr>
                <w:rFonts w:ascii="Cambria Math" w:hAnsi="Cambria Math" w:eastAsia="宋体" w:cs="Times New Roman"/>
                <w:szCs w:val="24"/>
              </w:rPr>
              <m:t>M</m:t>
            </m:r>
            <m:ctrlPr>
              <w:rPr>
                <w:rFonts w:ascii="Cambria Math" w:hAnsi="Cambria Math" w:eastAsia="宋体" w:cs="Times New Roman"/>
                <w:szCs w:val="24"/>
              </w:rPr>
            </m:ctrlPr>
          </m:e>
          <m:sub>
            <m:r>
              <m:rPr>
                <m:sty m:val="p"/>
              </m:rPr>
              <w:rPr>
                <w:rFonts w:ascii="Cambria Math" w:hAnsi="Cambria Math" w:eastAsia="宋体" w:cs="Times New Roman"/>
                <w:szCs w:val="24"/>
              </w:rPr>
              <m:t>ij</m:t>
            </m:r>
            <m:ctrlPr>
              <w:rPr>
                <w:rFonts w:ascii="Cambria Math" w:hAnsi="Cambria Math" w:eastAsia="宋体" w:cs="Times New Roman"/>
                <w:szCs w:val="24"/>
              </w:rPr>
            </m:ctrlPr>
          </m:sub>
        </m:sSub>
      </m:oMath>
      <w:r>
        <w:rPr>
          <w:rFonts w:ascii="Times New Roman" w:hAnsi="Times New Roman" w:eastAsia="宋体" w:cs="Times New Roman"/>
          <w:szCs w:val="24"/>
        </w:rPr>
        <w:t>——</w:t>
      </w:r>
      <w:r>
        <w:rPr>
          <w:rFonts w:hint="eastAsia" w:ascii="宋体" w:hAnsi="宋体" w:eastAsia="宋体" w:cs="宋体"/>
          <w:color w:val="auto"/>
          <w:kern w:val="2"/>
          <w:sz w:val="21"/>
          <w:szCs w:val="22"/>
          <w:lang w:val="en-US" w:eastAsia="zh-CN" w:bidi="ar-SA"/>
        </w:rPr>
        <w:t>第</w:t>
      </w:r>
      <w:r>
        <w:rPr>
          <w:rFonts w:hint="default" w:ascii="Times New Roman" w:hAnsi="Times New Roman" w:eastAsia="宋体" w:cs="Times New Roman"/>
          <w:color w:val="auto"/>
          <w:kern w:val="2"/>
          <w:sz w:val="21"/>
          <w:szCs w:val="22"/>
          <w:lang w:val="en-US" w:eastAsia="zh-CN" w:bidi="ar-SA"/>
        </w:rPr>
        <w:t>i种物料j种运输方式的运输量，</w:t>
      </w:r>
      <w:r>
        <w:rPr>
          <w:rFonts w:hint="eastAsia" w:ascii="宋体" w:hAnsi="宋体" w:eastAsia="宋体" w:cs="宋体"/>
          <w:color w:val="auto"/>
          <w:kern w:val="2"/>
          <w:sz w:val="21"/>
          <w:szCs w:val="22"/>
          <w:lang w:val="en-US" w:eastAsia="zh-CN" w:bidi="ar-SA"/>
        </w:rPr>
        <w:t>单位为吨</w:t>
      </w:r>
      <w:r>
        <w:rPr>
          <w:rFonts w:hint="eastAsia" w:ascii="Times New Roman" w:hAnsi="Times New Roman" w:eastAsia="方正楷体_GBK" w:cs="Times New Roman"/>
          <w:color w:val="auto"/>
          <w:kern w:val="2"/>
          <w:sz w:val="21"/>
          <w:szCs w:val="22"/>
          <w:lang w:val="en-US" w:eastAsia="zh-CN" w:bidi="ar-SA"/>
        </w:rPr>
        <w:t>（t）；</w:t>
      </w:r>
    </w:p>
    <w:p>
      <w:pPr>
        <w:tabs>
          <w:tab w:val="left" w:pos="960"/>
          <w:tab w:val="right" w:pos="4800"/>
        </w:tabs>
        <w:ind w:firstLine="420"/>
        <w:rPr>
          <w:rFonts w:hint="eastAsia" w:ascii="Times New Roman" w:hAnsi="Times New Roman" w:eastAsia="方正楷体_GBK" w:cs="Times New Roman"/>
          <w:color w:val="auto"/>
          <w:kern w:val="2"/>
          <w:sz w:val="21"/>
          <w:szCs w:val="22"/>
          <w:lang w:val="en-US" w:eastAsia="zh-CN" w:bidi="ar-SA"/>
        </w:rPr>
      </w:pPr>
      <m:oMath>
        <m:sSub>
          <m:sSubPr>
            <m:ctrlPr>
              <w:rPr>
                <w:rFonts w:ascii="Cambria Math" w:hAnsi="Cambria Math" w:eastAsia="宋体" w:cs="Times New Roman"/>
                <w:szCs w:val="24"/>
              </w:rPr>
            </m:ctrlPr>
          </m:sSubPr>
          <m:e>
            <m:r>
              <m:rPr>
                <m:sty m:val="p"/>
              </m:rPr>
              <w:rPr>
                <w:rFonts w:hint="default" w:ascii="Cambria Math" w:hAnsi="Cambria Math" w:cs="Times New Roman"/>
                <w:szCs w:val="24"/>
                <w:lang w:val="en-US" w:eastAsia="zh-CN"/>
              </w:rPr>
              <m:t>E</m:t>
            </m:r>
            <m:r>
              <m:rPr>
                <m:sty m:val="p"/>
              </m:rPr>
              <w:rPr>
                <w:rFonts w:ascii="Cambria Math" w:hAnsi="Cambria Math" w:eastAsia="宋体" w:cs="Times New Roman"/>
                <w:szCs w:val="24"/>
              </w:rPr>
              <m:t>F</m:t>
            </m:r>
            <m:ctrlPr>
              <w:rPr>
                <w:rFonts w:ascii="Cambria Math" w:hAnsi="Cambria Math" w:eastAsia="宋体" w:cs="Times New Roman"/>
                <w:szCs w:val="24"/>
              </w:rPr>
            </m:ctrlPr>
          </m:e>
          <m:sub>
            <m:r>
              <m:rPr>
                <m:sty m:val="p"/>
              </m:rPr>
              <w:rPr>
                <w:rFonts w:ascii="Cambria Math" w:hAnsi="Cambria Math" w:eastAsia="宋体" w:cs="Times New Roman"/>
                <w:szCs w:val="24"/>
              </w:rPr>
              <m:t>ij</m:t>
            </m:r>
            <m:ctrlPr>
              <w:rPr>
                <w:rFonts w:ascii="Cambria Math" w:hAnsi="Cambria Math" w:eastAsia="宋体" w:cs="Times New Roman"/>
                <w:szCs w:val="24"/>
              </w:rPr>
            </m:ctrlPr>
          </m:sub>
        </m:sSub>
      </m:oMath>
      <w:r>
        <w:rPr>
          <w:rFonts w:ascii="Times New Roman" w:hAnsi="Times New Roman" w:eastAsia="宋体" w:cs="Times New Roman"/>
          <w:szCs w:val="24"/>
        </w:rPr>
        <w:t>——</w:t>
      </w:r>
      <w:r>
        <w:rPr>
          <w:rFonts w:hint="default" w:ascii="Times New Roman" w:hAnsi="Times New Roman" w:eastAsia="宋体" w:cs="Times New Roman"/>
          <w:color w:val="auto"/>
          <w:kern w:val="2"/>
          <w:sz w:val="21"/>
          <w:szCs w:val="22"/>
          <w:lang w:val="en-US" w:eastAsia="zh-CN" w:bidi="ar-SA"/>
        </w:rPr>
        <w:t>i种物料j种</w:t>
      </w:r>
      <w:r>
        <w:rPr>
          <w:rFonts w:hint="eastAsia" w:ascii="宋体" w:hAnsi="宋体" w:eastAsia="宋体" w:cs="宋体"/>
          <w:color w:val="auto"/>
          <w:kern w:val="2"/>
          <w:sz w:val="21"/>
          <w:szCs w:val="22"/>
          <w:lang w:val="en-US" w:eastAsia="zh-CN" w:bidi="ar-SA"/>
        </w:rPr>
        <w:t>运输方式的排放因子，单位为吨二氧化碳当量每吨千米</w:t>
      </w:r>
      <w:r>
        <w:rPr>
          <w:rFonts w:hint="eastAsia" w:ascii="Times New Roman" w:hAnsi="Times New Roman" w:eastAsia="方正楷体_GBK" w:cs="Times New Roman"/>
          <w:color w:val="auto"/>
          <w:kern w:val="2"/>
          <w:sz w:val="21"/>
          <w:szCs w:val="22"/>
          <w:lang w:val="en-US" w:eastAsia="zh-CN" w:bidi="ar-SA"/>
        </w:rPr>
        <w:t>（tCO</w:t>
      </w:r>
      <w:r>
        <w:rPr>
          <w:rFonts w:hint="eastAsia" w:ascii="Times New Roman" w:hAnsi="Times New Roman" w:eastAsia="方正楷体_GBK" w:cs="Times New Roman"/>
          <w:color w:val="auto"/>
          <w:kern w:val="2"/>
          <w:sz w:val="21"/>
          <w:szCs w:val="22"/>
          <w:vertAlign w:val="subscript"/>
          <w:lang w:val="en-US" w:eastAsia="zh-CN" w:bidi="ar-SA"/>
        </w:rPr>
        <w:t>2</w:t>
      </w:r>
      <w:r>
        <w:rPr>
          <w:rFonts w:hint="eastAsia" w:ascii="Times New Roman" w:hAnsi="Times New Roman" w:eastAsia="方正楷体_GBK" w:cs="Times New Roman"/>
          <w:color w:val="auto"/>
          <w:kern w:val="2"/>
          <w:sz w:val="21"/>
          <w:szCs w:val="22"/>
          <w:lang w:val="en-US" w:eastAsia="zh-CN" w:bidi="ar-SA"/>
        </w:rPr>
        <w:t>e/(t·km)）；</w:t>
      </w:r>
    </w:p>
    <w:p>
      <w:pPr>
        <w:pStyle w:val="36"/>
        <w:numPr>
          <w:ilvl w:val="2"/>
          <w:numId w:val="0"/>
        </w:numPr>
        <w:ind w:left="142"/>
        <w:rPr>
          <w:rFonts w:hint="eastAsia" w:ascii="宋体" w:hAnsi="宋体" w:eastAsia="宋体" w:cs="宋体"/>
          <w:bCs w:val="0"/>
          <w:color w:val="auto"/>
          <w:kern w:val="2"/>
          <w:sz w:val="21"/>
          <w:szCs w:val="22"/>
          <w:lang w:val="en-US" w:eastAsia="zh-CN" w:bidi="ar-SA"/>
        </w:rPr>
      </w:pPr>
      <w:r>
        <w:rPr>
          <w:rFonts w:hint="eastAsia" w:ascii="Times New Roman" w:hAnsi="Times New Roman" w:eastAsia="方正楷体_GBK" w:cs="Times New Roman"/>
          <w:bCs w:val="0"/>
          <w:color w:val="auto"/>
          <w:kern w:val="2"/>
          <w:sz w:val="21"/>
          <w:szCs w:val="22"/>
          <w:lang w:val="en-US" w:eastAsia="zh-CN" w:bidi="ar-SA"/>
        </w:rPr>
        <w:t>7</w:t>
      </w:r>
      <w:r>
        <w:rPr>
          <w:rFonts w:hint="eastAsia" w:ascii="宋体" w:hAnsi="宋体" w:eastAsia="宋体" w:cs="宋体"/>
          <w:bCs w:val="0"/>
          <w:color w:val="auto"/>
          <w:kern w:val="2"/>
          <w:sz w:val="21"/>
          <w:szCs w:val="22"/>
          <w:lang w:val="en-US" w:eastAsia="zh-CN" w:bidi="ar-SA"/>
        </w:rPr>
        <w:t>企业自身回</w:t>
      </w:r>
      <w:r>
        <w:rPr>
          <w:rFonts w:hint="default" w:ascii="Times New Roman" w:hAnsi="Times New Roman" w:eastAsia="宋体" w:cs="Times New Roman"/>
          <w:bCs w:val="0"/>
          <w:color w:val="auto"/>
          <w:kern w:val="2"/>
          <w:sz w:val="21"/>
          <w:szCs w:val="22"/>
          <w:lang w:val="en-US" w:eastAsia="zh-CN" w:bidi="ar-SA"/>
        </w:rPr>
        <w:t>收利用CO</w:t>
      </w:r>
      <w:r>
        <w:rPr>
          <w:rFonts w:hint="default" w:ascii="Times New Roman" w:hAnsi="Times New Roman" w:eastAsia="宋体" w:cs="Times New Roman"/>
          <w:bCs w:val="0"/>
          <w:color w:val="auto"/>
          <w:kern w:val="2"/>
          <w:sz w:val="21"/>
          <w:szCs w:val="22"/>
          <w:vertAlign w:val="subscript"/>
          <w:lang w:val="en-US" w:eastAsia="zh-CN" w:bidi="ar-SA"/>
        </w:rPr>
        <w:t>2</w:t>
      </w:r>
      <w:r>
        <w:rPr>
          <w:rFonts w:hint="default" w:ascii="Times New Roman" w:hAnsi="Times New Roman" w:eastAsia="宋体" w:cs="Times New Roman"/>
          <w:bCs w:val="0"/>
          <w:color w:val="auto"/>
          <w:kern w:val="2"/>
          <w:sz w:val="21"/>
          <w:szCs w:val="22"/>
          <w:lang w:val="en-US" w:eastAsia="zh-CN" w:bidi="ar-SA"/>
        </w:rPr>
        <w:t>用于</w:t>
      </w:r>
      <w:r>
        <w:rPr>
          <w:rFonts w:hint="eastAsia" w:ascii="宋体" w:hAnsi="宋体" w:eastAsia="宋体" w:cs="宋体"/>
          <w:bCs w:val="0"/>
          <w:color w:val="auto"/>
          <w:kern w:val="2"/>
          <w:sz w:val="21"/>
          <w:szCs w:val="22"/>
          <w:lang w:val="en-US" w:eastAsia="zh-CN" w:bidi="ar-SA"/>
        </w:rPr>
        <w:t>固碳产品生产的碳排放量计算采用如下方法：</w:t>
      </w:r>
    </w:p>
    <w:p>
      <w:pPr>
        <w:tabs>
          <w:tab w:val="left" w:pos="960"/>
          <w:tab w:val="right" w:pos="4800"/>
        </w:tabs>
        <w:ind w:firstLine="420"/>
        <w:rPr>
          <w:rFonts w:hint="eastAsia" w:ascii="Times New Roman" w:hAnsi="Times New Roman" w:eastAsia="方正楷体_GBK" w:cs="Times New Roman"/>
          <w:bCs w:val="0"/>
          <w:color w:val="auto"/>
          <w:kern w:val="2"/>
          <w:sz w:val="21"/>
          <w:szCs w:val="22"/>
          <w:lang w:val="en-US" w:eastAsia="zh-CN" w:bidi="ar-SA"/>
        </w:rPr>
      </w:pPr>
      <w:r>
        <w:rPr>
          <w:rFonts w:hint="eastAsia" w:ascii="宋体" w:hAnsi="宋体" w:eastAsia="宋体" w:cs="宋体"/>
          <w:color w:val="auto"/>
          <w:kern w:val="2"/>
          <w:sz w:val="21"/>
          <w:szCs w:val="22"/>
          <w:lang w:val="en-US" w:eastAsia="zh-CN" w:bidi="ar-SA"/>
        </w:rPr>
        <w:t>固碳产品隐含的碳排放</w:t>
      </w:r>
      <w:r>
        <w:rPr>
          <w:rFonts w:hint="eastAsia" w:ascii="宋体" w:hAnsi="宋体" w:cs="宋体"/>
          <w:color w:val="auto"/>
          <w:kern w:val="2"/>
          <w:sz w:val="21"/>
          <w:szCs w:val="22"/>
          <w:lang w:val="en-US" w:eastAsia="zh-CN" w:bidi="ar-SA"/>
        </w:rPr>
        <w:t>量</w:t>
      </w:r>
      <w:r>
        <w:rPr>
          <w:rFonts w:hint="eastAsia" w:ascii="宋体" w:hAnsi="宋体" w:eastAsia="宋体" w:cs="宋体"/>
          <w:bCs w:val="0"/>
          <w:color w:val="auto"/>
          <w:kern w:val="2"/>
          <w:sz w:val="21"/>
          <w:szCs w:val="22"/>
          <w:lang w:val="en-US" w:eastAsia="zh-CN" w:bidi="ar-SA"/>
        </w:rPr>
        <w:t>采用如下方法：</w:t>
      </w:r>
      <w:r>
        <w:rPr>
          <w:rFonts w:hint="eastAsia" w:ascii="Times New Roman" w:hAnsi="Times New Roman" w:eastAsia="方正楷体_GBK" w:cs="Times New Roman"/>
          <w:bCs w:val="0"/>
          <w:color w:val="auto"/>
          <w:kern w:val="2"/>
          <w:sz w:val="21"/>
          <w:szCs w:val="22"/>
          <w:lang w:val="en-US" w:eastAsia="zh-CN" w:bidi="ar-SA"/>
        </w:rPr>
        <w:t>：</w:t>
      </w:r>
    </w:p>
    <w:p>
      <w:pPr>
        <w:ind w:firstLine="420"/>
        <w:jc w:val="center"/>
        <w:rPr>
          <w:rFonts w:hAnsi="Cambria Math" w:eastAsia="宋体" w:cs="宋体"/>
          <w:i w:val="0"/>
          <w:szCs w:val="24"/>
        </w:rPr>
      </w:pPr>
      <w:r>
        <w:rPr>
          <w:rFonts w:hint="eastAsia" w:hAnsi="Cambria Math" w:eastAsia="宋体" w:cs="Times New Roman"/>
          <w:i w:val="0"/>
          <w:position w:val="-16"/>
          <w:szCs w:val="24"/>
          <w:lang w:eastAsia="zh-CN"/>
        </w:rPr>
        <w:object>
          <v:shape id="_x0000_i1036" o:spt="75" type="#_x0000_t75" style="height:24pt;width:185pt;" o:ole="t" filled="f" o:preferrelative="t" stroked="f" coordsize="21600,21600">
            <v:path/>
            <v:fill on="f" focussize="0,0"/>
            <v:stroke on="f"/>
            <v:imagedata r:id="rId34" o:title=""/>
            <o:lock v:ext="edit" aspectratio="t"/>
            <w10:wrap type="none"/>
            <w10:anchorlock/>
          </v:shape>
          <o:OLEObject Type="Embed" ProgID="Equation.KSEE3" ShapeID="_x0000_i1036" DrawAspect="Content" ObjectID="_1468075736" r:id="rId33">
            <o:LockedField>false</o:LockedField>
          </o:OLEObject>
        </w:object>
      </w:r>
    </w:p>
    <w:p>
      <w:pPr>
        <w:tabs>
          <w:tab w:val="left" w:pos="960"/>
          <w:tab w:val="right" w:pos="4800"/>
        </w:tabs>
        <w:ind w:firstLine="420"/>
        <w:rPr>
          <w:rFonts w:hint="eastAsia" w:ascii="Times New Roman" w:hAnsi="Times New Roman" w:eastAsia="方正楷体_GBK" w:cs="Times New Roman"/>
          <w:color w:val="auto"/>
          <w:kern w:val="2"/>
          <w:sz w:val="21"/>
          <w:szCs w:val="22"/>
          <w:lang w:val="en-US" w:eastAsia="zh-CN" w:bidi="ar-SA"/>
        </w:rPr>
      </w:pPr>
      <m:oMath>
        <m:sSub>
          <m:sSubPr>
            <m:ctrlPr>
              <w:rPr>
                <w:rFonts w:ascii="Cambria Math" w:hAnsi="Cambria Math" w:eastAsia="宋体" w:cs="Times New Roman"/>
                <w:szCs w:val="24"/>
              </w:rPr>
            </m:ctrlPr>
          </m:sSubPr>
          <m:e>
            <m:r>
              <m:rPr>
                <m:sty m:val="p"/>
              </m:rPr>
              <w:rPr>
                <w:rFonts w:ascii="Cambria Math" w:hAnsi="Cambria Math" w:eastAsia="宋体" w:cs="Times New Roman"/>
                <w:szCs w:val="24"/>
              </w:rPr>
              <m:t>R</m:t>
            </m:r>
            <m:ctrlPr>
              <w:rPr>
                <w:rFonts w:ascii="Cambria Math" w:hAnsi="Cambria Math" w:eastAsia="宋体" w:cs="Times New Roman"/>
                <w:szCs w:val="24"/>
              </w:rPr>
            </m:ctrlPr>
          </m:e>
          <m:sub>
            <m:r>
              <w:drawing>
                <wp:inline distT="0" distB="0" distL="114300" distR="114300">
                  <wp:extent cx="438150" cy="142875"/>
                  <wp:effectExtent l="0" t="0" r="0" b="8255"/>
                  <wp:docPr id="1"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6"/>
                          <pic:cNvPicPr>
                            <a:picLocks noChangeAspect="1"/>
                          </pic:cNvPicPr>
                        </pic:nvPicPr>
                        <pic:blipFill>
                          <a:blip r:embed="rId35"/>
                          <a:stretch>
                            <a:fillRect/>
                          </a:stretch>
                        </pic:blipFill>
                        <pic:spPr>
                          <a:xfrm>
                            <a:off x="0" y="0"/>
                            <a:ext cx="438150" cy="142875"/>
                          </a:xfrm>
                          <a:prstGeom prst="rect">
                            <a:avLst/>
                          </a:prstGeom>
                          <a:noFill/>
                          <a:ln>
                            <a:noFill/>
                          </a:ln>
                        </pic:spPr>
                      </pic:pic>
                    </a:graphicData>
                  </a:graphic>
                </wp:inline>
              </w:drawing>
            </m:r>
            <m:ctrlPr>
              <w:rPr>
                <w:rFonts w:ascii="Cambria Math" w:hAnsi="Cambria Math" w:eastAsia="宋体" w:cs="Times New Roman"/>
                <w:szCs w:val="24"/>
              </w:rPr>
            </m:ctrlPr>
          </m:sub>
        </m:sSub>
      </m:oMath>
      <w:r>
        <w:rPr>
          <w:rFonts w:ascii="Times New Roman" w:hAnsi="Times New Roman" w:eastAsia="宋体" w:cs="Times New Roman"/>
          <w:szCs w:val="24"/>
        </w:rPr>
        <w:t>——</w:t>
      </w:r>
      <w:r>
        <w:rPr>
          <w:rFonts w:hint="eastAsia" w:ascii="宋体" w:hAnsi="宋体" w:eastAsia="宋体" w:cs="宋体"/>
          <w:color w:val="auto"/>
          <w:kern w:val="2"/>
          <w:sz w:val="21"/>
          <w:szCs w:val="22"/>
          <w:lang w:val="en-US" w:eastAsia="zh-CN" w:bidi="ar-SA"/>
        </w:rPr>
        <w:t>回收且外供的碳排放量，单位为吨二氧化碳当量</w:t>
      </w:r>
      <w:r>
        <w:rPr>
          <w:rFonts w:hint="eastAsia" w:ascii="Times New Roman" w:hAnsi="Times New Roman" w:eastAsia="方正楷体_GBK" w:cs="Times New Roman"/>
          <w:color w:val="auto"/>
          <w:kern w:val="2"/>
          <w:sz w:val="21"/>
          <w:szCs w:val="22"/>
          <w:lang w:val="en-US" w:eastAsia="zh-CN" w:bidi="ar-SA"/>
        </w:rPr>
        <w:t>（tCO</w:t>
      </w:r>
      <w:r>
        <w:rPr>
          <w:rFonts w:hint="eastAsia" w:ascii="Times New Roman" w:hAnsi="Times New Roman" w:eastAsia="方正楷体_GBK" w:cs="Times New Roman"/>
          <w:color w:val="auto"/>
          <w:kern w:val="2"/>
          <w:sz w:val="21"/>
          <w:szCs w:val="22"/>
          <w:vertAlign w:val="subscript"/>
          <w:lang w:val="en-US" w:eastAsia="zh-CN" w:bidi="ar-SA"/>
        </w:rPr>
        <w:t>2</w:t>
      </w:r>
      <w:r>
        <w:rPr>
          <w:rFonts w:hint="eastAsia" w:ascii="Times New Roman" w:hAnsi="Times New Roman" w:eastAsia="方正楷体_GBK" w:cs="Times New Roman"/>
          <w:color w:val="auto"/>
          <w:kern w:val="2"/>
          <w:sz w:val="21"/>
          <w:szCs w:val="22"/>
          <w:lang w:val="en-US" w:eastAsia="zh-CN" w:bidi="ar-SA"/>
        </w:rPr>
        <w:t>e）；</w:t>
      </w:r>
    </w:p>
    <w:p>
      <w:pPr>
        <w:tabs>
          <w:tab w:val="left" w:pos="960"/>
          <w:tab w:val="right" w:pos="4800"/>
        </w:tabs>
        <w:ind w:firstLine="420"/>
        <w:rPr>
          <w:rFonts w:hint="eastAsia" w:ascii="Times New Roman" w:hAnsi="Times New Roman" w:eastAsia="方正楷体_GBK" w:cs="Times New Roman"/>
          <w:color w:val="auto"/>
          <w:kern w:val="2"/>
          <w:sz w:val="21"/>
          <w:szCs w:val="22"/>
          <w:lang w:val="en-US" w:eastAsia="zh-CN" w:bidi="ar-SA"/>
        </w:rPr>
      </w:pPr>
      <m:oMath>
        <m:sSub>
          <m:sSubPr>
            <m:ctrlPr>
              <w:rPr>
                <w:rFonts w:ascii="Cambria Math" w:hAnsi="Cambria Math" w:eastAsia="宋体" w:cs="Times New Roman"/>
                <w:szCs w:val="24"/>
              </w:rPr>
            </m:ctrlPr>
          </m:sSubPr>
          <m:e>
            <m:r>
              <m:rPr>
                <m:sty m:val="p"/>
              </m:rPr>
              <w:rPr>
                <w:rFonts w:ascii="Cambria Math" w:hAnsi="Cambria Math" w:eastAsia="宋体" w:cs="Times New Roman"/>
                <w:szCs w:val="24"/>
              </w:rPr>
              <m:t>AD</m:t>
            </m:r>
            <m:ctrlPr>
              <w:rPr>
                <w:rFonts w:ascii="Cambria Math" w:hAnsi="Cambria Math" w:eastAsia="宋体" w:cs="Times New Roman"/>
                <w:szCs w:val="24"/>
              </w:rPr>
            </m:ctrlPr>
          </m:e>
          <m:sub>
            <m:r>
              <m:rPr>
                <m:sty m:val="p"/>
              </m:rPr>
              <w:rPr>
                <w:rFonts w:ascii="Cambria Math" w:hAnsi="Cambria Math" w:eastAsia="宋体" w:cs="Times New Roman"/>
                <w:szCs w:val="24"/>
              </w:rPr>
              <m:t>i</m:t>
            </m:r>
            <m:ctrlPr>
              <w:rPr>
                <w:rFonts w:ascii="Cambria Math" w:hAnsi="Cambria Math" w:eastAsia="宋体" w:cs="Times New Roman"/>
                <w:szCs w:val="24"/>
              </w:rPr>
            </m:ctrlPr>
          </m:sub>
        </m:sSub>
      </m:oMath>
      <w:r>
        <w:rPr>
          <w:rFonts w:ascii="Times New Roman" w:hAnsi="Times New Roman" w:eastAsia="宋体" w:cs="Times New Roman"/>
          <w:szCs w:val="24"/>
        </w:rPr>
        <w:t>——</w:t>
      </w:r>
      <w:r>
        <w:rPr>
          <w:rFonts w:hint="default" w:ascii="Times New Roman" w:hAnsi="Times New Roman" w:eastAsia="宋体" w:cs="Times New Roman"/>
          <w:color w:val="auto"/>
          <w:kern w:val="2"/>
          <w:sz w:val="21"/>
          <w:szCs w:val="22"/>
          <w:lang w:val="en-US" w:eastAsia="zh-CN" w:bidi="ar-SA"/>
        </w:rPr>
        <w:t>第i种固碳产品的产</w:t>
      </w:r>
      <w:r>
        <w:rPr>
          <w:rFonts w:hint="eastAsia" w:ascii="宋体" w:hAnsi="宋体" w:eastAsia="宋体" w:cs="宋体"/>
          <w:color w:val="auto"/>
          <w:kern w:val="2"/>
          <w:sz w:val="21"/>
          <w:szCs w:val="22"/>
          <w:lang w:val="en-US" w:eastAsia="zh-CN" w:bidi="ar-SA"/>
        </w:rPr>
        <w:t>量，单位为吨</w:t>
      </w:r>
      <w:r>
        <w:rPr>
          <w:rFonts w:hint="eastAsia" w:ascii="Times New Roman" w:hAnsi="Times New Roman" w:eastAsia="方正楷体_GBK" w:cs="Times New Roman"/>
          <w:color w:val="auto"/>
          <w:kern w:val="2"/>
          <w:sz w:val="21"/>
          <w:szCs w:val="22"/>
          <w:lang w:val="en-US" w:eastAsia="zh-CN" w:bidi="ar-SA"/>
        </w:rPr>
        <w:t>（t）；</w:t>
      </w:r>
    </w:p>
    <w:p>
      <w:pPr>
        <w:tabs>
          <w:tab w:val="left" w:pos="960"/>
          <w:tab w:val="right" w:pos="4800"/>
        </w:tabs>
        <w:ind w:firstLine="420"/>
        <w:rPr>
          <w:rFonts w:hint="eastAsia" w:ascii="Times New Roman" w:hAnsi="Times New Roman" w:eastAsia="方正楷体_GBK" w:cs="Times New Roman"/>
          <w:color w:val="auto"/>
          <w:kern w:val="2"/>
          <w:sz w:val="21"/>
          <w:szCs w:val="22"/>
          <w:lang w:val="en-US" w:eastAsia="zh-CN" w:bidi="ar-SA"/>
        </w:rPr>
      </w:pPr>
      <m:oMath>
        <m:sSub>
          <m:sSubPr>
            <m:ctrlPr>
              <w:rPr>
                <w:rFonts w:ascii="Cambria Math" w:hAnsi="Cambria Math" w:eastAsia="宋体" w:cs="Times New Roman"/>
                <w:szCs w:val="24"/>
              </w:rPr>
            </m:ctrlPr>
          </m:sSubPr>
          <m:e>
            <m:r>
              <m:rPr>
                <m:sty m:val="p"/>
              </m:rPr>
              <w:rPr>
                <w:rFonts w:ascii="Cambria Math" w:hAnsi="Cambria Math" w:eastAsia="宋体" w:cs="Times New Roman"/>
                <w:szCs w:val="24"/>
              </w:rPr>
              <m:t>EF</m:t>
            </m:r>
            <m:ctrlPr>
              <w:rPr>
                <w:rFonts w:ascii="Cambria Math" w:hAnsi="Cambria Math" w:eastAsia="宋体" w:cs="Times New Roman"/>
                <w:szCs w:val="24"/>
              </w:rPr>
            </m:ctrlPr>
          </m:e>
          <m:sub>
            <m:r>
              <m:rPr>
                <m:sty m:val="p"/>
              </m:rPr>
              <w:rPr>
                <w:rFonts w:ascii="Cambria Math" w:hAnsi="Cambria Math" w:eastAsia="宋体" w:cs="Times New Roman"/>
                <w:szCs w:val="24"/>
              </w:rPr>
              <m:t>i</m:t>
            </m:r>
            <m:ctrlPr>
              <w:rPr>
                <w:rFonts w:ascii="Cambria Math" w:hAnsi="Cambria Math" w:eastAsia="宋体" w:cs="Times New Roman"/>
                <w:szCs w:val="24"/>
              </w:rPr>
            </m:ctrlPr>
          </m:sub>
        </m:sSub>
      </m:oMath>
      <w:r>
        <w:rPr>
          <w:rFonts w:ascii="Times New Roman" w:hAnsi="Times New Roman" w:eastAsia="宋体" w:cs="Times New Roman"/>
          <w:szCs w:val="24"/>
        </w:rPr>
        <w:t>——</w:t>
      </w:r>
      <w:r>
        <w:rPr>
          <w:rFonts w:hint="default" w:ascii="Times New Roman" w:hAnsi="Times New Roman" w:eastAsia="宋体" w:cs="Times New Roman"/>
          <w:color w:val="auto"/>
          <w:kern w:val="2"/>
          <w:sz w:val="21"/>
          <w:szCs w:val="22"/>
          <w:lang w:val="en-US" w:eastAsia="zh-CN" w:bidi="ar-SA"/>
        </w:rPr>
        <w:t>第i种固碳</w:t>
      </w:r>
      <w:r>
        <w:rPr>
          <w:rFonts w:hint="eastAsia" w:ascii="宋体" w:hAnsi="宋体" w:eastAsia="宋体" w:cs="宋体"/>
          <w:color w:val="auto"/>
          <w:kern w:val="2"/>
          <w:sz w:val="21"/>
          <w:szCs w:val="22"/>
          <w:lang w:val="en-US" w:eastAsia="zh-CN" w:bidi="ar-SA"/>
        </w:rPr>
        <w:t>产品的排放因子，单位为吨二氧化碳当量每吨</w:t>
      </w:r>
      <w:r>
        <w:rPr>
          <w:rFonts w:hint="eastAsia" w:ascii="Times New Roman" w:hAnsi="Times New Roman" w:eastAsia="方正楷体_GBK" w:cs="Times New Roman"/>
          <w:color w:val="auto"/>
          <w:kern w:val="2"/>
          <w:sz w:val="21"/>
          <w:szCs w:val="22"/>
          <w:lang w:val="en-US" w:eastAsia="zh-CN" w:bidi="ar-SA"/>
        </w:rPr>
        <w:t>（tCO</w:t>
      </w:r>
      <w:r>
        <w:rPr>
          <w:rFonts w:hint="eastAsia" w:ascii="Times New Roman" w:hAnsi="Times New Roman" w:eastAsia="方正楷体_GBK" w:cs="Times New Roman"/>
          <w:color w:val="auto"/>
          <w:kern w:val="2"/>
          <w:sz w:val="21"/>
          <w:szCs w:val="22"/>
          <w:vertAlign w:val="subscript"/>
          <w:lang w:val="en-US" w:eastAsia="zh-CN" w:bidi="ar-SA"/>
        </w:rPr>
        <w:t>2</w:t>
      </w:r>
      <w:r>
        <w:rPr>
          <w:rFonts w:hint="eastAsia" w:ascii="Times New Roman" w:hAnsi="Times New Roman" w:eastAsia="方正楷体_GBK" w:cs="Times New Roman"/>
          <w:color w:val="auto"/>
          <w:kern w:val="2"/>
          <w:sz w:val="21"/>
          <w:szCs w:val="22"/>
          <w:lang w:val="en-US" w:eastAsia="zh-CN" w:bidi="ar-SA"/>
        </w:rPr>
        <w:t>e/t）。</w:t>
      </w:r>
    </w:p>
    <w:p>
      <w:pPr>
        <w:rPr>
          <w:color w:val="auto"/>
          <w:highlight w:val="none"/>
        </w:rPr>
      </w:pPr>
      <w:r>
        <w:rPr>
          <w:color w:val="auto"/>
          <w:highlight w:val="none"/>
        </w:rPr>
        <w:br w:type="page"/>
      </w:r>
    </w:p>
    <w:p>
      <w:pPr>
        <w:pStyle w:val="33"/>
        <w:numPr>
          <w:ilvl w:val="0"/>
          <w:numId w:val="0"/>
        </w:numPr>
        <w:jc w:val="center"/>
        <w:rPr>
          <w:rFonts w:hint="eastAsia" w:eastAsia="宋体"/>
          <w:color w:val="auto"/>
          <w:highlight w:val="none"/>
          <w:lang w:eastAsia="zh-CN"/>
        </w:rPr>
      </w:pPr>
      <w:bookmarkStart w:id="114" w:name="_Toc22000"/>
      <w:bookmarkStart w:id="115" w:name="_Toc98510066"/>
      <w:bookmarkStart w:id="116" w:name="_Toc11983"/>
      <w:bookmarkStart w:id="117" w:name="_Toc7768"/>
      <w:r>
        <w:rPr>
          <w:color w:val="auto"/>
          <w:highlight w:val="none"/>
        </w:rPr>
        <w:t>附录</w:t>
      </w:r>
      <w:r>
        <w:rPr>
          <w:rFonts w:hint="eastAsia"/>
          <w:color w:val="auto"/>
          <w:highlight w:val="none"/>
          <w:lang w:val="en-US" w:eastAsia="zh-CN"/>
        </w:rPr>
        <w:t>F</w:t>
      </w:r>
      <w:r>
        <w:rPr>
          <w:color w:val="auto"/>
          <w:highlight w:val="none"/>
        </w:rPr>
        <w:t xml:space="preserve">  </w:t>
      </w:r>
      <w:r>
        <w:rPr>
          <w:rFonts w:hint="eastAsia"/>
          <w:color w:val="auto"/>
          <w:highlight w:val="none"/>
          <w:lang w:eastAsia="zh-CN"/>
        </w:rPr>
        <w:t>低碳建材评价表</w:t>
      </w:r>
      <w:bookmarkStart w:id="118" w:name="_Toc17852"/>
      <w:r>
        <w:fldChar w:fldCharType="begin"/>
      </w:r>
      <w:r>
        <w:instrText xml:space="preserve"> TC  "</w:instrText>
      </w:r>
      <w:r>
        <w:rPr>
          <w:rFonts w:hint="eastAsia"/>
          <w:lang w:val="en-US" w:eastAsia="zh-CN"/>
        </w:rPr>
        <w:instrText xml:space="preserve">Appendix F</w:instrText>
      </w:r>
      <w:r>
        <w:instrText xml:space="preserve">  </w:instrText>
      </w:r>
      <w:r>
        <w:rPr>
          <w:rFonts w:hint="eastAsia"/>
        </w:rPr>
        <w:instrText xml:space="preserve">Low carbon building materials evaluation form</w:instrText>
      </w:r>
      <w:r>
        <w:instrText xml:space="preserve">" \l 1 </w:instrText>
      </w:r>
      <w:r>
        <w:fldChar w:fldCharType="end"/>
      </w:r>
      <w:bookmarkEnd w:id="114"/>
      <w:bookmarkEnd w:id="118"/>
    </w:p>
    <w:tbl>
      <w:tblPr>
        <w:tblStyle w:val="16"/>
        <w:tblW w:w="92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0"/>
        <w:gridCol w:w="2321"/>
        <w:gridCol w:w="2321"/>
        <w:gridCol w:w="23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0" w:type="dxa"/>
            <w:vMerge w:val="restart"/>
            <w:vAlign w:val="center"/>
          </w:tcPr>
          <w:p>
            <w:pPr>
              <w:pStyle w:val="36"/>
              <w:numPr>
                <w:ilvl w:val="2"/>
                <w:numId w:val="0"/>
              </w:numPr>
              <w:ind w:left="0" w:leftChars="0" w:firstLine="0" w:firstLineChars="0"/>
              <w:jc w:val="center"/>
              <w:rPr>
                <w:rFonts w:hint="eastAsia" w:ascii="宋体" w:hAnsi="宋体" w:eastAsia="宋体" w:cs="宋体"/>
                <w:b w:val="0"/>
                <w:bCs/>
                <w:color w:val="auto"/>
                <w:kern w:val="2"/>
                <w:sz w:val="21"/>
                <w:szCs w:val="21"/>
                <w:highlight w:val="none"/>
                <w:vertAlign w:val="baseline"/>
                <w:lang w:val="en-US" w:eastAsia="zh-CN" w:bidi="ar-SA"/>
              </w:rPr>
            </w:pPr>
            <w:r>
              <w:rPr>
                <w:rFonts w:hint="eastAsia" w:ascii="宋体" w:hAnsi="宋体" w:eastAsia="宋体" w:cs="宋体"/>
                <w:b w:val="0"/>
                <w:bCs/>
                <w:color w:val="auto"/>
                <w:kern w:val="2"/>
                <w:sz w:val="21"/>
                <w:szCs w:val="21"/>
                <w:highlight w:val="none"/>
                <w:vertAlign w:val="baseline"/>
                <w:lang w:val="en-US" w:eastAsia="zh-CN" w:bidi="ar-SA"/>
              </w:rPr>
              <w:t>单位信息</w:t>
            </w:r>
          </w:p>
        </w:tc>
        <w:tc>
          <w:tcPr>
            <w:tcW w:w="2321" w:type="dxa"/>
            <w:vAlign w:val="center"/>
          </w:tcPr>
          <w:p>
            <w:pPr>
              <w:pStyle w:val="36"/>
              <w:numPr>
                <w:ilvl w:val="2"/>
                <w:numId w:val="0"/>
              </w:numPr>
              <w:ind w:left="0" w:leftChars="0" w:firstLine="0" w:firstLineChars="0"/>
              <w:jc w:val="center"/>
              <w:rPr>
                <w:rFonts w:hint="eastAsia" w:ascii="宋体" w:hAnsi="宋体" w:eastAsia="宋体" w:cs="宋体"/>
                <w:b w:val="0"/>
                <w:bCs/>
                <w:color w:val="auto"/>
                <w:kern w:val="2"/>
                <w:sz w:val="21"/>
                <w:szCs w:val="21"/>
                <w:highlight w:val="none"/>
                <w:vertAlign w:val="baseline"/>
                <w:lang w:val="en-US" w:eastAsia="zh-CN" w:bidi="ar-SA"/>
              </w:rPr>
            </w:pPr>
            <w:r>
              <w:rPr>
                <w:rFonts w:hint="eastAsia" w:ascii="宋体" w:hAnsi="宋体" w:eastAsia="宋体" w:cs="宋体"/>
                <w:b w:val="0"/>
                <w:bCs/>
                <w:color w:val="auto"/>
                <w:kern w:val="2"/>
                <w:sz w:val="21"/>
                <w:szCs w:val="21"/>
                <w:highlight w:val="none"/>
                <w:vertAlign w:val="baseline"/>
                <w:lang w:val="en-US" w:eastAsia="zh-CN" w:bidi="ar-SA"/>
              </w:rPr>
              <w:t>企业名称</w:t>
            </w:r>
          </w:p>
        </w:tc>
        <w:tc>
          <w:tcPr>
            <w:tcW w:w="4642" w:type="dxa"/>
            <w:gridSpan w:val="2"/>
            <w:vAlign w:val="center"/>
          </w:tcPr>
          <w:p>
            <w:pPr>
              <w:pStyle w:val="36"/>
              <w:numPr>
                <w:ilvl w:val="2"/>
                <w:numId w:val="0"/>
              </w:numPr>
              <w:ind w:left="0" w:leftChars="0" w:firstLine="0" w:firstLineChars="0"/>
              <w:jc w:val="center"/>
              <w:rPr>
                <w:rFonts w:hint="eastAsia" w:ascii="宋体" w:hAnsi="宋体" w:eastAsia="宋体" w:cs="宋体"/>
                <w:b w:val="0"/>
                <w:bCs/>
                <w:color w:val="auto"/>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0" w:type="dxa"/>
            <w:vMerge w:val="continue"/>
            <w:vAlign w:val="center"/>
          </w:tcPr>
          <w:p>
            <w:pPr>
              <w:pStyle w:val="36"/>
              <w:numPr>
                <w:ilvl w:val="2"/>
                <w:numId w:val="0"/>
              </w:numPr>
              <w:ind w:left="0" w:leftChars="0" w:firstLine="0" w:firstLineChars="0"/>
              <w:jc w:val="center"/>
              <w:rPr>
                <w:rFonts w:hint="eastAsia" w:ascii="宋体" w:hAnsi="宋体" w:eastAsia="宋体" w:cs="宋体"/>
                <w:b w:val="0"/>
                <w:bCs/>
                <w:color w:val="auto"/>
                <w:kern w:val="2"/>
                <w:sz w:val="21"/>
                <w:szCs w:val="21"/>
                <w:highlight w:val="none"/>
                <w:vertAlign w:val="baseline"/>
                <w:lang w:val="en-US" w:eastAsia="zh-CN" w:bidi="ar-SA"/>
              </w:rPr>
            </w:pPr>
          </w:p>
        </w:tc>
        <w:tc>
          <w:tcPr>
            <w:tcW w:w="2321" w:type="dxa"/>
            <w:vAlign w:val="center"/>
          </w:tcPr>
          <w:p>
            <w:pPr>
              <w:pStyle w:val="36"/>
              <w:numPr>
                <w:ilvl w:val="2"/>
                <w:numId w:val="0"/>
              </w:numPr>
              <w:ind w:left="0" w:leftChars="0" w:firstLine="0" w:firstLineChars="0"/>
              <w:jc w:val="center"/>
              <w:rPr>
                <w:rFonts w:hint="eastAsia" w:ascii="宋体" w:hAnsi="宋体" w:eastAsia="宋体" w:cs="宋体"/>
                <w:b w:val="0"/>
                <w:bCs/>
                <w:color w:val="auto"/>
                <w:kern w:val="2"/>
                <w:sz w:val="21"/>
                <w:szCs w:val="21"/>
                <w:highlight w:val="none"/>
                <w:vertAlign w:val="baseline"/>
                <w:lang w:val="en-US" w:eastAsia="zh-CN" w:bidi="ar-SA"/>
              </w:rPr>
            </w:pPr>
            <w:r>
              <w:rPr>
                <w:rFonts w:hint="eastAsia" w:ascii="宋体" w:hAnsi="宋体" w:eastAsia="宋体" w:cs="宋体"/>
                <w:b w:val="0"/>
                <w:bCs/>
                <w:color w:val="auto"/>
                <w:kern w:val="2"/>
                <w:sz w:val="21"/>
                <w:szCs w:val="21"/>
                <w:highlight w:val="none"/>
                <w:vertAlign w:val="baseline"/>
                <w:lang w:val="en-US" w:eastAsia="zh-CN" w:bidi="ar-SA"/>
              </w:rPr>
              <w:t>企业生产地址</w:t>
            </w:r>
          </w:p>
        </w:tc>
        <w:tc>
          <w:tcPr>
            <w:tcW w:w="4642" w:type="dxa"/>
            <w:gridSpan w:val="2"/>
            <w:vAlign w:val="center"/>
          </w:tcPr>
          <w:p>
            <w:pPr>
              <w:pStyle w:val="36"/>
              <w:numPr>
                <w:ilvl w:val="2"/>
                <w:numId w:val="0"/>
              </w:numPr>
              <w:ind w:left="0" w:leftChars="0" w:firstLine="0" w:firstLineChars="0"/>
              <w:jc w:val="center"/>
              <w:rPr>
                <w:rFonts w:hint="eastAsia" w:ascii="宋体" w:hAnsi="宋体" w:eastAsia="宋体" w:cs="宋体"/>
                <w:b w:val="0"/>
                <w:bCs/>
                <w:color w:val="auto"/>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0" w:type="dxa"/>
            <w:vMerge w:val="restart"/>
            <w:vAlign w:val="center"/>
          </w:tcPr>
          <w:p>
            <w:pPr>
              <w:pStyle w:val="36"/>
              <w:numPr>
                <w:ilvl w:val="2"/>
                <w:numId w:val="0"/>
              </w:numPr>
              <w:ind w:left="0" w:leftChars="0" w:firstLine="0" w:firstLineChars="0"/>
              <w:jc w:val="center"/>
              <w:rPr>
                <w:rFonts w:hint="eastAsia" w:ascii="宋体" w:hAnsi="宋体" w:eastAsia="宋体" w:cs="宋体"/>
                <w:b w:val="0"/>
                <w:bCs/>
                <w:color w:val="auto"/>
                <w:kern w:val="2"/>
                <w:sz w:val="21"/>
                <w:szCs w:val="21"/>
                <w:highlight w:val="none"/>
                <w:vertAlign w:val="baseline"/>
                <w:lang w:val="en-US" w:eastAsia="zh-CN" w:bidi="ar-SA"/>
              </w:rPr>
            </w:pPr>
            <w:r>
              <w:rPr>
                <w:rFonts w:hint="eastAsia" w:ascii="宋体" w:hAnsi="宋体" w:eastAsia="宋体" w:cs="宋体"/>
                <w:b w:val="0"/>
                <w:bCs/>
                <w:color w:val="auto"/>
                <w:kern w:val="2"/>
                <w:sz w:val="21"/>
                <w:szCs w:val="21"/>
                <w:highlight w:val="none"/>
                <w:vertAlign w:val="baseline"/>
                <w:lang w:val="en-US" w:eastAsia="zh-CN" w:bidi="ar-SA"/>
              </w:rPr>
              <w:t>产品信息</w:t>
            </w:r>
          </w:p>
        </w:tc>
        <w:tc>
          <w:tcPr>
            <w:tcW w:w="2321" w:type="dxa"/>
            <w:vAlign w:val="center"/>
          </w:tcPr>
          <w:p>
            <w:pPr>
              <w:pStyle w:val="36"/>
              <w:numPr>
                <w:ilvl w:val="2"/>
                <w:numId w:val="0"/>
              </w:numPr>
              <w:ind w:left="0" w:leftChars="0" w:firstLine="0" w:firstLineChars="0"/>
              <w:jc w:val="center"/>
              <w:rPr>
                <w:rFonts w:hint="eastAsia" w:ascii="宋体" w:hAnsi="宋体" w:eastAsia="宋体" w:cs="宋体"/>
                <w:b w:val="0"/>
                <w:bCs/>
                <w:color w:val="auto"/>
                <w:kern w:val="2"/>
                <w:sz w:val="21"/>
                <w:szCs w:val="21"/>
                <w:highlight w:val="none"/>
                <w:vertAlign w:val="baseline"/>
                <w:lang w:val="en-US" w:eastAsia="zh-CN" w:bidi="ar-SA"/>
              </w:rPr>
            </w:pPr>
            <w:r>
              <w:rPr>
                <w:rFonts w:hint="eastAsia" w:ascii="宋体" w:hAnsi="宋体" w:eastAsia="宋体" w:cs="宋体"/>
                <w:b w:val="0"/>
                <w:bCs/>
                <w:color w:val="auto"/>
                <w:kern w:val="2"/>
                <w:sz w:val="21"/>
                <w:szCs w:val="21"/>
                <w:highlight w:val="none"/>
                <w:vertAlign w:val="baseline"/>
                <w:lang w:val="en-US" w:eastAsia="zh-CN" w:bidi="ar-SA"/>
              </w:rPr>
              <w:t>产品名称</w:t>
            </w:r>
          </w:p>
        </w:tc>
        <w:tc>
          <w:tcPr>
            <w:tcW w:w="4642" w:type="dxa"/>
            <w:gridSpan w:val="2"/>
            <w:vAlign w:val="center"/>
          </w:tcPr>
          <w:p>
            <w:pPr>
              <w:pStyle w:val="36"/>
              <w:numPr>
                <w:ilvl w:val="2"/>
                <w:numId w:val="0"/>
              </w:numPr>
              <w:ind w:left="0" w:leftChars="0" w:firstLine="0" w:firstLineChars="0"/>
              <w:jc w:val="center"/>
              <w:rPr>
                <w:rFonts w:hint="eastAsia" w:ascii="宋体" w:hAnsi="宋体" w:eastAsia="宋体" w:cs="宋体"/>
                <w:b w:val="0"/>
                <w:bCs/>
                <w:color w:val="auto"/>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0" w:type="dxa"/>
            <w:vMerge w:val="continue"/>
            <w:vAlign w:val="center"/>
          </w:tcPr>
          <w:p>
            <w:pPr>
              <w:pStyle w:val="36"/>
              <w:numPr>
                <w:ilvl w:val="2"/>
                <w:numId w:val="0"/>
              </w:numPr>
              <w:ind w:left="0" w:leftChars="0" w:firstLine="0" w:firstLineChars="0"/>
              <w:jc w:val="center"/>
              <w:rPr>
                <w:rFonts w:hint="eastAsia" w:ascii="宋体" w:hAnsi="宋体" w:eastAsia="宋体" w:cs="宋体"/>
                <w:b w:val="0"/>
                <w:bCs/>
                <w:color w:val="auto"/>
                <w:kern w:val="2"/>
                <w:sz w:val="21"/>
                <w:szCs w:val="21"/>
                <w:highlight w:val="none"/>
                <w:vertAlign w:val="baseline"/>
                <w:lang w:val="en-US" w:eastAsia="zh-CN" w:bidi="ar-SA"/>
              </w:rPr>
            </w:pPr>
          </w:p>
        </w:tc>
        <w:tc>
          <w:tcPr>
            <w:tcW w:w="2321" w:type="dxa"/>
            <w:vAlign w:val="center"/>
          </w:tcPr>
          <w:p>
            <w:pPr>
              <w:pStyle w:val="36"/>
              <w:numPr>
                <w:ilvl w:val="2"/>
                <w:numId w:val="0"/>
              </w:numPr>
              <w:ind w:left="0" w:leftChars="0" w:firstLine="0" w:firstLineChars="0"/>
              <w:jc w:val="center"/>
              <w:rPr>
                <w:rFonts w:hint="eastAsia" w:ascii="宋体" w:hAnsi="宋体" w:eastAsia="宋体" w:cs="宋体"/>
                <w:b w:val="0"/>
                <w:bCs/>
                <w:color w:val="auto"/>
                <w:kern w:val="2"/>
                <w:sz w:val="21"/>
                <w:szCs w:val="21"/>
                <w:highlight w:val="none"/>
                <w:vertAlign w:val="baseline"/>
                <w:lang w:val="en-US" w:eastAsia="zh-CN" w:bidi="ar-SA"/>
              </w:rPr>
            </w:pPr>
            <w:r>
              <w:rPr>
                <w:rFonts w:hint="eastAsia" w:ascii="宋体" w:hAnsi="宋体" w:eastAsia="宋体" w:cs="宋体"/>
                <w:b w:val="0"/>
                <w:bCs/>
                <w:color w:val="auto"/>
                <w:kern w:val="2"/>
                <w:sz w:val="21"/>
                <w:szCs w:val="21"/>
                <w:highlight w:val="none"/>
                <w:vertAlign w:val="baseline"/>
                <w:lang w:val="en-US" w:eastAsia="zh-CN" w:bidi="ar-SA"/>
              </w:rPr>
              <w:t>规格型号</w:t>
            </w:r>
          </w:p>
        </w:tc>
        <w:tc>
          <w:tcPr>
            <w:tcW w:w="4642" w:type="dxa"/>
            <w:gridSpan w:val="2"/>
            <w:vAlign w:val="center"/>
          </w:tcPr>
          <w:p>
            <w:pPr>
              <w:pStyle w:val="36"/>
              <w:numPr>
                <w:ilvl w:val="2"/>
                <w:numId w:val="0"/>
              </w:numPr>
              <w:ind w:left="0" w:leftChars="0" w:firstLine="0" w:firstLineChars="0"/>
              <w:jc w:val="center"/>
              <w:rPr>
                <w:rFonts w:hint="eastAsia" w:ascii="宋体" w:hAnsi="宋体" w:eastAsia="宋体" w:cs="宋体"/>
                <w:b w:val="0"/>
                <w:bCs/>
                <w:color w:val="auto"/>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3" w:type="dxa"/>
            <w:gridSpan w:val="4"/>
            <w:vAlign w:val="center"/>
          </w:tcPr>
          <w:p>
            <w:pPr>
              <w:pStyle w:val="36"/>
              <w:numPr>
                <w:ilvl w:val="2"/>
                <w:numId w:val="0"/>
              </w:numPr>
              <w:ind w:left="0" w:leftChars="0" w:firstLine="0" w:firstLineChars="0"/>
              <w:jc w:val="center"/>
              <w:rPr>
                <w:rFonts w:hint="eastAsia" w:ascii="宋体" w:hAnsi="宋体" w:eastAsia="宋体" w:cs="宋体"/>
                <w:b w:val="0"/>
                <w:bCs/>
                <w:color w:val="auto"/>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0" w:type="dxa"/>
            <w:vAlign w:val="center"/>
          </w:tcPr>
          <w:p>
            <w:pPr>
              <w:pStyle w:val="36"/>
              <w:numPr>
                <w:ilvl w:val="2"/>
                <w:numId w:val="0"/>
              </w:numPr>
              <w:ind w:left="0" w:leftChars="0" w:firstLine="0" w:firstLineChars="0"/>
              <w:jc w:val="center"/>
              <w:rPr>
                <w:rFonts w:hint="eastAsia" w:ascii="宋体" w:hAnsi="宋体" w:eastAsia="宋体" w:cs="宋体"/>
                <w:b w:val="0"/>
                <w:bCs/>
                <w:color w:val="auto"/>
                <w:kern w:val="2"/>
                <w:sz w:val="21"/>
                <w:szCs w:val="21"/>
                <w:highlight w:val="none"/>
                <w:vertAlign w:val="baseline"/>
                <w:lang w:val="en-US" w:eastAsia="zh-CN" w:bidi="ar-SA"/>
              </w:rPr>
            </w:pPr>
            <w:r>
              <w:rPr>
                <w:rFonts w:hint="eastAsia" w:ascii="宋体" w:hAnsi="宋体" w:eastAsia="宋体" w:cs="宋体"/>
                <w:b w:val="0"/>
                <w:bCs/>
                <w:color w:val="auto"/>
                <w:kern w:val="2"/>
                <w:sz w:val="21"/>
                <w:szCs w:val="21"/>
                <w:highlight w:val="none"/>
                <w:vertAlign w:val="baseline"/>
                <w:lang w:val="en-US" w:eastAsia="zh-CN" w:bidi="ar-SA"/>
              </w:rPr>
              <w:t>类别</w:t>
            </w:r>
          </w:p>
        </w:tc>
        <w:tc>
          <w:tcPr>
            <w:tcW w:w="2321" w:type="dxa"/>
            <w:vAlign w:val="center"/>
          </w:tcPr>
          <w:p>
            <w:pPr>
              <w:pStyle w:val="36"/>
              <w:numPr>
                <w:ilvl w:val="2"/>
                <w:numId w:val="0"/>
              </w:numPr>
              <w:ind w:left="0" w:leftChars="0" w:firstLine="0" w:firstLineChars="0"/>
              <w:jc w:val="center"/>
              <w:rPr>
                <w:rFonts w:hint="eastAsia" w:ascii="宋体" w:hAnsi="宋体" w:eastAsia="宋体" w:cs="宋体"/>
                <w:b w:val="0"/>
                <w:bCs/>
                <w:color w:val="auto"/>
                <w:kern w:val="2"/>
                <w:sz w:val="21"/>
                <w:szCs w:val="21"/>
                <w:highlight w:val="none"/>
                <w:vertAlign w:val="baseline"/>
                <w:lang w:val="en-US" w:eastAsia="zh-CN" w:bidi="ar-SA"/>
              </w:rPr>
            </w:pPr>
            <w:r>
              <w:rPr>
                <w:rFonts w:hint="eastAsia" w:ascii="宋体" w:hAnsi="宋体" w:eastAsia="宋体" w:cs="宋体"/>
                <w:b w:val="0"/>
                <w:bCs/>
                <w:color w:val="auto"/>
                <w:kern w:val="2"/>
                <w:sz w:val="21"/>
                <w:szCs w:val="21"/>
                <w:highlight w:val="none"/>
                <w:vertAlign w:val="baseline"/>
                <w:lang w:val="en-US" w:eastAsia="zh-CN" w:bidi="ar-SA"/>
              </w:rPr>
              <w:t>指标描述</w:t>
            </w:r>
          </w:p>
        </w:tc>
        <w:tc>
          <w:tcPr>
            <w:tcW w:w="2321" w:type="dxa"/>
            <w:vAlign w:val="center"/>
          </w:tcPr>
          <w:p>
            <w:pPr>
              <w:pStyle w:val="36"/>
              <w:numPr>
                <w:ilvl w:val="2"/>
                <w:numId w:val="0"/>
              </w:numPr>
              <w:ind w:left="0" w:leftChars="0" w:firstLine="0" w:firstLineChars="0"/>
              <w:jc w:val="center"/>
              <w:rPr>
                <w:rFonts w:hint="eastAsia" w:ascii="宋体" w:hAnsi="宋体" w:eastAsia="宋体" w:cs="宋体"/>
                <w:b w:val="0"/>
                <w:bCs/>
                <w:color w:val="auto"/>
                <w:kern w:val="2"/>
                <w:sz w:val="21"/>
                <w:szCs w:val="21"/>
                <w:highlight w:val="none"/>
                <w:vertAlign w:val="baseline"/>
                <w:lang w:val="en-US" w:eastAsia="zh-CN" w:bidi="ar-SA"/>
              </w:rPr>
            </w:pPr>
            <w:r>
              <w:rPr>
                <w:rFonts w:hint="eastAsia" w:ascii="宋体" w:hAnsi="宋体" w:eastAsia="宋体" w:cs="宋体"/>
                <w:b w:val="0"/>
                <w:bCs/>
                <w:color w:val="auto"/>
                <w:kern w:val="2"/>
                <w:sz w:val="21"/>
                <w:szCs w:val="21"/>
                <w:highlight w:val="none"/>
                <w:vertAlign w:val="baseline"/>
                <w:lang w:val="en-US" w:eastAsia="zh-CN" w:bidi="ar-SA"/>
              </w:rPr>
              <w:t>指标要求</w:t>
            </w:r>
          </w:p>
        </w:tc>
        <w:tc>
          <w:tcPr>
            <w:tcW w:w="2321" w:type="dxa"/>
            <w:vAlign w:val="center"/>
          </w:tcPr>
          <w:p>
            <w:pPr>
              <w:pStyle w:val="36"/>
              <w:numPr>
                <w:ilvl w:val="2"/>
                <w:numId w:val="0"/>
              </w:numPr>
              <w:ind w:left="0" w:leftChars="0" w:firstLine="0" w:firstLineChars="0"/>
              <w:jc w:val="center"/>
              <w:rPr>
                <w:rFonts w:hint="eastAsia" w:ascii="宋体" w:hAnsi="宋体" w:eastAsia="宋体" w:cs="宋体"/>
                <w:b w:val="0"/>
                <w:bCs/>
                <w:color w:val="auto"/>
                <w:kern w:val="2"/>
                <w:sz w:val="21"/>
                <w:szCs w:val="21"/>
                <w:highlight w:val="none"/>
                <w:vertAlign w:val="baseline"/>
                <w:lang w:val="en-US" w:eastAsia="zh-CN" w:bidi="ar-SA"/>
              </w:rPr>
            </w:pPr>
            <w:r>
              <w:rPr>
                <w:rFonts w:hint="eastAsia" w:ascii="宋体" w:hAnsi="宋体" w:eastAsia="宋体" w:cs="宋体"/>
                <w:b w:val="0"/>
                <w:bCs/>
                <w:color w:val="auto"/>
                <w:kern w:val="2"/>
                <w:sz w:val="21"/>
                <w:szCs w:val="21"/>
                <w:highlight w:val="none"/>
                <w:vertAlign w:val="baseline"/>
                <w:lang w:val="en-US" w:eastAsia="zh-CN" w:bidi="ar-SA"/>
              </w:rPr>
              <w:t>评定结果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0" w:type="dxa"/>
            <w:vMerge w:val="restart"/>
            <w:vAlign w:val="center"/>
          </w:tcPr>
          <w:p>
            <w:pPr>
              <w:pStyle w:val="36"/>
              <w:numPr>
                <w:ilvl w:val="2"/>
                <w:numId w:val="0"/>
              </w:numPr>
              <w:ind w:left="0" w:leftChars="0" w:firstLine="0" w:firstLineChars="0"/>
              <w:jc w:val="center"/>
              <w:rPr>
                <w:rFonts w:hint="eastAsia" w:ascii="宋体" w:hAnsi="宋体" w:eastAsia="宋体" w:cs="宋体"/>
                <w:b w:val="0"/>
                <w:bCs/>
                <w:color w:val="auto"/>
                <w:kern w:val="2"/>
                <w:sz w:val="21"/>
                <w:szCs w:val="21"/>
                <w:highlight w:val="none"/>
                <w:vertAlign w:val="baseline"/>
                <w:lang w:val="en-US" w:eastAsia="zh-CN" w:bidi="ar-SA"/>
              </w:rPr>
            </w:pPr>
            <w:r>
              <w:rPr>
                <w:rFonts w:hint="eastAsia" w:ascii="宋体" w:hAnsi="宋体" w:eastAsia="宋体" w:cs="宋体"/>
                <w:b w:val="0"/>
                <w:bCs/>
                <w:color w:val="auto"/>
                <w:kern w:val="2"/>
                <w:sz w:val="21"/>
                <w:szCs w:val="21"/>
                <w:highlight w:val="none"/>
                <w:vertAlign w:val="baseline"/>
                <w:lang w:val="en-US" w:eastAsia="zh-CN" w:bidi="ar-SA"/>
              </w:rPr>
              <w:t>控制项</w:t>
            </w:r>
          </w:p>
        </w:tc>
        <w:tc>
          <w:tcPr>
            <w:tcW w:w="2321" w:type="dxa"/>
            <w:vAlign w:val="center"/>
          </w:tcPr>
          <w:p>
            <w:pPr>
              <w:pStyle w:val="36"/>
              <w:numPr>
                <w:ilvl w:val="2"/>
                <w:numId w:val="0"/>
              </w:numPr>
              <w:ind w:left="0" w:leftChars="0" w:firstLine="0" w:firstLineChars="0"/>
              <w:jc w:val="center"/>
              <w:rPr>
                <w:rFonts w:hint="eastAsia" w:ascii="宋体" w:hAnsi="宋体" w:eastAsia="宋体" w:cs="宋体"/>
                <w:b w:val="0"/>
                <w:bCs/>
                <w:color w:val="auto"/>
                <w:kern w:val="2"/>
                <w:sz w:val="21"/>
                <w:szCs w:val="21"/>
                <w:highlight w:val="none"/>
                <w:vertAlign w:val="baseline"/>
                <w:lang w:val="en-US" w:eastAsia="zh-CN" w:bidi="ar-SA"/>
              </w:rPr>
            </w:pPr>
            <w:r>
              <w:rPr>
                <w:rFonts w:hint="eastAsia" w:ascii="宋体" w:hAnsi="宋体" w:eastAsia="宋体" w:cs="宋体"/>
                <w:b w:val="0"/>
                <w:bCs/>
                <w:color w:val="auto"/>
                <w:sz w:val="21"/>
                <w:szCs w:val="21"/>
                <w:highlight w:val="none"/>
                <w:vertAlign w:val="baseline"/>
                <w:lang w:eastAsia="zh-CN"/>
              </w:rPr>
              <w:t>环境保护</w:t>
            </w:r>
          </w:p>
        </w:tc>
        <w:tc>
          <w:tcPr>
            <w:tcW w:w="2321" w:type="dxa"/>
            <w:vAlign w:val="center"/>
          </w:tcPr>
          <w:p>
            <w:pPr>
              <w:pStyle w:val="36"/>
              <w:numPr>
                <w:ilvl w:val="2"/>
                <w:numId w:val="0"/>
              </w:numPr>
              <w:ind w:left="0" w:leftChars="0" w:firstLine="0" w:firstLineChars="0"/>
              <w:jc w:val="center"/>
              <w:rPr>
                <w:rFonts w:hint="eastAsia" w:ascii="宋体" w:hAnsi="宋体" w:eastAsia="宋体" w:cs="宋体"/>
                <w:b w:val="0"/>
                <w:bCs/>
                <w:color w:val="auto"/>
                <w:kern w:val="2"/>
                <w:sz w:val="21"/>
                <w:szCs w:val="21"/>
                <w:highlight w:val="none"/>
                <w:vertAlign w:val="baseline"/>
                <w:lang w:val="en-US" w:eastAsia="zh-CN" w:bidi="ar-SA"/>
              </w:rPr>
            </w:pPr>
            <w:r>
              <w:rPr>
                <w:rFonts w:hint="eastAsia" w:ascii="宋体" w:hAnsi="宋体" w:eastAsia="宋体" w:cs="宋体"/>
                <w:b w:val="0"/>
                <w:bCs/>
                <w:color w:val="auto"/>
                <w:kern w:val="2"/>
                <w:sz w:val="21"/>
                <w:szCs w:val="21"/>
                <w:highlight w:val="none"/>
                <w:vertAlign w:val="baseline"/>
                <w:lang w:val="en-US" w:eastAsia="zh-CN" w:bidi="ar-SA"/>
              </w:rPr>
              <w:t>满足绿色建材一星级技术要求</w:t>
            </w:r>
          </w:p>
        </w:tc>
        <w:tc>
          <w:tcPr>
            <w:tcW w:w="2321" w:type="dxa"/>
            <w:vAlign w:val="center"/>
          </w:tcPr>
          <w:p>
            <w:pPr>
              <w:pStyle w:val="36"/>
              <w:numPr>
                <w:ilvl w:val="2"/>
                <w:numId w:val="0"/>
              </w:numPr>
              <w:ind w:left="0" w:leftChars="0" w:firstLine="0" w:firstLineChars="0"/>
              <w:jc w:val="center"/>
              <w:rPr>
                <w:rFonts w:hint="eastAsia" w:ascii="宋体" w:hAnsi="宋体" w:eastAsia="宋体" w:cs="宋体"/>
                <w:b w:val="0"/>
                <w:bCs/>
                <w:color w:val="auto"/>
                <w:sz w:val="21"/>
                <w:szCs w:val="21"/>
                <w:highlight w:val="none"/>
                <w:vertAlign w:val="baseline"/>
                <w:lang w:eastAsia="zh-CN"/>
              </w:rPr>
            </w:pPr>
            <w:r>
              <w:rPr>
                <w:rFonts w:hint="eastAsia" w:ascii="宋体" w:hAnsi="宋体" w:eastAsia="宋体" w:cs="宋体"/>
                <w:b w:val="0"/>
                <w:bCs/>
                <w:color w:val="auto"/>
                <w:sz w:val="21"/>
                <w:szCs w:val="21"/>
                <w:highlight w:val="none"/>
                <w:vertAlign w:val="baseline"/>
                <w:lang w:eastAsia="zh-CN"/>
              </w:rPr>
              <w:sym w:font="Wingdings" w:char="00A8"/>
            </w:r>
            <w:r>
              <w:rPr>
                <w:rFonts w:hint="eastAsia" w:ascii="宋体" w:hAnsi="宋体" w:cs="宋体"/>
                <w:b w:val="0"/>
                <w:bCs/>
                <w:color w:val="auto"/>
                <w:sz w:val="21"/>
                <w:szCs w:val="21"/>
                <w:highlight w:val="none"/>
                <w:vertAlign w:val="baseline"/>
                <w:lang w:eastAsia="zh-CN"/>
              </w:rPr>
              <w:t>符合</w:t>
            </w:r>
            <w:r>
              <w:rPr>
                <w:rFonts w:hint="eastAsia" w:ascii="宋体" w:hAnsi="宋体" w:eastAsia="宋体" w:cs="宋体"/>
                <w:b w:val="0"/>
                <w:bCs/>
                <w:color w:val="auto"/>
                <w:sz w:val="21"/>
                <w:szCs w:val="21"/>
                <w:highlight w:val="none"/>
                <w:vertAlign w:val="baseline"/>
                <w:lang w:val="en-US" w:eastAsia="zh-CN"/>
              </w:rPr>
              <w:t xml:space="preserve">  </w:t>
            </w:r>
            <w:r>
              <w:rPr>
                <w:rFonts w:hint="eastAsia" w:ascii="宋体" w:hAnsi="宋体" w:eastAsia="宋体" w:cs="宋体"/>
                <w:b w:val="0"/>
                <w:bCs/>
                <w:color w:val="auto"/>
                <w:sz w:val="21"/>
                <w:szCs w:val="21"/>
                <w:highlight w:val="none"/>
                <w:vertAlign w:val="baseline"/>
                <w:lang w:eastAsia="zh-CN"/>
              </w:rPr>
              <w:sym w:font="Wingdings" w:char="00A8"/>
            </w:r>
            <w:r>
              <w:rPr>
                <w:rFonts w:hint="eastAsia" w:ascii="宋体" w:hAnsi="宋体" w:cs="宋体"/>
                <w:b w:val="0"/>
                <w:bCs/>
                <w:color w:val="auto"/>
                <w:sz w:val="21"/>
                <w:szCs w:val="21"/>
                <w:highlight w:val="none"/>
                <w:vertAlign w:val="baseline"/>
                <w:lang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0" w:type="dxa"/>
            <w:vMerge w:val="continue"/>
            <w:vAlign w:val="center"/>
          </w:tcPr>
          <w:p>
            <w:pPr>
              <w:pStyle w:val="36"/>
              <w:numPr>
                <w:ilvl w:val="2"/>
                <w:numId w:val="0"/>
              </w:numPr>
              <w:ind w:left="0" w:leftChars="0" w:firstLine="0" w:firstLineChars="0"/>
              <w:jc w:val="center"/>
              <w:rPr>
                <w:rFonts w:hint="eastAsia" w:ascii="宋体" w:hAnsi="宋体" w:eastAsia="宋体" w:cs="宋体"/>
                <w:b w:val="0"/>
                <w:bCs/>
                <w:color w:val="auto"/>
                <w:kern w:val="2"/>
                <w:sz w:val="21"/>
                <w:szCs w:val="21"/>
                <w:highlight w:val="none"/>
                <w:vertAlign w:val="baseline"/>
                <w:lang w:val="en-US" w:eastAsia="zh-CN" w:bidi="ar-SA"/>
              </w:rPr>
            </w:pPr>
          </w:p>
        </w:tc>
        <w:tc>
          <w:tcPr>
            <w:tcW w:w="2321" w:type="dxa"/>
            <w:vAlign w:val="center"/>
          </w:tcPr>
          <w:p>
            <w:pPr>
              <w:pStyle w:val="36"/>
              <w:numPr>
                <w:ilvl w:val="2"/>
                <w:numId w:val="0"/>
              </w:numPr>
              <w:ind w:left="0" w:leftChars="0" w:firstLine="0" w:firstLineChars="0"/>
              <w:jc w:val="center"/>
              <w:rPr>
                <w:rFonts w:hint="eastAsia" w:ascii="宋体" w:hAnsi="宋体" w:eastAsia="宋体" w:cs="宋体"/>
                <w:b w:val="0"/>
                <w:bCs/>
                <w:color w:val="auto"/>
                <w:kern w:val="2"/>
                <w:sz w:val="21"/>
                <w:szCs w:val="21"/>
                <w:highlight w:val="none"/>
                <w:vertAlign w:val="baseline"/>
                <w:lang w:val="en-US" w:eastAsia="zh-CN" w:bidi="ar-SA"/>
              </w:rPr>
            </w:pPr>
            <w:r>
              <w:rPr>
                <w:rFonts w:hint="eastAsia" w:ascii="宋体" w:hAnsi="宋体" w:eastAsia="宋体" w:cs="宋体"/>
                <w:b w:val="0"/>
                <w:bCs/>
                <w:color w:val="auto"/>
                <w:sz w:val="21"/>
                <w:szCs w:val="21"/>
                <w:highlight w:val="none"/>
                <w:vertAlign w:val="baseline"/>
              </w:rPr>
              <w:t>人体健康保护</w:t>
            </w:r>
          </w:p>
        </w:tc>
        <w:tc>
          <w:tcPr>
            <w:tcW w:w="2321" w:type="dxa"/>
            <w:vAlign w:val="center"/>
          </w:tcPr>
          <w:p>
            <w:pPr>
              <w:pStyle w:val="36"/>
              <w:numPr>
                <w:ilvl w:val="2"/>
                <w:numId w:val="0"/>
              </w:numPr>
              <w:ind w:left="0" w:leftChars="0" w:firstLine="0" w:firstLineChars="0"/>
              <w:jc w:val="center"/>
              <w:rPr>
                <w:rFonts w:hint="eastAsia" w:ascii="宋体" w:hAnsi="宋体" w:eastAsia="宋体" w:cs="宋体"/>
                <w:b w:val="0"/>
                <w:bCs/>
                <w:color w:val="auto"/>
                <w:kern w:val="2"/>
                <w:sz w:val="21"/>
                <w:szCs w:val="21"/>
                <w:highlight w:val="none"/>
                <w:vertAlign w:val="baseline"/>
                <w:lang w:val="en-US" w:eastAsia="zh-CN" w:bidi="ar-SA"/>
              </w:rPr>
            </w:pPr>
            <w:r>
              <w:rPr>
                <w:rFonts w:hint="eastAsia" w:ascii="宋体" w:hAnsi="宋体" w:eastAsia="宋体" w:cs="宋体"/>
                <w:b w:val="0"/>
                <w:bCs/>
                <w:color w:val="auto"/>
                <w:kern w:val="2"/>
                <w:sz w:val="21"/>
                <w:szCs w:val="21"/>
                <w:highlight w:val="none"/>
                <w:vertAlign w:val="baseline"/>
                <w:lang w:val="en-US" w:eastAsia="zh-CN" w:bidi="ar-SA"/>
              </w:rPr>
              <w:t>满足绿色建材一星级技术要求</w:t>
            </w:r>
          </w:p>
        </w:tc>
        <w:tc>
          <w:tcPr>
            <w:tcW w:w="2321" w:type="dxa"/>
            <w:vAlign w:val="center"/>
          </w:tcPr>
          <w:p>
            <w:pPr>
              <w:keepNext w:val="0"/>
              <w:keepLines w:val="0"/>
              <w:pageBreakBefore w:val="0"/>
              <w:widowControl w:val="0"/>
              <w:numPr>
                <w:ilvl w:val="2"/>
                <w:numId w:val="0"/>
              </w:numPr>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1"/>
                <w:szCs w:val="21"/>
                <w:highlight w:val="yellow"/>
                <w:vertAlign w:val="baseline"/>
              </w:rPr>
            </w:pPr>
            <w:r>
              <w:rPr>
                <w:rFonts w:hint="eastAsia" w:ascii="宋体" w:hAnsi="宋体" w:eastAsia="宋体" w:cs="宋体"/>
                <w:b w:val="0"/>
                <w:bCs/>
                <w:color w:val="auto"/>
                <w:sz w:val="21"/>
                <w:szCs w:val="21"/>
                <w:highlight w:val="none"/>
                <w:vertAlign w:val="baseline"/>
                <w:lang w:eastAsia="zh-CN"/>
              </w:rPr>
              <w:sym w:font="Wingdings" w:char="00A8"/>
            </w:r>
            <w:r>
              <w:rPr>
                <w:rFonts w:hint="eastAsia" w:ascii="宋体" w:hAnsi="宋体" w:cs="宋体"/>
                <w:b w:val="0"/>
                <w:bCs/>
                <w:color w:val="auto"/>
                <w:sz w:val="21"/>
                <w:szCs w:val="21"/>
                <w:highlight w:val="none"/>
                <w:vertAlign w:val="baseline"/>
                <w:lang w:eastAsia="zh-CN"/>
              </w:rPr>
              <w:t>符合</w:t>
            </w:r>
            <w:r>
              <w:rPr>
                <w:rFonts w:hint="eastAsia" w:ascii="宋体" w:hAnsi="宋体" w:eastAsia="宋体" w:cs="宋体"/>
                <w:b w:val="0"/>
                <w:bCs/>
                <w:color w:val="auto"/>
                <w:sz w:val="21"/>
                <w:szCs w:val="21"/>
                <w:highlight w:val="none"/>
                <w:vertAlign w:val="baseline"/>
                <w:lang w:val="en-US" w:eastAsia="zh-CN"/>
              </w:rPr>
              <w:t xml:space="preserve">  </w:t>
            </w:r>
            <w:r>
              <w:rPr>
                <w:rFonts w:hint="eastAsia" w:ascii="宋体" w:hAnsi="宋体" w:eastAsia="宋体" w:cs="宋体"/>
                <w:b w:val="0"/>
                <w:bCs/>
                <w:color w:val="auto"/>
                <w:sz w:val="21"/>
                <w:szCs w:val="21"/>
                <w:highlight w:val="none"/>
                <w:vertAlign w:val="baseline"/>
                <w:lang w:eastAsia="zh-CN"/>
              </w:rPr>
              <w:sym w:font="Wingdings" w:char="00A8"/>
            </w:r>
            <w:r>
              <w:rPr>
                <w:rFonts w:hint="eastAsia" w:ascii="宋体" w:hAnsi="宋体" w:cs="宋体"/>
                <w:b w:val="0"/>
                <w:bCs/>
                <w:color w:val="auto"/>
                <w:sz w:val="21"/>
                <w:szCs w:val="21"/>
                <w:highlight w:val="none"/>
                <w:vertAlign w:val="baseline"/>
                <w:lang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0" w:type="dxa"/>
            <w:vMerge w:val="continue"/>
            <w:vAlign w:val="center"/>
          </w:tcPr>
          <w:p>
            <w:pPr>
              <w:pStyle w:val="36"/>
              <w:numPr>
                <w:ilvl w:val="2"/>
                <w:numId w:val="0"/>
              </w:numPr>
              <w:ind w:left="0" w:leftChars="0" w:firstLine="0" w:firstLineChars="0"/>
              <w:jc w:val="center"/>
              <w:rPr>
                <w:rFonts w:hint="eastAsia" w:ascii="宋体" w:hAnsi="宋体" w:eastAsia="宋体" w:cs="宋体"/>
                <w:b w:val="0"/>
                <w:bCs/>
                <w:color w:val="auto"/>
                <w:kern w:val="2"/>
                <w:sz w:val="21"/>
                <w:szCs w:val="21"/>
                <w:highlight w:val="none"/>
                <w:vertAlign w:val="baseline"/>
                <w:lang w:val="en-US" w:eastAsia="zh-CN" w:bidi="ar-SA"/>
              </w:rPr>
            </w:pPr>
          </w:p>
        </w:tc>
        <w:tc>
          <w:tcPr>
            <w:tcW w:w="2321" w:type="dxa"/>
            <w:vAlign w:val="center"/>
          </w:tcPr>
          <w:p>
            <w:pPr>
              <w:pStyle w:val="36"/>
              <w:numPr>
                <w:ilvl w:val="2"/>
                <w:numId w:val="0"/>
              </w:numPr>
              <w:ind w:left="0" w:leftChars="0" w:firstLine="0" w:firstLineChars="0"/>
              <w:jc w:val="center"/>
              <w:rPr>
                <w:rFonts w:hint="eastAsia" w:ascii="宋体" w:hAnsi="宋体" w:eastAsia="宋体" w:cs="宋体"/>
                <w:b w:val="0"/>
                <w:bCs/>
                <w:color w:val="auto"/>
                <w:kern w:val="2"/>
                <w:sz w:val="21"/>
                <w:szCs w:val="21"/>
                <w:highlight w:val="none"/>
                <w:vertAlign w:val="baseline"/>
                <w:lang w:val="en-US" w:eastAsia="zh-CN" w:bidi="ar-SA"/>
              </w:rPr>
            </w:pPr>
            <w:r>
              <w:rPr>
                <w:rFonts w:hint="eastAsia" w:ascii="宋体" w:hAnsi="宋体" w:eastAsia="宋体" w:cs="宋体"/>
                <w:b w:val="0"/>
                <w:bCs/>
                <w:color w:val="auto"/>
                <w:sz w:val="21"/>
                <w:szCs w:val="21"/>
                <w:highlight w:val="none"/>
                <w:vertAlign w:val="baseline"/>
              </w:rPr>
              <w:t>资源利用</w:t>
            </w:r>
          </w:p>
        </w:tc>
        <w:tc>
          <w:tcPr>
            <w:tcW w:w="2321" w:type="dxa"/>
            <w:vAlign w:val="center"/>
          </w:tcPr>
          <w:p>
            <w:pPr>
              <w:keepNext w:val="0"/>
              <w:keepLines w:val="0"/>
              <w:pageBreakBefore w:val="0"/>
              <w:widowControl w:val="0"/>
              <w:numPr>
                <w:ilvl w:val="2"/>
                <w:numId w:val="0"/>
              </w:numPr>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kern w:val="2"/>
                <w:sz w:val="21"/>
                <w:szCs w:val="21"/>
                <w:highlight w:val="none"/>
                <w:vertAlign w:val="baseline"/>
                <w:lang w:val="en-US" w:eastAsia="zh-CN" w:bidi="ar-SA"/>
              </w:rPr>
            </w:pPr>
            <w:r>
              <w:rPr>
                <w:rFonts w:hint="eastAsia" w:ascii="宋体" w:hAnsi="宋体" w:eastAsia="宋体" w:cs="宋体"/>
                <w:b w:val="0"/>
                <w:bCs/>
                <w:sz w:val="21"/>
                <w:szCs w:val="21"/>
              </w:rPr>
              <w:t>满足绿色建材一星级技术要求</w:t>
            </w:r>
          </w:p>
        </w:tc>
        <w:tc>
          <w:tcPr>
            <w:tcW w:w="2321" w:type="dxa"/>
            <w:vAlign w:val="center"/>
          </w:tcPr>
          <w:p>
            <w:pPr>
              <w:keepNext w:val="0"/>
              <w:keepLines w:val="0"/>
              <w:pageBreakBefore w:val="0"/>
              <w:widowControl w:val="0"/>
              <w:numPr>
                <w:ilvl w:val="2"/>
                <w:numId w:val="0"/>
              </w:numPr>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color w:val="auto"/>
                <w:sz w:val="21"/>
                <w:szCs w:val="21"/>
                <w:highlight w:val="none"/>
                <w:vertAlign w:val="baseline"/>
                <w:lang w:eastAsia="zh-CN"/>
              </w:rPr>
              <w:sym w:font="Wingdings" w:char="00A8"/>
            </w:r>
            <w:r>
              <w:rPr>
                <w:rFonts w:hint="eastAsia" w:ascii="宋体" w:hAnsi="宋体" w:cs="宋体"/>
                <w:b w:val="0"/>
                <w:bCs/>
                <w:color w:val="auto"/>
                <w:sz w:val="21"/>
                <w:szCs w:val="21"/>
                <w:highlight w:val="none"/>
                <w:vertAlign w:val="baseline"/>
                <w:lang w:eastAsia="zh-CN"/>
              </w:rPr>
              <w:t>符合</w:t>
            </w:r>
            <w:r>
              <w:rPr>
                <w:rFonts w:hint="eastAsia" w:ascii="宋体" w:hAnsi="宋体" w:eastAsia="宋体" w:cs="宋体"/>
                <w:b w:val="0"/>
                <w:bCs/>
                <w:color w:val="auto"/>
                <w:sz w:val="21"/>
                <w:szCs w:val="21"/>
                <w:highlight w:val="none"/>
                <w:vertAlign w:val="baseline"/>
                <w:lang w:val="en-US" w:eastAsia="zh-CN"/>
              </w:rPr>
              <w:t xml:space="preserve">  </w:t>
            </w:r>
            <w:r>
              <w:rPr>
                <w:rFonts w:hint="eastAsia" w:ascii="宋体" w:hAnsi="宋体" w:eastAsia="宋体" w:cs="宋体"/>
                <w:b w:val="0"/>
                <w:bCs/>
                <w:color w:val="auto"/>
                <w:sz w:val="21"/>
                <w:szCs w:val="21"/>
                <w:highlight w:val="none"/>
                <w:vertAlign w:val="baseline"/>
                <w:lang w:eastAsia="zh-CN"/>
              </w:rPr>
              <w:sym w:font="Wingdings" w:char="00A8"/>
            </w:r>
            <w:r>
              <w:rPr>
                <w:rFonts w:hint="eastAsia" w:ascii="宋体" w:hAnsi="宋体" w:cs="宋体"/>
                <w:b w:val="0"/>
                <w:bCs/>
                <w:color w:val="auto"/>
                <w:sz w:val="21"/>
                <w:szCs w:val="21"/>
                <w:highlight w:val="none"/>
                <w:vertAlign w:val="baseline"/>
                <w:lang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0" w:type="dxa"/>
            <w:vMerge w:val="continue"/>
            <w:vAlign w:val="center"/>
          </w:tcPr>
          <w:p>
            <w:pPr>
              <w:pStyle w:val="36"/>
              <w:numPr>
                <w:ilvl w:val="2"/>
                <w:numId w:val="0"/>
              </w:numPr>
              <w:ind w:left="0" w:leftChars="0" w:firstLine="0" w:firstLineChars="0"/>
              <w:jc w:val="center"/>
              <w:rPr>
                <w:rFonts w:hint="eastAsia" w:ascii="宋体" w:hAnsi="宋体" w:eastAsia="宋体" w:cs="宋体"/>
                <w:b w:val="0"/>
                <w:bCs/>
                <w:color w:val="auto"/>
                <w:kern w:val="2"/>
                <w:sz w:val="21"/>
                <w:szCs w:val="21"/>
                <w:highlight w:val="none"/>
                <w:vertAlign w:val="baseline"/>
                <w:lang w:val="en-US" w:eastAsia="zh-CN" w:bidi="ar-SA"/>
              </w:rPr>
            </w:pPr>
          </w:p>
        </w:tc>
        <w:tc>
          <w:tcPr>
            <w:tcW w:w="2321" w:type="dxa"/>
            <w:vAlign w:val="center"/>
          </w:tcPr>
          <w:p>
            <w:pPr>
              <w:pStyle w:val="36"/>
              <w:numPr>
                <w:ilvl w:val="2"/>
                <w:numId w:val="0"/>
              </w:numPr>
              <w:ind w:left="0" w:leftChars="0" w:firstLine="0" w:firstLineChars="0"/>
              <w:jc w:val="center"/>
              <w:rPr>
                <w:rFonts w:hint="eastAsia" w:ascii="宋体" w:hAnsi="宋体" w:eastAsia="宋体" w:cs="宋体"/>
                <w:b w:val="0"/>
                <w:bCs/>
                <w:color w:val="auto"/>
                <w:kern w:val="2"/>
                <w:sz w:val="21"/>
                <w:szCs w:val="21"/>
                <w:highlight w:val="none"/>
                <w:vertAlign w:val="baseline"/>
                <w:lang w:val="en-US" w:eastAsia="zh-CN" w:bidi="ar-SA"/>
              </w:rPr>
            </w:pPr>
            <w:r>
              <w:rPr>
                <w:rFonts w:hint="eastAsia" w:ascii="宋体" w:hAnsi="宋体" w:eastAsia="宋体" w:cs="宋体"/>
                <w:b w:val="0"/>
                <w:bCs/>
                <w:color w:val="auto"/>
                <w:sz w:val="21"/>
                <w:szCs w:val="21"/>
                <w:highlight w:val="none"/>
                <w:vertAlign w:val="baseline"/>
              </w:rPr>
              <w:t>能源利用</w:t>
            </w:r>
          </w:p>
        </w:tc>
        <w:tc>
          <w:tcPr>
            <w:tcW w:w="2321" w:type="dxa"/>
            <w:vAlign w:val="center"/>
          </w:tcPr>
          <w:p>
            <w:pPr>
              <w:keepNext w:val="0"/>
              <w:keepLines w:val="0"/>
              <w:pageBreakBefore w:val="0"/>
              <w:widowControl w:val="0"/>
              <w:numPr>
                <w:ilvl w:val="2"/>
                <w:numId w:val="0"/>
              </w:numPr>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kern w:val="2"/>
                <w:sz w:val="21"/>
                <w:szCs w:val="21"/>
                <w:highlight w:val="none"/>
                <w:vertAlign w:val="baseline"/>
                <w:lang w:val="en-US" w:eastAsia="zh-CN" w:bidi="ar-SA"/>
              </w:rPr>
            </w:pPr>
            <w:r>
              <w:rPr>
                <w:rFonts w:hint="eastAsia" w:ascii="宋体" w:hAnsi="宋体" w:eastAsia="宋体" w:cs="宋体"/>
                <w:b w:val="0"/>
                <w:bCs/>
                <w:sz w:val="21"/>
                <w:szCs w:val="21"/>
              </w:rPr>
              <w:t>满足绿色建材一星级技术要求</w:t>
            </w:r>
          </w:p>
        </w:tc>
        <w:tc>
          <w:tcPr>
            <w:tcW w:w="2321" w:type="dxa"/>
            <w:vAlign w:val="center"/>
          </w:tcPr>
          <w:p>
            <w:pPr>
              <w:keepNext w:val="0"/>
              <w:keepLines w:val="0"/>
              <w:pageBreakBefore w:val="0"/>
              <w:widowControl w:val="0"/>
              <w:numPr>
                <w:ilvl w:val="2"/>
                <w:numId w:val="0"/>
              </w:numPr>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color w:val="auto"/>
                <w:sz w:val="21"/>
                <w:szCs w:val="21"/>
                <w:highlight w:val="none"/>
                <w:vertAlign w:val="baseline"/>
                <w:lang w:eastAsia="zh-CN"/>
              </w:rPr>
              <w:sym w:font="Wingdings" w:char="00A8"/>
            </w:r>
            <w:r>
              <w:rPr>
                <w:rFonts w:hint="eastAsia" w:ascii="宋体" w:hAnsi="宋体" w:cs="宋体"/>
                <w:b w:val="0"/>
                <w:bCs/>
                <w:color w:val="auto"/>
                <w:sz w:val="21"/>
                <w:szCs w:val="21"/>
                <w:highlight w:val="none"/>
                <w:vertAlign w:val="baseline"/>
                <w:lang w:eastAsia="zh-CN"/>
              </w:rPr>
              <w:t>符合</w:t>
            </w:r>
            <w:r>
              <w:rPr>
                <w:rFonts w:hint="eastAsia" w:ascii="宋体" w:hAnsi="宋体" w:eastAsia="宋体" w:cs="宋体"/>
                <w:b w:val="0"/>
                <w:bCs/>
                <w:color w:val="auto"/>
                <w:sz w:val="21"/>
                <w:szCs w:val="21"/>
                <w:highlight w:val="none"/>
                <w:vertAlign w:val="baseline"/>
                <w:lang w:val="en-US" w:eastAsia="zh-CN"/>
              </w:rPr>
              <w:t xml:space="preserve">  </w:t>
            </w:r>
            <w:r>
              <w:rPr>
                <w:rFonts w:hint="eastAsia" w:ascii="宋体" w:hAnsi="宋体" w:eastAsia="宋体" w:cs="宋体"/>
                <w:b w:val="0"/>
                <w:bCs/>
                <w:color w:val="auto"/>
                <w:sz w:val="21"/>
                <w:szCs w:val="21"/>
                <w:highlight w:val="none"/>
                <w:vertAlign w:val="baseline"/>
                <w:lang w:eastAsia="zh-CN"/>
              </w:rPr>
              <w:sym w:font="Wingdings" w:char="00A8"/>
            </w:r>
            <w:r>
              <w:rPr>
                <w:rFonts w:hint="eastAsia" w:ascii="宋体" w:hAnsi="宋体" w:cs="宋体"/>
                <w:b w:val="0"/>
                <w:bCs/>
                <w:color w:val="auto"/>
                <w:sz w:val="21"/>
                <w:szCs w:val="21"/>
                <w:highlight w:val="none"/>
                <w:vertAlign w:val="baseline"/>
                <w:lang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0" w:type="dxa"/>
            <w:vMerge w:val="continue"/>
            <w:vAlign w:val="center"/>
          </w:tcPr>
          <w:p>
            <w:pPr>
              <w:pStyle w:val="36"/>
              <w:numPr>
                <w:ilvl w:val="2"/>
                <w:numId w:val="0"/>
              </w:numPr>
              <w:ind w:left="0" w:leftChars="0" w:firstLine="0" w:firstLineChars="0"/>
              <w:jc w:val="center"/>
              <w:rPr>
                <w:rFonts w:hint="eastAsia" w:ascii="宋体" w:hAnsi="宋体" w:eastAsia="宋体" w:cs="宋体"/>
                <w:b w:val="0"/>
                <w:bCs/>
                <w:color w:val="auto"/>
                <w:kern w:val="2"/>
                <w:sz w:val="21"/>
                <w:szCs w:val="21"/>
                <w:highlight w:val="none"/>
                <w:vertAlign w:val="baseline"/>
                <w:lang w:val="en-US" w:eastAsia="zh-CN" w:bidi="ar-SA"/>
              </w:rPr>
            </w:pPr>
          </w:p>
        </w:tc>
        <w:tc>
          <w:tcPr>
            <w:tcW w:w="2321" w:type="dxa"/>
            <w:vAlign w:val="center"/>
          </w:tcPr>
          <w:p>
            <w:pPr>
              <w:pStyle w:val="36"/>
              <w:numPr>
                <w:ilvl w:val="2"/>
                <w:numId w:val="0"/>
              </w:numPr>
              <w:ind w:left="0" w:leftChars="0" w:firstLine="0" w:firstLineChars="0"/>
              <w:jc w:val="center"/>
              <w:rPr>
                <w:rFonts w:hint="eastAsia" w:ascii="宋体" w:hAnsi="宋体" w:eastAsia="宋体" w:cs="宋体"/>
                <w:b w:val="0"/>
                <w:bCs/>
                <w:color w:val="auto"/>
                <w:kern w:val="2"/>
                <w:sz w:val="21"/>
                <w:szCs w:val="21"/>
                <w:highlight w:val="none"/>
                <w:vertAlign w:val="baseline"/>
                <w:lang w:val="en-US" w:eastAsia="zh-CN" w:bidi="ar-SA"/>
              </w:rPr>
            </w:pPr>
            <w:r>
              <w:rPr>
                <w:rFonts w:hint="eastAsia" w:ascii="宋体" w:hAnsi="宋体" w:eastAsia="宋体" w:cs="宋体"/>
                <w:b w:val="0"/>
                <w:bCs/>
                <w:color w:val="auto"/>
                <w:sz w:val="21"/>
                <w:szCs w:val="21"/>
                <w:highlight w:val="none"/>
                <w:vertAlign w:val="baseline"/>
              </w:rPr>
              <w:t>产品性能</w:t>
            </w:r>
          </w:p>
        </w:tc>
        <w:tc>
          <w:tcPr>
            <w:tcW w:w="2321" w:type="dxa"/>
            <w:vAlign w:val="center"/>
          </w:tcPr>
          <w:p>
            <w:pPr>
              <w:keepNext w:val="0"/>
              <w:keepLines w:val="0"/>
              <w:pageBreakBefore w:val="0"/>
              <w:widowControl w:val="0"/>
              <w:numPr>
                <w:ilvl w:val="2"/>
                <w:numId w:val="0"/>
              </w:numPr>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kern w:val="2"/>
                <w:sz w:val="21"/>
                <w:szCs w:val="21"/>
                <w:highlight w:val="none"/>
                <w:vertAlign w:val="baseline"/>
                <w:lang w:val="en-US" w:eastAsia="zh-CN" w:bidi="ar-SA"/>
              </w:rPr>
            </w:pPr>
            <w:r>
              <w:rPr>
                <w:rFonts w:hint="eastAsia" w:ascii="宋体" w:hAnsi="宋体" w:eastAsia="宋体" w:cs="宋体"/>
                <w:b w:val="0"/>
                <w:bCs/>
                <w:sz w:val="21"/>
                <w:szCs w:val="21"/>
              </w:rPr>
              <w:t>满足绿色建材一星级技术要求</w:t>
            </w:r>
          </w:p>
        </w:tc>
        <w:tc>
          <w:tcPr>
            <w:tcW w:w="2321" w:type="dxa"/>
            <w:vAlign w:val="center"/>
          </w:tcPr>
          <w:p>
            <w:pPr>
              <w:keepNext w:val="0"/>
              <w:keepLines w:val="0"/>
              <w:pageBreakBefore w:val="0"/>
              <w:widowControl w:val="0"/>
              <w:numPr>
                <w:ilvl w:val="2"/>
                <w:numId w:val="0"/>
              </w:numPr>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1"/>
                <w:szCs w:val="21"/>
                <w:highlight w:val="none"/>
                <w:vertAlign w:val="baseline"/>
                <w:lang w:eastAsia="zh-CN"/>
              </w:rPr>
            </w:pPr>
            <w:r>
              <w:rPr>
                <w:rFonts w:hint="eastAsia" w:ascii="宋体" w:hAnsi="宋体" w:eastAsia="宋体" w:cs="宋体"/>
                <w:b w:val="0"/>
                <w:bCs/>
                <w:color w:val="auto"/>
                <w:sz w:val="21"/>
                <w:szCs w:val="21"/>
                <w:highlight w:val="none"/>
                <w:vertAlign w:val="baseline"/>
                <w:lang w:eastAsia="zh-CN"/>
              </w:rPr>
              <w:sym w:font="Wingdings" w:char="00A8"/>
            </w:r>
            <w:r>
              <w:rPr>
                <w:rFonts w:hint="eastAsia" w:ascii="宋体" w:hAnsi="宋体" w:cs="宋体"/>
                <w:b w:val="0"/>
                <w:bCs/>
                <w:color w:val="auto"/>
                <w:sz w:val="21"/>
                <w:szCs w:val="21"/>
                <w:highlight w:val="none"/>
                <w:vertAlign w:val="baseline"/>
                <w:lang w:eastAsia="zh-CN"/>
              </w:rPr>
              <w:t>符合</w:t>
            </w:r>
            <w:r>
              <w:rPr>
                <w:rFonts w:hint="eastAsia" w:ascii="宋体" w:hAnsi="宋体" w:eastAsia="宋体" w:cs="宋体"/>
                <w:b w:val="0"/>
                <w:bCs/>
                <w:color w:val="auto"/>
                <w:sz w:val="21"/>
                <w:szCs w:val="21"/>
                <w:highlight w:val="none"/>
                <w:vertAlign w:val="baseline"/>
                <w:lang w:val="en-US" w:eastAsia="zh-CN"/>
              </w:rPr>
              <w:t xml:space="preserve">  </w:t>
            </w:r>
            <w:r>
              <w:rPr>
                <w:rFonts w:hint="eastAsia" w:ascii="宋体" w:hAnsi="宋体" w:eastAsia="宋体" w:cs="宋体"/>
                <w:b w:val="0"/>
                <w:bCs/>
                <w:color w:val="auto"/>
                <w:sz w:val="21"/>
                <w:szCs w:val="21"/>
                <w:highlight w:val="none"/>
                <w:vertAlign w:val="baseline"/>
                <w:lang w:eastAsia="zh-CN"/>
              </w:rPr>
              <w:sym w:font="Wingdings" w:char="00A8"/>
            </w:r>
            <w:r>
              <w:rPr>
                <w:rFonts w:hint="eastAsia" w:ascii="宋体" w:hAnsi="宋体" w:cs="宋体"/>
                <w:b w:val="0"/>
                <w:bCs/>
                <w:color w:val="auto"/>
                <w:sz w:val="21"/>
                <w:szCs w:val="21"/>
                <w:highlight w:val="none"/>
                <w:vertAlign w:val="baseline"/>
                <w:lang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0" w:type="dxa"/>
            <w:vAlign w:val="center"/>
          </w:tcPr>
          <w:p>
            <w:pPr>
              <w:pStyle w:val="36"/>
              <w:numPr>
                <w:ilvl w:val="2"/>
                <w:numId w:val="0"/>
              </w:numPr>
              <w:ind w:left="0" w:leftChars="0" w:firstLine="0" w:firstLineChars="0"/>
              <w:jc w:val="center"/>
              <w:rPr>
                <w:rFonts w:hint="eastAsia" w:ascii="宋体" w:hAnsi="宋体" w:eastAsia="宋体" w:cs="宋体"/>
                <w:b w:val="0"/>
                <w:bCs/>
                <w:color w:val="auto"/>
                <w:kern w:val="2"/>
                <w:sz w:val="21"/>
                <w:szCs w:val="21"/>
                <w:highlight w:val="none"/>
                <w:vertAlign w:val="baseline"/>
                <w:lang w:val="en-US" w:eastAsia="zh-CN" w:bidi="ar-SA"/>
              </w:rPr>
            </w:pPr>
            <w:r>
              <w:rPr>
                <w:rFonts w:hint="eastAsia" w:ascii="宋体" w:hAnsi="宋体" w:cs="宋体"/>
                <w:b w:val="0"/>
                <w:bCs/>
                <w:color w:val="auto"/>
                <w:kern w:val="2"/>
                <w:sz w:val="21"/>
                <w:szCs w:val="21"/>
                <w:highlight w:val="none"/>
                <w:vertAlign w:val="baseline"/>
                <w:lang w:val="en-US" w:eastAsia="zh-CN" w:bidi="ar-SA"/>
              </w:rPr>
              <w:t>评价项</w:t>
            </w:r>
          </w:p>
        </w:tc>
        <w:tc>
          <w:tcPr>
            <w:tcW w:w="2321" w:type="dxa"/>
            <w:vAlign w:val="center"/>
          </w:tcPr>
          <w:p>
            <w:pPr>
              <w:pStyle w:val="36"/>
              <w:numPr>
                <w:ilvl w:val="2"/>
                <w:numId w:val="0"/>
              </w:numPr>
              <w:ind w:left="0" w:leftChars="0" w:firstLine="0" w:firstLineChars="0"/>
              <w:jc w:val="center"/>
              <w:rPr>
                <w:rFonts w:hint="eastAsia" w:ascii="宋体" w:hAnsi="宋体" w:eastAsia="宋体" w:cs="宋体"/>
                <w:b w:val="0"/>
                <w:bCs/>
                <w:color w:val="auto"/>
                <w:kern w:val="2"/>
                <w:sz w:val="21"/>
                <w:szCs w:val="21"/>
                <w:highlight w:val="none"/>
                <w:vertAlign w:val="baseline"/>
                <w:lang w:val="en-US" w:eastAsia="zh-CN" w:bidi="ar-SA"/>
              </w:rPr>
            </w:pPr>
            <w:r>
              <w:rPr>
                <w:rFonts w:hint="eastAsia" w:ascii="宋体" w:hAnsi="宋体" w:eastAsia="宋体" w:cs="宋体"/>
                <w:b w:val="0"/>
                <w:bCs/>
                <w:color w:val="auto"/>
                <w:sz w:val="21"/>
                <w:szCs w:val="21"/>
                <w:highlight w:val="none"/>
                <w:vertAlign w:val="baseline"/>
                <w:lang w:val="en-US" w:eastAsia="zh-CN"/>
              </w:rPr>
              <w:t>建筑材料碳排放</w:t>
            </w:r>
            <w:r>
              <w:rPr>
                <w:rFonts w:hint="eastAsia" w:ascii="宋体" w:hAnsi="宋体" w:cs="宋体"/>
                <w:b w:val="0"/>
                <w:bCs/>
                <w:color w:val="auto"/>
                <w:sz w:val="21"/>
                <w:szCs w:val="21"/>
                <w:highlight w:val="none"/>
                <w:vertAlign w:val="baseline"/>
                <w:lang w:val="en-US" w:eastAsia="zh-CN"/>
              </w:rPr>
              <w:t>强度</w:t>
            </w:r>
          </w:p>
        </w:tc>
        <w:tc>
          <w:tcPr>
            <w:tcW w:w="4642" w:type="dxa"/>
            <w:gridSpan w:val="2"/>
            <w:vAlign w:val="center"/>
          </w:tcPr>
          <w:p>
            <w:pPr>
              <w:pStyle w:val="36"/>
              <w:numPr>
                <w:ilvl w:val="2"/>
                <w:numId w:val="0"/>
              </w:numPr>
              <w:ind w:left="0" w:leftChars="0" w:firstLine="0" w:firstLineChars="0"/>
              <w:jc w:val="center"/>
              <w:rPr>
                <w:rFonts w:hint="eastAsia" w:ascii="宋体" w:hAnsi="宋体" w:eastAsia="宋体" w:cs="宋体"/>
                <w:b w:val="0"/>
                <w:bCs/>
                <w:color w:val="auto"/>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0" w:type="dxa"/>
            <w:vAlign w:val="center"/>
          </w:tcPr>
          <w:p>
            <w:pPr>
              <w:pStyle w:val="36"/>
              <w:numPr>
                <w:ilvl w:val="2"/>
                <w:numId w:val="0"/>
              </w:numPr>
              <w:ind w:left="0" w:leftChars="0" w:firstLine="0" w:firstLineChars="0"/>
              <w:jc w:val="center"/>
              <w:rPr>
                <w:rFonts w:hint="eastAsia" w:ascii="宋体" w:hAnsi="宋体" w:eastAsia="宋体" w:cs="宋体"/>
                <w:b w:val="0"/>
                <w:bCs/>
                <w:color w:val="auto"/>
                <w:kern w:val="2"/>
                <w:sz w:val="21"/>
                <w:szCs w:val="21"/>
                <w:highlight w:val="cyan"/>
                <w:vertAlign w:val="baseline"/>
                <w:lang w:val="en-US" w:eastAsia="zh-CN" w:bidi="ar-SA"/>
              </w:rPr>
            </w:pPr>
            <w:r>
              <w:rPr>
                <w:rFonts w:hint="eastAsia" w:ascii="宋体" w:hAnsi="宋体" w:eastAsia="宋体" w:cs="宋体"/>
                <w:b w:val="0"/>
                <w:bCs/>
                <w:color w:val="auto"/>
                <w:kern w:val="2"/>
                <w:sz w:val="21"/>
                <w:szCs w:val="21"/>
                <w:highlight w:val="none"/>
                <w:vertAlign w:val="baseline"/>
                <w:lang w:val="en-US" w:eastAsia="zh-CN" w:bidi="ar-SA"/>
              </w:rPr>
              <w:t>评价结果</w:t>
            </w:r>
          </w:p>
        </w:tc>
        <w:tc>
          <w:tcPr>
            <w:tcW w:w="6963" w:type="dxa"/>
            <w:gridSpan w:val="3"/>
            <w:vAlign w:val="center"/>
          </w:tcPr>
          <w:p>
            <w:pPr>
              <w:pStyle w:val="36"/>
              <w:numPr>
                <w:ilvl w:val="2"/>
                <w:numId w:val="0"/>
              </w:numPr>
              <w:ind w:left="0" w:leftChars="0" w:firstLine="0" w:firstLineChars="0"/>
              <w:jc w:val="center"/>
              <w:rPr>
                <w:rFonts w:hint="default"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color w:val="auto"/>
                <w:sz w:val="21"/>
                <w:szCs w:val="21"/>
                <w:highlight w:val="none"/>
                <w:vertAlign w:val="baseline"/>
                <w:lang w:eastAsia="zh-CN"/>
              </w:rPr>
              <w:sym w:font="Wingdings" w:char="00A8"/>
            </w:r>
            <w:r>
              <w:rPr>
                <w:rFonts w:hint="eastAsia" w:ascii="宋体" w:hAnsi="宋体" w:cs="宋体"/>
                <w:b w:val="0"/>
                <w:bCs/>
                <w:color w:val="auto"/>
                <w:sz w:val="21"/>
                <w:szCs w:val="21"/>
                <w:highlight w:val="none"/>
                <w:vertAlign w:val="baseline"/>
                <w:lang w:val="en-US" w:eastAsia="zh-CN"/>
              </w:rPr>
              <w:t xml:space="preserve">不符合  </w:t>
            </w:r>
            <w:r>
              <w:rPr>
                <w:rFonts w:hint="eastAsia" w:ascii="宋体" w:hAnsi="宋体" w:eastAsia="宋体" w:cs="宋体"/>
                <w:b w:val="0"/>
                <w:bCs/>
                <w:color w:val="auto"/>
                <w:sz w:val="21"/>
                <w:szCs w:val="21"/>
                <w:highlight w:val="none"/>
                <w:vertAlign w:val="baseline"/>
                <w:lang w:eastAsia="zh-CN"/>
              </w:rPr>
              <w:sym w:font="Wingdings" w:char="00A8"/>
            </w:r>
            <w:r>
              <w:rPr>
                <w:rFonts w:hint="eastAsia" w:ascii="宋体" w:hAnsi="宋体" w:cs="宋体"/>
                <w:b w:val="0"/>
                <w:bCs/>
                <w:color w:val="auto"/>
                <w:sz w:val="21"/>
                <w:szCs w:val="21"/>
                <w:highlight w:val="none"/>
                <w:vertAlign w:val="baseline"/>
                <w:lang w:val="en-US" w:eastAsia="zh-CN"/>
              </w:rPr>
              <w:t xml:space="preserve">一星级  </w:t>
            </w:r>
            <w:r>
              <w:rPr>
                <w:rFonts w:hint="eastAsia" w:ascii="宋体" w:hAnsi="宋体" w:eastAsia="宋体" w:cs="宋体"/>
                <w:b w:val="0"/>
                <w:bCs/>
                <w:color w:val="auto"/>
                <w:sz w:val="21"/>
                <w:szCs w:val="21"/>
                <w:highlight w:val="none"/>
                <w:vertAlign w:val="baseline"/>
                <w:lang w:eastAsia="zh-CN"/>
              </w:rPr>
              <w:sym w:font="Wingdings" w:char="00A8"/>
            </w:r>
            <w:r>
              <w:rPr>
                <w:rFonts w:hint="eastAsia" w:ascii="宋体" w:hAnsi="宋体" w:cs="宋体"/>
                <w:b w:val="0"/>
                <w:bCs/>
                <w:color w:val="auto"/>
                <w:sz w:val="21"/>
                <w:szCs w:val="21"/>
                <w:highlight w:val="none"/>
                <w:vertAlign w:val="baseline"/>
                <w:lang w:val="en-US" w:eastAsia="zh-CN"/>
              </w:rPr>
              <w:t xml:space="preserve">二星级  </w:t>
            </w:r>
            <w:r>
              <w:rPr>
                <w:rFonts w:hint="eastAsia" w:ascii="宋体" w:hAnsi="宋体" w:eastAsia="宋体" w:cs="宋体"/>
                <w:b w:val="0"/>
                <w:bCs/>
                <w:color w:val="auto"/>
                <w:sz w:val="21"/>
                <w:szCs w:val="21"/>
                <w:highlight w:val="none"/>
                <w:vertAlign w:val="baseline"/>
                <w:lang w:eastAsia="zh-CN"/>
              </w:rPr>
              <w:sym w:font="Wingdings" w:char="00A8"/>
            </w:r>
            <w:r>
              <w:rPr>
                <w:rFonts w:hint="eastAsia" w:ascii="宋体" w:hAnsi="宋体" w:cs="宋体"/>
                <w:b w:val="0"/>
                <w:bCs/>
                <w:color w:val="auto"/>
                <w:sz w:val="21"/>
                <w:szCs w:val="21"/>
                <w:highlight w:val="none"/>
                <w:vertAlign w:val="baseline"/>
                <w:lang w:val="en-US" w:eastAsia="zh-CN"/>
              </w:rPr>
              <w:t>三星级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 w:hRule="atLeast"/>
        </w:trPr>
        <w:tc>
          <w:tcPr>
            <w:tcW w:w="2320" w:type="dxa"/>
            <w:vAlign w:val="center"/>
          </w:tcPr>
          <w:p>
            <w:pPr>
              <w:pStyle w:val="36"/>
              <w:numPr>
                <w:ilvl w:val="2"/>
                <w:numId w:val="0"/>
              </w:numPr>
              <w:ind w:left="0" w:leftChars="0" w:firstLine="0" w:firstLineChars="0"/>
              <w:jc w:val="center"/>
              <w:rPr>
                <w:rFonts w:hint="eastAsia" w:ascii="宋体" w:hAnsi="宋体" w:eastAsia="宋体" w:cs="宋体"/>
                <w:b w:val="0"/>
                <w:bCs/>
                <w:color w:val="auto"/>
                <w:kern w:val="2"/>
                <w:sz w:val="21"/>
                <w:szCs w:val="21"/>
                <w:highlight w:val="cyan"/>
                <w:vertAlign w:val="baseline"/>
                <w:lang w:val="en-US" w:eastAsia="zh-CN" w:bidi="ar-SA"/>
              </w:rPr>
            </w:pPr>
            <w:r>
              <w:rPr>
                <w:rFonts w:hint="eastAsia" w:ascii="宋体" w:hAnsi="宋体" w:eastAsia="宋体" w:cs="宋体"/>
                <w:b w:val="0"/>
                <w:bCs/>
                <w:color w:val="auto"/>
                <w:kern w:val="2"/>
                <w:sz w:val="21"/>
                <w:szCs w:val="21"/>
                <w:highlight w:val="none"/>
                <w:vertAlign w:val="baseline"/>
                <w:lang w:val="en-US" w:eastAsia="zh-CN" w:bidi="ar-SA"/>
              </w:rPr>
              <w:t>评审专家组</w:t>
            </w:r>
          </w:p>
        </w:tc>
        <w:tc>
          <w:tcPr>
            <w:tcW w:w="6963" w:type="dxa"/>
            <w:gridSpan w:val="3"/>
            <w:vAlign w:val="center"/>
          </w:tcPr>
          <w:p>
            <w:pPr>
              <w:pStyle w:val="36"/>
              <w:numPr>
                <w:ilvl w:val="2"/>
                <w:numId w:val="0"/>
              </w:numPr>
              <w:ind w:left="0" w:leftChars="0" w:firstLine="0" w:firstLineChars="0"/>
              <w:jc w:val="left"/>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color w:val="auto"/>
                <w:sz w:val="21"/>
                <w:szCs w:val="21"/>
                <w:highlight w:val="none"/>
                <w:vertAlign w:val="baseline"/>
                <w:lang w:val="en-US" w:eastAsia="zh-CN"/>
              </w:rPr>
              <w:t>组长：</w:t>
            </w:r>
          </w:p>
          <w:p>
            <w:pPr>
              <w:pStyle w:val="36"/>
              <w:numPr>
                <w:ilvl w:val="2"/>
                <w:numId w:val="0"/>
              </w:numPr>
              <w:ind w:left="0" w:leftChars="0" w:firstLine="0" w:firstLineChars="0"/>
              <w:jc w:val="left"/>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color w:val="auto"/>
                <w:sz w:val="21"/>
                <w:szCs w:val="21"/>
                <w:highlight w:val="none"/>
                <w:vertAlign w:val="baseline"/>
                <w:lang w:val="en-US" w:eastAsia="zh-CN"/>
              </w:rPr>
              <w:t>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0" w:type="dxa"/>
            <w:vAlign w:val="center"/>
          </w:tcPr>
          <w:p>
            <w:pPr>
              <w:pStyle w:val="36"/>
              <w:numPr>
                <w:ilvl w:val="2"/>
                <w:numId w:val="0"/>
              </w:numPr>
              <w:ind w:left="0" w:leftChars="0" w:firstLine="0" w:firstLineChars="0"/>
              <w:jc w:val="center"/>
              <w:rPr>
                <w:rFonts w:hint="eastAsia" w:ascii="宋体" w:hAnsi="宋体" w:eastAsia="宋体" w:cs="宋体"/>
                <w:b w:val="0"/>
                <w:bCs/>
                <w:color w:val="auto"/>
                <w:kern w:val="2"/>
                <w:sz w:val="21"/>
                <w:szCs w:val="21"/>
                <w:highlight w:val="cyan"/>
                <w:vertAlign w:val="baseline"/>
                <w:lang w:val="en-US" w:eastAsia="zh-CN" w:bidi="ar-SA"/>
              </w:rPr>
            </w:pPr>
            <w:r>
              <w:rPr>
                <w:rFonts w:hint="eastAsia" w:ascii="宋体" w:hAnsi="宋体" w:eastAsia="宋体" w:cs="宋体"/>
                <w:b w:val="0"/>
                <w:bCs/>
                <w:color w:val="auto"/>
                <w:kern w:val="2"/>
                <w:sz w:val="21"/>
                <w:szCs w:val="21"/>
                <w:highlight w:val="none"/>
                <w:vertAlign w:val="baseline"/>
                <w:lang w:val="en-US" w:eastAsia="zh-CN" w:bidi="ar-SA"/>
              </w:rPr>
              <w:t>评审机构</w:t>
            </w:r>
          </w:p>
        </w:tc>
        <w:tc>
          <w:tcPr>
            <w:tcW w:w="6963" w:type="dxa"/>
            <w:gridSpan w:val="3"/>
            <w:vAlign w:val="center"/>
          </w:tcPr>
          <w:p>
            <w:pPr>
              <w:pStyle w:val="36"/>
              <w:numPr>
                <w:ilvl w:val="2"/>
                <w:numId w:val="0"/>
              </w:numPr>
              <w:ind w:left="0" w:leftChars="0" w:firstLine="0" w:firstLineChars="0"/>
              <w:jc w:val="center"/>
              <w:rPr>
                <w:rFonts w:hint="eastAsia" w:ascii="宋体" w:hAnsi="宋体" w:eastAsia="宋体" w:cs="宋体"/>
                <w:b w:val="0"/>
                <w:bCs/>
                <w:color w:val="auto"/>
                <w:sz w:val="21"/>
                <w:szCs w:val="21"/>
                <w:highlight w:val="none"/>
                <w:vertAlign w:val="baseline"/>
                <w:lang w:val="en-US" w:eastAsia="zh-CN"/>
              </w:rPr>
            </w:pPr>
          </w:p>
          <w:p>
            <w:pPr>
              <w:pStyle w:val="36"/>
              <w:numPr>
                <w:ilvl w:val="2"/>
                <w:numId w:val="0"/>
              </w:numPr>
              <w:ind w:left="0" w:leftChars="0" w:firstLine="0" w:firstLineChars="0"/>
              <w:jc w:val="center"/>
              <w:rPr>
                <w:rFonts w:hint="eastAsia" w:ascii="宋体" w:hAnsi="宋体" w:eastAsia="宋体" w:cs="宋体"/>
                <w:b w:val="0"/>
                <w:bCs/>
                <w:color w:val="auto"/>
                <w:sz w:val="21"/>
                <w:szCs w:val="21"/>
                <w:highlight w:val="none"/>
                <w:vertAlign w:val="baseline"/>
                <w:lang w:val="en-US" w:eastAsia="zh-CN"/>
              </w:rPr>
            </w:pPr>
          </w:p>
          <w:p>
            <w:pPr>
              <w:pStyle w:val="36"/>
              <w:numPr>
                <w:ilvl w:val="2"/>
                <w:numId w:val="0"/>
              </w:numPr>
              <w:ind w:left="0" w:leftChars="0" w:firstLine="0" w:firstLineChars="0"/>
              <w:jc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color w:val="auto"/>
                <w:sz w:val="21"/>
                <w:szCs w:val="21"/>
                <w:highlight w:val="none"/>
                <w:vertAlign w:val="baseline"/>
                <w:lang w:val="en-US" w:eastAsia="zh-CN"/>
              </w:rPr>
              <w:t xml:space="preserve">                              （盖章）</w:t>
            </w:r>
          </w:p>
          <w:p>
            <w:pPr>
              <w:pStyle w:val="36"/>
              <w:numPr>
                <w:ilvl w:val="2"/>
                <w:numId w:val="0"/>
              </w:numPr>
              <w:ind w:left="0" w:leftChars="0" w:firstLine="0" w:firstLineChars="0"/>
              <w:jc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color w:val="auto"/>
                <w:sz w:val="21"/>
                <w:szCs w:val="21"/>
                <w:highlight w:val="none"/>
                <w:vertAlign w:val="baseline"/>
                <w:lang w:val="en-US" w:eastAsia="zh-CN"/>
              </w:rPr>
              <w:t xml:space="preserve">                              年   月   日</w:t>
            </w:r>
          </w:p>
        </w:tc>
      </w:tr>
    </w:tbl>
    <w:p>
      <w:pPr>
        <w:ind w:left="0" w:leftChars="0" w:firstLine="0" w:firstLineChars="0"/>
        <w:rPr>
          <w:b/>
          <w:color w:val="auto"/>
          <w:highlight w:val="none"/>
        </w:rPr>
        <w:sectPr>
          <w:headerReference r:id="rId8"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pStyle w:val="2"/>
        <w:rPr>
          <w:color w:val="auto"/>
          <w:highlight w:val="none"/>
        </w:rPr>
      </w:pPr>
      <w:bookmarkStart w:id="119" w:name="_Toc31938"/>
      <w:r>
        <w:rPr>
          <w:color w:val="auto"/>
          <w:highlight w:val="none"/>
          <w:lang w:val="zh-CN"/>
        </w:rPr>
        <w:t>本</w:t>
      </w:r>
      <w:r>
        <w:rPr>
          <w:rFonts w:hint="eastAsia"/>
          <w:color w:val="auto"/>
          <w:highlight w:val="none"/>
          <w:lang w:val="zh-CN"/>
        </w:rPr>
        <w:t>标准</w:t>
      </w:r>
      <w:r>
        <w:rPr>
          <w:color w:val="auto"/>
          <w:highlight w:val="none"/>
          <w:lang w:val="zh-CN"/>
        </w:rPr>
        <w:t>用词说明</w:t>
      </w:r>
      <w:bookmarkEnd w:id="115"/>
      <w:bookmarkStart w:id="120" w:name="_Toc25337"/>
      <w:bookmarkStart w:id="121" w:name="_Toc55"/>
      <w:bookmarkStart w:id="122" w:name="_Toc29369"/>
      <w:r>
        <w:rPr>
          <w:color w:val="auto"/>
          <w:highlight w:val="none"/>
          <w:lang w:val="zh-CN"/>
        </w:rPr>
        <w:fldChar w:fldCharType="begin"/>
      </w:r>
      <w:r>
        <w:rPr>
          <w:color w:val="auto"/>
          <w:highlight w:val="none"/>
        </w:rPr>
        <w:instrText xml:space="preserve"> TC  "</w:instrText>
      </w:r>
      <w:r>
        <w:rPr>
          <w:rFonts w:hint="eastAsia"/>
          <w:color w:val="auto"/>
          <w:highlight w:val="none"/>
          <w:lang w:val="en-US" w:eastAsia="zh-CN"/>
        </w:rPr>
        <w:instrText xml:space="preserve">Note the wording of the order</w:instrText>
      </w:r>
      <w:r>
        <w:rPr>
          <w:color w:val="auto"/>
          <w:highlight w:val="none"/>
        </w:rPr>
        <w:instrText xml:space="preserve">" \l 1 </w:instrText>
      </w:r>
      <w:r>
        <w:rPr>
          <w:color w:val="auto"/>
          <w:highlight w:val="none"/>
          <w:lang w:val="zh-CN"/>
        </w:rPr>
        <w:fldChar w:fldCharType="end"/>
      </w:r>
      <w:bookmarkEnd w:id="116"/>
      <w:bookmarkEnd w:id="117"/>
      <w:bookmarkEnd w:id="119"/>
      <w:bookmarkEnd w:id="120"/>
      <w:bookmarkEnd w:id="121"/>
      <w:bookmarkEnd w:id="122"/>
    </w:p>
    <w:p>
      <w:pPr>
        <w:pStyle w:val="27"/>
        <w:rPr>
          <w:color w:val="auto"/>
          <w:highlight w:val="none"/>
        </w:rPr>
      </w:pPr>
      <w:r>
        <w:rPr>
          <w:b/>
          <w:color w:val="auto"/>
          <w:kern w:val="0"/>
          <w:highlight w:val="none"/>
        </w:rPr>
        <w:t>1</w:t>
      </w:r>
      <w:r>
        <w:rPr>
          <w:color w:val="auto"/>
          <w:kern w:val="0"/>
          <w:highlight w:val="none"/>
        </w:rPr>
        <w:t xml:space="preserve">  </w:t>
      </w:r>
      <w:r>
        <w:rPr>
          <w:color w:val="auto"/>
          <w:highlight w:val="none"/>
        </w:rPr>
        <w:t>为了便于在执行本</w:t>
      </w:r>
      <w:r>
        <w:rPr>
          <w:rFonts w:hint="eastAsia"/>
          <w:color w:val="auto"/>
          <w:highlight w:val="none"/>
          <w:lang w:eastAsia="zh-CN"/>
        </w:rPr>
        <w:t>标准</w:t>
      </w:r>
      <w:r>
        <w:rPr>
          <w:color w:val="auto"/>
          <w:highlight w:val="none"/>
        </w:rPr>
        <w:t>条文时区别对待，对要求严格程度不同的用词说明如下：</w:t>
      </w:r>
    </w:p>
    <w:p>
      <w:pPr>
        <w:ind w:firstLine="422"/>
        <w:rPr>
          <w:color w:val="auto"/>
          <w:highlight w:val="none"/>
        </w:rPr>
      </w:pPr>
      <w:r>
        <w:rPr>
          <w:b/>
          <w:color w:val="auto"/>
          <w:highlight w:val="none"/>
        </w:rPr>
        <w:t>1</w:t>
      </w:r>
      <w:r>
        <w:rPr>
          <w:color w:val="auto"/>
          <w:highlight w:val="none"/>
        </w:rPr>
        <w:t>）表示很严格，非这样做不可的：</w:t>
      </w:r>
    </w:p>
    <w:p>
      <w:pPr>
        <w:widowControl/>
        <w:ind w:firstLine="735" w:firstLineChars="350"/>
        <w:jc w:val="left"/>
        <w:rPr>
          <w:color w:val="auto"/>
          <w:kern w:val="0"/>
          <w:szCs w:val="21"/>
          <w:highlight w:val="none"/>
        </w:rPr>
      </w:pPr>
      <w:r>
        <w:rPr>
          <w:color w:val="auto"/>
          <w:kern w:val="0"/>
          <w:szCs w:val="21"/>
          <w:highlight w:val="none"/>
        </w:rPr>
        <w:t>正面词采用</w:t>
      </w:r>
      <w:r>
        <w:rPr>
          <w:rFonts w:hint="eastAsia"/>
          <w:color w:val="auto"/>
          <w:kern w:val="0"/>
          <w:szCs w:val="21"/>
          <w:highlight w:val="none"/>
        </w:rPr>
        <w:t>“</w:t>
      </w:r>
      <w:r>
        <w:rPr>
          <w:color w:val="auto"/>
          <w:kern w:val="0"/>
          <w:szCs w:val="21"/>
          <w:highlight w:val="none"/>
        </w:rPr>
        <w:t>必须</w:t>
      </w:r>
      <w:r>
        <w:rPr>
          <w:rFonts w:hint="eastAsia"/>
          <w:color w:val="auto"/>
          <w:kern w:val="0"/>
          <w:szCs w:val="21"/>
          <w:highlight w:val="none"/>
        </w:rPr>
        <w:t>”</w:t>
      </w:r>
      <w:r>
        <w:rPr>
          <w:color w:val="auto"/>
          <w:kern w:val="0"/>
          <w:szCs w:val="21"/>
          <w:highlight w:val="none"/>
        </w:rPr>
        <w:t>，反面词采用</w:t>
      </w:r>
      <w:r>
        <w:rPr>
          <w:rFonts w:hint="eastAsia"/>
          <w:color w:val="auto"/>
          <w:kern w:val="0"/>
          <w:szCs w:val="21"/>
          <w:highlight w:val="none"/>
        </w:rPr>
        <w:t>“</w:t>
      </w:r>
      <w:r>
        <w:rPr>
          <w:color w:val="auto"/>
          <w:kern w:val="0"/>
          <w:szCs w:val="21"/>
          <w:highlight w:val="none"/>
        </w:rPr>
        <w:t>严禁</w:t>
      </w:r>
      <w:r>
        <w:rPr>
          <w:rFonts w:hint="eastAsia"/>
          <w:color w:val="auto"/>
          <w:kern w:val="0"/>
          <w:szCs w:val="21"/>
          <w:highlight w:val="none"/>
        </w:rPr>
        <w:t>”</w:t>
      </w:r>
      <w:r>
        <w:rPr>
          <w:color w:val="auto"/>
          <w:kern w:val="0"/>
          <w:szCs w:val="21"/>
          <w:highlight w:val="none"/>
        </w:rPr>
        <w:t>；</w:t>
      </w:r>
    </w:p>
    <w:p>
      <w:pPr>
        <w:ind w:firstLine="422"/>
        <w:rPr>
          <w:color w:val="auto"/>
          <w:highlight w:val="none"/>
        </w:rPr>
      </w:pPr>
      <w:r>
        <w:rPr>
          <w:b/>
          <w:color w:val="auto"/>
          <w:highlight w:val="none"/>
        </w:rPr>
        <w:t>2</w:t>
      </w:r>
      <w:r>
        <w:rPr>
          <w:color w:val="auto"/>
          <w:highlight w:val="none"/>
        </w:rPr>
        <w:t>）表示严格，在正常情况下均应这样做的：</w:t>
      </w:r>
    </w:p>
    <w:p>
      <w:pPr>
        <w:widowControl/>
        <w:ind w:firstLine="735" w:firstLineChars="350"/>
        <w:jc w:val="left"/>
        <w:rPr>
          <w:color w:val="auto"/>
          <w:kern w:val="0"/>
          <w:szCs w:val="21"/>
          <w:highlight w:val="none"/>
        </w:rPr>
      </w:pPr>
      <w:r>
        <w:rPr>
          <w:color w:val="auto"/>
          <w:kern w:val="0"/>
          <w:szCs w:val="21"/>
          <w:highlight w:val="none"/>
        </w:rPr>
        <w:t>正面词采用</w:t>
      </w:r>
      <w:r>
        <w:rPr>
          <w:rFonts w:hint="eastAsia"/>
          <w:color w:val="auto"/>
          <w:kern w:val="0"/>
          <w:szCs w:val="21"/>
          <w:highlight w:val="none"/>
        </w:rPr>
        <w:t>“</w:t>
      </w:r>
      <w:r>
        <w:rPr>
          <w:color w:val="auto"/>
          <w:kern w:val="0"/>
          <w:szCs w:val="21"/>
          <w:highlight w:val="none"/>
        </w:rPr>
        <w:t>应</w:t>
      </w:r>
      <w:r>
        <w:rPr>
          <w:rFonts w:hint="eastAsia"/>
          <w:color w:val="auto"/>
          <w:kern w:val="0"/>
          <w:szCs w:val="21"/>
          <w:highlight w:val="none"/>
        </w:rPr>
        <w:t>”</w:t>
      </w:r>
      <w:r>
        <w:rPr>
          <w:color w:val="auto"/>
          <w:kern w:val="0"/>
          <w:szCs w:val="21"/>
          <w:highlight w:val="none"/>
        </w:rPr>
        <w:t>，反面词采用</w:t>
      </w:r>
      <w:r>
        <w:rPr>
          <w:rFonts w:hint="eastAsia"/>
          <w:color w:val="auto"/>
          <w:kern w:val="0"/>
          <w:szCs w:val="21"/>
          <w:highlight w:val="none"/>
        </w:rPr>
        <w:t>“</w:t>
      </w:r>
      <w:r>
        <w:rPr>
          <w:color w:val="auto"/>
          <w:kern w:val="0"/>
          <w:szCs w:val="21"/>
          <w:highlight w:val="none"/>
        </w:rPr>
        <w:t>不应</w:t>
      </w:r>
      <w:r>
        <w:rPr>
          <w:rFonts w:hint="eastAsia"/>
          <w:color w:val="auto"/>
          <w:kern w:val="0"/>
          <w:szCs w:val="21"/>
          <w:highlight w:val="none"/>
        </w:rPr>
        <w:t>”</w:t>
      </w:r>
      <w:r>
        <w:rPr>
          <w:color w:val="auto"/>
          <w:kern w:val="0"/>
          <w:szCs w:val="21"/>
          <w:highlight w:val="none"/>
        </w:rPr>
        <w:t>或</w:t>
      </w:r>
      <w:r>
        <w:rPr>
          <w:rFonts w:hint="eastAsia"/>
          <w:color w:val="auto"/>
          <w:kern w:val="0"/>
          <w:szCs w:val="21"/>
          <w:highlight w:val="none"/>
        </w:rPr>
        <w:t>“</w:t>
      </w:r>
      <w:r>
        <w:rPr>
          <w:color w:val="auto"/>
          <w:kern w:val="0"/>
          <w:szCs w:val="21"/>
          <w:highlight w:val="none"/>
        </w:rPr>
        <w:t>不得</w:t>
      </w:r>
      <w:r>
        <w:rPr>
          <w:rFonts w:hint="eastAsia"/>
          <w:color w:val="auto"/>
          <w:kern w:val="0"/>
          <w:szCs w:val="21"/>
          <w:highlight w:val="none"/>
        </w:rPr>
        <w:t>”</w:t>
      </w:r>
      <w:r>
        <w:rPr>
          <w:color w:val="auto"/>
          <w:kern w:val="0"/>
          <w:szCs w:val="21"/>
          <w:highlight w:val="none"/>
        </w:rPr>
        <w:t>；</w:t>
      </w:r>
    </w:p>
    <w:p>
      <w:pPr>
        <w:ind w:firstLine="422"/>
        <w:rPr>
          <w:color w:val="auto"/>
          <w:highlight w:val="none"/>
        </w:rPr>
      </w:pPr>
      <w:r>
        <w:rPr>
          <w:b/>
          <w:color w:val="auto"/>
          <w:highlight w:val="none"/>
        </w:rPr>
        <w:t>3</w:t>
      </w:r>
      <w:r>
        <w:rPr>
          <w:color w:val="auto"/>
          <w:highlight w:val="none"/>
        </w:rPr>
        <w:t>）表示允许稍有选择，在条件许可时首先应这样做的：</w:t>
      </w:r>
    </w:p>
    <w:p>
      <w:pPr>
        <w:widowControl/>
        <w:ind w:firstLine="735" w:firstLineChars="350"/>
        <w:jc w:val="left"/>
        <w:rPr>
          <w:color w:val="auto"/>
          <w:kern w:val="0"/>
          <w:szCs w:val="21"/>
          <w:highlight w:val="none"/>
        </w:rPr>
      </w:pPr>
      <w:r>
        <w:rPr>
          <w:color w:val="auto"/>
          <w:kern w:val="0"/>
          <w:szCs w:val="21"/>
          <w:highlight w:val="none"/>
        </w:rPr>
        <w:t>正面词采用“宜”，反面词采用</w:t>
      </w:r>
      <w:r>
        <w:rPr>
          <w:rFonts w:hint="eastAsia"/>
          <w:color w:val="auto"/>
          <w:kern w:val="0"/>
          <w:szCs w:val="21"/>
          <w:highlight w:val="none"/>
        </w:rPr>
        <w:t>“</w:t>
      </w:r>
      <w:r>
        <w:rPr>
          <w:color w:val="auto"/>
          <w:kern w:val="0"/>
          <w:szCs w:val="21"/>
          <w:highlight w:val="none"/>
        </w:rPr>
        <w:t>不宜</w:t>
      </w:r>
      <w:r>
        <w:rPr>
          <w:rFonts w:hint="eastAsia"/>
          <w:color w:val="auto"/>
          <w:kern w:val="0"/>
          <w:szCs w:val="21"/>
          <w:highlight w:val="none"/>
        </w:rPr>
        <w:t>”</w:t>
      </w:r>
      <w:r>
        <w:rPr>
          <w:color w:val="auto"/>
          <w:kern w:val="0"/>
          <w:szCs w:val="21"/>
          <w:highlight w:val="none"/>
        </w:rPr>
        <w:t>；</w:t>
      </w:r>
    </w:p>
    <w:p>
      <w:pPr>
        <w:ind w:firstLine="422"/>
        <w:rPr>
          <w:color w:val="auto"/>
          <w:highlight w:val="none"/>
        </w:rPr>
      </w:pPr>
      <w:r>
        <w:rPr>
          <w:b/>
          <w:color w:val="auto"/>
          <w:highlight w:val="none"/>
        </w:rPr>
        <w:t>4</w:t>
      </w:r>
      <w:r>
        <w:rPr>
          <w:color w:val="auto"/>
          <w:highlight w:val="none"/>
        </w:rPr>
        <w:t>）表示有选择，在一定条件下可以这样做的：</w:t>
      </w:r>
      <w:r>
        <w:rPr>
          <w:color w:val="auto"/>
          <w:kern w:val="0"/>
          <w:highlight w:val="none"/>
        </w:rPr>
        <w:t>采用</w:t>
      </w:r>
      <w:r>
        <w:rPr>
          <w:rFonts w:hint="eastAsia"/>
          <w:color w:val="auto"/>
          <w:highlight w:val="none"/>
        </w:rPr>
        <w:t>“</w:t>
      </w:r>
      <w:r>
        <w:rPr>
          <w:color w:val="auto"/>
          <w:highlight w:val="none"/>
        </w:rPr>
        <w:t>可</w:t>
      </w:r>
      <w:r>
        <w:rPr>
          <w:rFonts w:hint="eastAsia"/>
          <w:color w:val="auto"/>
          <w:highlight w:val="none"/>
        </w:rPr>
        <w:t>”</w:t>
      </w:r>
      <w:r>
        <w:rPr>
          <w:color w:val="auto"/>
          <w:highlight w:val="none"/>
        </w:rPr>
        <w:t>。</w:t>
      </w:r>
    </w:p>
    <w:p>
      <w:pPr>
        <w:pStyle w:val="27"/>
        <w:rPr>
          <w:color w:val="auto"/>
          <w:kern w:val="0"/>
          <w:highlight w:val="none"/>
        </w:rPr>
      </w:pPr>
      <w:r>
        <w:rPr>
          <w:b/>
          <w:color w:val="auto"/>
          <w:kern w:val="0"/>
          <w:highlight w:val="none"/>
        </w:rPr>
        <w:t>2</w:t>
      </w:r>
      <w:r>
        <w:rPr>
          <w:color w:val="auto"/>
          <w:kern w:val="0"/>
          <w:highlight w:val="none"/>
        </w:rPr>
        <w:t xml:space="preserve">  </w:t>
      </w:r>
      <w:r>
        <w:rPr>
          <w:rFonts w:hint="eastAsia"/>
          <w:color w:val="auto"/>
          <w:kern w:val="0"/>
          <w:highlight w:val="none"/>
          <w:lang w:eastAsia="zh-CN"/>
        </w:rPr>
        <w:t>条文</w:t>
      </w:r>
      <w:r>
        <w:rPr>
          <w:color w:val="auto"/>
          <w:kern w:val="0"/>
          <w:highlight w:val="none"/>
        </w:rPr>
        <w:t>中指明应按其他有关标准执行时</w:t>
      </w:r>
      <w:r>
        <w:rPr>
          <w:rFonts w:hint="eastAsia"/>
          <w:color w:val="auto"/>
          <w:kern w:val="0"/>
          <w:highlight w:val="none"/>
          <w:lang w:eastAsia="zh-CN"/>
        </w:rPr>
        <w:t>的</w:t>
      </w:r>
      <w:r>
        <w:rPr>
          <w:color w:val="auto"/>
          <w:kern w:val="0"/>
          <w:highlight w:val="none"/>
        </w:rPr>
        <w:t>写法为：</w:t>
      </w:r>
      <w:r>
        <w:rPr>
          <w:rFonts w:hint="eastAsia"/>
          <w:color w:val="auto"/>
          <w:kern w:val="0"/>
          <w:highlight w:val="none"/>
        </w:rPr>
        <w:t>“</w:t>
      </w:r>
      <w:r>
        <w:rPr>
          <w:color w:val="auto"/>
          <w:kern w:val="0"/>
          <w:highlight w:val="none"/>
        </w:rPr>
        <w:t>应符合……的规定</w:t>
      </w:r>
      <w:r>
        <w:rPr>
          <w:rFonts w:hint="eastAsia"/>
          <w:color w:val="auto"/>
          <w:kern w:val="0"/>
          <w:highlight w:val="none"/>
        </w:rPr>
        <w:t>”</w:t>
      </w:r>
      <w:r>
        <w:rPr>
          <w:color w:val="auto"/>
          <w:kern w:val="0"/>
          <w:highlight w:val="none"/>
        </w:rPr>
        <w:t>或</w:t>
      </w:r>
      <w:r>
        <w:rPr>
          <w:rFonts w:hint="eastAsia"/>
          <w:color w:val="auto"/>
          <w:kern w:val="0"/>
          <w:highlight w:val="none"/>
        </w:rPr>
        <w:t>“</w:t>
      </w:r>
      <w:r>
        <w:rPr>
          <w:color w:val="auto"/>
          <w:kern w:val="0"/>
          <w:highlight w:val="none"/>
        </w:rPr>
        <w:t>应按……执行</w:t>
      </w:r>
      <w:r>
        <w:rPr>
          <w:rFonts w:hint="eastAsia"/>
          <w:color w:val="auto"/>
          <w:kern w:val="0"/>
          <w:highlight w:val="none"/>
        </w:rPr>
        <w:t>”</w:t>
      </w:r>
      <w:r>
        <w:rPr>
          <w:color w:val="auto"/>
          <w:kern w:val="0"/>
          <w:highlight w:val="none"/>
        </w:rPr>
        <w:t>。</w:t>
      </w:r>
    </w:p>
    <w:p>
      <w:pPr>
        <w:ind w:firstLine="420"/>
        <w:jc w:val="center"/>
        <w:rPr>
          <w:color w:val="auto"/>
          <w:kern w:val="0"/>
          <w:szCs w:val="21"/>
          <w:highlight w:val="none"/>
        </w:rPr>
        <w:sectPr>
          <w:headerReference r:id="rId9"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pStyle w:val="2"/>
        <w:rPr>
          <w:color w:val="auto"/>
          <w:highlight w:val="none"/>
        </w:rPr>
      </w:pPr>
      <w:bookmarkStart w:id="123" w:name="_Toc430945792"/>
      <w:bookmarkStart w:id="124" w:name="_Toc430945686"/>
      <w:bookmarkStart w:id="125" w:name="_Toc98510067"/>
      <w:bookmarkStart w:id="126" w:name="_Toc11968"/>
      <w:bookmarkStart w:id="127" w:name="_Toc15329"/>
      <w:bookmarkStart w:id="128" w:name="_Toc6447"/>
      <w:r>
        <w:rPr>
          <w:color w:val="auto"/>
          <w:highlight w:val="none"/>
          <w:lang w:val="zh-CN"/>
        </w:rPr>
        <w:t>引用标准名录</w:t>
      </w:r>
      <w:bookmarkEnd w:id="123"/>
      <w:bookmarkEnd w:id="124"/>
      <w:bookmarkEnd w:id="125"/>
      <w:bookmarkStart w:id="129" w:name="_Toc17554"/>
      <w:bookmarkStart w:id="130" w:name="_Toc28996"/>
      <w:bookmarkStart w:id="131" w:name="_Toc27683"/>
      <w:r>
        <w:rPr>
          <w:color w:val="auto"/>
          <w:highlight w:val="none"/>
          <w:lang w:val="zh-CN"/>
        </w:rPr>
        <w:fldChar w:fldCharType="begin"/>
      </w:r>
      <w:r>
        <w:rPr>
          <w:color w:val="auto"/>
          <w:highlight w:val="none"/>
        </w:rPr>
        <w:instrText xml:space="preserve"> TC  "</w:instrText>
      </w:r>
      <w:bookmarkStart w:id="132" w:name="_Toc98511852"/>
      <w:r>
        <w:rPr>
          <w:color w:val="auto"/>
          <w:highlight w:val="none"/>
        </w:rPr>
        <w:instrText xml:space="preserve">List of quoted standards</w:instrText>
      </w:r>
      <w:bookmarkEnd w:id="132"/>
      <w:r>
        <w:rPr>
          <w:color w:val="auto"/>
          <w:highlight w:val="none"/>
        </w:rPr>
        <w:instrText xml:space="preserve">" \l 1 </w:instrText>
      </w:r>
      <w:r>
        <w:rPr>
          <w:color w:val="auto"/>
          <w:highlight w:val="none"/>
          <w:lang w:val="zh-CN"/>
        </w:rPr>
        <w:fldChar w:fldCharType="end"/>
      </w:r>
      <w:bookmarkEnd w:id="126"/>
      <w:bookmarkEnd w:id="127"/>
      <w:bookmarkEnd w:id="128"/>
      <w:bookmarkEnd w:id="129"/>
      <w:bookmarkEnd w:id="130"/>
      <w:bookmarkEnd w:id="131"/>
    </w:p>
    <w:p>
      <w:pPr>
        <w:ind w:firstLine="420"/>
        <w:jc w:val="left"/>
        <w:rPr>
          <w:color w:val="auto"/>
          <w:highlight w:val="none"/>
        </w:rPr>
      </w:pPr>
    </w:p>
    <w:p>
      <w:pPr>
        <w:ind w:firstLine="420"/>
        <w:jc w:val="left"/>
        <w:rPr>
          <w:color w:val="auto"/>
          <w:highlight w:val="none"/>
        </w:rPr>
      </w:pPr>
      <w:r>
        <w:rPr>
          <w:color w:val="auto"/>
          <w:highlight w:val="none"/>
        </w:rPr>
        <w:t xml:space="preserve">1  </w:t>
      </w:r>
      <w:r>
        <w:rPr>
          <w:rFonts w:hint="eastAsia"/>
          <w:color w:val="auto"/>
          <w:highlight w:val="none"/>
        </w:rPr>
        <w:t>《建筑碳排放计算标准》GBT</w:t>
      </w:r>
      <w:r>
        <w:rPr>
          <w:rFonts w:hint="eastAsia"/>
          <w:color w:val="auto"/>
          <w:highlight w:val="none"/>
          <w:lang w:val="en-US" w:eastAsia="zh-CN"/>
        </w:rPr>
        <w:t xml:space="preserve"> </w:t>
      </w:r>
      <w:r>
        <w:rPr>
          <w:rFonts w:hint="eastAsia"/>
          <w:color w:val="auto"/>
          <w:highlight w:val="none"/>
        </w:rPr>
        <w:t>51366</w:t>
      </w:r>
    </w:p>
    <w:p>
      <w:pPr>
        <w:ind w:firstLine="420"/>
        <w:jc w:val="left"/>
        <w:rPr>
          <w:color w:val="auto"/>
          <w:highlight w:val="none"/>
        </w:rPr>
      </w:pPr>
      <w:r>
        <w:rPr>
          <w:color w:val="auto"/>
          <w:highlight w:val="none"/>
        </w:rPr>
        <w:t xml:space="preserve">2  </w:t>
      </w:r>
      <w:r>
        <w:rPr>
          <w:rFonts w:hint="eastAsia"/>
          <w:lang w:eastAsia="zh-CN"/>
        </w:rPr>
        <w:t>《质量管理体</w:t>
      </w:r>
      <w:r>
        <w:rPr>
          <w:rFonts w:hint="eastAsia"/>
          <w:highlight w:val="none"/>
          <w:lang w:eastAsia="zh-CN"/>
        </w:rPr>
        <w:t>系 要</w:t>
      </w:r>
      <w:r>
        <w:rPr>
          <w:rFonts w:hint="eastAsia"/>
          <w:lang w:eastAsia="zh-CN"/>
        </w:rPr>
        <w:t>求》</w:t>
      </w:r>
      <w:r>
        <w:rPr>
          <w:rFonts w:hint="eastAsia"/>
        </w:rPr>
        <w:t>GB/T 19001</w:t>
      </w:r>
    </w:p>
    <w:p>
      <w:pPr>
        <w:ind w:firstLine="420"/>
        <w:jc w:val="left"/>
        <w:rPr>
          <w:color w:val="auto"/>
          <w:highlight w:val="none"/>
        </w:rPr>
      </w:pPr>
      <w:r>
        <w:rPr>
          <w:rFonts w:hint="eastAsia"/>
          <w:color w:val="auto"/>
          <w:highlight w:val="none"/>
          <w:lang w:val="en-US" w:eastAsia="zh-CN"/>
        </w:rPr>
        <w:t>3</w:t>
      </w:r>
      <w:r>
        <w:rPr>
          <w:color w:val="auto"/>
          <w:highlight w:val="none"/>
        </w:rPr>
        <w:t xml:space="preserve">  </w:t>
      </w:r>
      <w:r>
        <w:rPr>
          <w:rFonts w:hint="eastAsia"/>
          <w:lang w:eastAsia="zh-CN"/>
        </w:rPr>
        <w:t>《环境管理体系 要求及使用指南》</w:t>
      </w:r>
      <w:r>
        <w:rPr>
          <w:rFonts w:hint="eastAsia"/>
        </w:rPr>
        <w:t>GB/T 24001</w:t>
      </w:r>
    </w:p>
    <w:p>
      <w:pPr>
        <w:ind w:firstLine="420"/>
        <w:jc w:val="left"/>
        <w:rPr>
          <w:rFonts w:hint="eastAsia"/>
        </w:rPr>
      </w:pPr>
      <w:r>
        <w:rPr>
          <w:rFonts w:hint="eastAsia"/>
          <w:color w:val="auto"/>
          <w:highlight w:val="none"/>
          <w:lang w:val="en-US" w:eastAsia="zh-CN"/>
        </w:rPr>
        <w:t>4</w:t>
      </w:r>
      <w:r>
        <w:rPr>
          <w:color w:val="auto"/>
          <w:highlight w:val="none"/>
        </w:rPr>
        <w:t xml:space="preserve">  </w:t>
      </w:r>
      <w:r>
        <w:rPr>
          <w:rFonts w:hint="eastAsia"/>
          <w:lang w:eastAsia="zh-CN"/>
        </w:rPr>
        <w:t>《能源管理体系 要求及使用指南》</w:t>
      </w:r>
      <w:r>
        <w:rPr>
          <w:rFonts w:hint="eastAsia"/>
        </w:rPr>
        <w:t>GB/T 23331</w:t>
      </w:r>
    </w:p>
    <w:p>
      <w:pPr>
        <w:ind w:firstLine="420"/>
        <w:jc w:val="left"/>
        <w:rPr>
          <w:rFonts w:hint="default" w:eastAsia="宋体"/>
          <w:lang w:val="en-US" w:eastAsia="zh-CN"/>
        </w:rPr>
      </w:pPr>
      <w:r>
        <w:rPr>
          <w:rFonts w:hint="eastAsia"/>
          <w:lang w:val="en-US" w:eastAsia="zh-CN"/>
        </w:rPr>
        <w:t xml:space="preserve">5  </w:t>
      </w:r>
      <w:r>
        <w:rPr>
          <w:rFonts w:hint="eastAsia"/>
          <w:lang w:eastAsia="zh-CN"/>
        </w:rPr>
        <w:t>《中国钢铁生产企业温室气体排放核算方法与报告指南（试行）》</w:t>
      </w:r>
    </w:p>
    <w:p>
      <w:pPr>
        <w:ind w:firstLine="420"/>
        <w:jc w:val="left"/>
        <w:rPr>
          <w:color w:val="auto"/>
          <w:highlight w:val="none"/>
        </w:rPr>
      </w:pPr>
    </w:p>
    <w:p>
      <w:pPr>
        <w:ind w:firstLine="420"/>
        <w:jc w:val="left"/>
        <w:rPr>
          <w:color w:val="auto"/>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ind w:left="0" w:leftChars="0" w:firstLine="0" w:firstLineChars="0"/>
        <w:jc w:val="both"/>
        <w:rPr>
          <w:color w:val="auto"/>
          <w:highlight w:val="none"/>
        </w:rPr>
      </w:pPr>
    </w:p>
    <w:p>
      <w:pPr>
        <w:ind w:firstLine="420"/>
        <w:jc w:val="left"/>
        <w:rPr>
          <w:color w:val="auto"/>
          <w:highlight w:val="none"/>
        </w:rPr>
      </w:pPr>
    </w:p>
    <w:p>
      <w:pPr>
        <w:ind w:firstLine="420"/>
        <w:jc w:val="left"/>
        <w:rPr>
          <w:color w:val="auto"/>
          <w:highlight w:val="none"/>
        </w:rPr>
      </w:pPr>
    </w:p>
    <w:p>
      <w:pPr>
        <w:ind w:firstLine="420"/>
        <w:jc w:val="center"/>
        <w:rPr>
          <w:color w:val="auto"/>
          <w:highlight w:val="none"/>
        </w:rPr>
      </w:pPr>
      <w:bookmarkStart w:id="133" w:name="_Toc430945791"/>
      <w:bookmarkEnd w:id="133"/>
      <w:bookmarkStart w:id="134" w:name="_Toc430945685"/>
      <w:bookmarkEnd w:id="134"/>
    </w:p>
    <w:p>
      <w:pPr>
        <w:adjustRightInd w:val="0"/>
        <w:snapToGrid w:val="0"/>
        <w:ind w:firstLine="562"/>
        <w:jc w:val="center"/>
        <w:rPr>
          <w:b/>
          <w:color w:val="auto"/>
          <w:sz w:val="28"/>
          <w:szCs w:val="28"/>
          <w:highlight w:val="none"/>
        </w:rPr>
      </w:pPr>
    </w:p>
    <w:p>
      <w:pPr>
        <w:adjustRightInd w:val="0"/>
        <w:snapToGrid w:val="0"/>
        <w:ind w:firstLine="562"/>
        <w:jc w:val="center"/>
        <w:rPr>
          <w:b/>
          <w:color w:val="auto"/>
          <w:sz w:val="28"/>
          <w:szCs w:val="28"/>
          <w:highlight w:val="none"/>
        </w:rPr>
      </w:pPr>
    </w:p>
    <w:p>
      <w:pPr>
        <w:adjustRightInd w:val="0"/>
        <w:snapToGrid w:val="0"/>
        <w:ind w:firstLine="562"/>
        <w:jc w:val="center"/>
        <w:rPr>
          <w:b/>
          <w:color w:val="auto"/>
          <w:sz w:val="28"/>
          <w:szCs w:val="28"/>
          <w:highlight w:val="none"/>
        </w:rPr>
      </w:pPr>
      <w:r>
        <w:rPr>
          <w:b/>
          <w:color w:val="auto"/>
          <w:sz w:val="28"/>
          <w:szCs w:val="28"/>
          <w:highlight w:val="none"/>
        </w:rPr>
        <w:t>重庆市工程建设标准</w:t>
      </w:r>
    </w:p>
    <w:p>
      <w:pPr>
        <w:ind w:firstLine="643"/>
        <w:jc w:val="center"/>
        <w:rPr>
          <w:b/>
          <w:color w:val="auto"/>
          <w:sz w:val="32"/>
          <w:szCs w:val="32"/>
          <w:highlight w:val="none"/>
        </w:rPr>
      </w:pPr>
    </w:p>
    <w:p>
      <w:pPr>
        <w:ind w:firstLine="643"/>
        <w:jc w:val="center"/>
        <w:rPr>
          <w:b/>
          <w:color w:val="auto"/>
          <w:sz w:val="32"/>
          <w:szCs w:val="32"/>
          <w:highlight w:val="none"/>
        </w:rPr>
      </w:pPr>
    </w:p>
    <w:p>
      <w:pPr>
        <w:ind w:firstLine="643"/>
        <w:jc w:val="center"/>
        <w:rPr>
          <w:b/>
          <w:color w:val="auto"/>
          <w:sz w:val="32"/>
          <w:szCs w:val="32"/>
          <w:highlight w:val="none"/>
        </w:rPr>
      </w:pPr>
    </w:p>
    <w:p>
      <w:pPr>
        <w:ind w:firstLine="723"/>
        <w:jc w:val="center"/>
        <w:rPr>
          <w:b/>
          <w:color w:val="auto"/>
          <w:sz w:val="36"/>
          <w:szCs w:val="36"/>
          <w:highlight w:val="none"/>
        </w:rPr>
      </w:pPr>
      <w:r>
        <w:rPr>
          <w:rFonts w:hint="eastAsia"/>
          <w:b/>
          <w:color w:val="auto"/>
          <w:sz w:val="36"/>
          <w:szCs w:val="36"/>
          <w:highlight w:val="none"/>
          <w:lang w:eastAsia="zh-CN"/>
        </w:rPr>
        <w:t>低碳建材</w:t>
      </w:r>
      <w:r>
        <w:rPr>
          <w:rFonts w:hint="eastAsia"/>
          <w:b/>
          <w:color w:val="auto"/>
          <w:sz w:val="36"/>
          <w:szCs w:val="36"/>
          <w:highlight w:val="none"/>
        </w:rPr>
        <w:t>评价标准</w:t>
      </w:r>
    </w:p>
    <w:p>
      <w:pPr>
        <w:adjustRightInd w:val="0"/>
        <w:snapToGrid w:val="0"/>
        <w:ind w:firstLine="480"/>
        <w:jc w:val="center"/>
        <w:rPr>
          <w:color w:val="auto"/>
          <w:sz w:val="24"/>
          <w:szCs w:val="24"/>
          <w:highlight w:val="none"/>
        </w:rPr>
      </w:pPr>
    </w:p>
    <w:p>
      <w:pPr>
        <w:adjustRightInd w:val="0"/>
        <w:snapToGrid w:val="0"/>
        <w:ind w:firstLine="480"/>
        <w:jc w:val="center"/>
        <w:rPr>
          <w:color w:val="auto"/>
          <w:sz w:val="24"/>
          <w:szCs w:val="24"/>
          <w:highlight w:val="none"/>
        </w:rPr>
      </w:pPr>
    </w:p>
    <w:p>
      <w:pPr>
        <w:adjustRightInd w:val="0"/>
        <w:snapToGrid w:val="0"/>
        <w:ind w:right="60" w:firstLine="562"/>
        <w:jc w:val="center"/>
        <w:rPr>
          <w:b/>
          <w:color w:val="auto"/>
          <w:sz w:val="28"/>
          <w:szCs w:val="28"/>
          <w:highlight w:val="none"/>
        </w:rPr>
      </w:pPr>
      <w:r>
        <w:rPr>
          <w:b/>
          <w:color w:val="auto"/>
          <w:sz w:val="28"/>
          <w:szCs w:val="28"/>
          <w:highlight w:val="none"/>
        </w:rPr>
        <w:t>DBJ50/T-</w:t>
      </w:r>
      <w:r>
        <w:rPr>
          <w:rFonts w:hint="eastAsia"/>
          <w:b/>
          <w:color w:val="auto"/>
          <w:sz w:val="28"/>
          <w:szCs w:val="28"/>
          <w:highlight w:val="none"/>
          <w:lang w:val="en-US" w:eastAsia="zh-CN"/>
        </w:rPr>
        <w:t>XXX</w:t>
      </w:r>
      <w:r>
        <w:rPr>
          <w:b/>
          <w:color w:val="auto"/>
          <w:sz w:val="28"/>
          <w:szCs w:val="28"/>
          <w:highlight w:val="none"/>
        </w:rPr>
        <w:t>-20**</w:t>
      </w:r>
    </w:p>
    <w:p>
      <w:pPr>
        <w:ind w:firstLine="420"/>
        <w:jc w:val="center"/>
        <w:rPr>
          <w:color w:val="auto"/>
          <w:highlight w:val="none"/>
        </w:rPr>
      </w:pPr>
    </w:p>
    <w:p>
      <w:pPr>
        <w:ind w:firstLine="420"/>
        <w:jc w:val="center"/>
        <w:rPr>
          <w:color w:val="auto"/>
          <w:highlight w:val="none"/>
        </w:rPr>
      </w:pPr>
    </w:p>
    <w:p>
      <w:pPr>
        <w:pStyle w:val="2"/>
        <w:rPr>
          <w:color w:val="auto"/>
          <w:highlight w:val="none"/>
        </w:rPr>
      </w:pPr>
      <w:bookmarkStart w:id="135" w:name="_Toc98510068"/>
      <w:bookmarkStart w:id="136" w:name="_Toc1276"/>
      <w:bookmarkStart w:id="137" w:name="_Toc30445"/>
      <w:bookmarkStart w:id="138" w:name="_Toc19182"/>
      <w:r>
        <w:rPr>
          <w:color w:val="auto"/>
          <w:highlight w:val="none"/>
        </w:rPr>
        <w:t>条文说明</w:t>
      </w:r>
      <w:bookmarkEnd w:id="135"/>
      <w:bookmarkStart w:id="139" w:name="_Toc18764"/>
      <w:bookmarkStart w:id="140" w:name="_Toc24878"/>
      <w:bookmarkStart w:id="141" w:name="_Toc25778"/>
      <w:r>
        <w:rPr>
          <w:color w:val="auto"/>
          <w:highlight w:val="none"/>
        </w:rPr>
        <w:fldChar w:fldCharType="begin"/>
      </w:r>
      <w:r>
        <w:rPr>
          <w:color w:val="auto"/>
          <w:highlight w:val="none"/>
        </w:rPr>
        <w:instrText xml:space="preserve"> TC  "</w:instrText>
      </w:r>
      <w:bookmarkStart w:id="142" w:name="_Toc98511853"/>
      <w:r>
        <w:rPr>
          <w:color w:val="auto"/>
          <w:highlight w:val="none"/>
        </w:rPr>
        <w:instrText xml:space="preserve">Explanation of provisions</w:instrText>
      </w:r>
      <w:bookmarkEnd w:id="142"/>
      <w:r>
        <w:rPr>
          <w:color w:val="auto"/>
          <w:highlight w:val="none"/>
        </w:rPr>
        <w:instrText xml:space="preserve">" \l 1 </w:instrText>
      </w:r>
      <w:r>
        <w:rPr>
          <w:color w:val="auto"/>
          <w:highlight w:val="none"/>
        </w:rPr>
        <w:fldChar w:fldCharType="end"/>
      </w:r>
      <w:bookmarkEnd w:id="136"/>
      <w:bookmarkEnd w:id="137"/>
      <w:bookmarkEnd w:id="138"/>
      <w:bookmarkEnd w:id="139"/>
      <w:bookmarkEnd w:id="140"/>
      <w:bookmarkEnd w:id="141"/>
    </w:p>
    <w:p>
      <w:pPr>
        <w:ind w:firstLine="420"/>
        <w:jc w:val="center"/>
        <w:rPr>
          <w:color w:val="auto"/>
          <w:highlight w:val="none"/>
        </w:rPr>
      </w:pPr>
    </w:p>
    <w:p>
      <w:pPr>
        <w:ind w:firstLine="420"/>
        <w:jc w:val="center"/>
        <w:rPr>
          <w:color w:val="auto"/>
          <w:highlight w:val="none"/>
        </w:rPr>
      </w:pPr>
    </w:p>
    <w:p>
      <w:pPr>
        <w:ind w:firstLine="420"/>
        <w:jc w:val="center"/>
        <w:rPr>
          <w:color w:val="auto"/>
          <w:highlight w:val="none"/>
        </w:rPr>
      </w:pPr>
    </w:p>
    <w:p>
      <w:pPr>
        <w:ind w:firstLine="420"/>
        <w:jc w:val="center"/>
        <w:rPr>
          <w:color w:val="auto"/>
          <w:highlight w:val="none"/>
        </w:rPr>
      </w:pPr>
    </w:p>
    <w:p>
      <w:pPr>
        <w:ind w:firstLine="420"/>
        <w:jc w:val="center"/>
        <w:rPr>
          <w:color w:val="auto"/>
          <w:highlight w:val="none"/>
        </w:rPr>
      </w:pPr>
    </w:p>
    <w:p>
      <w:pPr>
        <w:ind w:firstLine="420"/>
        <w:jc w:val="center"/>
        <w:rPr>
          <w:color w:val="auto"/>
          <w:highlight w:val="none"/>
        </w:rPr>
      </w:pPr>
    </w:p>
    <w:p>
      <w:pPr>
        <w:ind w:firstLine="420"/>
        <w:jc w:val="center"/>
        <w:rPr>
          <w:color w:val="auto"/>
          <w:highlight w:val="none"/>
        </w:rPr>
      </w:pPr>
    </w:p>
    <w:p>
      <w:pPr>
        <w:ind w:firstLine="420"/>
        <w:jc w:val="center"/>
        <w:rPr>
          <w:color w:val="auto"/>
          <w:highlight w:val="none"/>
        </w:rPr>
      </w:pPr>
    </w:p>
    <w:p>
      <w:pPr>
        <w:ind w:firstLine="0" w:firstLineChars="0"/>
        <w:jc w:val="center"/>
        <w:rPr>
          <w:b/>
          <w:color w:val="auto"/>
          <w:kern w:val="44"/>
          <w:sz w:val="28"/>
          <w:szCs w:val="28"/>
          <w:highlight w:val="none"/>
          <w:lang w:val="zh-CN"/>
        </w:rPr>
      </w:pPr>
      <w:r>
        <w:rPr>
          <w:color w:val="auto"/>
          <w:highlight w:val="none"/>
        </w:rPr>
        <w:t>20**  重  庆</w:t>
      </w:r>
    </w:p>
    <w:sectPr>
      <w:headerReference r:id="rId10"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customizations.xml><?xml version="1.0" encoding="utf-8"?>
<wne:tcg xmlns:r="http://schemas.openxmlformats.org/officeDocument/2006/relationships" xmlns:wne="http://schemas.microsoft.com/office/word/2006/wordml">
  <wne:keymaps>
    <wne:keymap wne:kcmPrimary="0444">
      <wne:acd wne:acdName="acd0"/>
    </wne:keymap>
    <wne:keymap wne:kcmPrimary="0453">
      <wne:acd wne:acdName="acd1"/>
    </wne:keymap>
    <wne:keymap wne:kcmPrimary="045A">
      <wne:acd wne:acdName="acd2"/>
    </wne:keymap>
  </wne:keymaps>
  <wne:acds>
    <wne:acd wne:argValue="AgBhZ4dl9IsOZg==" wne:acdName="acd0" wne:fciIndexBasedOn="0065"/>
    <wne:acd wne:argValue="AgAHaJiYMwA=" wne:acdName="acd1" wne:fciIndexBasedOn="0065"/>
    <wne:acd wne:argValue="AQAAAAAA" wne:acdName="acd2"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方正楷体_GBK">
    <w:panose1 w:val="03000509000000000000"/>
    <w:charset w:val="86"/>
    <w:family w:val="script"/>
    <w:pitch w:val="default"/>
    <w:sig w:usb0="00000001" w:usb1="080E0000" w:usb2="00000000" w:usb3="00000000" w:csb0="00040000" w:csb1="00000000"/>
  </w:font>
  <w:font w:name="Cambria Math">
    <w:panose1 w:val="02040503050406030204"/>
    <w:charset w:val="00"/>
    <w:family w:val="roman"/>
    <w:pitch w:val="default"/>
    <w:sig w:usb0="E00002FF" w:usb1="420024FF" w:usb2="00000000" w:usb3="00000000" w:csb0="2000019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E-BZ">
    <w:altName w:val="等线"/>
    <w:panose1 w:val="00000000000000000000"/>
    <w:charset w:val="86"/>
    <w:family w:val="auto"/>
    <w:pitch w:val="default"/>
    <w:sig w:usb0="00000000" w:usb1="00000000" w:usb2="00000010" w:usb3="00000000" w:csb0="00040000" w:csb1="00000000"/>
  </w:font>
  <w:font w:name="E-BX">
    <w:altName w:val="等线"/>
    <w:panose1 w:val="00000000000000000000"/>
    <w:charset w:val="86"/>
    <w:family w:val="auto"/>
    <w:pitch w:val="default"/>
    <w:sig w:usb0="00000000" w:usb1="00000000" w:usb2="00000010" w:usb3="00000000" w:csb0="00040000" w:csb1="00000000"/>
  </w:font>
  <w:font w:name="FZSSK--GBK1-0">
    <w:altName w:val="等线"/>
    <w:panose1 w:val="00000000000000000000"/>
    <w:charset w:val="86"/>
    <w:family w:val="auto"/>
    <w:pitch w:val="default"/>
    <w:sig w:usb0="00000000" w:usb1="00000000" w:usb2="0000001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jc w:val="center"/>
    </w:pPr>
    <w:r>
      <w:fldChar w:fldCharType="begin"/>
    </w:r>
    <w:r>
      <w:instrText xml:space="preserve"> PAGE   \* MERGEFORMAT </w:instrText>
    </w:r>
    <w:r>
      <w:fldChar w:fldCharType="separate"/>
    </w:r>
    <w:r>
      <w:rPr>
        <w:lang w:val="zh-CN"/>
      </w:rPr>
      <w:t>13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AFE0A4"/>
    <w:multiLevelType w:val="singleLevel"/>
    <w:tmpl w:val="1AAFE0A4"/>
    <w:lvl w:ilvl="0" w:tentative="0">
      <w:start w:val="1"/>
      <w:numFmt w:val="decimal"/>
      <w:suff w:val="nothing"/>
      <w:lvlText w:val="%1"/>
      <w:lvlJc w:val="left"/>
      <w:pPr>
        <w:ind w:left="425" w:leftChars="0" w:hanging="425" w:firstLineChars="0"/>
      </w:pPr>
      <w:rPr>
        <w:rFonts w:hint="default"/>
      </w:rPr>
    </w:lvl>
  </w:abstractNum>
  <w:abstractNum w:abstractNumId="1">
    <w:nsid w:val="31FE0CBB"/>
    <w:multiLevelType w:val="singleLevel"/>
    <w:tmpl w:val="31FE0CBB"/>
    <w:lvl w:ilvl="0" w:tentative="0">
      <w:start w:val="1"/>
      <w:numFmt w:val="decimal"/>
      <w:suff w:val="nothing"/>
      <w:lvlText w:val="%1"/>
      <w:lvlJc w:val="left"/>
      <w:pPr>
        <w:ind w:left="425" w:leftChars="0" w:hanging="425" w:firstLineChars="0"/>
      </w:pPr>
      <w:rPr>
        <w:rFonts w:hint="default"/>
      </w:rPr>
    </w:lvl>
  </w:abstractNum>
  <w:abstractNum w:abstractNumId="2">
    <w:nsid w:val="70192DED"/>
    <w:multiLevelType w:val="multilevel"/>
    <w:tmpl w:val="70192DED"/>
    <w:lvl w:ilvl="0" w:tentative="0">
      <w:start w:val="1"/>
      <w:numFmt w:val="decimal"/>
      <w:pStyle w:val="33"/>
      <w:isLgl/>
      <w:suff w:val="nothing"/>
      <w:lvlText w:val="%1  "/>
      <w:lvlJc w:val="center"/>
      <w:pPr>
        <w:ind w:left="142" w:firstLine="0"/>
      </w:pPr>
      <w:rPr>
        <w:rFonts w:hint="default" w:ascii="Times New Roman" w:hAnsi="Times New Roman" w:eastAsia="宋体"/>
        <w:b/>
        <w:i w:val="0"/>
        <w:sz w:val="28"/>
      </w:rPr>
    </w:lvl>
    <w:lvl w:ilvl="1" w:tentative="0">
      <w:start w:val="1"/>
      <w:numFmt w:val="decimal"/>
      <w:pStyle w:val="35"/>
      <w:isLgl/>
      <w:suff w:val="nothing"/>
      <w:lvlText w:val="%1.%2  "/>
      <w:lvlJc w:val="center"/>
      <w:pPr>
        <w:ind w:left="0" w:firstLine="0"/>
      </w:pPr>
      <w:rPr>
        <w:rFonts w:hint="default" w:ascii="Times New Roman" w:hAnsi="Times New Roman" w:eastAsia="宋体"/>
        <w:b/>
        <w:i w:val="0"/>
        <w:sz w:val="21"/>
      </w:rPr>
    </w:lvl>
    <w:lvl w:ilvl="2" w:tentative="0">
      <w:start w:val="1"/>
      <w:numFmt w:val="decimal"/>
      <w:pStyle w:val="36"/>
      <w:isLgl/>
      <w:suff w:val="nothing"/>
      <w:lvlText w:val="%1.%2.%3"/>
      <w:lvlJc w:val="left"/>
      <w:pPr>
        <w:ind w:left="142" w:firstLine="0"/>
      </w:pPr>
      <w:rPr>
        <w:rFonts w:hint="default" w:ascii="Times New Roman" w:hAnsi="Times New Roman" w:eastAsia="宋体"/>
        <w:b/>
        <w:i w:val="0"/>
        <w:sz w:val="21"/>
      </w:rPr>
    </w:lvl>
    <w:lvl w:ilvl="3" w:tentative="0">
      <w:start w:val="1"/>
      <w:numFmt w:val="decimal"/>
      <w:lvlText w:val="%1.%2.%3.%4"/>
      <w:lvlJc w:val="left"/>
      <w:pPr>
        <w:ind w:left="0" w:firstLine="0"/>
      </w:pPr>
      <w:rPr>
        <w:rFonts w:hint="eastAsia"/>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c1ZTA4ZDczMDQwNGRjMzk3N2YzY2Y1MmUzNTk1ZTEifQ=="/>
    <w:docVar w:name="KSO_WPS_MARK_KEY" w:val="16c5c823-b05d-48a1-854d-26c38507c731"/>
  </w:docVars>
  <w:rsids>
    <w:rsidRoot w:val="006334D0"/>
    <w:rsid w:val="000226F3"/>
    <w:rsid w:val="00025EFA"/>
    <w:rsid w:val="00026869"/>
    <w:rsid w:val="00033C5C"/>
    <w:rsid w:val="00043989"/>
    <w:rsid w:val="00047929"/>
    <w:rsid w:val="00051618"/>
    <w:rsid w:val="00057BEC"/>
    <w:rsid w:val="00057EA1"/>
    <w:rsid w:val="00072520"/>
    <w:rsid w:val="0007470F"/>
    <w:rsid w:val="00074C4F"/>
    <w:rsid w:val="000823A0"/>
    <w:rsid w:val="00087550"/>
    <w:rsid w:val="000A29E6"/>
    <w:rsid w:val="000C6A26"/>
    <w:rsid w:val="000C7F48"/>
    <w:rsid w:val="000F087E"/>
    <w:rsid w:val="001036FA"/>
    <w:rsid w:val="00103F19"/>
    <w:rsid w:val="001208F9"/>
    <w:rsid w:val="0012198B"/>
    <w:rsid w:val="00134403"/>
    <w:rsid w:val="00163980"/>
    <w:rsid w:val="00164110"/>
    <w:rsid w:val="00166955"/>
    <w:rsid w:val="00174A08"/>
    <w:rsid w:val="0017617A"/>
    <w:rsid w:val="00196C8D"/>
    <w:rsid w:val="001A7C7B"/>
    <w:rsid w:val="001C0577"/>
    <w:rsid w:val="001C0DD3"/>
    <w:rsid w:val="001C231A"/>
    <w:rsid w:val="001D7BC5"/>
    <w:rsid w:val="00205350"/>
    <w:rsid w:val="002078DE"/>
    <w:rsid w:val="00217818"/>
    <w:rsid w:val="00220113"/>
    <w:rsid w:val="00221DD2"/>
    <w:rsid w:val="00231B89"/>
    <w:rsid w:val="002321AE"/>
    <w:rsid w:val="00240F2F"/>
    <w:rsid w:val="00242C47"/>
    <w:rsid w:val="00242EAA"/>
    <w:rsid w:val="002A296E"/>
    <w:rsid w:val="002B034C"/>
    <w:rsid w:val="002D72B9"/>
    <w:rsid w:val="00334B45"/>
    <w:rsid w:val="00350E16"/>
    <w:rsid w:val="00351569"/>
    <w:rsid w:val="0035178C"/>
    <w:rsid w:val="00374E03"/>
    <w:rsid w:val="003964D1"/>
    <w:rsid w:val="00396865"/>
    <w:rsid w:val="003A24BB"/>
    <w:rsid w:val="003A54AD"/>
    <w:rsid w:val="003B5369"/>
    <w:rsid w:val="003D03A4"/>
    <w:rsid w:val="003D434C"/>
    <w:rsid w:val="003E32B3"/>
    <w:rsid w:val="00411C0E"/>
    <w:rsid w:val="00420924"/>
    <w:rsid w:val="00441DEF"/>
    <w:rsid w:val="004619EC"/>
    <w:rsid w:val="004800D0"/>
    <w:rsid w:val="00483505"/>
    <w:rsid w:val="004B74AE"/>
    <w:rsid w:val="004D51B5"/>
    <w:rsid w:val="004E5512"/>
    <w:rsid w:val="004E5C91"/>
    <w:rsid w:val="004E6CE7"/>
    <w:rsid w:val="004F6466"/>
    <w:rsid w:val="00532E2F"/>
    <w:rsid w:val="005356C8"/>
    <w:rsid w:val="00541399"/>
    <w:rsid w:val="00541DCE"/>
    <w:rsid w:val="00552A84"/>
    <w:rsid w:val="00557CDF"/>
    <w:rsid w:val="005613E6"/>
    <w:rsid w:val="00571AE7"/>
    <w:rsid w:val="00587FC8"/>
    <w:rsid w:val="005A5055"/>
    <w:rsid w:val="005C08D4"/>
    <w:rsid w:val="005F205C"/>
    <w:rsid w:val="006040E9"/>
    <w:rsid w:val="00615BE9"/>
    <w:rsid w:val="006334D0"/>
    <w:rsid w:val="00637698"/>
    <w:rsid w:val="006455F5"/>
    <w:rsid w:val="006515DB"/>
    <w:rsid w:val="006523C1"/>
    <w:rsid w:val="00660E6C"/>
    <w:rsid w:val="006617E0"/>
    <w:rsid w:val="00666F5E"/>
    <w:rsid w:val="006841D1"/>
    <w:rsid w:val="00692FD5"/>
    <w:rsid w:val="006B04B9"/>
    <w:rsid w:val="006E2232"/>
    <w:rsid w:val="006E681D"/>
    <w:rsid w:val="006F7EC9"/>
    <w:rsid w:val="00710ACB"/>
    <w:rsid w:val="007133CB"/>
    <w:rsid w:val="00714F74"/>
    <w:rsid w:val="007360BC"/>
    <w:rsid w:val="00736CC5"/>
    <w:rsid w:val="00740194"/>
    <w:rsid w:val="00782208"/>
    <w:rsid w:val="0078572E"/>
    <w:rsid w:val="007913F6"/>
    <w:rsid w:val="00794A92"/>
    <w:rsid w:val="007A4865"/>
    <w:rsid w:val="007A74AD"/>
    <w:rsid w:val="007B0761"/>
    <w:rsid w:val="007B0A14"/>
    <w:rsid w:val="007B582A"/>
    <w:rsid w:val="007D4CFA"/>
    <w:rsid w:val="007D7C6A"/>
    <w:rsid w:val="007E0438"/>
    <w:rsid w:val="007E32E6"/>
    <w:rsid w:val="00811E96"/>
    <w:rsid w:val="00812239"/>
    <w:rsid w:val="00817510"/>
    <w:rsid w:val="00827B03"/>
    <w:rsid w:val="00843FE9"/>
    <w:rsid w:val="00851E71"/>
    <w:rsid w:val="0085237B"/>
    <w:rsid w:val="00862266"/>
    <w:rsid w:val="008744FF"/>
    <w:rsid w:val="008B5258"/>
    <w:rsid w:val="008B5C5A"/>
    <w:rsid w:val="008D188F"/>
    <w:rsid w:val="008D45FA"/>
    <w:rsid w:val="008F2D87"/>
    <w:rsid w:val="009116B8"/>
    <w:rsid w:val="00914730"/>
    <w:rsid w:val="0091475F"/>
    <w:rsid w:val="00931282"/>
    <w:rsid w:val="009312C7"/>
    <w:rsid w:val="00934EA1"/>
    <w:rsid w:val="009A1E59"/>
    <w:rsid w:val="009B1D0A"/>
    <w:rsid w:val="009B2A98"/>
    <w:rsid w:val="009B3D5B"/>
    <w:rsid w:val="009E088C"/>
    <w:rsid w:val="009F5F7B"/>
    <w:rsid w:val="00A03659"/>
    <w:rsid w:val="00A13C7A"/>
    <w:rsid w:val="00A237C4"/>
    <w:rsid w:val="00A64015"/>
    <w:rsid w:val="00A71457"/>
    <w:rsid w:val="00A72EBD"/>
    <w:rsid w:val="00A80D3C"/>
    <w:rsid w:val="00A92D9F"/>
    <w:rsid w:val="00A96D17"/>
    <w:rsid w:val="00AB210C"/>
    <w:rsid w:val="00AE1A03"/>
    <w:rsid w:val="00B07841"/>
    <w:rsid w:val="00B35AF7"/>
    <w:rsid w:val="00B45C3B"/>
    <w:rsid w:val="00B758E5"/>
    <w:rsid w:val="00B83D04"/>
    <w:rsid w:val="00BB5739"/>
    <w:rsid w:val="00BD1DB1"/>
    <w:rsid w:val="00BD271B"/>
    <w:rsid w:val="00BD3790"/>
    <w:rsid w:val="00BD3E5D"/>
    <w:rsid w:val="00BD42F7"/>
    <w:rsid w:val="00BD6205"/>
    <w:rsid w:val="00C0263E"/>
    <w:rsid w:val="00C3017B"/>
    <w:rsid w:val="00C34108"/>
    <w:rsid w:val="00C511A2"/>
    <w:rsid w:val="00C90B56"/>
    <w:rsid w:val="00CA44CA"/>
    <w:rsid w:val="00CB2163"/>
    <w:rsid w:val="00CD0F0D"/>
    <w:rsid w:val="00CF2ED7"/>
    <w:rsid w:val="00D50E40"/>
    <w:rsid w:val="00D5688F"/>
    <w:rsid w:val="00D616E9"/>
    <w:rsid w:val="00D63C36"/>
    <w:rsid w:val="00D84420"/>
    <w:rsid w:val="00D84BA2"/>
    <w:rsid w:val="00D87BE2"/>
    <w:rsid w:val="00D90E24"/>
    <w:rsid w:val="00DB28B6"/>
    <w:rsid w:val="00DD4D2D"/>
    <w:rsid w:val="00DE2A2D"/>
    <w:rsid w:val="00DE7BCE"/>
    <w:rsid w:val="00E13BC7"/>
    <w:rsid w:val="00E16F0E"/>
    <w:rsid w:val="00E206C2"/>
    <w:rsid w:val="00E325B5"/>
    <w:rsid w:val="00E70373"/>
    <w:rsid w:val="00E77670"/>
    <w:rsid w:val="00E93627"/>
    <w:rsid w:val="00EB1F9B"/>
    <w:rsid w:val="00EC0D74"/>
    <w:rsid w:val="00EC6796"/>
    <w:rsid w:val="00ED04CD"/>
    <w:rsid w:val="00ED7EDA"/>
    <w:rsid w:val="00F00764"/>
    <w:rsid w:val="00F01948"/>
    <w:rsid w:val="00F04EBF"/>
    <w:rsid w:val="00F15A0A"/>
    <w:rsid w:val="00F1645D"/>
    <w:rsid w:val="00F45022"/>
    <w:rsid w:val="00F5683B"/>
    <w:rsid w:val="00F631E7"/>
    <w:rsid w:val="00F944B3"/>
    <w:rsid w:val="00FB1C96"/>
    <w:rsid w:val="00FB1F6A"/>
    <w:rsid w:val="00FB3D5C"/>
    <w:rsid w:val="00FC16EF"/>
    <w:rsid w:val="00FC32BF"/>
    <w:rsid w:val="00FC5010"/>
    <w:rsid w:val="00FC5488"/>
    <w:rsid w:val="00FE366B"/>
    <w:rsid w:val="00FF475A"/>
    <w:rsid w:val="01396E1E"/>
    <w:rsid w:val="01457570"/>
    <w:rsid w:val="01536131"/>
    <w:rsid w:val="015B5ED6"/>
    <w:rsid w:val="019B1886"/>
    <w:rsid w:val="01BD7A4F"/>
    <w:rsid w:val="01D836AE"/>
    <w:rsid w:val="01E01D40"/>
    <w:rsid w:val="02372D0A"/>
    <w:rsid w:val="026B3661"/>
    <w:rsid w:val="0284231A"/>
    <w:rsid w:val="02963DFC"/>
    <w:rsid w:val="02BC0B5B"/>
    <w:rsid w:val="03263FC6"/>
    <w:rsid w:val="034F46D6"/>
    <w:rsid w:val="036111EA"/>
    <w:rsid w:val="0389039D"/>
    <w:rsid w:val="038C76D9"/>
    <w:rsid w:val="038F07DA"/>
    <w:rsid w:val="03963376"/>
    <w:rsid w:val="03CF3A69"/>
    <w:rsid w:val="03D46E61"/>
    <w:rsid w:val="03D472D2"/>
    <w:rsid w:val="03DB19EF"/>
    <w:rsid w:val="040A30FF"/>
    <w:rsid w:val="043438CC"/>
    <w:rsid w:val="045B70AB"/>
    <w:rsid w:val="046B0B81"/>
    <w:rsid w:val="047168CE"/>
    <w:rsid w:val="047B14FB"/>
    <w:rsid w:val="04AD1909"/>
    <w:rsid w:val="04BC222E"/>
    <w:rsid w:val="04DD3F64"/>
    <w:rsid w:val="04EB48D3"/>
    <w:rsid w:val="04F20F62"/>
    <w:rsid w:val="04FD3B5A"/>
    <w:rsid w:val="05412745"/>
    <w:rsid w:val="05441150"/>
    <w:rsid w:val="054964CE"/>
    <w:rsid w:val="05557F9E"/>
    <w:rsid w:val="0575419C"/>
    <w:rsid w:val="059C0000"/>
    <w:rsid w:val="05E732EC"/>
    <w:rsid w:val="05E9403E"/>
    <w:rsid w:val="05ED01D7"/>
    <w:rsid w:val="05ED6429"/>
    <w:rsid w:val="05EF04E0"/>
    <w:rsid w:val="05FD666C"/>
    <w:rsid w:val="060D2627"/>
    <w:rsid w:val="06235183"/>
    <w:rsid w:val="06271CC8"/>
    <w:rsid w:val="062D2B4C"/>
    <w:rsid w:val="06421594"/>
    <w:rsid w:val="064E35D5"/>
    <w:rsid w:val="06843EDB"/>
    <w:rsid w:val="06A27213"/>
    <w:rsid w:val="06D575E9"/>
    <w:rsid w:val="06F07C0E"/>
    <w:rsid w:val="073F6231"/>
    <w:rsid w:val="075B370A"/>
    <w:rsid w:val="075D7C2E"/>
    <w:rsid w:val="076B034A"/>
    <w:rsid w:val="076E1603"/>
    <w:rsid w:val="078F7ABA"/>
    <w:rsid w:val="079B6648"/>
    <w:rsid w:val="07A70F85"/>
    <w:rsid w:val="07E914A8"/>
    <w:rsid w:val="07EA0493"/>
    <w:rsid w:val="07F350C2"/>
    <w:rsid w:val="07FE66CB"/>
    <w:rsid w:val="080A347F"/>
    <w:rsid w:val="08406CE4"/>
    <w:rsid w:val="085D1A3C"/>
    <w:rsid w:val="08601134"/>
    <w:rsid w:val="08B1373D"/>
    <w:rsid w:val="08BF40AC"/>
    <w:rsid w:val="08C07E24"/>
    <w:rsid w:val="08D00067"/>
    <w:rsid w:val="08E104C7"/>
    <w:rsid w:val="094C7AC0"/>
    <w:rsid w:val="096F4A1A"/>
    <w:rsid w:val="098C37EE"/>
    <w:rsid w:val="09A137B2"/>
    <w:rsid w:val="09AC6513"/>
    <w:rsid w:val="09BA060C"/>
    <w:rsid w:val="09CB4CD3"/>
    <w:rsid w:val="09EB2C7F"/>
    <w:rsid w:val="0A005B7A"/>
    <w:rsid w:val="0A03621B"/>
    <w:rsid w:val="0A80731A"/>
    <w:rsid w:val="0AA572D2"/>
    <w:rsid w:val="0AD96F7B"/>
    <w:rsid w:val="0AF049F1"/>
    <w:rsid w:val="0AF94901"/>
    <w:rsid w:val="0B1B1020"/>
    <w:rsid w:val="0B1F0E32"/>
    <w:rsid w:val="0B36251A"/>
    <w:rsid w:val="0B3F6AC8"/>
    <w:rsid w:val="0B9B4FDB"/>
    <w:rsid w:val="0BB84E11"/>
    <w:rsid w:val="0BF7590B"/>
    <w:rsid w:val="0BFD2D01"/>
    <w:rsid w:val="0C197F77"/>
    <w:rsid w:val="0C3C3C66"/>
    <w:rsid w:val="0C540F74"/>
    <w:rsid w:val="0C696DCA"/>
    <w:rsid w:val="0C913FB2"/>
    <w:rsid w:val="0CAD06C0"/>
    <w:rsid w:val="0CBF0B1F"/>
    <w:rsid w:val="0CE95576"/>
    <w:rsid w:val="0CF2260C"/>
    <w:rsid w:val="0D0925A8"/>
    <w:rsid w:val="0D1719D2"/>
    <w:rsid w:val="0D7116ED"/>
    <w:rsid w:val="0D7C1536"/>
    <w:rsid w:val="0D8358D2"/>
    <w:rsid w:val="0D8B0A01"/>
    <w:rsid w:val="0DB00467"/>
    <w:rsid w:val="0DDF6928"/>
    <w:rsid w:val="0DE63E89"/>
    <w:rsid w:val="0E016F15"/>
    <w:rsid w:val="0E0E518E"/>
    <w:rsid w:val="0E0F2A2C"/>
    <w:rsid w:val="0E1C7C70"/>
    <w:rsid w:val="0E4629DC"/>
    <w:rsid w:val="0E47210D"/>
    <w:rsid w:val="0E4C4E14"/>
    <w:rsid w:val="0E9558AC"/>
    <w:rsid w:val="0EA31D7A"/>
    <w:rsid w:val="0EB6035E"/>
    <w:rsid w:val="0EBB3B59"/>
    <w:rsid w:val="0EBE2630"/>
    <w:rsid w:val="0F000F7B"/>
    <w:rsid w:val="0F1A7620"/>
    <w:rsid w:val="0F2D1459"/>
    <w:rsid w:val="0F4A7CAF"/>
    <w:rsid w:val="0F9A13CF"/>
    <w:rsid w:val="0FA47771"/>
    <w:rsid w:val="0FBB1838"/>
    <w:rsid w:val="0FCC7F4B"/>
    <w:rsid w:val="0FE12DE1"/>
    <w:rsid w:val="0FE743A8"/>
    <w:rsid w:val="0FF509EA"/>
    <w:rsid w:val="10030D22"/>
    <w:rsid w:val="10376C1E"/>
    <w:rsid w:val="10AB4F16"/>
    <w:rsid w:val="10C50298"/>
    <w:rsid w:val="10D17073"/>
    <w:rsid w:val="10D9376E"/>
    <w:rsid w:val="10EC76B6"/>
    <w:rsid w:val="10FB40F0"/>
    <w:rsid w:val="112D07CA"/>
    <w:rsid w:val="11427522"/>
    <w:rsid w:val="11711F49"/>
    <w:rsid w:val="11716160"/>
    <w:rsid w:val="11821672"/>
    <w:rsid w:val="118C7DF2"/>
    <w:rsid w:val="11AB3EAC"/>
    <w:rsid w:val="11D67C62"/>
    <w:rsid w:val="11DC5CCF"/>
    <w:rsid w:val="11DD37F5"/>
    <w:rsid w:val="12057E32"/>
    <w:rsid w:val="12095CBF"/>
    <w:rsid w:val="12445622"/>
    <w:rsid w:val="12555A81"/>
    <w:rsid w:val="12727312"/>
    <w:rsid w:val="127E361B"/>
    <w:rsid w:val="129B4439"/>
    <w:rsid w:val="12AA0384"/>
    <w:rsid w:val="12AC38F3"/>
    <w:rsid w:val="12BB58E4"/>
    <w:rsid w:val="12DB5F87"/>
    <w:rsid w:val="12EE2ACA"/>
    <w:rsid w:val="132A0329"/>
    <w:rsid w:val="13351197"/>
    <w:rsid w:val="13392CAD"/>
    <w:rsid w:val="133B4C77"/>
    <w:rsid w:val="13651CF4"/>
    <w:rsid w:val="138C0906"/>
    <w:rsid w:val="13A73806"/>
    <w:rsid w:val="13B011C1"/>
    <w:rsid w:val="13C1590B"/>
    <w:rsid w:val="14111D93"/>
    <w:rsid w:val="142E381C"/>
    <w:rsid w:val="143C0B67"/>
    <w:rsid w:val="144162BD"/>
    <w:rsid w:val="14420153"/>
    <w:rsid w:val="144B713C"/>
    <w:rsid w:val="14506500"/>
    <w:rsid w:val="145117B2"/>
    <w:rsid w:val="14726477"/>
    <w:rsid w:val="147B4BCC"/>
    <w:rsid w:val="14834D97"/>
    <w:rsid w:val="14844094"/>
    <w:rsid w:val="148A3AFD"/>
    <w:rsid w:val="149F2000"/>
    <w:rsid w:val="152139F9"/>
    <w:rsid w:val="155819CC"/>
    <w:rsid w:val="15593D8E"/>
    <w:rsid w:val="15A94E95"/>
    <w:rsid w:val="15AA7E92"/>
    <w:rsid w:val="15B34F99"/>
    <w:rsid w:val="15BB209F"/>
    <w:rsid w:val="15DD2016"/>
    <w:rsid w:val="15E57BC7"/>
    <w:rsid w:val="1607145C"/>
    <w:rsid w:val="16135A37"/>
    <w:rsid w:val="165A3666"/>
    <w:rsid w:val="16BA48A8"/>
    <w:rsid w:val="16DC051F"/>
    <w:rsid w:val="16DF591A"/>
    <w:rsid w:val="175C11C9"/>
    <w:rsid w:val="175E0F34"/>
    <w:rsid w:val="176F2E6E"/>
    <w:rsid w:val="17701AE9"/>
    <w:rsid w:val="17710C68"/>
    <w:rsid w:val="17755D8D"/>
    <w:rsid w:val="178352AC"/>
    <w:rsid w:val="178564C1"/>
    <w:rsid w:val="1798786B"/>
    <w:rsid w:val="17E4768B"/>
    <w:rsid w:val="17EA1AD8"/>
    <w:rsid w:val="1816180F"/>
    <w:rsid w:val="18C27441"/>
    <w:rsid w:val="18D21BDA"/>
    <w:rsid w:val="18D314AE"/>
    <w:rsid w:val="196A6850"/>
    <w:rsid w:val="196D1903"/>
    <w:rsid w:val="1A1B135F"/>
    <w:rsid w:val="1A2024D1"/>
    <w:rsid w:val="1A206975"/>
    <w:rsid w:val="1A237F03"/>
    <w:rsid w:val="1A330733"/>
    <w:rsid w:val="1A524353"/>
    <w:rsid w:val="1A5D3725"/>
    <w:rsid w:val="1A821DAF"/>
    <w:rsid w:val="1AA11864"/>
    <w:rsid w:val="1AB57F79"/>
    <w:rsid w:val="1AF616F5"/>
    <w:rsid w:val="1AFA71C6"/>
    <w:rsid w:val="1B040045"/>
    <w:rsid w:val="1B09565B"/>
    <w:rsid w:val="1B100797"/>
    <w:rsid w:val="1B102545"/>
    <w:rsid w:val="1B291859"/>
    <w:rsid w:val="1B376DBE"/>
    <w:rsid w:val="1B610FF3"/>
    <w:rsid w:val="1B8718E6"/>
    <w:rsid w:val="1B9052C8"/>
    <w:rsid w:val="1BBF5CAC"/>
    <w:rsid w:val="1BC25566"/>
    <w:rsid w:val="1BCB46BE"/>
    <w:rsid w:val="1BD25A4D"/>
    <w:rsid w:val="1BD956BB"/>
    <w:rsid w:val="1BE0016A"/>
    <w:rsid w:val="1C055E22"/>
    <w:rsid w:val="1C063A37"/>
    <w:rsid w:val="1C1C093E"/>
    <w:rsid w:val="1C507C76"/>
    <w:rsid w:val="1C5D3A88"/>
    <w:rsid w:val="1C774065"/>
    <w:rsid w:val="1C961170"/>
    <w:rsid w:val="1C964CCC"/>
    <w:rsid w:val="1CA76EDA"/>
    <w:rsid w:val="1CB3762C"/>
    <w:rsid w:val="1CD83537"/>
    <w:rsid w:val="1CE72A0D"/>
    <w:rsid w:val="1CFF2872"/>
    <w:rsid w:val="1D187DD7"/>
    <w:rsid w:val="1D216C8C"/>
    <w:rsid w:val="1D3369BF"/>
    <w:rsid w:val="1D666D95"/>
    <w:rsid w:val="1D7B37A3"/>
    <w:rsid w:val="1DB16262"/>
    <w:rsid w:val="1E0F2F88"/>
    <w:rsid w:val="1E4A2212"/>
    <w:rsid w:val="1E70523F"/>
    <w:rsid w:val="1E8578BB"/>
    <w:rsid w:val="1EB01E9F"/>
    <w:rsid w:val="1EC04283"/>
    <w:rsid w:val="1EC14AFD"/>
    <w:rsid w:val="1F3709E9"/>
    <w:rsid w:val="1F4B4494"/>
    <w:rsid w:val="1F4E5D32"/>
    <w:rsid w:val="1F8436FD"/>
    <w:rsid w:val="1F8B084D"/>
    <w:rsid w:val="1F996FAD"/>
    <w:rsid w:val="1FA07A57"/>
    <w:rsid w:val="1FAD0CAB"/>
    <w:rsid w:val="1FC009DE"/>
    <w:rsid w:val="1FC558BA"/>
    <w:rsid w:val="1FF57AF4"/>
    <w:rsid w:val="20250841"/>
    <w:rsid w:val="202711E5"/>
    <w:rsid w:val="20286583"/>
    <w:rsid w:val="20347A4E"/>
    <w:rsid w:val="2078515F"/>
    <w:rsid w:val="20817A88"/>
    <w:rsid w:val="208E288A"/>
    <w:rsid w:val="20B369A4"/>
    <w:rsid w:val="20BF1576"/>
    <w:rsid w:val="20BF4D39"/>
    <w:rsid w:val="20C97956"/>
    <w:rsid w:val="210C4767"/>
    <w:rsid w:val="212E1977"/>
    <w:rsid w:val="21703D3E"/>
    <w:rsid w:val="219302BA"/>
    <w:rsid w:val="219A7C30"/>
    <w:rsid w:val="21AE2AB8"/>
    <w:rsid w:val="21BA4BE9"/>
    <w:rsid w:val="21C1682D"/>
    <w:rsid w:val="21FE6F97"/>
    <w:rsid w:val="22140B6D"/>
    <w:rsid w:val="221A4255"/>
    <w:rsid w:val="22273D32"/>
    <w:rsid w:val="227A3848"/>
    <w:rsid w:val="22B9751B"/>
    <w:rsid w:val="22D55304"/>
    <w:rsid w:val="22D93553"/>
    <w:rsid w:val="22D93B65"/>
    <w:rsid w:val="231424E0"/>
    <w:rsid w:val="23150780"/>
    <w:rsid w:val="23201794"/>
    <w:rsid w:val="23253906"/>
    <w:rsid w:val="232E06FC"/>
    <w:rsid w:val="2345588E"/>
    <w:rsid w:val="2378337E"/>
    <w:rsid w:val="23A41537"/>
    <w:rsid w:val="23C56018"/>
    <w:rsid w:val="23DE15D6"/>
    <w:rsid w:val="241713C5"/>
    <w:rsid w:val="242969B8"/>
    <w:rsid w:val="247578BD"/>
    <w:rsid w:val="24863878"/>
    <w:rsid w:val="249F7859"/>
    <w:rsid w:val="24D42836"/>
    <w:rsid w:val="24D43B44"/>
    <w:rsid w:val="24DB7D4E"/>
    <w:rsid w:val="251470D6"/>
    <w:rsid w:val="252F3F10"/>
    <w:rsid w:val="25394CA0"/>
    <w:rsid w:val="255850F2"/>
    <w:rsid w:val="258E50DA"/>
    <w:rsid w:val="259F1096"/>
    <w:rsid w:val="25AE752B"/>
    <w:rsid w:val="25CF7050"/>
    <w:rsid w:val="25D06BD0"/>
    <w:rsid w:val="25DA0320"/>
    <w:rsid w:val="25F617AC"/>
    <w:rsid w:val="26095A1E"/>
    <w:rsid w:val="263C68E5"/>
    <w:rsid w:val="265301CB"/>
    <w:rsid w:val="26625A2E"/>
    <w:rsid w:val="26A9175B"/>
    <w:rsid w:val="26BD4963"/>
    <w:rsid w:val="26DE799C"/>
    <w:rsid w:val="26E52DEB"/>
    <w:rsid w:val="27181100"/>
    <w:rsid w:val="273121C1"/>
    <w:rsid w:val="279A1B15"/>
    <w:rsid w:val="27BD4D05"/>
    <w:rsid w:val="27DD40F7"/>
    <w:rsid w:val="27E31129"/>
    <w:rsid w:val="281A0EA7"/>
    <w:rsid w:val="282D0BDB"/>
    <w:rsid w:val="2852754B"/>
    <w:rsid w:val="285B0D33"/>
    <w:rsid w:val="28702875"/>
    <w:rsid w:val="288307FB"/>
    <w:rsid w:val="289742A6"/>
    <w:rsid w:val="289B0475"/>
    <w:rsid w:val="289E2AB9"/>
    <w:rsid w:val="28A81371"/>
    <w:rsid w:val="28E374EB"/>
    <w:rsid w:val="28EF66E7"/>
    <w:rsid w:val="28F02B26"/>
    <w:rsid w:val="28F45255"/>
    <w:rsid w:val="291117C3"/>
    <w:rsid w:val="292F376A"/>
    <w:rsid w:val="295D729E"/>
    <w:rsid w:val="2981309B"/>
    <w:rsid w:val="29B669AE"/>
    <w:rsid w:val="29BF1D06"/>
    <w:rsid w:val="29D532D8"/>
    <w:rsid w:val="29E62C53"/>
    <w:rsid w:val="29E9432E"/>
    <w:rsid w:val="2A3E6A79"/>
    <w:rsid w:val="2A587A65"/>
    <w:rsid w:val="2A77023B"/>
    <w:rsid w:val="2A837D95"/>
    <w:rsid w:val="2A925755"/>
    <w:rsid w:val="2AA32C15"/>
    <w:rsid w:val="2AB6734C"/>
    <w:rsid w:val="2AD757E4"/>
    <w:rsid w:val="2AF54C38"/>
    <w:rsid w:val="2AFE060C"/>
    <w:rsid w:val="2B847986"/>
    <w:rsid w:val="2BB050F9"/>
    <w:rsid w:val="2BC51EC5"/>
    <w:rsid w:val="2BC8344D"/>
    <w:rsid w:val="2BDD0222"/>
    <w:rsid w:val="2BE9139D"/>
    <w:rsid w:val="2C0F5084"/>
    <w:rsid w:val="2C1A3224"/>
    <w:rsid w:val="2C376611"/>
    <w:rsid w:val="2C574478"/>
    <w:rsid w:val="2C5D1363"/>
    <w:rsid w:val="2C5F4700"/>
    <w:rsid w:val="2C9F5DB1"/>
    <w:rsid w:val="2CA05427"/>
    <w:rsid w:val="2CAF60BD"/>
    <w:rsid w:val="2CB847EB"/>
    <w:rsid w:val="2CF86A2A"/>
    <w:rsid w:val="2D0F4D53"/>
    <w:rsid w:val="2D444752"/>
    <w:rsid w:val="2D594220"/>
    <w:rsid w:val="2D773F4D"/>
    <w:rsid w:val="2D880661"/>
    <w:rsid w:val="2D986AF6"/>
    <w:rsid w:val="2D9A2E53"/>
    <w:rsid w:val="2DB766E1"/>
    <w:rsid w:val="2DC53CCB"/>
    <w:rsid w:val="2DCE7EAC"/>
    <w:rsid w:val="2DEA4E78"/>
    <w:rsid w:val="2DF16206"/>
    <w:rsid w:val="2DF7404E"/>
    <w:rsid w:val="2DF94F5D"/>
    <w:rsid w:val="2E115F03"/>
    <w:rsid w:val="2E232138"/>
    <w:rsid w:val="2E363031"/>
    <w:rsid w:val="2E5844D8"/>
    <w:rsid w:val="2E7E31A4"/>
    <w:rsid w:val="2E87623F"/>
    <w:rsid w:val="2E8C4181"/>
    <w:rsid w:val="2E982B26"/>
    <w:rsid w:val="2EC92CDF"/>
    <w:rsid w:val="2ECD6C74"/>
    <w:rsid w:val="2ED97CB8"/>
    <w:rsid w:val="2EE43FBD"/>
    <w:rsid w:val="2F215A85"/>
    <w:rsid w:val="2F370591"/>
    <w:rsid w:val="2F5C7FF7"/>
    <w:rsid w:val="2FCA72C2"/>
    <w:rsid w:val="2FD64018"/>
    <w:rsid w:val="3008511A"/>
    <w:rsid w:val="303252B3"/>
    <w:rsid w:val="303F594F"/>
    <w:rsid w:val="30517430"/>
    <w:rsid w:val="309A2B85"/>
    <w:rsid w:val="30DD77D6"/>
    <w:rsid w:val="31151771"/>
    <w:rsid w:val="31350B00"/>
    <w:rsid w:val="3145124F"/>
    <w:rsid w:val="31501633"/>
    <w:rsid w:val="31530A22"/>
    <w:rsid w:val="31620028"/>
    <w:rsid w:val="316B62D0"/>
    <w:rsid w:val="318A1D9B"/>
    <w:rsid w:val="31913F0D"/>
    <w:rsid w:val="319677F1"/>
    <w:rsid w:val="31985C6B"/>
    <w:rsid w:val="31B749DE"/>
    <w:rsid w:val="31E25E0E"/>
    <w:rsid w:val="32046E1C"/>
    <w:rsid w:val="32076A3D"/>
    <w:rsid w:val="32082568"/>
    <w:rsid w:val="320F75A3"/>
    <w:rsid w:val="32186458"/>
    <w:rsid w:val="32472899"/>
    <w:rsid w:val="326835EA"/>
    <w:rsid w:val="328C0BF4"/>
    <w:rsid w:val="32935ADE"/>
    <w:rsid w:val="3293788C"/>
    <w:rsid w:val="32B876D8"/>
    <w:rsid w:val="32C0264B"/>
    <w:rsid w:val="32D57EA5"/>
    <w:rsid w:val="334119DE"/>
    <w:rsid w:val="33451645"/>
    <w:rsid w:val="335523BF"/>
    <w:rsid w:val="336722A6"/>
    <w:rsid w:val="337B4EF0"/>
    <w:rsid w:val="337C2D44"/>
    <w:rsid w:val="33916241"/>
    <w:rsid w:val="33925D96"/>
    <w:rsid w:val="33B757FC"/>
    <w:rsid w:val="33CB4271"/>
    <w:rsid w:val="33E81B26"/>
    <w:rsid w:val="33FD411E"/>
    <w:rsid w:val="340A0022"/>
    <w:rsid w:val="340D366E"/>
    <w:rsid w:val="340F06E9"/>
    <w:rsid w:val="34157DA7"/>
    <w:rsid w:val="3429665D"/>
    <w:rsid w:val="346040E6"/>
    <w:rsid w:val="346C2A8B"/>
    <w:rsid w:val="346E7AF4"/>
    <w:rsid w:val="34822315"/>
    <w:rsid w:val="3491604D"/>
    <w:rsid w:val="34B23CAD"/>
    <w:rsid w:val="34F07218"/>
    <w:rsid w:val="350A1FC5"/>
    <w:rsid w:val="354B08F2"/>
    <w:rsid w:val="355377A7"/>
    <w:rsid w:val="355A1B9B"/>
    <w:rsid w:val="35613C72"/>
    <w:rsid w:val="356C5C8C"/>
    <w:rsid w:val="35717D1D"/>
    <w:rsid w:val="359C6562"/>
    <w:rsid w:val="359F6BAB"/>
    <w:rsid w:val="35B71478"/>
    <w:rsid w:val="35BA15D4"/>
    <w:rsid w:val="35D24B6F"/>
    <w:rsid w:val="35DC779C"/>
    <w:rsid w:val="35E36D7D"/>
    <w:rsid w:val="35F03248"/>
    <w:rsid w:val="35F06330"/>
    <w:rsid w:val="35F529D2"/>
    <w:rsid w:val="3623565B"/>
    <w:rsid w:val="36483084"/>
    <w:rsid w:val="36525CB0"/>
    <w:rsid w:val="365E6403"/>
    <w:rsid w:val="36876168"/>
    <w:rsid w:val="3699568D"/>
    <w:rsid w:val="36D1235C"/>
    <w:rsid w:val="36D36DF1"/>
    <w:rsid w:val="36E903C3"/>
    <w:rsid w:val="36F11EA5"/>
    <w:rsid w:val="36F823B4"/>
    <w:rsid w:val="371F2036"/>
    <w:rsid w:val="37403D5B"/>
    <w:rsid w:val="37503F9E"/>
    <w:rsid w:val="3764214E"/>
    <w:rsid w:val="37683FD0"/>
    <w:rsid w:val="378D51F2"/>
    <w:rsid w:val="37981271"/>
    <w:rsid w:val="379C71E3"/>
    <w:rsid w:val="37EA1F4A"/>
    <w:rsid w:val="385411AF"/>
    <w:rsid w:val="386572B7"/>
    <w:rsid w:val="388861A3"/>
    <w:rsid w:val="3892643D"/>
    <w:rsid w:val="38DA4DE8"/>
    <w:rsid w:val="38E057F5"/>
    <w:rsid w:val="38ED7091"/>
    <w:rsid w:val="38F16F60"/>
    <w:rsid w:val="38FD5691"/>
    <w:rsid w:val="39033292"/>
    <w:rsid w:val="394562BE"/>
    <w:rsid w:val="397B127F"/>
    <w:rsid w:val="39932516"/>
    <w:rsid w:val="39A405D1"/>
    <w:rsid w:val="39A46823"/>
    <w:rsid w:val="39C11183"/>
    <w:rsid w:val="39F03816"/>
    <w:rsid w:val="39F2758E"/>
    <w:rsid w:val="39F96B6F"/>
    <w:rsid w:val="3A0D6176"/>
    <w:rsid w:val="3A2160C5"/>
    <w:rsid w:val="3A255BB6"/>
    <w:rsid w:val="3A4F678F"/>
    <w:rsid w:val="3A7A71A5"/>
    <w:rsid w:val="3A804B9A"/>
    <w:rsid w:val="3A83468A"/>
    <w:rsid w:val="3AE923DB"/>
    <w:rsid w:val="3AEF3ACE"/>
    <w:rsid w:val="3B135A0E"/>
    <w:rsid w:val="3B2F6495"/>
    <w:rsid w:val="3B8D647A"/>
    <w:rsid w:val="3BB64DEA"/>
    <w:rsid w:val="3BDC18E7"/>
    <w:rsid w:val="3BFA097C"/>
    <w:rsid w:val="3C291261"/>
    <w:rsid w:val="3C504906"/>
    <w:rsid w:val="3C525089"/>
    <w:rsid w:val="3C6329C5"/>
    <w:rsid w:val="3C9105F7"/>
    <w:rsid w:val="3C94492D"/>
    <w:rsid w:val="3CA07775"/>
    <w:rsid w:val="3CA77A5B"/>
    <w:rsid w:val="3CBB635D"/>
    <w:rsid w:val="3CD927F1"/>
    <w:rsid w:val="3CE67488"/>
    <w:rsid w:val="3CED6C7F"/>
    <w:rsid w:val="3D2E56CD"/>
    <w:rsid w:val="3D6258CB"/>
    <w:rsid w:val="3D803103"/>
    <w:rsid w:val="3D8B21D4"/>
    <w:rsid w:val="3D8E75CE"/>
    <w:rsid w:val="3D9077EA"/>
    <w:rsid w:val="3D980F2D"/>
    <w:rsid w:val="3D9832A6"/>
    <w:rsid w:val="3DA74B34"/>
    <w:rsid w:val="3DE11DF4"/>
    <w:rsid w:val="3DFD055E"/>
    <w:rsid w:val="3DFD6C4B"/>
    <w:rsid w:val="3E014244"/>
    <w:rsid w:val="3E432AAE"/>
    <w:rsid w:val="3E522CF1"/>
    <w:rsid w:val="3E8F1850"/>
    <w:rsid w:val="3EC924E2"/>
    <w:rsid w:val="3F4563B2"/>
    <w:rsid w:val="3F84512C"/>
    <w:rsid w:val="3F8C3C09"/>
    <w:rsid w:val="3FB808CE"/>
    <w:rsid w:val="3FCD183C"/>
    <w:rsid w:val="3FD356A2"/>
    <w:rsid w:val="400B4117"/>
    <w:rsid w:val="401D0966"/>
    <w:rsid w:val="405045F3"/>
    <w:rsid w:val="407451A1"/>
    <w:rsid w:val="4081341A"/>
    <w:rsid w:val="40851B16"/>
    <w:rsid w:val="40F24318"/>
    <w:rsid w:val="41160006"/>
    <w:rsid w:val="41354204"/>
    <w:rsid w:val="413B7A6D"/>
    <w:rsid w:val="415B07AD"/>
    <w:rsid w:val="41863722"/>
    <w:rsid w:val="418C62EF"/>
    <w:rsid w:val="41C77552"/>
    <w:rsid w:val="41DB1250"/>
    <w:rsid w:val="42472441"/>
    <w:rsid w:val="42635B47"/>
    <w:rsid w:val="426479D7"/>
    <w:rsid w:val="426E34F9"/>
    <w:rsid w:val="428216CB"/>
    <w:rsid w:val="42862C0A"/>
    <w:rsid w:val="429838CE"/>
    <w:rsid w:val="42983BC3"/>
    <w:rsid w:val="429A5A20"/>
    <w:rsid w:val="42B21FB1"/>
    <w:rsid w:val="43060BC6"/>
    <w:rsid w:val="43430E5B"/>
    <w:rsid w:val="434D3937"/>
    <w:rsid w:val="436655A1"/>
    <w:rsid w:val="438D7518"/>
    <w:rsid w:val="439D4A0F"/>
    <w:rsid w:val="43E50164"/>
    <w:rsid w:val="43E77A38"/>
    <w:rsid w:val="44380293"/>
    <w:rsid w:val="443D60F0"/>
    <w:rsid w:val="444454D5"/>
    <w:rsid w:val="444B446B"/>
    <w:rsid w:val="44501A81"/>
    <w:rsid w:val="445138C5"/>
    <w:rsid w:val="44617D96"/>
    <w:rsid w:val="447119F7"/>
    <w:rsid w:val="44735770"/>
    <w:rsid w:val="44D0671E"/>
    <w:rsid w:val="44DE52DF"/>
    <w:rsid w:val="45031402"/>
    <w:rsid w:val="45154A79"/>
    <w:rsid w:val="45740942"/>
    <w:rsid w:val="45755214"/>
    <w:rsid w:val="458F552D"/>
    <w:rsid w:val="45926DE7"/>
    <w:rsid w:val="45C218F1"/>
    <w:rsid w:val="45FC4A4F"/>
    <w:rsid w:val="463B406B"/>
    <w:rsid w:val="465901DB"/>
    <w:rsid w:val="46756273"/>
    <w:rsid w:val="46780E1B"/>
    <w:rsid w:val="46975B3E"/>
    <w:rsid w:val="46AA2F9F"/>
    <w:rsid w:val="46C51AB9"/>
    <w:rsid w:val="46C528BC"/>
    <w:rsid w:val="46C63BA1"/>
    <w:rsid w:val="46E22739"/>
    <w:rsid w:val="47290367"/>
    <w:rsid w:val="47412081"/>
    <w:rsid w:val="476A2008"/>
    <w:rsid w:val="476B23D8"/>
    <w:rsid w:val="476F746D"/>
    <w:rsid w:val="478101A3"/>
    <w:rsid w:val="479954ED"/>
    <w:rsid w:val="479B7F91"/>
    <w:rsid w:val="47B70069"/>
    <w:rsid w:val="47DF0117"/>
    <w:rsid w:val="48013428"/>
    <w:rsid w:val="481D11EB"/>
    <w:rsid w:val="482E6AD0"/>
    <w:rsid w:val="486C49B0"/>
    <w:rsid w:val="48B62E16"/>
    <w:rsid w:val="48C43A71"/>
    <w:rsid w:val="48CF5C4A"/>
    <w:rsid w:val="48E56510"/>
    <w:rsid w:val="48EA2B36"/>
    <w:rsid w:val="4923227D"/>
    <w:rsid w:val="4924528A"/>
    <w:rsid w:val="493F78CF"/>
    <w:rsid w:val="49865F45"/>
    <w:rsid w:val="49950BD2"/>
    <w:rsid w:val="49B063EE"/>
    <w:rsid w:val="49BC3715"/>
    <w:rsid w:val="49DA3B9B"/>
    <w:rsid w:val="49DE053E"/>
    <w:rsid w:val="49E371FA"/>
    <w:rsid w:val="49E962D9"/>
    <w:rsid w:val="49F25597"/>
    <w:rsid w:val="49F941A0"/>
    <w:rsid w:val="4A0C644A"/>
    <w:rsid w:val="4A0D3F70"/>
    <w:rsid w:val="4A1420C3"/>
    <w:rsid w:val="4A205A52"/>
    <w:rsid w:val="4A277BD5"/>
    <w:rsid w:val="4A2819C9"/>
    <w:rsid w:val="4A357BCE"/>
    <w:rsid w:val="4A3812C3"/>
    <w:rsid w:val="4A410842"/>
    <w:rsid w:val="4A435BE4"/>
    <w:rsid w:val="4A4D201B"/>
    <w:rsid w:val="4A556AE4"/>
    <w:rsid w:val="4A5D4EF8"/>
    <w:rsid w:val="4AA06B93"/>
    <w:rsid w:val="4AAF3D96"/>
    <w:rsid w:val="4AB735F5"/>
    <w:rsid w:val="4AD056CA"/>
    <w:rsid w:val="4B442222"/>
    <w:rsid w:val="4B4D6D1A"/>
    <w:rsid w:val="4B663938"/>
    <w:rsid w:val="4B80354E"/>
    <w:rsid w:val="4BB723FD"/>
    <w:rsid w:val="4C0010D8"/>
    <w:rsid w:val="4C0D2006"/>
    <w:rsid w:val="4C313AC7"/>
    <w:rsid w:val="4C746F8D"/>
    <w:rsid w:val="4C806C7C"/>
    <w:rsid w:val="4C8147A2"/>
    <w:rsid w:val="4CA26858"/>
    <w:rsid w:val="4CAE1A3B"/>
    <w:rsid w:val="4CE1117D"/>
    <w:rsid w:val="4D552926"/>
    <w:rsid w:val="4D722A68"/>
    <w:rsid w:val="4D742F7B"/>
    <w:rsid w:val="4D8B1D7C"/>
    <w:rsid w:val="4D8E361A"/>
    <w:rsid w:val="4D8E7176"/>
    <w:rsid w:val="4D9F30F3"/>
    <w:rsid w:val="4DC1579E"/>
    <w:rsid w:val="4E174816"/>
    <w:rsid w:val="4E191136"/>
    <w:rsid w:val="4E6657B3"/>
    <w:rsid w:val="4EB45A8C"/>
    <w:rsid w:val="4EBB754E"/>
    <w:rsid w:val="4ED84B4D"/>
    <w:rsid w:val="4F1D4C56"/>
    <w:rsid w:val="4F626B0C"/>
    <w:rsid w:val="4F642884"/>
    <w:rsid w:val="4F8503B4"/>
    <w:rsid w:val="4F9547EC"/>
    <w:rsid w:val="4FB9211B"/>
    <w:rsid w:val="4FBA3327"/>
    <w:rsid w:val="4FC6107D"/>
    <w:rsid w:val="4FC7062B"/>
    <w:rsid w:val="4FD96448"/>
    <w:rsid w:val="4FF6034F"/>
    <w:rsid w:val="50191D5A"/>
    <w:rsid w:val="502A587C"/>
    <w:rsid w:val="5043249A"/>
    <w:rsid w:val="50696D3C"/>
    <w:rsid w:val="508C2093"/>
    <w:rsid w:val="50A05B3E"/>
    <w:rsid w:val="50AA3F1E"/>
    <w:rsid w:val="50B61691"/>
    <w:rsid w:val="50CE6AA3"/>
    <w:rsid w:val="50DE6667"/>
    <w:rsid w:val="50F25C6E"/>
    <w:rsid w:val="512B3491"/>
    <w:rsid w:val="5147420C"/>
    <w:rsid w:val="516F20A9"/>
    <w:rsid w:val="51705A41"/>
    <w:rsid w:val="517F5754"/>
    <w:rsid w:val="519F5DF6"/>
    <w:rsid w:val="51D05CE7"/>
    <w:rsid w:val="51DB1B87"/>
    <w:rsid w:val="51F93B2E"/>
    <w:rsid w:val="52410C5B"/>
    <w:rsid w:val="526A0963"/>
    <w:rsid w:val="52750905"/>
    <w:rsid w:val="5277467D"/>
    <w:rsid w:val="5290573F"/>
    <w:rsid w:val="52AA2CA4"/>
    <w:rsid w:val="52B843CA"/>
    <w:rsid w:val="52BC2C32"/>
    <w:rsid w:val="52C7393A"/>
    <w:rsid w:val="52C8137C"/>
    <w:rsid w:val="530A54F1"/>
    <w:rsid w:val="530A5D96"/>
    <w:rsid w:val="53486019"/>
    <w:rsid w:val="539412E1"/>
    <w:rsid w:val="53D30B1D"/>
    <w:rsid w:val="53D351C2"/>
    <w:rsid w:val="53F24D8C"/>
    <w:rsid w:val="53F817ED"/>
    <w:rsid w:val="540F49BB"/>
    <w:rsid w:val="540F4E8C"/>
    <w:rsid w:val="543C5B7E"/>
    <w:rsid w:val="547370C6"/>
    <w:rsid w:val="54826B81"/>
    <w:rsid w:val="54A9318E"/>
    <w:rsid w:val="54B24092"/>
    <w:rsid w:val="54B82072"/>
    <w:rsid w:val="54C6465C"/>
    <w:rsid w:val="54D306A0"/>
    <w:rsid w:val="54F714DB"/>
    <w:rsid w:val="5503669C"/>
    <w:rsid w:val="55072D99"/>
    <w:rsid w:val="55382389"/>
    <w:rsid w:val="5540169E"/>
    <w:rsid w:val="554A2E08"/>
    <w:rsid w:val="555A0DDC"/>
    <w:rsid w:val="55684751"/>
    <w:rsid w:val="557A3173"/>
    <w:rsid w:val="5587107B"/>
    <w:rsid w:val="558B0874"/>
    <w:rsid w:val="559335DD"/>
    <w:rsid w:val="55A64FBD"/>
    <w:rsid w:val="55E43423"/>
    <w:rsid w:val="55EA33B8"/>
    <w:rsid w:val="55EE10FA"/>
    <w:rsid w:val="5607706F"/>
    <w:rsid w:val="56507F39"/>
    <w:rsid w:val="567C04B4"/>
    <w:rsid w:val="56927CD7"/>
    <w:rsid w:val="56942848"/>
    <w:rsid w:val="56951575"/>
    <w:rsid w:val="56B22127"/>
    <w:rsid w:val="56B91708"/>
    <w:rsid w:val="56E10F34"/>
    <w:rsid w:val="56F57AE6"/>
    <w:rsid w:val="573325DD"/>
    <w:rsid w:val="573353D6"/>
    <w:rsid w:val="575651A9"/>
    <w:rsid w:val="57726588"/>
    <w:rsid w:val="578F2919"/>
    <w:rsid w:val="57C9597B"/>
    <w:rsid w:val="58117322"/>
    <w:rsid w:val="582448D6"/>
    <w:rsid w:val="585D60C3"/>
    <w:rsid w:val="585E778D"/>
    <w:rsid w:val="587A4EC7"/>
    <w:rsid w:val="5893527B"/>
    <w:rsid w:val="589870FB"/>
    <w:rsid w:val="58D020C4"/>
    <w:rsid w:val="58D13B47"/>
    <w:rsid w:val="58D7667B"/>
    <w:rsid w:val="58E3481A"/>
    <w:rsid w:val="58F5279F"/>
    <w:rsid w:val="59050C34"/>
    <w:rsid w:val="591469E8"/>
    <w:rsid w:val="59255BB1"/>
    <w:rsid w:val="59617E35"/>
    <w:rsid w:val="59637709"/>
    <w:rsid w:val="59921ECA"/>
    <w:rsid w:val="59946B9B"/>
    <w:rsid w:val="59AA0910"/>
    <w:rsid w:val="59B47F65"/>
    <w:rsid w:val="59BB765E"/>
    <w:rsid w:val="59C400E8"/>
    <w:rsid w:val="59CA6DFB"/>
    <w:rsid w:val="59E20F76"/>
    <w:rsid w:val="59EA4447"/>
    <w:rsid w:val="59EE0F89"/>
    <w:rsid w:val="5A054C64"/>
    <w:rsid w:val="5A186745"/>
    <w:rsid w:val="5A25674A"/>
    <w:rsid w:val="5A4968FF"/>
    <w:rsid w:val="5A5654C0"/>
    <w:rsid w:val="5A6A4AC7"/>
    <w:rsid w:val="5A843DDB"/>
    <w:rsid w:val="5AAA06C2"/>
    <w:rsid w:val="5AB84217"/>
    <w:rsid w:val="5ADF4041"/>
    <w:rsid w:val="5B46631F"/>
    <w:rsid w:val="5B4B4E5E"/>
    <w:rsid w:val="5B63084D"/>
    <w:rsid w:val="5B647768"/>
    <w:rsid w:val="5B661732"/>
    <w:rsid w:val="5BA504AD"/>
    <w:rsid w:val="5BA706A2"/>
    <w:rsid w:val="5BB46942"/>
    <w:rsid w:val="5BCF1086"/>
    <w:rsid w:val="5BDD7C46"/>
    <w:rsid w:val="5BEA2363"/>
    <w:rsid w:val="5C21481C"/>
    <w:rsid w:val="5C2615A9"/>
    <w:rsid w:val="5C3A70D7"/>
    <w:rsid w:val="5C484BDD"/>
    <w:rsid w:val="5C7D6D34"/>
    <w:rsid w:val="5C8A4116"/>
    <w:rsid w:val="5C8A537F"/>
    <w:rsid w:val="5CD67B6D"/>
    <w:rsid w:val="5CD86660"/>
    <w:rsid w:val="5CDC7EFE"/>
    <w:rsid w:val="5CEE695E"/>
    <w:rsid w:val="5D02548B"/>
    <w:rsid w:val="5D0C2AD5"/>
    <w:rsid w:val="5D0E2082"/>
    <w:rsid w:val="5D333896"/>
    <w:rsid w:val="5D6C4E03"/>
    <w:rsid w:val="5DEB0B1F"/>
    <w:rsid w:val="5DED613B"/>
    <w:rsid w:val="5DFF0350"/>
    <w:rsid w:val="5E40626B"/>
    <w:rsid w:val="5E410EF3"/>
    <w:rsid w:val="5E561184"/>
    <w:rsid w:val="5E857224"/>
    <w:rsid w:val="5E8B5D01"/>
    <w:rsid w:val="5E916AC6"/>
    <w:rsid w:val="5EFB0F52"/>
    <w:rsid w:val="5F542D70"/>
    <w:rsid w:val="5F5C0E82"/>
    <w:rsid w:val="5F623E1D"/>
    <w:rsid w:val="5F80462B"/>
    <w:rsid w:val="5FA665A1"/>
    <w:rsid w:val="5FB011CE"/>
    <w:rsid w:val="5FD50C35"/>
    <w:rsid w:val="5FDB0D64"/>
    <w:rsid w:val="5FE315A4"/>
    <w:rsid w:val="5FF74771"/>
    <w:rsid w:val="60121E89"/>
    <w:rsid w:val="6071416B"/>
    <w:rsid w:val="60C2740B"/>
    <w:rsid w:val="60CA2C31"/>
    <w:rsid w:val="60DF3BC2"/>
    <w:rsid w:val="61273712"/>
    <w:rsid w:val="61AC589E"/>
    <w:rsid w:val="61C3168D"/>
    <w:rsid w:val="61E202A7"/>
    <w:rsid w:val="61FD750C"/>
    <w:rsid w:val="625B18C5"/>
    <w:rsid w:val="62640592"/>
    <w:rsid w:val="626562A0"/>
    <w:rsid w:val="62682941"/>
    <w:rsid w:val="627D7A8D"/>
    <w:rsid w:val="629D0130"/>
    <w:rsid w:val="62B80AC5"/>
    <w:rsid w:val="631321A0"/>
    <w:rsid w:val="631877B6"/>
    <w:rsid w:val="63204C0B"/>
    <w:rsid w:val="63301A20"/>
    <w:rsid w:val="633B5253"/>
    <w:rsid w:val="634A1FE7"/>
    <w:rsid w:val="636649C5"/>
    <w:rsid w:val="636F5313"/>
    <w:rsid w:val="638F54C3"/>
    <w:rsid w:val="63931467"/>
    <w:rsid w:val="639F56D4"/>
    <w:rsid w:val="63C87EA8"/>
    <w:rsid w:val="63D115AF"/>
    <w:rsid w:val="64202DC6"/>
    <w:rsid w:val="642B176B"/>
    <w:rsid w:val="642D0BA5"/>
    <w:rsid w:val="644545DB"/>
    <w:rsid w:val="645050CE"/>
    <w:rsid w:val="64572560"/>
    <w:rsid w:val="645E38EF"/>
    <w:rsid w:val="6460766D"/>
    <w:rsid w:val="648275DD"/>
    <w:rsid w:val="649410BE"/>
    <w:rsid w:val="64D03FA1"/>
    <w:rsid w:val="64E51DB3"/>
    <w:rsid w:val="65275392"/>
    <w:rsid w:val="654F11A7"/>
    <w:rsid w:val="656254A3"/>
    <w:rsid w:val="65883653"/>
    <w:rsid w:val="659C3BF6"/>
    <w:rsid w:val="65B03CD6"/>
    <w:rsid w:val="65B65064"/>
    <w:rsid w:val="65D914CF"/>
    <w:rsid w:val="65DD0843"/>
    <w:rsid w:val="65ED260C"/>
    <w:rsid w:val="661B2D32"/>
    <w:rsid w:val="6631609C"/>
    <w:rsid w:val="663849C4"/>
    <w:rsid w:val="66476693"/>
    <w:rsid w:val="66567B52"/>
    <w:rsid w:val="66853FBC"/>
    <w:rsid w:val="669B6734"/>
    <w:rsid w:val="66A762C2"/>
    <w:rsid w:val="66AF6E6E"/>
    <w:rsid w:val="66B617C0"/>
    <w:rsid w:val="66DC4F8F"/>
    <w:rsid w:val="66EE29E4"/>
    <w:rsid w:val="670F2C7E"/>
    <w:rsid w:val="671B7875"/>
    <w:rsid w:val="672030DD"/>
    <w:rsid w:val="674C7A59"/>
    <w:rsid w:val="676449A7"/>
    <w:rsid w:val="67CA4DF7"/>
    <w:rsid w:val="67CE48E7"/>
    <w:rsid w:val="67E63ED9"/>
    <w:rsid w:val="680E1188"/>
    <w:rsid w:val="68123978"/>
    <w:rsid w:val="682360DE"/>
    <w:rsid w:val="682971A0"/>
    <w:rsid w:val="68354101"/>
    <w:rsid w:val="684108A0"/>
    <w:rsid w:val="684E5A28"/>
    <w:rsid w:val="68923C20"/>
    <w:rsid w:val="68A85138"/>
    <w:rsid w:val="68AB7912"/>
    <w:rsid w:val="68C668F8"/>
    <w:rsid w:val="68C83A2C"/>
    <w:rsid w:val="68D83664"/>
    <w:rsid w:val="68E4513D"/>
    <w:rsid w:val="68EB3277"/>
    <w:rsid w:val="68F264B9"/>
    <w:rsid w:val="68F91F8B"/>
    <w:rsid w:val="692D0CE8"/>
    <w:rsid w:val="694D052A"/>
    <w:rsid w:val="69545186"/>
    <w:rsid w:val="695926E2"/>
    <w:rsid w:val="696D1EDE"/>
    <w:rsid w:val="696E4FC3"/>
    <w:rsid w:val="6974326C"/>
    <w:rsid w:val="698E432E"/>
    <w:rsid w:val="69A846D0"/>
    <w:rsid w:val="69BD10B7"/>
    <w:rsid w:val="69C707AD"/>
    <w:rsid w:val="69F525FF"/>
    <w:rsid w:val="6A0E6CF5"/>
    <w:rsid w:val="6A236173"/>
    <w:rsid w:val="6A356EA0"/>
    <w:rsid w:val="6A480B72"/>
    <w:rsid w:val="6A5C34E4"/>
    <w:rsid w:val="6A6B466F"/>
    <w:rsid w:val="6A7C062B"/>
    <w:rsid w:val="6AA80231"/>
    <w:rsid w:val="6AB46016"/>
    <w:rsid w:val="6AD37FA5"/>
    <w:rsid w:val="6AEC1182"/>
    <w:rsid w:val="6B48143B"/>
    <w:rsid w:val="6B7E56FC"/>
    <w:rsid w:val="6B8267D6"/>
    <w:rsid w:val="6B916358"/>
    <w:rsid w:val="6B9B71D6"/>
    <w:rsid w:val="6BA95681"/>
    <w:rsid w:val="6BAD2A66"/>
    <w:rsid w:val="6BB570BD"/>
    <w:rsid w:val="6BED44D2"/>
    <w:rsid w:val="6C150D37"/>
    <w:rsid w:val="6C390301"/>
    <w:rsid w:val="6C500FB4"/>
    <w:rsid w:val="6C511D45"/>
    <w:rsid w:val="6C575B38"/>
    <w:rsid w:val="6C5C4BB7"/>
    <w:rsid w:val="6C5E5BE3"/>
    <w:rsid w:val="6CB06B79"/>
    <w:rsid w:val="6CC554E2"/>
    <w:rsid w:val="6CF6037A"/>
    <w:rsid w:val="6CF96CD9"/>
    <w:rsid w:val="6D2D1303"/>
    <w:rsid w:val="6D305D23"/>
    <w:rsid w:val="6D323B6A"/>
    <w:rsid w:val="6D4713C4"/>
    <w:rsid w:val="6D486EEA"/>
    <w:rsid w:val="6D6A6E60"/>
    <w:rsid w:val="6D6C15A7"/>
    <w:rsid w:val="6DAF6549"/>
    <w:rsid w:val="6DCA78FF"/>
    <w:rsid w:val="6DE06BE4"/>
    <w:rsid w:val="6DE336E9"/>
    <w:rsid w:val="6DF17581"/>
    <w:rsid w:val="6DFF4B3E"/>
    <w:rsid w:val="6E0B0B26"/>
    <w:rsid w:val="6E1C4AC8"/>
    <w:rsid w:val="6E3B3A3A"/>
    <w:rsid w:val="6E3C32A1"/>
    <w:rsid w:val="6E53016F"/>
    <w:rsid w:val="6E602011"/>
    <w:rsid w:val="6EAA63F2"/>
    <w:rsid w:val="6EB049CF"/>
    <w:rsid w:val="6ECD3B4B"/>
    <w:rsid w:val="6EDB739F"/>
    <w:rsid w:val="6EED7D49"/>
    <w:rsid w:val="6EFA4214"/>
    <w:rsid w:val="6F152BBA"/>
    <w:rsid w:val="6F1569D0"/>
    <w:rsid w:val="6F173018"/>
    <w:rsid w:val="6F1F1BA3"/>
    <w:rsid w:val="6F237C45"/>
    <w:rsid w:val="6F563B40"/>
    <w:rsid w:val="6F646955"/>
    <w:rsid w:val="6F776FE8"/>
    <w:rsid w:val="6F8C3D1F"/>
    <w:rsid w:val="6F970583"/>
    <w:rsid w:val="6FA7439C"/>
    <w:rsid w:val="6FC00FB9"/>
    <w:rsid w:val="70132F8D"/>
    <w:rsid w:val="701E2184"/>
    <w:rsid w:val="7045173B"/>
    <w:rsid w:val="705078C9"/>
    <w:rsid w:val="705F01D7"/>
    <w:rsid w:val="70756248"/>
    <w:rsid w:val="707E5CA2"/>
    <w:rsid w:val="709C1A26"/>
    <w:rsid w:val="70AD5162"/>
    <w:rsid w:val="70F322CE"/>
    <w:rsid w:val="7113780F"/>
    <w:rsid w:val="711F61B4"/>
    <w:rsid w:val="71227430"/>
    <w:rsid w:val="712C6061"/>
    <w:rsid w:val="7173104A"/>
    <w:rsid w:val="718C1A9B"/>
    <w:rsid w:val="71AD1A11"/>
    <w:rsid w:val="71BB412E"/>
    <w:rsid w:val="71BE3FA1"/>
    <w:rsid w:val="71CA0B9B"/>
    <w:rsid w:val="71E7506F"/>
    <w:rsid w:val="72020BBC"/>
    <w:rsid w:val="721B697B"/>
    <w:rsid w:val="72233A82"/>
    <w:rsid w:val="72321ACB"/>
    <w:rsid w:val="72533496"/>
    <w:rsid w:val="72730565"/>
    <w:rsid w:val="727918F3"/>
    <w:rsid w:val="7282778C"/>
    <w:rsid w:val="728E539F"/>
    <w:rsid w:val="72934D6E"/>
    <w:rsid w:val="72A463D2"/>
    <w:rsid w:val="72B1108D"/>
    <w:rsid w:val="72D80D10"/>
    <w:rsid w:val="72FA77D4"/>
    <w:rsid w:val="72FB1C8D"/>
    <w:rsid w:val="7310276A"/>
    <w:rsid w:val="731A0DD6"/>
    <w:rsid w:val="73261A7B"/>
    <w:rsid w:val="732C21A5"/>
    <w:rsid w:val="73402E3C"/>
    <w:rsid w:val="73412411"/>
    <w:rsid w:val="734D6219"/>
    <w:rsid w:val="73522870"/>
    <w:rsid w:val="739412D0"/>
    <w:rsid w:val="73995063"/>
    <w:rsid w:val="73D03795"/>
    <w:rsid w:val="73DE4104"/>
    <w:rsid w:val="740D49E9"/>
    <w:rsid w:val="74534AF2"/>
    <w:rsid w:val="745B5BFF"/>
    <w:rsid w:val="745D771F"/>
    <w:rsid w:val="74656D89"/>
    <w:rsid w:val="74681C20"/>
    <w:rsid w:val="748562C7"/>
    <w:rsid w:val="74A92964"/>
    <w:rsid w:val="74D06C6F"/>
    <w:rsid w:val="74E474F8"/>
    <w:rsid w:val="74F33BDF"/>
    <w:rsid w:val="752079A5"/>
    <w:rsid w:val="7523561C"/>
    <w:rsid w:val="75383CE8"/>
    <w:rsid w:val="75387844"/>
    <w:rsid w:val="753C23D7"/>
    <w:rsid w:val="7544443B"/>
    <w:rsid w:val="756643B1"/>
    <w:rsid w:val="756932A9"/>
    <w:rsid w:val="75980EF8"/>
    <w:rsid w:val="75A624AB"/>
    <w:rsid w:val="75DD4A5B"/>
    <w:rsid w:val="762304F4"/>
    <w:rsid w:val="763B2320"/>
    <w:rsid w:val="765159D1"/>
    <w:rsid w:val="767F128B"/>
    <w:rsid w:val="76AF54A8"/>
    <w:rsid w:val="76CA4E14"/>
    <w:rsid w:val="77122DA8"/>
    <w:rsid w:val="77194CE2"/>
    <w:rsid w:val="77AD62C7"/>
    <w:rsid w:val="77B358A8"/>
    <w:rsid w:val="77C35AEB"/>
    <w:rsid w:val="77C47DC9"/>
    <w:rsid w:val="77ED700C"/>
    <w:rsid w:val="780954C8"/>
    <w:rsid w:val="7866291A"/>
    <w:rsid w:val="78727511"/>
    <w:rsid w:val="788039DC"/>
    <w:rsid w:val="788F2197"/>
    <w:rsid w:val="78C4717D"/>
    <w:rsid w:val="78E42773"/>
    <w:rsid w:val="791D56CF"/>
    <w:rsid w:val="79336CA0"/>
    <w:rsid w:val="794322F8"/>
    <w:rsid w:val="799D3327"/>
    <w:rsid w:val="79A436FA"/>
    <w:rsid w:val="79A90D10"/>
    <w:rsid w:val="79B15B10"/>
    <w:rsid w:val="79CA12A4"/>
    <w:rsid w:val="79D92636"/>
    <w:rsid w:val="79F24465"/>
    <w:rsid w:val="7A0F514A"/>
    <w:rsid w:val="7A37631C"/>
    <w:rsid w:val="7A3F0950"/>
    <w:rsid w:val="7A5E7DB1"/>
    <w:rsid w:val="7A826D97"/>
    <w:rsid w:val="7ABE07EB"/>
    <w:rsid w:val="7ABE4C8F"/>
    <w:rsid w:val="7ACD6C80"/>
    <w:rsid w:val="7B17246E"/>
    <w:rsid w:val="7B225129"/>
    <w:rsid w:val="7B22521E"/>
    <w:rsid w:val="7B4909FD"/>
    <w:rsid w:val="7B685B7F"/>
    <w:rsid w:val="7B7404CA"/>
    <w:rsid w:val="7B7C2642"/>
    <w:rsid w:val="7B8408D3"/>
    <w:rsid w:val="7B9D5EA1"/>
    <w:rsid w:val="7BC57A38"/>
    <w:rsid w:val="7BCE3B88"/>
    <w:rsid w:val="7BD64A79"/>
    <w:rsid w:val="7BF24BF0"/>
    <w:rsid w:val="7C320B31"/>
    <w:rsid w:val="7C7649D2"/>
    <w:rsid w:val="7C856E1D"/>
    <w:rsid w:val="7C890571"/>
    <w:rsid w:val="7CAF663E"/>
    <w:rsid w:val="7CBD530B"/>
    <w:rsid w:val="7CD97B5E"/>
    <w:rsid w:val="7CFE1373"/>
    <w:rsid w:val="7CFF4918"/>
    <w:rsid w:val="7D11554A"/>
    <w:rsid w:val="7D1965A0"/>
    <w:rsid w:val="7D2232B3"/>
    <w:rsid w:val="7D2C5EE0"/>
    <w:rsid w:val="7D5A65A8"/>
    <w:rsid w:val="7D6304D2"/>
    <w:rsid w:val="7D7D5752"/>
    <w:rsid w:val="7D8710BA"/>
    <w:rsid w:val="7D9D7F14"/>
    <w:rsid w:val="7DB01943"/>
    <w:rsid w:val="7DE77290"/>
    <w:rsid w:val="7E1D1CCD"/>
    <w:rsid w:val="7E3A63DB"/>
    <w:rsid w:val="7E413C0D"/>
    <w:rsid w:val="7E4159BB"/>
    <w:rsid w:val="7E6B0C8A"/>
    <w:rsid w:val="7E6D3040"/>
    <w:rsid w:val="7E6D5B8B"/>
    <w:rsid w:val="7E77762F"/>
    <w:rsid w:val="7E7C2E97"/>
    <w:rsid w:val="7EB04C24"/>
    <w:rsid w:val="7EB169A4"/>
    <w:rsid w:val="7ED21514"/>
    <w:rsid w:val="7EFC5077"/>
    <w:rsid w:val="7F1B26B0"/>
    <w:rsid w:val="7F2915D2"/>
    <w:rsid w:val="7F4B3ACE"/>
    <w:rsid w:val="7F8F2AD8"/>
    <w:rsid w:val="7F95136E"/>
    <w:rsid w:val="7FC543CA"/>
    <w:rsid w:val="7FD02A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semiHidden="0"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unhideWhenUsed="0" w:uiPriority="22" w:semiHidden="0" w:name="Strong"/>
    <w:lsdException w:unhideWhenUsed="0" w:uiPriority="20" w:semiHidden="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23"/>
    <w:autoRedefine/>
    <w:qFormat/>
    <w:uiPriority w:val="0"/>
    <w:pPr>
      <w:keepNext/>
      <w:keepLines/>
      <w:spacing w:before="340" w:after="330"/>
      <w:jc w:val="center"/>
      <w:outlineLvl w:val="0"/>
    </w:pPr>
    <w:rPr>
      <w:rFonts w:ascii="Times New Roman" w:hAnsi="Times New Roman" w:eastAsia="宋体" w:cs="Times New Roman"/>
      <w:b/>
      <w:bCs/>
      <w:kern w:val="44"/>
      <w:sz w:val="28"/>
      <w:szCs w:val="44"/>
      <w:lang w:val="en-US" w:eastAsia="zh-CN" w:bidi="ar-SA"/>
    </w:rPr>
  </w:style>
  <w:style w:type="paragraph" w:styleId="3">
    <w:name w:val="heading 2"/>
    <w:basedOn w:val="1"/>
    <w:next w:val="1"/>
    <w:link w:val="26"/>
    <w:unhideWhenUsed/>
    <w:qFormat/>
    <w:uiPriority w:val="9"/>
    <w:pPr>
      <w:keepNext/>
      <w:keepLines/>
      <w:spacing w:before="100" w:beforeLines="100" w:after="100" w:afterLines="100"/>
      <w:jc w:val="center"/>
      <w:outlineLvl w:val="1"/>
    </w:pPr>
    <w:rPr>
      <w:rFonts w:ascii="Times New Roman" w:hAnsi="Times New Roman" w:eastAsia="宋体" w:cs="Times New Roman"/>
      <w:b/>
      <w:bCs/>
      <w:kern w:val="2"/>
      <w:sz w:val="21"/>
      <w:szCs w:val="32"/>
      <w:lang w:val="en-US" w:eastAsia="zh-CN" w:bidi="ar-SA"/>
    </w:rPr>
  </w:style>
  <w:style w:type="paragraph" w:styleId="4">
    <w:name w:val="heading 3"/>
    <w:next w:val="1"/>
    <w:link w:val="31"/>
    <w:autoRedefine/>
    <w:unhideWhenUsed/>
    <w:qFormat/>
    <w:uiPriority w:val="9"/>
    <w:pPr>
      <w:keepNext/>
      <w:keepLines/>
      <w:spacing w:before="260" w:after="260" w:line="416" w:lineRule="auto"/>
      <w:outlineLvl w:val="2"/>
    </w:pPr>
    <w:rPr>
      <w:rFonts w:ascii="Times New Roman" w:hAnsi="Times New Roman" w:eastAsia="宋体" w:cs="Times New Roman"/>
      <w:b/>
      <w:bCs/>
      <w:kern w:val="2"/>
      <w:sz w:val="32"/>
      <w:szCs w:val="32"/>
      <w:lang w:val="en-US" w:eastAsia="zh-CN" w:bidi="ar-SA"/>
    </w:rPr>
  </w:style>
  <w:style w:type="character" w:default="1" w:styleId="17">
    <w:name w:val="Default Paragraph Font"/>
    <w:autoRedefine/>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5">
    <w:name w:val="caption"/>
    <w:basedOn w:val="1"/>
    <w:next w:val="1"/>
    <w:autoRedefine/>
    <w:qFormat/>
    <w:uiPriority w:val="99"/>
    <w:pPr>
      <w:spacing w:line="480" w:lineRule="exact"/>
      <w:ind w:firstLine="0" w:firstLineChars="0"/>
    </w:pPr>
    <w:rPr>
      <w:rFonts w:ascii="等线 Light" w:hAnsi="等线 Light" w:eastAsia="黑体"/>
      <w:sz w:val="20"/>
      <w:szCs w:val="20"/>
    </w:rPr>
  </w:style>
  <w:style w:type="paragraph" w:styleId="6">
    <w:name w:val="annotation text"/>
    <w:basedOn w:val="1"/>
    <w:semiHidden/>
    <w:unhideWhenUsed/>
    <w:qFormat/>
    <w:uiPriority w:val="99"/>
    <w:pPr>
      <w:jc w:val="left"/>
    </w:pPr>
  </w:style>
  <w:style w:type="paragraph" w:styleId="7">
    <w:name w:val="Body Text"/>
    <w:basedOn w:val="1"/>
    <w:semiHidden/>
    <w:qFormat/>
    <w:uiPriority w:val="0"/>
    <w:rPr>
      <w:rFonts w:ascii="微软雅黑" w:hAnsi="微软雅黑" w:eastAsia="微软雅黑" w:cs="微软雅黑"/>
      <w:sz w:val="19"/>
      <w:szCs w:val="19"/>
    </w:rPr>
  </w:style>
  <w:style w:type="paragraph" w:styleId="8">
    <w:name w:val="Plain Text"/>
    <w:basedOn w:val="1"/>
    <w:link w:val="34"/>
    <w:unhideWhenUsed/>
    <w:qFormat/>
    <w:uiPriority w:val="99"/>
    <w:pPr>
      <w:widowControl/>
      <w:spacing w:before="100" w:beforeAutospacing="1" w:after="100" w:afterAutospacing="1" w:line="240" w:lineRule="auto"/>
      <w:ind w:firstLine="0" w:firstLineChars="0"/>
      <w:jc w:val="left"/>
    </w:pPr>
    <w:rPr>
      <w:rFonts w:ascii="宋体" w:hAnsi="宋体" w:cs="宋体"/>
      <w:kern w:val="0"/>
      <w:sz w:val="24"/>
      <w:szCs w:val="24"/>
    </w:rPr>
  </w:style>
  <w:style w:type="paragraph" w:styleId="9">
    <w:name w:val="footer"/>
    <w:basedOn w:val="1"/>
    <w:link w:val="21"/>
    <w:autoRedefine/>
    <w:unhideWhenUsed/>
    <w:qFormat/>
    <w:uiPriority w:val="99"/>
    <w:pPr>
      <w:tabs>
        <w:tab w:val="center" w:pos="4153"/>
        <w:tab w:val="right" w:pos="8306"/>
      </w:tabs>
      <w:snapToGrid w:val="0"/>
      <w:jc w:val="left"/>
    </w:pPr>
    <w:rPr>
      <w:sz w:val="18"/>
      <w:szCs w:val="18"/>
    </w:rPr>
  </w:style>
  <w:style w:type="paragraph" w:styleId="10">
    <w:name w:val="header"/>
    <w:basedOn w:val="1"/>
    <w:link w:val="20"/>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autoRedefine/>
    <w:unhideWhenUsed/>
    <w:qFormat/>
    <w:uiPriority w:val="39"/>
    <w:pPr>
      <w:tabs>
        <w:tab w:val="right" w:leader="dot" w:pos="8296"/>
      </w:tabs>
      <w:ind w:firstLine="0" w:firstLineChars="0"/>
    </w:pPr>
    <w:rPr>
      <w:szCs w:val="20"/>
    </w:rPr>
  </w:style>
  <w:style w:type="paragraph" w:styleId="12">
    <w:name w:val="toc 2"/>
    <w:basedOn w:val="1"/>
    <w:next w:val="1"/>
    <w:unhideWhenUsed/>
    <w:qFormat/>
    <w:uiPriority w:val="39"/>
    <w:pPr>
      <w:ind w:left="200" w:leftChars="200" w:firstLine="0" w:firstLineChars="0"/>
    </w:pPr>
  </w:style>
  <w:style w:type="paragraph" w:styleId="13">
    <w:name w:val="Normal (Web)"/>
    <w:basedOn w:val="1"/>
    <w:autoRedefine/>
    <w:unhideWhenUsed/>
    <w:qFormat/>
    <w:uiPriority w:val="99"/>
    <w:pPr>
      <w:widowControl/>
      <w:spacing w:line="336" w:lineRule="auto"/>
      <w:ind w:firstLine="360" w:firstLineChars="0"/>
      <w:jc w:val="left"/>
    </w:pPr>
    <w:rPr>
      <w:rFonts w:ascii="宋体" w:hAnsi="宋体" w:cs="宋体"/>
      <w:kern w:val="0"/>
      <w:sz w:val="18"/>
      <w:szCs w:val="18"/>
    </w:rPr>
  </w:style>
  <w:style w:type="paragraph" w:styleId="14">
    <w:name w:val="Title"/>
    <w:basedOn w:val="1"/>
    <w:next w:val="1"/>
    <w:link w:val="25"/>
    <w:qFormat/>
    <w:uiPriority w:val="99"/>
    <w:pPr>
      <w:spacing w:before="240" w:after="60"/>
      <w:jc w:val="center"/>
      <w:outlineLvl w:val="0"/>
    </w:pPr>
    <w:rPr>
      <w:b/>
      <w:bCs/>
      <w:sz w:val="28"/>
      <w:szCs w:val="32"/>
    </w:rPr>
  </w:style>
  <w:style w:type="table" w:styleId="16">
    <w:name w:val="Table Grid"/>
    <w:basedOn w:val="15"/>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8">
    <w:name w:val="Hyperlink"/>
    <w:basedOn w:val="17"/>
    <w:autoRedefine/>
    <w:unhideWhenUsed/>
    <w:qFormat/>
    <w:uiPriority w:val="99"/>
    <w:rPr>
      <w:color w:val="666666"/>
      <w:u w:val="none"/>
    </w:rPr>
  </w:style>
  <w:style w:type="character" w:styleId="19">
    <w:name w:val="annotation reference"/>
    <w:basedOn w:val="17"/>
    <w:semiHidden/>
    <w:unhideWhenUsed/>
    <w:qFormat/>
    <w:uiPriority w:val="99"/>
    <w:rPr>
      <w:sz w:val="21"/>
      <w:szCs w:val="21"/>
    </w:rPr>
  </w:style>
  <w:style w:type="character" w:customStyle="1" w:styleId="20">
    <w:name w:val="页眉 字符"/>
    <w:basedOn w:val="17"/>
    <w:link w:val="10"/>
    <w:autoRedefine/>
    <w:semiHidden/>
    <w:qFormat/>
    <w:uiPriority w:val="99"/>
    <w:rPr>
      <w:sz w:val="18"/>
      <w:szCs w:val="18"/>
    </w:rPr>
  </w:style>
  <w:style w:type="character" w:customStyle="1" w:styleId="21">
    <w:name w:val="页脚 字符"/>
    <w:basedOn w:val="17"/>
    <w:link w:val="9"/>
    <w:qFormat/>
    <w:uiPriority w:val="99"/>
    <w:rPr>
      <w:sz w:val="18"/>
      <w:szCs w:val="18"/>
    </w:rPr>
  </w:style>
  <w:style w:type="paragraph" w:styleId="22">
    <w:name w:val="List Paragraph"/>
    <w:basedOn w:val="1"/>
    <w:autoRedefine/>
    <w:qFormat/>
    <w:uiPriority w:val="34"/>
    <w:pPr>
      <w:ind w:firstLine="420"/>
    </w:pPr>
  </w:style>
  <w:style w:type="character" w:customStyle="1" w:styleId="23">
    <w:name w:val="标题 1 字符"/>
    <w:basedOn w:val="17"/>
    <w:link w:val="2"/>
    <w:autoRedefine/>
    <w:qFormat/>
    <w:uiPriority w:val="0"/>
    <w:rPr>
      <w:b/>
      <w:bCs/>
      <w:kern w:val="44"/>
      <w:sz w:val="28"/>
      <w:szCs w:val="44"/>
    </w:rPr>
  </w:style>
  <w:style w:type="paragraph" w:customStyle="1" w:styleId="24">
    <w:name w:val="带序号的标题1"/>
    <w:basedOn w:val="2"/>
    <w:link w:val="38"/>
    <w:autoRedefine/>
    <w:qFormat/>
    <w:uiPriority w:val="0"/>
    <w:pPr>
      <w:spacing w:before="0" w:after="0" w:line="360" w:lineRule="auto"/>
    </w:pPr>
    <w:rPr>
      <w:kern w:val="2"/>
      <w:szCs w:val="28"/>
    </w:rPr>
  </w:style>
  <w:style w:type="character" w:customStyle="1" w:styleId="25">
    <w:name w:val="标题 字符"/>
    <w:basedOn w:val="17"/>
    <w:link w:val="14"/>
    <w:autoRedefine/>
    <w:qFormat/>
    <w:uiPriority w:val="99"/>
    <w:rPr>
      <w:rFonts w:ascii="Times New Roman" w:hAnsi="Times New Roman" w:cs="Times New Roman"/>
      <w:b/>
      <w:bCs/>
      <w:kern w:val="2"/>
      <w:sz w:val="28"/>
      <w:szCs w:val="32"/>
    </w:rPr>
  </w:style>
  <w:style w:type="character" w:customStyle="1" w:styleId="26">
    <w:name w:val="标题 2 字符"/>
    <w:basedOn w:val="17"/>
    <w:link w:val="3"/>
    <w:autoRedefine/>
    <w:qFormat/>
    <w:uiPriority w:val="9"/>
    <w:rPr>
      <w:b/>
      <w:bCs/>
      <w:kern w:val="2"/>
      <w:sz w:val="21"/>
      <w:szCs w:val="32"/>
    </w:rPr>
  </w:style>
  <w:style w:type="paragraph" w:customStyle="1" w:styleId="27">
    <w:name w:val="标题3"/>
    <w:basedOn w:val="1"/>
    <w:link w:val="37"/>
    <w:autoRedefine/>
    <w:qFormat/>
    <w:uiPriority w:val="0"/>
    <w:pPr>
      <w:ind w:firstLine="0" w:firstLineChars="0"/>
    </w:pPr>
    <w:rPr>
      <w:szCs w:val="28"/>
    </w:rPr>
  </w:style>
  <w:style w:type="paragraph" w:customStyle="1" w:styleId="28">
    <w:name w:val="表头"/>
    <w:basedOn w:val="1"/>
    <w:autoRedefine/>
    <w:qFormat/>
    <w:uiPriority w:val="0"/>
    <w:pPr>
      <w:keepNext/>
      <w:spacing w:before="100" w:beforeLines="100" w:after="50" w:afterLines="50" w:line="240" w:lineRule="auto"/>
      <w:ind w:firstLine="0" w:firstLineChars="0"/>
      <w:jc w:val="center"/>
    </w:pPr>
    <w:rPr>
      <w:b/>
    </w:rPr>
  </w:style>
  <w:style w:type="paragraph" w:customStyle="1" w:styleId="29">
    <w:name w:val="表格"/>
    <w:basedOn w:val="1"/>
    <w:autoRedefine/>
    <w:qFormat/>
    <w:uiPriority w:val="0"/>
    <w:pPr>
      <w:spacing w:line="240" w:lineRule="auto"/>
      <w:ind w:firstLine="0" w:firstLineChars="0"/>
      <w:jc w:val="center"/>
    </w:pPr>
  </w:style>
  <w:style w:type="paragraph" w:customStyle="1" w:styleId="30">
    <w:name w:val="条文说明"/>
    <w:autoRedefine/>
    <w:qFormat/>
    <w:uiPriority w:val="0"/>
    <w:pPr>
      <w:spacing w:line="360" w:lineRule="auto"/>
      <w:ind w:firstLine="200" w:firstLineChars="200"/>
    </w:pPr>
    <w:rPr>
      <w:rFonts w:ascii="Times New Roman" w:hAnsi="Times New Roman" w:eastAsia="方正楷体_GBK" w:cs="Times New Roman"/>
      <w:bCs/>
      <w:iCs/>
      <w:kern w:val="2"/>
      <w:sz w:val="21"/>
      <w:szCs w:val="22"/>
      <w:u w:val="single"/>
      <w:lang w:val="en-US" w:eastAsia="zh-CN" w:bidi="ar-SA"/>
    </w:rPr>
  </w:style>
  <w:style w:type="character" w:customStyle="1" w:styleId="31">
    <w:name w:val="标题 3 字符"/>
    <w:basedOn w:val="17"/>
    <w:link w:val="4"/>
    <w:autoRedefine/>
    <w:qFormat/>
    <w:uiPriority w:val="9"/>
    <w:rPr>
      <w:b/>
      <w:bCs/>
      <w:kern w:val="2"/>
      <w:sz w:val="32"/>
      <w:szCs w:val="32"/>
    </w:rPr>
  </w:style>
  <w:style w:type="table" w:customStyle="1" w:styleId="32">
    <w:name w:val="网格型1"/>
    <w:basedOn w:val="15"/>
    <w:autoRedefine/>
    <w:unhideWhenUsed/>
    <w:qFormat/>
    <w:uiPriority w:val="99"/>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3">
    <w:name w:val="1标带序号"/>
    <w:basedOn w:val="2"/>
    <w:autoRedefine/>
    <w:qFormat/>
    <w:uiPriority w:val="0"/>
    <w:pPr>
      <w:numPr>
        <w:ilvl w:val="0"/>
        <w:numId w:val="1"/>
      </w:numPr>
      <w:ind w:left="0"/>
    </w:pPr>
  </w:style>
  <w:style w:type="character" w:customStyle="1" w:styleId="34">
    <w:name w:val="纯文本 字符"/>
    <w:basedOn w:val="17"/>
    <w:link w:val="8"/>
    <w:autoRedefine/>
    <w:qFormat/>
    <w:uiPriority w:val="99"/>
    <w:rPr>
      <w:rFonts w:ascii="宋体" w:hAnsi="宋体" w:cs="宋体"/>
      <w:sz w:val="24"/>
      <w:szCs w:val="24"/>
    </w:rPr>
  </w:style>
  <w:style w:type="paragraph" w:customStyle="1" w:styleId="35">
    <w:name w:val="2标带序号"/>
    <w:basedOn w:val="3"/>
    <w:qFormat/>
    <w:uiPriority w:val="0"/>
    <w:pPr>
      <w:numPr>
        <w:ilvl w:val="1"/>
        <w:numId w:val="1"/>
      </w:numPr>
    </w:pPr>
  </w:style>
  <w:style w:type="paragraph" w:customStyle="1" w:styleId="36">
    <w:name w:val="3标带序号"/>
    <w:basedOn w:val="27"/>
    <w:autoRedefine/>
    <w:qFormat/>
    <w:uiPriority w:val="0"/>
    <w:pPr>
      <w:numPr>
        <w:ilvl w:val="2"/>
        <w:numId w:val="1"/>
      </w:numPr>
      <w:ind w:left="0"/>
    </w:pPr>
    <w:rPr>
      <w:bCs/>
    </w:rPr>
  </w:style>
  <w:style w:type="character" w:customStyle="1" w:styleId="37">
    <w:name w:val="标题3 Char"/>
    <w:link w:val="27"/>
    <w:autoRedefine/>
    <w:qFormat/>
    <w:uiPriority w:val="0"/>
    <w:rPr>
      <w:szCs w:val="28"/>
    </w:rPr>
  </w:style>
  <w:style w:type="character" w:customStyle="1" w:styleId="38">
    <w:name w:val="带序号的标题1 Char"/>
    <w:link w:val="24"/>
    <w:autoRedefine/>
    <w:qFormat/>
    <w:uiPriority w:val="0"/>
    <w:rPr>
      <w:kern w:val="2"/>
      <w:szCs w:val="28"/>
    </w:rPr>
  </w:style>
  <w:style w:type="paragraph" w:customStyle="1" w:styleId="39">
    <w:name w:val="表格题注"/>
    <w:basedOn w:val="1"/>
    <w:qFormat/>
    <w:uiPriority w:val="0"/>
    <w:pPr>
      <w:jc w:val="center"/>
    </w:pPr>
    <w:rPr>
      <w:rFonts w:ascii="Times New Roman" w:hAnsi="Times New Roman" w:cs="Times New Roman"/>
      <w:b/>
      <w:bCs/>
      <w:color w:val="auto"/>
    </w:rPr>
  </w:style>
  <w:style w:type="paragraph" w:customStyle="1" w:styleId="40">
    <w:name w:val="Default"/>
    <w:qFormat/>
    <w:uiPriority w:val="0"/>
    <w:pPr>
      <w:widowControl w:val="0"/>
      <w:autoSpaceDE w:val="0"/>
      <w:autoSpaceDN w:val="0"/>
      <w:adjustRightInd w:val="0"/>
    </w:pPr>
    <w:rPr>
      <w:rFonts w:ascii="Cambria Math" w:hAnsi="Cambria Math" w:cs="Cambria Math" w:eastAsiaTheme="minorEastAsia"/>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9" Type="http://schemas.openxmlformats.org/officeDocument/2006/relationships/fontTable" Target="fontTable.xml"/><Relationship Id="rId38" Type="http://schemas.microsoft.com/office/2006/relationships/keyMapCustomizations" Target="customizations.xml"/><Relationship Id="rId37" Type="http://schemas.openxmlformats.org/officeDocument/2006/relationships/customXml" Target="../customXml/item1.xml"/><Relationship Id="rId36" Type="http://schemas.openxmlformats.org/officeDocument/2006/relationships/numbering" Target="numbering.xml"/><Relationship Id="rId35" Type="http://schemas.openxmlformats.org/officeDocument/2006/relationships/image" Target="media/image13.wmf"/><Relationship Id="rId34" Type="http://schemas.openxmlformats.org/officeDocument/2006/relationships/image" Target="media/image12.wmf"/><Relationship Id="rId33" Type="http://schemas.openxmlformats.org/officeDocument/2006/relationships/oleObject" Target="embeddings/oleObject11.bin"/><Relationship Id="rId32" Type="http://schemas.openxmlformats.org/officeDocument/2006/relationships/image" Target="media/image11.wmf"/><Relationship Id="rId31" Type="http://schemas.openxmlformats.org/officeDocument/2006/relationships/oleObject" Target="embeddings/oleObject10.bin"/><Relationship Id="rId30" Type="http://schemas.openxmlformats.org/officeDocument/2006/relationships/image" Target="media/image10.wmf"/><Relationship Id="rId3" Type="http://schemas.openxmlformats.org/officeDocument/2006/relationships/footnotes" Target="footnotes.xml"/><Relationship Id="rId29" Type="http://schemas.openxmlformats.org/officeDocument/2006/relationships/oleObject" Target="embeddings/oleObject9.bin"/><Relationship Id="rId28" Type="http://schemas.openxmlformats.org/officeDocument/2006/relationships/image" Target="media/image9.wmf"/><Relationship Id="rId27" Type="http://schemas.openxmlformats.org/officeDocument/2006/relationships/oleObject" Target="embeddings/oleObject8.bin"/><Relationship Id="rId26" Type="http://schemas.openxmlformats.org/officeDocument/2006/relationships/image" Target="media/image8.wmf"/><Relationship Id="rId25" Type="http://schemas.openxmlformats.org/officeDocument/2006/relationships/oleObject" Target="embeddings/oleObject7.bin"/><Relationship Id="rId24" Type="http://schemas.openxmlformats.org/officeDocument/2006/relationships/image" Target="media/image7.wmf"/><Relationship Id="rId23" Type="http://schemas.openxmlformats.org/officeDocument/2006/relationships/oleObject" Target="embeddings/oleObject6.bin"/><Relationship Id="rId22" Type="http://schemas.openxmlformats.org/officeDocument/2006/relationships/image" Target="media/image6.wmf"/><Relationship Id="rId21" Type="http://schemas.openxmlformats.org/officeDocument/2006/relationships/oleObject" Target="embeddings/oleObject5.bin"/><Relationship Id="rId20" Type="http://schemas.openxmlformats.org/officeDocument/2006/relationships/image" Target="media/image5.wmf"/><Relationship Id="rId2" Type="http://schemas.openxmlformats.org/officeDocument/2006/relationships/settings" Target="settings.xml"/><Relationship Id="rId19" Type="http://schemas.openxmlformats.org/officeDocument/2006/relationships/oleObject" Target="embeddings/oleObject4.bin"/><Relationship Id="rId18" Type="http://schemas.openxmlformats.org/officeDocument/2006/relationships/image" Target="media/image4.wmf"/><Relationship Id="rId17" Type="http://schemas.openxmlformats.org/officeDocument/2006/relationships/oleObject" Target="embeddings/oleObject3.bin"/><Relationship Id="rId16" Type="http://schemas.openxmlformats.org/officeDocument/2006/relationships/image" Target="media/image3.wmf"/><Relationship Id="rId15" Type="http://schemas.openxmlformats.org/officeDocument/2006/relationships/oleObject" Target="embeddings/oleObject2.bin"/><Relationship Id="rId14" Type="http://schemas.openxmlformats.org/officeDocument/2006/relationships/image" Target="media/image2.wmf"/><Relationship Id="rId13" Type="http://schemas.openxmlformats.org/officeDocument/2006/relationships/oleObject" Target="embeddings/oleObject1.bin"/><Relationship Id="rId12" Type="http://schemas.openxmlformats.org/officeDocument/2006/relationships/image" Target="media/image1.emf"/><Relationship Id="rId11" Type="http://schemas.openxmlformats.org/officeDocument/2006/relationships/theme" Target="theme/theme1.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35594-AA14-4951-9F5B-B59231E9BF86}">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45</Pages>
  <Words>14016</Words>
  <Characters>18622</Characters>
  <Lines>263</Lines>
  <Paragraphs>74</Paragraphs>
  <TotalTime>6</TotalTime>
  <ScaleCrop>false</ScaleCrop>
  <LinksUpToDate>false</LinksUpToDate>
  <CharactersWithSpaces>20124</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2021-12-23T08:04:00Z</dcterms:created>
  <dc:creator>袁晓峰</dc:creator>
  <cp:lastModifiedBy>友人说</cp:lastModifiedBy>
  <cp:lastPrinted>2024-01-22T10:07:00Z</cp:lastPrinted>
  <dcterms:modified xsi:type="dcterms:W3CDTF">2024-02-06T02:17:45Z</dcterms:modified>
  <cp:revision>157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3DF35EFD43C4438291F90ED32BA8E6C4_13</vt:lpwstr>
  </property>
</Properties>
</file>