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方正小标宋_GBK" w:hAnsi="Times New Roman" w:eastAsia="方正小标宋_GBK"/>
          <w:color w:val="auto"/>
          <w:sz w:val="28"/>
          <w:szCs w:val="28"/>
        </w:rPr>
      </w:pPr>
      <w:r>
        <w:rPr>
          <w:rFonts w:hint="eastAsia" w:ascii="方正小标宋_GBK" w:hAnsi="Times New Roman" w:eastAsia="方正小标宋_GBK"/>
          <w:color w:val="auto"/>
          <w:sz w:val="28"/>
          <w:szCs w:val="28"/>
        </w:rPr>
        <w:t>附件1</w:t>
      </w:r>
      <w:bookmarkStart w:id="0" w:name="_GoBack"/>
      <w:bookmarkEnd w:id="0"/>
    </w:p>
    <w:p>
      <w:pPr>
        <w:adjustRightInd w:val="0"/>
        <w:snapToGrid w:val="0"/>
        <w:spacing w:line="594" w:lineRule="exact"/>
        <w:jc w:val="center"/>
        <w:rPr>
          <w:rFonts w:ascii="方正小标宋_GBK" w:hAnsi="Times New Roman" w:eastAsia="方正小标宋_GBK"/>
          <w:color w:val="auto"/>
          <w:sz w:val="36"/>
          <w:szCs w:val="36"/>
        </w:rPr>
      </w:pPr>
      <w:r>
        <w:rPr>
          <w:rFonts w:hint="eastAsia" w:ascii="方正小标宋_GBK" w:hAnsi="Times New Roman" w:eastAsia="方正小标宋_GBK"/>
          <w:color w:val="auto"/>
          <w:sz w:val="36"/>
          <w:szCs w:val="36"/>
        </w:rPr>
        <w:t>专项核查情况统计表</w:t>
      </w:r>
    </w:p>
    <w:p>
      <w:pPr>
        <w:adjustRightInd w:val="0"/>
        <w:snapToGrid w:val="0"/>
        <w:spacing w:line="594" w:lineRule="exact"/>
        <w:ind w:firstLine="240" w:firstLineChars="100"/>
        <w:rPr>
          <w:rFonts w:ascii="方正小标宋_GBK" w:hAnsi="方正小标宋_GBK" w:eastAsia="方正小标宋_GBK" w:cs="方正小标宋_GBK"/>
          <w:color w:val="auto"/>
          <w:spacing w:val="-11"/>
          <w:sz w:val="24"/>
        </w:rPr>
      </w:pPr>
      <w:r>
        <w:rPr>
          <w:rFonts w:hint="eastAsia" w:ascii="方正小标宋_GBK" w:hAnsi="Times New Roman" w:eastAsia="方正小标宋_GBK"/>
          <w:color w:val="auto"/>
          <w:sz w:val="24"/>
        </w:rPr>
        <w:t>区县：                                                                                   填报日期：</w:t>
      </w:r>
    </w:p>
    <w:tbl>
      <w:tblPr>
        <w:tblStyle w:val="3"/>
        <w:tblpPr w:leftFromText="180" w:rightFromText="180" w:vertAnchor="text" w:horzAnchor="page" w:tblpX="1621" w:tblpY="122"/>
        <w:tblOverlap w:val="never"/>
        <w:tblW w:w="13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61"/>
        <w:gridCol w:w="2604"/>
        <w:gridCol w:w="2047"/>
        <w:gridCol w:w="2046"/>
        <w:gridCol w:w="204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企业名称</w:t>
            </w:r>
          </w:p>
        </w:tc>
        <w:tc>
          <w:tcPr>
            <w:tcW w:w="260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企业所涉资质</w:t>
            </w:r>
          </w:p>
        </w:tc>
        <w:tc>
          <w:tcPr>
            <w:tcW w:w="20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核查批次（XX年XX月第X批）</w:t>
            </w:r>
          </w:p>
        </w:tc>
        <w:tc>
          <w:tcPr>
            <w:tcW w:w="409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核查期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整改期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</w:p>
        </w:tc>
        <w:tc>
          <w:tcPr>
            <w:tcW w:w="260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</w:p>
        </w:tc>
        <w:tc>
          <w:tcPr>
            <w:tcW w:w="20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核查时间</w:t>
            </w: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核查结果（合格或不合格具体情况）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黑体_GBK" w:eastAsia="方正仿宋_GBK" w:cs="方正黑体_GBK"/>
                <w:b/>
                <w:bCs/>
                <w:color w:val="auto"/>
                <w:sz w:val="24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bCs/>
                <w:color w:val="auto"/>
                <w:sz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88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604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88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604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88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604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6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844" w:type="dxa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2024-10-21T02:26:49Z</dcterms:created>
  <dc:creator>Jrbull</dc:creator>
  <cp:lastModifiedBy>Jrbull</cp:lastModifiedBy>
  <dcterms:modified xsi:type="dcterms:W3CDTF">2024-10-21T02:27:01Z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44864789CAB842F0BBCF0B9E9CF4B4E1</vt:lpwstr>
  </property>
</Properties>
</file>