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DE811">
      <w:pPr>
        <w:widowControl/>
        <w:wordWrap w:val="0"/>
        <w:jc w:val="left"/>
        <w:textAlignment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ar"/>
        </w:rPr>
        <w:t>附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ar"/>
        </w:rPr>
        <w:t>件</w:t>
      </w:r>
    </w:p>
    <w:p w14:paraId="278FFBBB">
      <w:pPr>
        <w:widowControl/>
        <w:wordWrap w:val="0"/>
        <w:jc w:val="center"/>
        <w:textAlignment w:val="center"/>
      </w:pPr>
      <w:r>
        <w:rPr>
          <w:rFonts w:hint="eastAsia" w:eastAsia="方正小标宋_GBK"/>
          <w:kern w:val="0"/>
          <w:sz w:val="36"/>
          <w:szCs w:val="36"/>
          <w:lang w:bidi="ar"/>
        </w:rPr>
        <w:t>11</w:t>
      </w:r>
      <w:r>
        <w:rPr>
          <w:rFonts w:eastAsia="方正小标宋_GBK"/>
          <w:kern w:val="0"/>
          <w:sz w:val="36"/>
          <w:szCs w:val="36"/>
          <w:lang w:bidi="ar"/>
        </w:rPr>
        <w:t>月</w:t>
      </w:r>
      <w:r>
        <w:rPr>
          <w:rFonts w:hint="eastAsia" w:eastAsia="方正小标宋_GBK"/>
          <w:kern w:val="0"/>
          <w:sz w:val="36"/>
          <w:szCs w:val="36"/>
          <w:lang w:bidi="ar"/>
        </w:rPr>
        <w:t>“</w:t>
      </w:r>
      <w:r>
        <w:rPr>
          <w:rFonts w:eastAsia="方正小标宋_GBK"/>
          <w:kern w:val="0"/>
          <w:sz w:val="36"/>
          <w:szCs w:val="36"/>
          <w:lang w:bidi="ar"/>
        </w:rPr>
        <w:t>四不两直</w:t>
      </w:r>
      <w:r>
        <w:rPr>
          <w:rFonts w:hint="eastAsia" w:eastAsia="方正小标宋_GBK"/>
          <w:kern w:val="0"/>
          <w:sz w:val="36"/>
          <w:szCs w:val="36"/>
          <w:lang w:bidi="ar"/>
        </w:rPr>
        <w:t>”</w:t>
      </w:r>
      <w:r>
        <w:rPr>
          <w:rFonts w:eastAsia="方正小标宋_GBK"/>
          <w:kern w:val="0"/>
          <w:sz w:val="36"/>
          <w:szCs w:val="36"/>
          <w:lang w:bidi="ar"/>
        </w:rPr>
        <w:t>检查重大事故隐患情况统计表</w:t>
      </w:r>
    </w:p>
    <w:tbl>
      <w:tblPr>
        <w:tblStyle w:val="7"/>
        <w:tblW w:w="15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87"/>
        <w:gridCol w:w="975"/>
        <w:gridCol w:w="5334"/>
        <w:gridCol w:w="7048"/>
      </w:tblGrid>
      <w:tr w14:paraId="7F20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noWrap w:val="0"/>
            <w:vAlign w:val="center"/>
          </w:tcPr>
          <w:p w14:paraId="6A512D64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7" w:type="dxa"/>
            <w:noWrap w:val="0"/>
            <w:vAlign w:val="center"/>
          </w:tcPr>
          <w:p w14:paraId="17281C48">
            <w:pPr>
              <w:widowControl/>
              <w:wordWrap w:val="0"/>
              <w:jc w:val="center"/>
              <w:textAlignment w:val="center"/>
              <w:rPr>
                <w:rFonts w:eastAsia="方正黑体_GBK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区县名称</w:t>
            </w:r>
          </w:p>
        </w:tc>
        <w:tc>
          <w:tcPr>
            <w:tcW w:w="975" w:type="dxa"/>
            <w:noWrap w:val="0"/>
            <w:vAlign w:val="center"/>
          </w:tcPr>
          <w:p w14:paraId="004E6B81">
            <w:pPr>
              <w:widowControl/>
              <w:wordWrap w:val="0"/>
              <w:jc w:val="center"/>
              <w:textAlignment w:val="center"/>
              <w:rPr>
                <w:rFonts w:eastAsia="方正黑体_GBK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发现重大隐患（条）</w:t>
            </w:r>
          </w:p>
        </w:tc>
        <w:tc>
          <w:tcPr>
            <w:tcW w:w="5334" w:type="dxa"/>
            <w:noWrap w:val="0"/>
            <w:vAlign w:val="center"/>
          </w:tcPr>
          <w:p w14:paraId="6E153837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黑体_GBK"/>
                <w:kern w:val="0"/>
                <w:sz w:val="24"/>
                <w:lang w:bidi="ar"/>
              </w:rPr>
              <w:t>主要</w:t>
            </w:r>
            <w:r>
              <w:rPr>
                <w:rFonts w:eastAsia="方正黑体_GBK"/>
                <w:kern w:val="0"/>
                <w:sz w:val="24"/>
                <w:lang w:bidi="ar"/>
              </w:rPr>
              <w:t>参建单位</w:t>
            </w:r>
            <w:r>
              <w:rPr>
                <w:rFonts w:hint="eastAsia" w:eastAsia="方正黑体_GBK"/>
                <w:kern w:val="0"/>
                <w:sz w:val="24"/>
                <w:lang w:bidi="ar"/>
              </w:rPr>
              <w:t>及项目负责人</w:t>
            </w:r>
          </w:p>
        </w:tc>
        <w:tc>
          <w:tcPr>
            <w:tcW w:w="7048" w:type="dxa"/>
            <w:noWrap w:val="0"/>
            <w:vAlign w:val="center"/>
          </w:tcPr>
          <w:p w14:paraId="624E0A7B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黑体_GBK"/>
                <w:kern w:val="0"/>
                <w:sz w:val="24"/>
                <w:lang w:bidi="ar"/>
              </w:rPr>
              <w:t>重大事故隐患描述</w:t>
            </w:r>
          </w:p>
        </w:tc>
      </w:tr>
      <w:tr w14:paraId="3E30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651" w:type="dxa"/>
            <w:vMerge w:val="restart"/>
            <w:noWrap w:val="0"/>
            <w:vAlign w:val="center"/>
          </w:tcPr>
          <w:p w14:paraId="720B48B6">
            <w:pPr>
              <w:widowControl/>
              <w:wordWrap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050C912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大足区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 w14:paraId="4FC52D0E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334" w:type="dxa"/>
            <w:noWrap w:val="0"/>
            <w:vAlign w:val="center"/>
          </w:tcPr>
          <w:p w14:paraId="60CC8688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建设单位：重庆棠华房地产开发有限公司</w:t>
            </w:r>
          </w:p>
          <w:p w14:paraId="2B0BE79F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人：付治人</w:t>
            </w:r>
          </w:p>
          <w:p w14:paraId="6FA41109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监理单位：四川泰兴建设管理有限责任公司</w:t>
            </w:r>
          </w:p>
          <w:p w14:paraId="4C390915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监：郑树聪</w:t>
            </w:r>
          </w:p>
          <w:p w14:paraId="4935B05E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施工单位：重庆三华建筑工程（集团）有限公司</w:t>
            </w:r>
          </w:p>
          <w:p w14:paraId="698042FD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项目经理：姚越峰</w:t>
            </w:r>
          </w:p>
        </w:tc>
        <w:tc>
          <w:tcPr>
            <w:tcW w:w="7048" w:type="dxa"/>
            <w:noWrap w:val="0"/>
            <w:vAlign w:val="center"/>
          </w:tcPr>
          <w:p w14:paraId="7716058B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棠华府1#大门、1-1#楼、1-2#楼、2#至11#楼及一期地下建筑：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现场深基坑施工未提供第三方监测资料。根据《房屋市政工程生产安全重大事故隐患判定标准（2022版）》第五条第（三）款的规定，判定为重大事故隐患。</w:t>
            </w:r>
          </w:p>
        </w:tc>
      </w:tr>
      <w:tr w14:paraId="22BD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51" w:type="dxa"/>
            <w:vMerge w:val="continue"/>
            <w:noWrap w:val="0"/>
            <w:vAlign w:val="center"/>
          </w:tcPr>
          <w:p w14:paraId="434FD17B">
            <w:pPr>
              <w:widowControl/>
              <w:wordWrap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4A09293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 w14:paraId="0B9D3984"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34" w:type="dxa"/>
            <w:noWrap w:val="0"/>
            <w:vAlign w:val="center"/>
          </w:tcPr>
          <w:p w14:paraId="67881D65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建设单位：重庆博一房地产开发有限公司</w:t>
            </w:r>
          </w:p>
          <w:p w14:paraId="0C3A56BB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人：吴文刚</w:t>
            </w:r>
          </w:p>
          <w:p w14:paraId="7F8BA1A3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监理单位：重庆中岛工程建设管理有限公司</w:t>
            </w:r>
          </w:p>
          <w:p w14:paraId="785AE6E9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监：喻  辉</w:t>
            </w:r>
          </w:p>
          <w:p w14:paraId="29D2DD9C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施工单位：川渝建设集团有限公司</w:t>
            </w:r>
          </w:p>
          <w:p w14:paraId="03538C76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项目经理：彭安华</w:t>
            </w:r>
          </w:p>
        </w:tc>
        <w:tc>
          <w:tcPr>
            <w:tcW w:w="7048" w:type="dxa"/>
            <w:noWrap w:val="0"/>
            <w:vAlign w:val="center"/>
          </w:tcPr>
          <w:p w14:paraId="5D0FB43F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足丰时代广场12#楼、19#楼、20#楼、21#楼、22#楼及二期部分地下车库(分阶段：±0.000以下）：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现场架子工未提供架子工证件；现场动火人员有动火作业令，未见特种作业证件。按照《房屋市政工程生产安全重大事故隐患判定标准（2022版）》第四条第三款判定为重大事故隐患。</w:t>
            </w:r>
          </w:p>
        </w:tc>
      </w:tr>
      <w:tr w14:paraId="53A2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651" w:type="dxa"/>
            <w:noWrap w:val="0"/>
            <w:vAlign w:val="center"/>
          </w:tcPr>
          <w:p w14:paraId="072CA459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小标宋_GBK"/>
                <w:kern w:val="0"/>
                <w:sz w:val="24"/>
                <w:lang w:bidi="ar"/>
              </w:rPr>
              <w:t>2</w:t>
            </w:r>
          </w:p>
        </w:tc>
        <w:tc>
          <w:tcPr>
            <w:tcW w:w="1387" w:type="dxa"/>
            <w:noWrap w:val="0"/>
            <w:vAlign w:val="center"/>
          </w:tcPr>
          <w:p w14:paraId="4A947DA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975" w:type="dxa"/>
            <w:noWrap w:val="0"/>
            <w:vAlign w:val="center"/>
          </w:tcPr>
          <w:p w14:paraId="0B6933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334" w:type="dxa"/>
            <w:noWrap w:val="0"/>
            <w:vAlign w:val="center"/>
          </w:tcPr>
          <w:p w14:paraId="13B510B4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建设单位：重庆工程职业技术学院</w:t>
            </w:r>
          </w:p>
          <w:p w14:paraId="7901FBEA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人：肖能立</w:t>
            </w:r>
          </w:p>
          <w:p w14:paraId="0A9F6E36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监理单位：重庆林鸥工程咨询有限公司</w:t>
            </w:r>
          </w:p>
          <w:p w14:paraId="098B61B1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总    监：袁  丁</w:t>
            </w:r>
          </w:p>
          <w:p w14:paraId="6F3A2A67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施工单位：广州市第二建筑工程有限公司</w:t>
            </w:r>
          </w:p>
          <w:p w14:paraId="1FA874E8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项目经理：梁剑峰</w:t>
            </w:r>
          </w:p>
        </w:tc>
        <w:tc>
          <w:tcPr>
            <w:tcW w:w="7048" w:type="dxa"/>
            <w:noWrap w:val="0"/>
            <w:vAlign w:val="center"/>
          </w:tcPr>
          <w:p w14:paraId="192B413A">
            <w:pPr>
              <w:widowControl/>
              <w:wordWrap w:val="0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重庆工程职业技术学院数字与信息技术产教融合实训基地项目：</w:t>
            </w:r>
          </w:p>
          <w:p w14:paraId="40AB1BFE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1、现场深基坑施工，未提供第三方监测资料，根据《房屋市政工程生产安全重大事故隐患判定标准（2022版）》第五条第（三）款，判定为重大事故隐患；</w:t>
            </w:r>
          </w:p>
          <w:p w14:paraId="6B11C6E6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、外架立杆基础存在悬空、落在虚渣及悬挑板上等情况。违反《建筑施工扣件式钢管脚手架安全技术规范》（JGJ130-2011）第8.2.3条，按照《房屋市政工程生产安全重大事故隐患判定标准》第七条第一款，判定为重大事故隐患。</w:t>
            </w:r>
          </w:p>
        </w:tc>
      </w:tr>
      <w:tr w14:paraId="1224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651" w:type="dxa"/>
            <w:noWrap w:val="0"/>
            <w:vAlign w:val="center"/>
          </w:tcPr>
          <w:p w14:paraId="1258D7F9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小标宋_GBK"/>
                <w:kern w:val="0"/>
                <w:sz w:val="24"/>
                <w:lang w:bidi="ar"/>
              </w:rPr>
              <w:t>3</w:t>
            </w:r>
          </w:p>
        </w:tc>
        <w:tc>
          <w:tcPr>
            <w:tcW w:w="1387" w:type="dxa"/>
            <w:noWrap w:val="0"/>
            <w:vAlign w:val="center"/>
          </w:tcPr>
          <w:p w14:paraId="263A705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巫山县</w:t>
            </w:r>
          </w:p>
        </w:tc>
        <w:tc>
          <w:tcPr>
            <w:tcW w:w="975" w:type="dxa"/>
            <w:noWrap w:val="0"/>
            <w:vAlign w:val="center"/>
          </w:tcPr>
          <w:p w14:paraId="146C560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334" w:type="dxa"/>
            <w:noWrap w:val="0"/>
            <w:vAlign w:val="center"/>
          </w:tcPr>
          <w:p w14:paraId="0A2782B1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建设单位：巫山县民用爆破器材有限公司</w:t>
            </w:r>
          </w:p>
          <w:p w14:paraId="558EE911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人：罗  渊</w:t>
            </w:r>
          </w:p>
          <w:p w14:paraId="651CFBD1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监理单位：豫通工程管理有限公司</w:t>
            </w:r>
          </w:p>
          <w:p w14:paraId="2BEA2D6F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监：张  浩</w:t>
            </w:r>
          </w:p>
          <w:p w14:paraId="734832FE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施工单位：重庆意远建设工程有限公司</w:t>
            </w:r>
          </w:p>
          <w:p w14:paraId="756EFC74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项目经理：舒利炼</w:t>
            </w:r>
          </w:p>
        </w:tc>
        <w:tc>
          <w:tcPr>
            <w:tcW w:w="7048" w:type="dxa"/>
            <w:noWrap w:val="0"/>
            <w:vAlign w:val="center"/>
          </w:tcPr>
          <w:p w14:paraId="06BADE3F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巫山县民生再生资源集散利用中心（一期）：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场内18m高边坡开挖未见设计图纸、未进行支护、未进行监测，违反《重庆市危险性较大的分部分项工程安全管理实施细则（2022版）》第六条、第二十五条、第三十条规定，依据《房屋市政工程生产安全重大事故隐患判定标准（2022版）》第五条第三款，判定为重大事故隐患。</w:t>
            </w:r>
          </w:p>
        </w:tc>
      </w:tr>
      <w:tr w14:paraId="6B35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651" w:type="dxa"/>
            <w:noWrap w:val="0"/>
            <w:vAlign w:val="center"/>
          </w:tcPr>
          <w:p w14:paraId="6F85D304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小标宋_GBK"/>
                <w:kern w:val="0"/>
                <w:sz w:val="24"/>
                <w:lang w:bidi="ar"/>
              </w:rPr>
              <w:t>4</w:t>
            </w:r>
          </w:p>
        </w:tc>
        <w:tc>
          <w:tcPr>
            <w:tcW w:w="1387" w:type="dxa"/>
            <w:noWrap w:val="0"/>
            <w:vAlign w:val="center"/>
          </w:tcPr>
          <w:p w14:paraId="73DD79B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九龙坡区</w:t>
            </w:r>
          </w:p>
        </w:tc>
        <w:tc>
          <w:tcPr>
            <w:tcW w:w="975" w:type="dxa"/>
            <w:noWrap w:val="0"/>
            <w:vAlign w:val="center"/>
          </w:tcPr>
          <w:p w14:paraId="6D68DA1C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334" w:type="dxa"/>
            <w:noWrap w:val="0"/>
            <w:vAlign w:val="center"/>
          </w:tcPr>
          <w:p w14:paraId="6910BDB3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建设单位：重庆市公安局九龙坡区分局</w:t>
            </w:r>
          </w:p>
          <w:p w14:paraId="68BD0B4A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人：张治宇</w:t>
            </w:r>
          </w:p>
          <w:p w14:paraId="76739463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监理单位：江西恒信项目管理有限公司</w:t>
            </w:r>
          </w:p>
          <w:p w14:paraId="605FA3D1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监：张  葆</w:t>
            </w:r>
          </w:p>
          <w:p w14:paraId="21DF4687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施工单位：福建天钧建设集团有限公司</w:t>
            </w:r>
          </w:p>
          <w:p w14:paraId="1BFFBDC4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项目经理：胡小泓</w:t>
            </w:r>
          </w:p>
        </w:tc>
        <w:tc>
          <w:tcPr>
            <w:tcW w:w="7048" w:type="dxa"/>
            <w:noWrap w:val="0"/>
            <w:vAlign w:val="center"/>
          </w:tcPr>
          <w:p w14:paraId="506B9A58">
            <w:pPr>
              <w:widowControl/>
              <w:wordWrap w:val="0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战训基地和区维稳队值班备勤用房合建项目：</w:t>
            </w:r>
          </w:p>
          <w:p w14:paraId="597C3A50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1、项目经理（B证）、3名安全员（C证）均存在过期。违反了《房屋市政工程生产安全重大事故隐患判定标准（2022版）》建质规（2022）2号第四条第(二)款的规定。</w:t>
            </w:r>
          </w:p>
          <w:p w14:paraId="6328E5E8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、项目大楼东侧4-10层塔楼吊篮搁置平台方案未完成监理单位、业主单位签字审核程序，现场已经实施吊篮作业，且吊篮在未使用的状态下未停放至最底层搁置平台上。违反了《房屋市政工程生产安全重大事故隐患判定标准（2022版）》建质规（2022）2号第四条第(四)款的规定。</w:t>
            </w:r>
          </w:p>
        </w:tc>
      </w:tr>
      <w:tr w14:paraId="1423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651" w:type="dxa"/>
            <w:vMerge w:val="restart"/>
            <w:noWrap w:val="0"/>
            <w:vAlign w:val="center"/>
          </w:tcPr>
          <w:p w14:paraId="2ADFC477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小标宋_GBK"/>
                <w:kern w:val="0"/>
                <w:sz w:val="24"/>
                <w:lang w:bidi="ar"/>
              </w:rPr>
              <w:t>5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58472EB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彭水县</w:t>
            </w:r>
          </w:p>
        </w:tc>
        <w:tc>
          <w:tcPr>
            <w:tcW w:w="975" w:type="dxa"/>
            <w:noWrap w:val="0"/>
            <w:vAlign w:val="center"/>
          </w:tcPr>
          <w:p w14:paraId="63E88935"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334" w:type="dxa"/>
            <w:noWrap w:val="0"/>
            <w:vAlign w:val="center"/>
          </w:tcPr>
          <w:p w14:paraId="68A013D8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建设单位：彭水县凯通建设开发有限公司</w:t>
            </w:r>
          </w:p>
          <w:p w14:paraId="0590C5DE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人：王  东</w:t>
            </w:r>
          </w:p>
          <w:p w14:paraId="305BA07D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监理单位：重庆市工程管理有限公司</w:t>
            </w:r>
          </w:p>
          <w:p w14:paraId="564A3D1F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监：屈元海</w:t>
            </w:r>
          </w:p>
          <w:p w14:paraId="38D42A7F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施工单位：中铁建工集体有限公司</w:t>
            </w:r>
          </w:p>
          <w:p w14:paraId="666AC3DB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项目经理：吴  恒</w:t>
            </w:r>
          </w:p>
        </w:tc>
        <w:tc>
          <w:tcPr>
            <w:tcW w:w="7048" w:type="dxa"/>
            <w:noWrap w:val="0"/>
            <w:vAlign w:val="center"/>
          </w:tcPr>
          <w:p w14:paraId="6D6F2E27">
            <w:pPr>
              <w:widowControl/>
              <w:wordWrap w:val="0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彭水县高铁南站交通枢纽及配套设施建设项目（综合交通枢纽工程）：</w:t>
            </w:r>
          </w:p>
          <w:p w14:paraId="6C3DB256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、高边坡开挖未进行支护、未进行监测，违反《重庆市危险性较大的分部分项工程安全管理实施细则（2022版）》第二十五条、第三十条规定，依据《房屋市政工程生产安全重大事故隐患判定标准（2022版）》第五条第三款，判定为重大事故隐患；</w:t>
            </w:r>
          </w:p>
          <w:p w14:paraId="44AD70A0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、涵管基槽为深基坑，建设单位未委托第三方对基坑工程实施现场监测，违反《建筑基坑工程监测技术标准》第3.0.3条规定，依据《房屋市政工程生产安全重大事故隐患判定标准（2022版）》第五条第三款，判定为重大事故隐患。</w:t>
            </w:r>
          </w:p>
        </w:tc>
      </w:tr>
      <w:tr w14:paraId="2019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51" w:type="dxa"/>
            <w:vMerge w:val="continue"/>
            <w:noWrap w:val="0"/>
            <w:vAlign w:val="center"/>
          </w:tcPr>
          <w:p w14:paraId="4D1EE47D">
            <w:pPr>
              <w:widowControl/>
              <w:wordWrap w:val="0"/>
              <w:jc w:val="center"/>
              <w:textAlignment w:val="center"/>
              <w:rPr>
                <w:rFonts w:hint="eastAsia" w:eastAsia="方正小标宋_GBK"/>
                <w:kern w:val="0"/>
                <w:sz w:val="24"/>
                <w:lang w:bidi="ar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565BDEB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B4D6FE3"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34" w:type="dxa"/>
            <w:noWrap w:val="0"/>
            <w:vAlign w:val="center"/>
          </w:tcPr>
          <w:p w14:paraId="3F0A4A06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建设单位：彭水鑫沃置业有限公司</w:t>
            </w:r>
          </w:p>
          <w:p w14:paraId="6AE2ACD9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人：欧邦亮</w:t>
            </w:r>
          </w:p>
          <w:p w14:paraId="16342246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监理单位：重庆建渝工程咨询有限公司</w:t>
            </w:r>
          </w:p>
          <w:p w14:paraId="50FDDF93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监：李  海</w:t>
            </w:r>
          </w:p>
          <w:p w14:paraId="4541847B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施工单位：重庆旭洲建筑工程有限公司 </w:t>
            </w:r>
          </w:p>
          <w:p w14:paraId="4F3C4D98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项目经理：曾  进</w:t>
            </w:r>
          </w:p>
        </w:tc>
        <w:tc>
          <w:tcPr>
            <w:tcW w:w="7048" w:type="dxa"/>
            <w:noWrap w:val="0"/>
            <w:vAlign w:val="center"/>
          </w:tcPr>
          <w:p w14:paraId="23BBF06F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鑫沃·世纪城二期16-19#、24-27#楼及二标段车库（变更）：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高边坡开挖未进行支护、未进行监测，违反《重庆市危险性较大的分部分项工程安全管理实施细则（2022版）》第二十五条、第三十条规定，依据《房屋市政工程生产安全重大事故隐患判定标准（2022版）》第五条第三款，判定为重大事故隐患。</w:t>
            </w:r>
          </w:p>
        </w:tc>
      </w:tr>
      <w:tr w14:paraId="1CFA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651" w:type="dxa"/>
            <w:noWrap w:val="0"/>
            <w:vAlign w:val="center"/>
          </w:tcPr>
          <w:p w14:paraId="2117DCE9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小标宋_GBK"/>
                <w:kern w:val="0"/>
                <w:sz w:val="24"/>
                <w:lang w:bidi="ar"/>
              </w:rPr>
              <w:t>6</w:t>
            </w:r>
          </w:p>
        </w:tc>
        <w:tc>
          <w:tcPr>
            <w:tcW w:w="1387" w:type="dxa"/>
            <w:noWrap w:val="0"/>
            <w:vAlign w:val="center"/>
          </w:tcPr>
          <w:p w14:paraId="26B4E37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永川区</w:t>
            </w:r>
          </w:p>
        </w:tc>
        <w:tc>
          <w:tcPr>
            <w:tcW w:w="975" w:type="dxa"/>
            <w:noWrap w:val="0"/>
            <w:vAlign w:val="center"/>
          </w:tcPr>
          <w:p w14:paraId="2201AB73"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334" w:type="dxa"/>
            <w:noWrap w:val="0"/>
            <w:vAlign w:val="center"/>
          </w:tcPr>
          <w:p w14:paraId="360149B0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建设单位：重庆永川城市发展集团有限公司</w:t>
            </w:r>
          </w:p>
          <w:p w14:paraId="2CA1E112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人：孔维锋</w:t>
            </w:r>
          </w:p>
          <w:p w14:paraId="02AEAFD6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监理单位：重庆恒佳工程技术咨询有限公司</w:t>
            </w:r>
          </w:p>
          <w:p w14:paraId="77271FC3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监：黄焱彬</w:t>
            </w:r>
          </w:p>
          <w:p w14:paraId="226B7E5C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施工单位：中冶建工集团有限公司</w:t>
            </w:r>
          </w:p>
          <w:p w14:paraId="45324A04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项目经理：万回春</w:t>
            </w:r>
          </w:p>
        </w:tc>
        <w:tc>
          <w:tcPr>
            <w:tcW w:w="7048" w:type="dxa"/>
            <w:noWrap w:val="0"/>
            <w:vAlign w:val="center"/>
          </w:tcPr>
          <w:p w14:paraId="07C57A29">
            <w:pPr>
              <w:widowControl/>
              <w:wordWrap w:val="0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永川城西智慧产业园：</w:t>
            </w:r>
          </w:p>
          <w:p w14:paraId="46B7F955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1、现场存在深基坑施工，未提供第三方监测资料,根据《房屋市政工程生产安全重大事故隐患判定标准（2022版）》第五条第（三）款的规定，判定为重大事故隐患；</w:t>
            </w:r>
          </w:p>
          <w:p w14:paraId="0A96AE04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2、厂房钢结构安装仅安装纵向系杆，未及时形成稳固的空间刚度单元。违反《房屋市政工程生产安全重大事故隐患判定标准》（2022版）第九条，判定为重大事故隐患；</w:t>
            </w:r>
          </w:p>
          <w:p w14:paraId="6B4D2C31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、塔吊吊装作业由工人违规指挥，司索工不在岗；架子工作业人员拒不接受检查，未提供架子工作业证；动火令上作业人员颜帅未提供特种作业证件。根据《房屋市政工程生产安全重大事故隐患判定标准（2022版）》第四条第三款，判定为重大事故隐患。</w:t>
            </w:r>
          </w:p>
        </w:tc>
      </w:tr>
      <w:tr w14:paraId="76CC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651" w:type="dxa"/>
            <w:noWrap w:val="0"/>
            <w:vAlign w:val="center"/>
          </w:tcPr>
          <w:p w14:paraId="0381D897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小标宋_GBK"/>
                <w:kern w:val="0"/>
                <w:sz w:val="24"/>
                <w:lang w:bidi="ar"/>
              </w:rPr>
              <w:t>7</w:t>
            </w:r>
          </w:p>
        </w:tc>
        <w:tc>
          <w:tcPr>
            <w:tcW w:w="1387" w:type="dxa"/>
            <w:noWrap w:val="0"/>
            <w:vAlign w:val="center"/>
          </w:tcPr>
          <w:p w14:paraId="25CC45D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975" w:type="dxa"/>
            <w:noWrap w:val="0"/>
            <w:vAlign w:val="center"/>
          </w:tcPr>
          <w:p w14:paraId="00956CDF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334" w:type="dxa"/>
            <w:noWrap w:val="0"/>
            <w:vAlign w:val="center"/>
          </w:tcPr>
          <w:p w14:paraId="48ADA116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建设单位：重庆市东本工业有限公司</w:t>
            </w:r>
          </w:p>
          <w:p w14:paraId="52966605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人：许成兵</w:t>
            </w:r>
          </w:p>
          <w:p w14:paraId="6B5831B0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监理单位：重庆市新桦顺建设工程管理有限公司</w:t>
            </w:r>
          </w:p>
          <w:p w14:paraId="481DB930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监：贺鸿志</w:t>
            </w:r>
          </w:p>
          <w:p w14:paraId="64027261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施工单位：重庆市公平建筑安装工程有限公司</w:t>
            </w:r>
          </w:p>
          <w:p w14:paraId="69A99AA4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项目经理：江廷国</w:t>
            </w:r>
          </w:p>
        </w:tc>
        <w:tc>
          <w:tcPr>
            <w:tcW w:w="7048" w:type="dxa"/>
            <w:noWrap w:val="0"/>
            <w:vAlign w:val="center"/>
          </w:tcPr>
          <w:p w14:paraId="11CA769C">
            <w:pPr>
              <w:widowControl/>
              <w:wordWrap w:val="0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东本茶园产业园标准厂房四期工程：</w:t>
            </w:r>
          </w:p>
          <w:p w14:paraId="41454DA9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1、现场存在14个桩位人工挖孔作业，仅2人提供有限空间特种作业操作资格证。违反了《房屋市政工程生产安全重大事故隐患判定标准（2022版）》建质规（2022）2号第四条第(三)款的规定；</w:t>
            </w:r>
          </w:p>
          <w:p w14:paraId="45FBBC3E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、大部分人工挖孔桩四周未设置挡渣板及桩口防护，现场未见气体检测仪，未提供气体检测记录。违反了《建筑施工易发事故防治安全标准》（JGJ/T429-2018）第6.0.9条、《房屋市政工程生产安全重大事故隐患判定标准（2022版）》建质规（2022）2号第十一条第(一)款的规定。</w:t>
            </w:r>
          </w:p>
        </w:tc>
      </w:tr>
      <w:tr w14:paraId="2369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51" w:type="dxa"/>
            <w:vMerge w:val="restart"/>
            <w:noWrap w:val="0"/>
            <w:vAlign w:val="center"/>
          </w:tcPr>
          <w:p w14:paraId="06E4460F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小标宋_GBK"/>
                <w:kern w:val="0"/>
                <w:sz w:val="24"/>
                <w:lang w:bidi="ar"/>
              </w:rPr>
              <w:t>8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6378E55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市管项目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 w14:paraId="33296C4C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334" w:type="dxa"/>
            <w:noWrap w:val="0"/>
            <w:vAlign w:val="center"/>
          </w:tcPr>
          <w:p w14:paraId="5C633595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建设单位：重庆市轨道交通（集团）有限公司</w:t>
            </w:r>
          </w:p>
          <w:p w14:paraId="774A4FB8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人：程  波</w:t>
            </w:r>
          </w:p>
          <w:p w14:paraId="47E3A46B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监理单位：浙江江南工程管理股份有限公司、四</w:t>
            </w:r>
          </w:p>
          <w:p w14:paraId="69758E1F">
            <w:pPr>
              <w:pStyle w:val="6"/>
              <w:spacing w:after="0" w:line="300" w:lineRule="exact"/>
              <w:ind w:firstLine="1200" w:firstLineChars="5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川省城市建设工程咨询集团有限公司</w:t>
            </w:r>
          </w:p>
          <w:p w14:paraId="183546B4">
            <w:pPr>
              <w:pStyle w:val="6"/>
              <w:spacing w:after="0" w:line="300" w:lineRule="exact"/>
              <w:ind w:firstLine="1200" w:firstLineChars="5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联合体</w:t>
            </w:r>
          </w:p>
          <w:p w14:paraId="6A165FB1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监：谢  璟</w:t>
            </w:r>
          </w:p>
          <w:p w14:paraId="5CEFB286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施工单位：中交第二公路工程局有限公司</w:t>
            </w:r>
          </w:p>
          <w:p w14:paraId="669339DE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项目经理：贺缠龙</w:t>
            </w:r>
          </w:p>
        </w:tc>
        <w:tc>
          <w:tcPr>
            <w:tcW w:w="7048" w:type="dxa"/>
            <w:noWrap w:val="0"/>
            <w:vAlign w:val="center"/>
          </w:tcPr>
          <w:p w14:paraId="105CC0F0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重庆市轨道交通18号线北延土建1标：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现场使用的移动式作业平台无设计、计算、验收及施工方案。违反了《住房城乡建设部办公厅关于实施〈危险性较大的分部分项工程安全管理规定〉有关问题的通知》建办质（2018）31号文第四条第五款及第十条；依据《房屋市政工程生产安全重大事故隐患判定标准（2022版）》第四条第(四)款，判定为重大事故隐患。</w:t>
            </w:r>
          </w:p>
        </w:tc>
      </w:tr>
      <w:tr w14:paraId="4B5C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651" w:type="dxa"/>
            <w:vMerge w:val="continue"/>
            <w:noWrap w:val="0"/>
            <w:vAlign w:val="center"/>
          </w:tcPr>
          <w:p w14:paraId="34B6208C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3443B1C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 w14:paraId="63033B51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34" w:type="dxa"/>
            <w:noWrap w:val="0"/>
            <w:vAlign w:val="center"/>
          </w:tcPr>
          <w:p w14:paraId="09F213DA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建设单位：重庆市轨道交通（集团）有限公司</w:t>
            </w:r>
          </w:p>
          <w:p w14:paraId="4C67D715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人：程  波</w:t>
            </w:r>
          </w:p>
          <w:p w14:paraId="7DE4CFAD">
            <w:pPr>
              <w:pStyle w:val="6"/>
              <w:spacing w:after="0" w:line="300" w:lineRule="exact"/>
              <w:ind w:left="1200" w:hanging="1200" w:hangingChars="5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监理单位：四川隆建工程顾问有限公司、北京建大京建大房工程管理有限公司联合体</w:t>
            </w:r>
          </w:p>
          <w:p w14:paraId="38CBD0F3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监：吕朝辉</w:t>
            </w:r>
          </w:p>
          <w:p w14:paraId="228164DC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施工单位：中交第二航务工程局有限公司</w:t>
            </w:r>
          </w:p>
          <w:p w14:paraId="360AA560">
            <w:pPr>
              <w:pStyle w:val="6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项目经理：蒋洋波</w:t>
            </w:r>
          </w:p>
        </w:tc>
        <w:tc>
          <w:tcPr>
            <w:tcW w:w="7048" w:type="dxa"/>
            <w:noWrap w:val="0"/>
            <w:vAlign w:val="center"/>
          </w:tcPr>
          <w:p w14:paraId="79BA8572">
            <w:pPr>
              <w:widowControl/>
              <w:wordWrap w:val="0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重庆市轨道交通18号线北延土建4标：</w:t>
            </w:r>
          </w:p>
          <w:p w14:paraId="10FCE788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、现场违规使用自制挂篮作为人员施工作业平台。违反JGJ/T429-2018第5.1.8条规定及挂篮平台未见相关方案及计算。违反了《住房城乡建设部办公厅关于实施〈危险性较大的分部分项工程安全管理规定〉有关问题的通知》建办质（2018）31号文附件1第四条第五款及建办质（2018）37号文第十条；依据《房屋市政工程生产安全重大事故隐患判定标准（2022版）》第四条第(四)款，判定为重大事故隐患；</w:t>
            </w:r>
          </w:p>
          <w:p w14:paraId="0EC6E4CB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2、现场电焊施工人员张正生未持证上岗。按照《房屋市政工程生产安全重大事故隐患判定标准（2022版）》第四条第三款判定为重大事故隐患。</w:t>
            </w:r>
          </w:p>
        </w:tc>
      </w:tr>
      <w:tr w14:paraId="109A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38" w:type="dxa"/>
            <w:gridSpan w:val="2"/>
            <w:noWrap w:val="0"/>
            <w:vAlign w:val="center"/>
          </w:tcPr>
          <w:p w14:paraId="3DEB3374">
            <w:pPr>
              <w:widowControl/>
              <w:wordWrap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合计</w:t>
            </w:r>
          </w:p>
        </w:tc>
        <w:tc>
          <w:tcPr>
            <w:tcW w:w="13357" w:type="dxa"/>
            <w:gridSpan w:val="3"/>
            <w:noWrap w:val="0"/>
            <w:vAlign w:val="center"/>
          </w:tcPr>
          <w:p w14:paraId="56B88BF1">
            <w:pPr>
              <w:widowControl/>
              <w:wordWrap w:val="0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7个区县9个项目及2个市管项目共计18条重大事故隐患</w:t>
            </w:r>
          </w:p>
        </w:tc>
      </w:tr>
    </w:tbl>
    <w:p w14:paraId="52059D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3346"/>
    <w:rsid w:val="25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jc w:val="center"/>
    </w:pPr>
    <w:rPr>
      <w:rFonts w:ascii="仿宋_GB2312" w:eastAsia="仿宋_GB2312"/>
      <w:color w:val="000000"/>
      <w:spacing w:val="1"/>
      <w:sz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left="0" w:leftChars="0" w:firstLine="420"/>
    </w:pPr>
    <w:rPr>
      <w:rFonts w:ascii="仿宋_GB2312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2025-01-22T09:26:00Z</dcterms:created>
  <dc:creator>弹琴不说爱</dc:creator>
  <cp:lastModifiedBy>弹琴不说爱</cp:lastModifiedBy>
  <dcterms:modified xsi:type="dcterms:W3CDTF">2025-01-22T09:28:11Z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2F0AB2F3BDC8478B8A1195F8522D64B2_11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