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387B42">
      <w:pPr>
        <w:spacing w:line="240" w:lineRule="auto"/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黑体_GBK" w:hAnsi="方正黑体_GBK" w:eastAsia="方正黑体_GBK" w:cs="方正黑体_GBK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default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 w14:paraId="5A8A8351">
      <w:pPr>
        <w:spacing w:line="240" w:lineRule="auto"/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 w14:paraId="2BDBE7ED"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</w:t>
      </w:r>
      <w:r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年未通过审查</w:t>
      </w: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的第三方安全评估报告</w:t>
      </w:r>
    </w:p>
    <w:p w14:paraId="3288205A"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明细表</w:t>
      </w:r>
    </w:p>
    <w:p w14:paraId="6659E507">
      <w:pPr>
        <w:spacing w:line="540" w:lineRule="exact"/>
        <w:jc w:val="center"/>
        <w:rPr>
          <w:rFonts w:hint="eastAsia" w:ascii="方正小标宋_GBK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tbl>
      <w:tblPr>
        <w:tblStyle w:val="2"/>
        <w:tblW w:w="4996" w:type="pct"/>
        <w:tblInd w:w="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2"/>
        <w:gridCol w:w="2679"/>
        <w:gridCol w:w="1534"/>
        <w:gridCol w:w="1340"/>
        <w:gridCol w:w="2430"/>
      </w:tblGrid>
      <w:tr w14:paraId="28B6F65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tblHeader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5FE87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E8DC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5ED27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建设单位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9AD86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第三方安全评估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771FB9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第三方安全</w:t>
            </w:r>
            <w:r>
              <w:rPr>
                <w:rFonts w:hint="eastAsia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  <w:lang w:val="en-US" w:eastAsia="zh-CN"/>
              </w:rPr>
              <w:t>评估</w:t>
            </w:r>
            <w:r>
              <w:rPr>
                <w:rFonts w:hint="default" w:ascii="Times New Roman" w:hAnsi="Times New Roman" w:eastAsia="方正黑体_GBK" w:cs="Times New Roman"/>
                <w:b w:val="0"/>
                <w:bCs w:val="0"/>
                <w:color w:val="000000"/>
                <w:kern w:val="0"/>
                <w:sz w:val="24"/>
                <w:szCs w:val="24"/>
              </w:rPr>
              <w:t>单位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color w:val="000000"/>
                <w:kern w:val="0"/>
                <w:sz w:val="24"/>
                <w:szCs w:val="24"/>
              </w:rPr>
              <w:t>项目组成员信息</w:t>
            </w:r>
          </w:p>
        </w:tc>
      </w:tr>
      <w:tr w14:paraId="23C978E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F13D6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3B519A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红旗河沟汽车站改造项目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EB8C7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重庆交通运输控股（集团）有限公司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599965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重庆路威土木工程设计有限公司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2AB24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项目负责人：刘翔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专业负责人：徐正强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审定人：梁强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审核人：熊晓科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校对人：徐正强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设计人：吴章云</w:t>
            </w:r>
          </w:p>
        </w:tc>
      </w:tr>
      <w:tr w14:paraId="5C86814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3A963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1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4F29D6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重庆万科沙坪坝组团G分区G16-3-1/04、G16-3-2/04地块（建筑局部调整）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54EE8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重庆云科置业有限公司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B5946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重庆路威土木工程设计有限公司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7EF54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项目负责人：刘翔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专业负责人：徐正强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审定人：陈亮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审核人：熊晓科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校对人：徐正强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设计人：姚瑶</w:t>
            </w:r>
          </w:p>
        </w:tc>
      </w:tr>
      <w:tr w14:paraId="5087B1A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31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6E507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572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200567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社会公共停车场J6-1（含新能源基础设施）项目</w:t>
            </w:r>
          </w:p>
        </w:tc>
        <w:tc>
          <w:tcPr>
            <w:tcW w:w="900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68A901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重庆市绿色能源发展有限公司</w:t>
            </w:r>
          </w:p>
        </w:tc>
        <w:tc>
          <w:tcPr>
            <w:tcW w:w="78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00ECB0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中北工程设计咨询有限公司</w:t>
            </w:r>
          </w:p>
        </w:tc>
        <w:tc>
          <w:tcPr>
            <w:tcW w:w="1426" w:type="pct"/>
            <w:tcBorders>
              <w:tl2br w:val="nil"/>
              <w:tr2bl w:val="nil"/>
            </w:tcBorders>
            <w:shd w:val="clear" w:color="auto" w:fill="auto"/>
            <w:vAlign w:val="center"/>
          </w:tcPr>
          <w:p w14:paraId="124BFB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项目负责人：陈勇攀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专业负责人：戴永常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审定人：徐可嘉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审核人：张艺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校对人：戴永常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设计人：李刚</w:t>
            </w:r>
          </w:p>
        </w:tc>
      </w:tr>
    </w:tbl>
    <w:p w14:paraId="3AAB64D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296262"/>
    <w:rsid w:val="2B296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2025-02-19T02:08:00Z</dcterms:created>
  <dc:creator>弹琴不说爱</dc:creator>
  <cp:lastModifiedBy>弹琴不说爱</cp:lastModifiedBy>
  <dcterms:modified xsi:type="dcterms:W3CDTF">2025-02-19T02:09:06Z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5E349D1FB2B1473DA56D863C9119BA1E_11</vt:lpwstr>
  </property>
  <property fmtid="{D5CDD505-2E9C-101B-9397-08002B2CF9AE}" pid="4" name="KSOTemplateDocerSaveRecord">
    <vt:lpwstr>eyJoZGlkIjoiMzlhZGM3OGQ3YjQyOTY2ZWQzMjBjMjgwOGJhMTZlZDEiLCJ1c2VySWQiOiIyMDA2OTE1MTQifQ==</vt:lpwstr>
  </property>
</Properties>
</file>