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0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2</w:t>
      </w:r>
    </w:p>
    <w:p w14:paraId="65FD6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  <w:t>川渝地区城乡建设领域新技术推广应用情况表</w:t>
      </w:r>
    </w:p>
    <w:bookmarkEnd w:id="0"/>
    <w:tbl>
      <w:tblPr>
        <w:tblStyle w:val="3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30"/>
        <w:gridCol w:w="956"/>
        <w:gridCol w:w="1552"/>
        <w:gridCol w:w="634"/>
        <w:gridCol w:w="596"/>
        <w:gridCol w:w="1135"/>
        <w:gridCol w:w="4"/>
        <w:gridCol w:w="451"/>
        <w:gridCol w:w="819"/>
        <w:gridCol w:w="1368"/>
      </w:tblGrid>
      <w:tr w14:paraId="5878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center"/>
          </w:tcPr>
          <w:p w14:paraId="08729D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4968" w:type="dxa"/>
            <w:gridSpan w:val="5"/>
            <w:noWrap w:val="0"/>
            <w:vAlign w:val="center"/>
          </w:tcPr>
          <w:p w14:paraId="691295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74BA21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技术</w:t>
            </w:r>
          </w:p>
          <w:p w14:paraId="0CF5DF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 w14:paraId="5497D1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技术类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产品类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53F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noWrap w:val="0"/>
            <w:vAlign w:val="center"/>
          </w:tcPr>
          <w:p w14:paraId="233C68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单位情况</w:t>
            </w:r>
          </w:p>
        </w:tc>
        <w:tc>
          <w:tcPr>
            <w:tcW w:w="1230" w:type="dxa"/>
            <w:noWrap w:val="0"/>
            <w:vAlign w:val="center"/>
          </w:tcPr>
          <w:p w14:paraId="5A15AA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 w14:paraId="468124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E9F8E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法定代表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6D0AE3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1524EB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68" w:type="dxa"/>
            <w:noWrap w:val="0"/>
            <w:vAlign w:val="center"/>
          </w:tcPr>
          <w:p w14:paraId="6CFF94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05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noWrap w:val="0"/>
            <w:vAlign w:val="center"/>
          </w:tcPr>
          <w:p w14:paraId="7B19A5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56948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 w14:paraId="0B6FB5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505B0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43FB68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25F037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68" w:type="dxa"/>
            <w:noWrap w:val="0"/>
            <w:vAlign w:val="center"/>
          </w:tcPr>
          <w:p w14:paraId="7E5BA8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02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noWrap w:val="0"/>
            <w:vAlign w:val="center"/>
          </w:tcPr>
          <w:p w14:paraId="5532C9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4A11D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7515" w:type="dxa"/>
            <w:gridSpan w:val="9"/>
            <w:noWrap w:val="0"/>
            <w:vAlign w:val="center"/>
          </w:tcPr>
          <w:p w14:paraId="459BAF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大专院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科研院所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科创平台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其他</w:t>
            </w:r>
          </w:p>
        </w:tc>
      </w:tr>
      <w:tr w14:paraId="35B8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restart"/>
            <w:noWrap w:val="0"/>
            <w:vAlign w:val="center"/>
          </w:tcPr>
          <w:p w14:paraId="04DDFF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生产及应用情况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7F6B9C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年产能（设计产能）</w:t>
            </w:r>
          </w:p>
          <w:p w14:paraId="6945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（技术类不填此项）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4A8703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 w14:paraId="704327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年度实际产量</w:t>
            </w:r>
          </w:p>
          <w:p w14:paraId="202FD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（技术类不填此项）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 w14:paraId="73F2F4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93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8" w:type="dxa"/>
            <w:vMerge w:val="continue"/>
            <w:noWrap w:val="0"/>
            <w:vAlign w:val="center"/>
          </w:tcPr>
          <w:p w14:paraId="4458A8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1A8EF6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年应用项目数量</w:t>
            </w: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（个）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0B49E3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 w14:paraId="1BE4B2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年应用项目面积</w:t>
            </w: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（万平米）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 w14:paraId="651F5A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3A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Merge w:val="continue"/>
            <w:noWrap w:val="0"/>
            <w:vAlign w:val="center"/>
          </w:tcPr>
          <w:p w14:paraId="24FF96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3CA685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实现产值</w:t>
            </w:r>
          </w:p>
          <w:p w14:paraId="48E8B3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529009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 w14:paraId="7D357B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带动就业人数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 w14:paraId="68DCEB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A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9523" w:type="dxa"/>
            <w:gridSpan w:val="11"/>
            <w:noWrap w:val="0"/>
            <w:vAlign w:val="center"/>
          </w:tcPr>
          <w:p w14:paraId="277C85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baseline"/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效益分析（文字描述，可附页说明）</w:t>
            </w:r>
          </w:p>
          <w:p w14:paraId="664A24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baseline"/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  <w:t>（注：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效益分为社会效益和经济效益两个维度</w:t>
            </w:r>
            <w:r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eastAsia="仿宋" w:cs="Times New Roman"/>
                <w:sz w:val="24"/>
                <w:szCs w:val="24"/>
                <w:vertAlign w:val="baseline"/>
                <w:lang w:val="en-US" w:eastAsia="zh-CN"/>
              </w:rPr>
              <w:t>社会效益可从节能减排效果（需量化，如减排XX吨/年）、就业质量提升、产业链发展、技术（产品）推广应用覆盖范围等方面说明；经济效益可从成本降低比例、新增利润/税收、市场占有率提升比、投资回报周期等</w:t>
            </w:r>
            <w:r>
              <w:rPr>
                <w:rFonts w:hint="default" w:eastAsia="仿宋" w:cs="Times New Roman"/>
                <w:sz w:val="24"/>
                <w:szCs w:val="24"/>
                <w:vertAlign w:val="baseline"/>
                <w:lang w:val="en-US" w:eastAsia="zh-CN"/>
              </w:rPr>
              <w:t>。）</w:t>
            </w:r>
          </w:p>
          <w:p w14:paraId="126FEB6E">
            <w:pPr>
              <w:jc w:val="both"/>
              <w:rPr>
                <w:rFonts w:hint="default"/>
                <w:lang w:val="en-US" w:eastAsia="zh-CN"/>
              </w:rPr>
            </w:pPr>
          </w:p>
          <w:p w14:paraId="4F745217">
            <w:pPr>
              <w:jc w:val="both"/>
              <w:rPr>
                <w:rFonts w:hint="default"/>
                <w:lang w:val="en-US" w:eastAsia="zh-CN"/>
              </w:rPr>
            </w:pPr>
          </w:p>
          <w:p w14:paraId="7E1A0960">
            <w:pPr>
              <w:pStyle w:val="5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2BEECFAB">
            <w:pPr>
              <w:pStyle w:val="5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6C43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3" w:type="dxa"/>
            <w:gridSpan w:val="11"/>
            <w:noWrap w:val="0"/>
            <w:vAlign w:val="center"/>
          </w:tcPr>
          <w:p w14:paraId="64C62FEB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资料真实性承诺</w:t>
            </w:r>
          </w:p>
        </w:tc>
      </w:tr>
      <w:tr w14:paraId="2916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3" w:type="dxa"/>
            <w:gridSpan w:val="11"/>
            <w:noWrap w:val="0"/>
            <w:vAlign w:val="center"/>
          </w:tcPr>
          <w:p w14:paraId="4F466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我单位声明：</w:t>
            </w:r>
          </w:p>
          <w:p w14:paraId="7E33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本次所提交的</w:t>
            </w:r>
            <w:r>
              <w:rPr>
                <w:rFonts w:hint="eastAsia" w:eastAsia="仿宋" w:cs="Times New Roman"/>
                <w:sz w:val="24"/>
                <w:lang w:eastAsia="zh-CN"/>
              </w:rPr>
              <w:t>申报表、相关证明材料及附件中</w:t>
            </w:r>
            <w:r>
              <w:rPr>
                <w:rFonts w:ascii="Times New Roman" w:hAnsi="Times New Roman" w:eastAsia="仿宋" w:cs="Times New Roman"/>
                <w:sz w:val="24"/>
              </w:rPr>
              <w:t>内容均真实有效，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技术</w:t>
            </w:r>
            <w:r>
              <w:rPr>
                <w:rFonts w:ascii="Times New Roman" w:hAnsi="Times New Roman" w:eastAsia="仿宋" w:cs="Times New Roman"/>
                <w:sz w:val="24"/>
              </w:rPr>
              <w:t>无知识产权争议，不涉及国家秘密和商业秘密。</w:t>
            </w:r>
          </w:p>
          <w:p w14:paraId="787F7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 w14:paraId="540C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 w14:paraId="2ACD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</w:p>
          <w:p w14:paraId="279DF6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240" w:firstLineChars="2600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单位（盖章）</w:t>
            </w:r>
          </w:p>
          <w:p w14:paraId="4B746D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年  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>月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日</w:t>
            </w:r>
          </w:p>
        </w:tc>
      </w:tr>
    </w:tbl>
    <w:p w14:paraId="5DF33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" w:cs="Times New Roman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lang w:val="en-US" w:eastAsia="zh-CN"/>
        </w:rPr>
        <w:t>备注：1.统计数据时间范围为2024.5.1至2025.4.30。</w:t>
      </w:r>
    </w:p>
    <w:p w14:paraId="0EBDF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720" w:leftChars="225" w:firstLine="0" w:firstLineChars="0"/>
        <w:jc w:val="both"/>
        <w:textAlignment w:val="auto"/>
      </w:pPr>
      <w:r>
        <w:rPr>
          <w:rFonts w:hint="eastAsia" w:ascii="Times New Roman" w:hAnsi="Times New Roman" w:eastAsia="仿宋" w:cs="Times New Roman"/>
          <w:sz w:val="24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相关佐证</w:t>
      </w:r>
      <w:r>
        <w:rPr>
          <w:rFonts w:hint="eastAsia" w:ascii="Times New Roman" w:hAnsi="Times New Roman" w:eastAsia="仿宋" w:cs="Times New Roman"/>
          <w:sz w:val="24"/>
        </w:rPr>
        <w:t>材料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包括：产量证明文件（生产报表等）、产值纳税证明、就业人员名单及社保缴纳记录等。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NumType w:fmt="decimal"/>
      <w:cols w:space="720" w:num="1"/>
      <w:rtlGutter w:val="0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6EBAC">
    <w:pPr>
      <w:tabs>
        <w:tab w:val="center" w:pos="4153"/>
        <w:tab w:val="right" w:pos="8306"/>
      </w:tabs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3A9E8">
    <w:pPr>
      <w:pBdr>
        <w:bottom w:val="none" w:color="auto" w:sz="0" w:space="0"/>
      </w:pBdr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D029D"/>
    <w:rsid w:val="622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OC5"/>
    <w:basedOn w:val="1"/>
    <w:next w:val="1"/>
    <w:qFormat/>
    <w:uiPriority w:val="0"/>
    <w:pPr>
      <w:ind w:left="840"/>
      <w:jc w:val="left"/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2025-05-09T08:31:00Z</dcterms:created>
  <dc:creator>渔民</dc:creator>
  <cp:lastModifiedBy>渔民</cp:lastModifiedBy>
  <dcterms:modified xsi:type="dcterms:W3CDTF">2025-05-09T08:31:46Z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2844C42D0EFC4E9DA8FB6F3AE4D77AE5_11</vt:lpwstr>
  </property>
  <property fmtid="{D5CDD505-2E9C-101B-9397-08002B2CF9AE}" pid="4" name="KSOTemplateDocerSaveRecord">
    <vt:lpwstr>eyJoZGlkIjoiNTlmYjNjMzJlZDI5ODJmMWRiZTc0NmY1NjhlNWRhYjkiLCJ1c2VySWQiOiI1MTU2OTIyMDMifQ==</vt:lpwstr>
  </property>
</Properties>
</file>