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28"/>
          <w:szCs w:val="28"/>
          <w:lang w:bidi="ar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28"/>
          <w:szCs w:val="28"/>
          <w:lang w:bidi="ar"/>
        </w:rPr>
        <w:t>附件</w:t>
      </w:r>
    </w:p>
    <w:tbl>
      <w:tblPr>
        <w:tblStyle w:val="2"/>
        <w:tblW w:w="9184" w:type="dxa"/>
        <w:tblInd w:w="-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960"/>
        <w:gridCol w:w="1939"/>
        <w:gridCol w:w="4078"/>
        <w:gridCol w:w="1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4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lang w:bidi="ar"/>
              </w:rPr>
              <w:t>记分</w:t>
            </w: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32"/>
                <w:szCs w:val="32"/>
                <w:lang w:bidi="ar"/>
              </w:rPr>
              <w:t>12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lang w:bidi="ar"/>
              </w:rPr>
              <w:t>分及以上的建设单位项目负责人记分情况汇总表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lang w:bidi="ar"/>
              </w:rPr>
              <w:t>（截至</w:t>
            </w: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32"/>
                <w:szCs w:val="32"/>
                <w:lang w:bidi="ar"/>
              </w:rPr>
              <w:t>2025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lang w:bidi="ar"/>
              </w:rPr>
              <w:t>年</w:t>
            </w: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32"/>
                <w:szCs w:val="32"/>
                <w:lang w:bidi="ar"/>
              </w:rPr>
              <w:t>5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lang w:bidi="ar"/>
              </w:rPr>
              <w:t>月</w:t>
            </w: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32"/>
                <w:szCs w:val="32"/>
                <w:lang w:bidi="ar"/>
              </w:rPr>
              <w:t>20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lang w:bidi="ar"/>
              </w:rPr>
              <w:t>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黑体_GBK" w:eastAsia="方正黑体_GBK"/>
              </w:rPr>
            </w:pPr>
            <w:r>
              <w:rPr>
                <w:rStyle w:val="4"/>
                <w:rFonts w:hint="eastAsia" w:ascii="方正黑体_GBK" w:eastAsia="方正黑体_GBK"/>
                <w:lang w:bidi="ar"/>
              </w:rPr>
              <w:t>序号</w:t>
            </w:r>
          </w:p>
        </w:tc>
        <w:tc>
          <w:tcPr>
            <w:tcW w:w="96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黑体_GBK" w:eastAsia="方正黑体_GBK"/>
              </w:rPr>
            </w:pPr>
            <w:r>
              <w:rPr>
                <w:rStyle w:val="4"/>
                <w:rFonts w:hint="eastAsia" w:ascii="方正黑体_GBK" w:eastAsia="方正黑体_GBK"/>
                <w:lang w:bidi="ar"/>
              </w:rPr>
              <w:t>姓名</w:t>
            </w:r>
          </w:p>
        </w:tc>
        <w:tc>
          <w:tcPr>
            <w:tcW w:w="193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黑体_GBK" w:eastAsia="方正黑体_GBK"/>
              </w:rPr>
            </w:pPr>
            <w:r>
              <w:rPr>
                <w:rStyle w:val="4"/>
                <w:rFonts w:hint="eastAsia" w:ascii="方正黑体_GBK" w:eastAsia="方正黑体_GBK"/>
                <w:lang w:bidi="ar"/>
              </w:rPr>
              <w:t>单位</w:t>
            </w:r>
          </w:p>
        </w:tc>
        <w:tc>
          <w:tcPr>
            <w:tcW w:w="407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黑体_GBK" w:eastAsia="方正黑体_GBK"/>
              </w:rPr>
            </w:pPr>
            <w:r>
              <w:rPr>
                <w:rStyle w:val="4"/>
                <w:rFonts w:hint="eastAsia" w:ascii="方正黑体_GBK" w:eastAsia="方正黑体_GBK"/>
                <w:lang w:bidi="ar"/>
              </w:rPr>
              <w:t>记分项目</w:t>
            </w:r>
          </w:p>
        </w:tc>
        <w:tc>
          <w:tcPr>
            <w:tcW w:w="138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黑体_GBK" w:eastAsia="方正黑体_GBK"/>
              </w:rPr>
            </w:pPr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28"/>
                <w:szCs w:val="28"/>
                <w:lang w:bidi="ar"/>
              </w:rPr>
              <w:t>累计记分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5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960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张令</w:t>
            </w:r>
          </w:p>
        </w:tc>
        <w:tc>
          <w:tcPr>
            <w:tcW w:w="1939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重庆恩昌置业有限公司</w:t>
            </w:r>
          </w:p>
        </w:tc>
        <w:tc>
          <w:tcPr>
            <w:tcW w:w="4078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海成·江山赋一期幼儿园及三期B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、B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7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-B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12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号楼、车库</w:t>
            </w:r>
          </w:p>
        </w:tc>
        <w:tc>
          <w:tcPr>
            <w:tcW w:w="1382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</w:pPr>
          </w:p>
        </w:tc>
        <w:tc>
          <w:tcPr>
            <w:tcW w:w="1939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</w:pPr>
          </w:p>
        </w:tc>
        <w:tc>
          <w:tcPr>
            <w:tcW w:w="4078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</w:pPr>
          </w:p>
        </w:tc>
        <w:tc>
          <w:tcPr>
            <w:tcW w:w="1382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</w:pPr>
          </w:p>
        </w:tc>
        <w:tc>
          <w:tcPr>
            <w:tcW w:w="1939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</w:pPr>
          </w:p>
        </w:tc>
        <w:tc>
          <w:tcPr>
            <w:tcW w:w="4078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海成·江山赋（一期）A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-A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7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号楼及车库</w:t>
            </w:r>
          </w:p>
        </w:tc>
        <w:tc>
          <w:tcPr>
            <w:tcW w:w="1382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</w:pPr>
          </w:p>
        </w:tc>
        <w:tc>
          <w:tcPr>
            <w:tcW w:w="1939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</w:pPr>
          </w:p>
        </w:tc>
        <w:tc>
          <w:tcPr>
            <w:tcW w:w="4078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</w:pPr>
          </w:p>
        </w:tc>
        <w:tc>
          <w:tcPr>
            <w:tcW w:w="1382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重庆骏贤置业有限公司</w:t>
            </w:r>
          </w:p>
        </w:tc>
        <w:tc>
          <w:tcPr>
            <w:tcW w:w="4078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长江天玺</w:t>
            </w:r>
          </w:p>
        </w:tc>
        <w:tc>
          <w:tcPr>
            <w:tcW w:w="1382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960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周应权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spacing w:line="0" w:lineRule="atLeast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重庆市南工城建发展有限公司</w:t>
            </w:r>
          </w:p>
        </w:tc>
        <w:tc>
          <w:tcPr>
            <w:tcW w:w="4078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南岸区江南隧道及茶黄路工程</w:t>
            </w:r>
          </w:p>
        </w:tc>
        <w:tc>
          <w:tcPr>
            <w:tcW w:w="1382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 w:bidi="ar"/>
              </w:rPr>
              <w:t>重庆广阳湾生态城投资发展集团有限公司</w:t>
            </w:r>
          </w:p>
        </w:tc>
        <w:tc>
          <w:tcPr>
            <w:tcW w:w="4078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秉文路道路工程</w:t>
            </w:r>
          </w:p>
        </w:tc>
        <w:tc>
          <w:tcPr>
            <w:tcW w:w="1382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bidi="ar"/>
              </w:rPr>
              <w:t>重庆市江南新城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eastAsia="zh-CN" w:bidi="ar"/>
              </w:rPr>
              <w:t>建设发展中心</w:t>
            </w:r>
          </w:p>
        </w:tc>
        <w:tc>
          <w:tcPr>
            <w:tcW w:w="4078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天文大道与水云路交叉口人行过街设施工程</w:t>
            </w:r>
          </w:p>
        </w:tc>
        <w:tc>
          <w:tcPr>
            <w:tcW w:w="1382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825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Times New Roman" w:hAnsi="Times New Roman" w:cs="Times New Roman"/>
              </w:rPr>
              <w:t>3</w:t>
            </w:r>
          </w:p>
        </w:tc>
        <w:tc>
          <w:tcPr>
            <w:tcW w:w="960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孙斌</w:t>
            </w:r>
          </w:p>
        </w:tc>
        <w:tc>
          <w:tcPr>
            <w:tcW w:w="1939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重庆市铁路（集团）有限公司</w:t>
            </w:r>
          </w:p>
        </w:tc>
        <w:tc>
          <w:tcPr>
            <w:tcW w:w="4078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重庆轨道交通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27</w:t>
            </w: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号线CQ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27</w:t>
            </w: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TJ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06</w:t>
            </w: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标</w:t>
            </w:r>
          </w:p>
        </w:tc>
        <w:tc>
          <w:tcPr>
            <w:tcW w:w="1382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</w:pPr>
          </w:p>
        </w:tc>
        <w:tc>
          <w:tcPr>
            <w:tcW w:w="1939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</w:pPr>
          </w:p>
        </w:tc>
        <w:tc>
          <w:tcPr>
            <w:tcW w:w="4078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重庆轨道交通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27</w:t>
            </w: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号线CQ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27</w:t>
            </w: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TJ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08</w:t>
            </w: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标</w:t>
            </w:r>
          </w:p>
        </w:tc>
        <w:tc>
          <w:tcPr>
            <w:tcW w:w="1382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Times New Roman" w:hAnsi="Times New Roman" w:cs="Times New Roman"/>
              </w:rPr>
              <w:t>4</w:t>
            </w:r>
          </w:p>
        </w:tc>
        <w:tc>
          <w:tcPr>
            <w:tcW w:w="960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袁天福</w:t>
            </w:r>
          </w:p>
        </w:tc>
        <w:tc>
          <w:tcPr>
            <w:tcW w:w="1939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重庆锦奥置业有限公司</w:t>
            </w:r>
          </w:p>
        </w:tc>
        <w:tc>
          <w:tcPr>
            <w:tcW w:w="4078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奥园悦府二期（G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16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07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、G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16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07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）地块（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15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#至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28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#楼、S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、Z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-车库、Z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-车库）</w:t>
            </w:r>
          </w:p>
        </w:tc>
        <w:tc>
          <w:tcPr>
            <w:tcW w:w="1382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</w:pPr>
          </w:p>
        </w:tc>
        <w:tc>
          <w:tcPr>
            <w:tcW w:w="1939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</w:pPr>
          </w:p>
        </w:tc>
        <w:tc>
          <w:tcPr>
            <w:tcW w:w="4078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奥园悦府(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#至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14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#楼、S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、X-北侧大门、Z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-车库)</w:t>
            </w:r>
          </w:p>
        </w:tc>
        <w:tc>
          <w:tcPr>
            <w:tcW w:w="1382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25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Times New Roman" w:hAnsi="Times New Roman" w:cs="Times New Roman"/>
              </w:rPr>
              <w:t>5</w:t>
            </w:r>
          </w:p>
        </w:tc>
        <w:tc>
          <w:tcPr>
            <w:tcW w:w="960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马兰英</w:t>
            </w:r>
          </w:p>
        </w:tc>
        <w:tc>
          <w:tcPr>
            <w:tcW w:w="1939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重庆创责名科技有限公司</w:t>
            </w:r>
          </w:p>
        </w:tc>
        <w:tc>
          <w:tcPr>
            <w:tcW w:w="4078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重庆创责名厂房二期</w:t>
            </w:r>
          </w:p>
        </w:tc>
        <w:tc>
          <w:tcPr>
            <w:tcW w:w="1382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</w:pPr>
          </w:p>
        </w:tc>
        <w:tc>
          <w:tcPr>
            <w:tcW w:w="1939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</w:pPr>
          </w:p>
        </w:tc>
        <w:tc>
          <w:tcPr>
            <w:tcW w:w="4078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重庆创责名厂房一期</w:t>
            </w:r>
          </w:p>
        </w:tc>
        <w:tc>
          <w:tcPr>
            <w:tcW w:w="1382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Times New Roman" w:hAnsi="Times New Roman" w:cs="Times New Roman"/>
              </w:rPr>
              <w:t>6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孙成才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重庆市铁路（集团）有限公司</w:t>
            </w:r>
          </w:p>
        </w:tc>
        <w:tc>
          <w:tcPr>
            <w:tcW w:w="4078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重庆轨道交通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15</w:t>
            </w: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号线二期土建工程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13</w:t>
            </w: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标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Times New Roman" w:hAnsi="Times New Roman" w:cs="Times New Roman"/>
              </w:rPr>
              <w:t>7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席进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重庆城投江长建设有限公司</w:t>
            </w:r>
          </w:p>
        </w:tc>
        <w:tc>
          <w:tcPr>
            <w:tcW w:w="4078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两江新区-长寿区快速通道项目（渝北段K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+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618</w:t>
            </w: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-K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13</w:t>
            </w: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+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881</w:t>
            </w: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Times New Roman" w:hAnsi="Times New Roman" w:cs="Times New Roman"/>
              </w:rPr>
              <w:t>8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杨磊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重庆蜀裕房地产开发有限公司</w:t>
            </w:r>
          </w:p>
        </w:tc>
        <w:tc>
          <w:tcPr>
            <w:tcW w:w="4078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渝北区人和组团N分区N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19</w:t>
            </w: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地块一批次项目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5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Times New Roman" w:hAnsi="Times New Roman" w:cs="Times New Roman"/>
              </w:rPr>
              <w:t>9</w:t>
            </w:r>
          </w:p>
        </w:tc>
        <w:tc>
          <w:tcPr>
            <w:tcW w:w="960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赵徽</w:t>
            </w:r>
          </w:p>
        </w:tc>
        <w:tc>
          <w:tcPr>
            <w:tcW w:w="1939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重庆市鲁能巴蜀中学校</w:t>
            </w:r>
          </w:p>
        </w:tc>
        <w:tc>
          <w:tcPr>
            <w:tcW w:w="4078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鲁能巴蜀中学综合楼（高中部）建设工程</w:t>
            </w:r>
          </w:p>
        </w:tc>
        <w:tc>
          <w:tcPr>
            <w:tcW w:w="1382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</w:pPr>
          </w:p>
        </w:tc>
        <w:tc>
          <w:tcPr>
            <w:tcW w:w="1939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</w:pPr>
          </w:p>
        </w:tc>
        <w:tc>
          <w:tcPr>
            <w:tcW w:w="4078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</w:pPr>
          </w:p>
        </w:tc>
        <w:tc>
          <w:tcPr>
            <w:tcW w:w="1382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</w:pPr>
          </w:p>
        </w:tc>
        <w:tc>
          <w:tcPr>
            <w:tcW w:w="1939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</w:pPr>
          </w:p>
        </w:tc>
        <w:tc>
          <w:tcPr>
            <w:tcW w:w="4078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</w:pPr>
          </w:p>
        </w:tc>
        <w:tc>
          <w:tcPr>
            <w:tcW w:w="1382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5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</w:rPr>
              <w:t>10</w:t>
            </w:r>
          </w:p>
        </w:tc>
        <w:tc>
          <w:tcPr>
            <w:tcW w:w="960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刘承颂</w:t>
            </w:r>
          </w:p>
        </w:tc>
        <w:tc>
          <w:tcPr>
            <w:tcW w:w="1939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重庆凯瀚房地产开发有限公司</w:t>
            </w:r>
          </w:p>
        </w:tc>
        <w:tc>
          <w:tcPr>
            <w:tcW w:w="4078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新天泽﹒江上雲境（一标段）</w:t>
            </w:r>
          </w:p>
        </w:tc>
        <w:tc>
          <w:tcPr>
            <w:tcW w:w="1382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</w:pPr>
          </w:p>
        </w:tc>
        <w:tc>
          <w:tcPr>
            <w:tcW w:w="1939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</w:pPr>
          </w:p>
        </w:tc>
        <w:tc>
          <w:tcPr>
            <w:tcW w:w="4078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</w:pPr>
          </w:p>
        </w:tc>
        <w:tc>
          <w:tcPr>
            <w:tcW w:w="1382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</w:pPr>
          </w:p>
        </w:tc>
        <w:tc>
          <w:tcPr>
            <w:tcW w:w="1939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</w:pPr>
          </w:p>
        </w:tc>
        <w:tc>
          <w:tcPr>
            <w:tcW w:w="4078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</w:pPr>
          </w:p>
        </w:tc>
        <w:tc>
          <w:tcPr>
            <w:tcW w:w="1382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</w:pPr>
          </w:p>
        </w:tc>
        <w:tc>
          <w:tcPr>
            <w:tcW w:w="1939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</w:pPr>
          </w:p>
        </w:tc>
        <w:tc>
          <w:tcPr>
            <w:tcW w:w="4078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</w:pPr>
          </w:p>
        </w:tc>
        <w:tc>
          <w:tcPr>
            <w:tcW w:w="1382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</w:rPr>
              <w:t>11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朱玉林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和记黄埔地产（重庆南岸）有限公司</w:t>
            </w:r>
          </w:p>
        </w:tc>
        <w:tc>
          <w:tcPr>
            <w:tcW w:w="4078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杨家山片区商住项目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号地块B区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</w:rPr>
              <w:t>12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陈州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重庆华宇集团有限公司</w:t>
            </w:r>
          </w:p>
        </w:tc>
        <w:tc>
          <w:tcPr>
            <w:tcW w:w="4078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华宇城M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02</w:t>
            </w: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(西半区)地块项目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</w:rPr>
              <w:t>13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徐妥夫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中化学华陆新材料有限公司</w:t>
            </w:r>
          </w:p>
        </w:tc>
        <w:tc>
          <w:tcPr>
            <w:tcW w:w="4078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年产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万吨硅基化学品及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万方气凝胶填平补齐项目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827288"/>
    <w:rsid w:val="3782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2025-06-11T07:33:00Z</dcterms:created>
  <dc:creator>wx</dc:creator>
  <cp:lastModifiedBy>wx</cp:lastModifiedBy>
  <dcterms:modified xsi:type="dcterms:W3CDTF">2025-06-11T07:33:55Z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188B604F5CE34ED1A5C15763F6A98E53</vt:lpwstr>
  </property>
</Properties>
</file>