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3</w:t>
      </w: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</w:rPr>
        <w:t>X</w:t>
      </w:r>
      <w:r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  <w:t>X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企业智能建造试点实施方案</w:t>
      </w:r>
    </w:p>
    <w:p>
      <w:pPr>
        <w:spacing w:line="600" w:lineRule="exact"/>
        <w:contextualSpacing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</w:rPr>
        <w:t>（模板）</w:t>
      </w: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申报单位：</w:t>
      </w:r>
      <w:r>
        <w:rPr>
          <w:rFonts w:eastAsia="方正楷体_GBK"/>
          <w:sz w:val="32"/>
          <w:szCs w:val="32"/>
          <w:u w:val="single"/>
        </w:rPr>
        <w:t xml:space="preserve">                         </w:t>
      </w:r>
      <w:r>
        <w:rPr>
          <w:rFonts w:hint="eastAsia" w:eastAsia="方正楷体_GBK"/>
          <w:sz w:val="32"/>
          <w:szCs w:val="32"/>
          <w:u w:val="single"/>
        </w:rPr>
        <w:t xml:space="preserve">            </w:t>
      </w:r>
      <w:r>
        <w:rPr>
          <w:rFonts w:eastAsia="方正楷体_GBK"/>
          <w:sz w:val="32"/>
          <w:szCs w:val="32"/>
          <w:u w:val="single"/>
        </w:rPr>
        <w:t xml:space="preserve">  </w:t>
      </w:r>
      <w:r>
        <w:rPr>
          <w:rFonts w:eastAsia="方正楷体_GBK"/>
          <w:sz w:val="32"/>
          <w:szCs w:val="32"/>
        </w:rPr>
        <w:t>（盖章）</w:t>
      </w:r>
    </w:p>
    <w:p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重庆市住房和城乡建设委员会制</w:t>
      </w: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ascii="Times New Roman" w:hAnsi="Times New Roman" w:eastAsia="方正小标宋_GBK" w:cs="Times New Roman"/>
          <w:sz w:val="32"/>
          <w:szCs w:val="32"/>
        </w:rPr>
        <w:t>二〇二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小标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小标宋_GBK" w:cs="Times New Roman"/>
          <w:sz w:val="32"/>
          <w:szCs w:val="32"/>
        </w:rPr>
        <w:t xml:space="preserve"> 月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一、企业简介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（包括业务范围、技术研发、工程实践、荣誉奖项等）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二、组织架构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（包括领导小组、工作专班、职责分工等）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三、试点内容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（包括工作目标、重点任务、具体举措等，重点推广建筑机器人应用，突出企业特色优势和创新工作）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四、实施计划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（包括时间节点、预期成效等）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五、保障措施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（包括管理制度、技术团队、专项资金等）</w:t>
      </w:r>
    </w:p>
    <w:p>
      <w:pPr>
        <w:spacing w:line="600" w:lineRule="exact"/>
        <w:ind w:firstLine="560" w:firstLineChars="200"/>
        <w:contextualSpacing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ind w:firstLine="560" w:firstLineChars="200"/>
        <w:contextualSpacing/>
        <w:rPr>
          <w:rFonts w:ascii="方正楷体_GBK" w:hAnsi="Times New Roman" w:eastAsia="方正楷体_GBK" w:cs="Times New Roman"/>
          <w:sz w:val="28"/>
          <w:szCs w:val="28"/>
        </w:rPr>
      </w:pPr>
    </w:p>
    <w:p>
      <w:pPr>
        <w:spacing w:line="600" w:lineRule="exact"/>
        <w:ind w:firstLine="640" w:firstLineChars="200"/>
        <w:contextualSpacing/>
        <w:rPr>
          <w:rFonts w:ascii="方正楷体_GBK" w:hAnsi="Times New Roman" w:eastAsia="方正楷体_GBK" w:cs="Times New Roman"/>
          <w:sz w:val="32"/>
          <w:szCs w:val="32"/>
        </w:rPr>
        <w:sectPr>
          <w:pgSz w:w="11906" w:h="16838"/>
          <w:pgMar w:top="1418" w:right="1418" w:bottom="1418" w:left="1418" w:header="708" w:footer="708" w:gutter="0"/>
          <w:cols w:space="708" w:num="1"/>
          <w:docGrid w:linePitch="360" w:charSpace="0"/>
        </w:sect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六、其他情况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（根据企业实际情况补充）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826B5"/>
    <w:rsid w:val="6708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2025-07-14T01:59:00Z</dcterms:created>
  <dc:creator>wx</dc:creator>
  <cp:lastModifiedBy>wx</cp:lastModifiedBy>
  <dcterms:modified xsi:type="dcterms:W3CDTF">2025-07-14T02:01:13Z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F17A211AF0114E6FBFB78A83E006DAC9</vt:lpwstr>
  </property>
</Properties>
</file>