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B9DAC3">
      <w:pPr>
        <w:spacing w:line="600" w:lineRule="exact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1</w:t>
      </w:r>
    </w:p>
    <w:p w14:paraId="617885C8">
      <w:pPr>
        <w:spacing w:line="700" w:lineRule="exact"/>
        <w:jc w:val="center"/>
        <w:rPr>
          <w:rFonts w:ascii="方正小标宋_GBK" w:eastAsia="方正小标宋_GBK"/>
          <w:sz w:val="40"/>
          <w:szCs w:val="32"/>
        </w:rPr>
      </w:pPr>
      <w:r>
        <w:rPr>
          <w:rFonts w:hint="eastAsia" w:ascii="方正小标宋_GBK" w:eastAsia="方正小标宋_GBK"/>
          <w:sz w:val="40"/>
          <w:szCs w:val="32"/>
        </w:rPr>
        <w:t>核准的建设工程质量检测机构名单</w:t>
      </w:r>
      <w:bookmarkStart w:id="0" w:name="_GoBack"/>
      <w:bookmarkEnd w:id="0"/>
    </w:p>
    <w:p w14:paraId="18E6BD1F">
      <w:pPr>
        <w:widowControl/>
        <w:jc w:val="left"/>
        <w:rPr>
          <w:rFonts w:ascii="方正仿宋_GBK" w:hAnsi="等线" w:eastAsia="方正仿宋_GBK"/>
          <w:sz w:val="32"/>
          <w:szCs w:val="32"/>
        </w:rPr>
      </w:pPr>
    </w:p>
    <w:tbl>
      <w:tblPr>
        <w:tblStyle w:val="5"/>
        <w:tblW w:w="147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2166"/>
        <w:gridCol w:w="3233"/>
        <w:gridCol w:w="1560"/>
        <w:gridCol w:w="2551"/>
        <w:gridCol w:w="4601"/>
      </w:tblGrid>
      <w:tr w14:paraId="18E2D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6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2AB21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333333"/>
                <w:kern w:val="0"/>
                <w:sz w:val="24"/>
              </w:rPr>
              <w:t>序号</w:t>
            </w:r>
          </w:p>
        </w:tc>
        <w:tc>
          <w:tcPr>
            <w:tcW w:w="216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08280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333333"/>
                <w:kern w:val="0"/>
                <w:sz w:val="24"/>
              </w:rPr>
              <w:t>企业名称</w:t>
            </w:r>
          </w:p>
        </w:tc>
        <w:tc>
          <w:tcPr>
            <w:tcW w:w="3233" w:type="dxa"/>
            <w:vAlign w:val="center"/>
          </w:tcPr>
          <w:p w14:paraId="2E4ECB71">
            <w:pPr>
              <w:widowControl/>
              <w:spacing w:line="240" w:lineRule="exact"/>
              <w:jc w:val="center"/>
              <w:rPr>
                <w:rFonts w:ascii="方正黑体_GBK" w:hAnsi="宋体" w:eastAsia="方正黑体_GBK" w:cs="宋体"/>
                <w:color w:val="333333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333333"/>
                <w:kern w:val="0"/>
                <w:sz w:val="24"/>
              </w:rPr>
              <w:t>场所地址</w:t>
            </w:r>
          </w:p>
        </w:tc>
        <w:tc>
          <w:tcPr>
            <w:tcW w:w="15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E1678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333333"/>
                <w:kern w:val="0"/>
                <w:sz w:val="24"/>
              </w:rPr>
              <w:t>业务类型</w:t>
            </w:r>
          </w:p>
        </w:tc>
        <w:tc>
          <w:tcPr>
            <w:tcW w:w="25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412FB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333333"/>
                <w:kern w:val="0"/>
                <w:sz w:val="24"/>
              </w:rPr>
              <w:t>资质类别</w:t>
            </w:r>
          </w:p>
        </w:tc>
        <w:tc>
          <w:tcPr>
            <w:tcW w:w="46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46CFB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333333"/>
                <w:kern w:val="0"/>
                <w:sz w:val="24"/>
              </w:rPr>
              <w:t>审查意见</w:t>
            </w:r>
          </w:p>
        </w:tc>
      </w:tr>
      <w:tr w14:paraId="55116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6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5A598B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</w:t>
            </w:r>
          </w:p>
        </w:tc>
        <w:tc>
          <w:tcPr>
            <w:tcW w:w="216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68BFAD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重庆市弘郡建设工程咨询有限公司</w:t>
            </w:r>
          </w:p>
        </w:tc>
        <w:tc>
          <w:tcPr>
            <w:tcW w:w="3233" w:type="dxa"/>
            <w:vAlign w:val="center"/>
          </w:tcPr>
          <w:p w14:paraId="07F7514E">
            <w:pPr>
              <w:spacing w:line="24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重庆市黔江区舟白街道学府三路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号</w:t>
            </w:r>
          </w:p>
        </w:tc>
        <w:tc>
          <w:tcPr>
            <w:tcW w:w="15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CEDE60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重新核定</w:t>
            </w:r>
          </w:p>
        </w:tc>
        <w:tc>
          <w:tcPr>
            <w:tcW w:w="25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F5DB46">
            <w:pPr>
              <w:spacing w:line="240" w:lineRule="exact"/>
              <w:jc w:val="left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.建筑材料及构配件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.主体结构及装饰装修</w:t>
            </w:r>
          </w:p>
        </w:tc>
        <w:tc>
          <w:tcPr>
            <w:tcW w:w="46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A7B988"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eastAsia="zh-CN"/>
              </w:rPr>
              <w:t>同意该机构申报的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个专项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187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个参数（其中可选参数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111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个）。</w:t>
            </w:r>
          </w:p>
        </w:tc>
      </w:tr>
      <w:tr w14:paraId="7F8EB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  <w:jc w:val="center"/>
        </w:trPr>
        <w:tc>
          <w:tcPr>
            <w:tcW w:w="6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12F8DE">
            <w:pPr>
              <w:spacing w:line="24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</w:t>
            </w:r>
          </w:p>
        </w:tc>
        <w:tc>
          <w:tcPr>
            <w:tcW w:w="216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D7C122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重庆建科建设工程质量检测有限公司</w:t>
            </w:r>
          </w:p>
        </w:tc>
        <w:tc>
          <w:tcPr>
            <w:tcW w:w="3233" w:type="dxa"/>
            <w:vAlign w:val="center"/>
          </w:tcPr>
          <w:p w14:paraId="2661C814">
            <w:pPr>
              <w:widowControl/>
              <w:spacing w:line="240" w:lineRule="exact"/>
              <w:rPr>
                <w:rFonts w:ascii="方正仿宋_GBK" w:hAnsi="宋体" w:eastAsia="方正仿宋_GBK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重庆市沙坪坝区红槽房指路碑</w:t>
            </w:r>
          </w:p>
        </w:tc>
        <w:tc>
          <w:tcPr>
            <w:tcW w:w="15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BA1CF0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重新核定</w:t>
            </w:r>
          </w:p>
        </w:tc>
        <w:tc>
          <w:tcPr>
            <w:tcW w:w="25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2180BD"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.建筑材料及构配件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.钢结构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.道路工程</w:t>
            </w:r>
          </w:p>
        </w:tc>
        <w:tc>
          <w:tcPr>
            <w:tcW w:w="46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1AEA1F"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eastAsia="zh-CN"/>
              </w:rPr>
              <w:t>同意该机构申报的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个专项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282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个参数（其中可选参数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194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个）。</w:t>
            </w:r>
          </w:p>
        </w:tc>
      </w:tr>
      <w:tr w14:paraId="01D91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6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888F32">
            <w:pPr>
              <w:spacing w:line="24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</w:t>
            </w:r>
          </w:p>
        </w:tc>
        <w:tc>
          <w:tcPr>
            <w:tcW w:w="216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D4CC27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云阳县城乡建设工程质量检测有限公司</w:t>
            </w:r>
          </w:p>
        </w:tc>
        <w:tc>
          <w:tcPr>
            <w:tcW w:w="3233" w:type="dxa"/>
            <w:vAlign w:val="center"/>
          </w:tcPr>
          <w:p w14:paraId="34C5B0F1">
            <w:pPr>
              <w:widowControl/>
              <w:spacing w:line="240" w:lineRule="exact"/>
              <w:rPr>
                <w:rFonts w:ascii="方正仿宋_GBK" w:hAnsi="宋体" w:eastAsia="方正仿宋_GBK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云阳县云江大道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1229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号</w:t>
            </w:r>
          </w:p>
        </w:tc>
        <w:tc>
          <w:tcPr>
            <w:tcW w:w="15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6F0EC7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重新核定</w:t>
            </w:r>
          </w:p>
        </w:tc>
        <w:tc>
          <w:tcPr>
            <w:tcW w:w="25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C22707"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.建筑材料及构配件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.主体结构及装饰装修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.建筑节能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.道路工程</w:t>
            </w:r>
          </w:p>
        </w:tc>
        <w:tc>
          <w:tcPr>
            <w:tcW w:w="46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1A3875"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eastAsia="zh-CN"/>
              </w:rPr>
              <w:t>同意该机构申报的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个专项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256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个参数（其中可选参数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146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个）。</w:t>
            </w:r>
          </w:p>
        </w:tc>
      </w:tr>
      <w:tr w14:paraId="4036E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4" w:hRule="atLeast"/>
          <w:jc w:val="center"/>
        </w:trPr>
        <w:tc>
          <w:tcPr>
            <w:tcW w:w="6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2E0BF5">
            <w:pPr>
              <w:spacing w:line="24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</w:t>
            </w:r>
          </w:p>
        </w:tc>
        <w:tc>
          <w:tcPr>
            <w:tcW w:w="216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8FB1D3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重庆市九龙建设工程质量检测中心股份有限公司</w:t>
            </w:r>
          </w:p>
        </w:tc>
        <w:tc>
          <w:tcPr>
            <w:tcW w:w="3233" w:type="dxa"/>
            <w:vAlign w:val="center"/>
          </w:tcPr>
          <w:p w14:paraId="11CF61B8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重庆市九龙坡区半山东路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8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号附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号</w:t>
            </w:r>
          </w:p>
        </w:tc>
        <w:tc>
          <w:tcPr>
            <w:tcW w:w="15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0F2110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重新核定</w:t>
            </w:r>
          </w:p>
        </w:tc>
        <w:tc>
          <w:tcPr>
            <w:tcW w:w="25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84DFB0"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.建筑材料及构配件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.主体结构及装饰装修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.钢结构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.地基基础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5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.建筑节能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6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.建筑幕墙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7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.市政工程材料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8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.道路工程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.桥梁及地下工程</w:t>
            </w:r>
          </w:p>
        </w:tc>
        <w:tc>
          <w:tcPr>
            <w:tcW w:w="46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899236"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同</w:t>
            </w:r>
            <w:r>
              <w:rPr>
                <w:rFonts w:hint="eastAsia" w:ascii="方正仿宋_GBK" w:eastAsia="方正仿宋_GBK"/>
                <w:sz w:val="24"/>
                <w:szCs w:val="24"/>
                <w:lang w:eastAsia="zh-CN"/>
              </w:rPr>
              <w:t>同意该机构申报的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个专项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1005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个参数（其中可选参数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720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个）。</w:t>
            </w:r>
          </w:p>
        </w:tc>
      </w:tr>
      <w:tr w14:paraId="76AFE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  <w:jc w:val="center"/>
        </w:trPr>
        <w:tc>
          <w:tcPr>
            <w:tcW w:w="6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998E72"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5</w:t>
            </w:r>
          </w:p>
        </w:tc>
        <w:tc>
          <w:tcPr>
            <w:tcW w:w="216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20BCE6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重庆卓达检测技术有限公司</w:t>
            </w:r>
          </w:p>
        </w:tc>
        <w:tc>
          <w:tcPr>
            <w:tcW w:w="3233" w:type="dxa"/>
            <w:vAlign w:val="center"/>
          </w:tcPr>
          <w:p w14:paraId="486FD19A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重庆市江北区港安二路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号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幢负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（自编号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01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）</w:t>
            </w:r>
          </w:p>
        </w:tc>
        <w:tc>
          <w:tcPr>
            <w:tcW w:w="15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B5DECA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重新核定</w:t>
            </w:r>
          </w:p>
        </w:tc>
        <w:tc>
          <w:tcPr>
            <w:tcW w:w="25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2BBEA6">
            <w:pPr>
              <w:widowControl/>
              <w:spacing w:line="240" w:lineRule="exact"/>
              <w:jc w:val="left"/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.建筑材料及构配件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.主体结构及装饰装修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.地基基础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.建筑节能</w:t>
            </w:r>
          </w:p>
        </w:tc>
        <w:tc>
          <w:tcPr>
            <w:tcW w:w="46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88D796">
            <w:pPr>
              <w:widowControl/>
              <w:spacing w:line="240" w:lineRule="exact"/>
              <w:jc w:val="left"/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eastAsia="zh-CN"/>
              </w:rPr>
              <w:t>同意该机构申报的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个专项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348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个参数（其中可选参数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240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个）。</w:t>
            </w:r>
          </w:p>
        </w:tc>
      </w:tr>
      <w:tr w14:paraId="70B90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6" w:hRule="atLeast"/>
          <w:jc w:val="center"/>
        </w:trPr>
        <w:tc>
          <w:tcPr>
            <w:tcW w:w="6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3D1907"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6</w:t>
            </w:r>
          </w:p>
        </w:tc>
        <w:tc>
          <w:tcPr>
            <w:tcW w:w="216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B59702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重庆夔工建设工程质量检测有限公司</w:t>
            </w:r>
          </w:p>
        </w:tc>
        <w:tc>
          <w:tcPr>
            <w:tcW w:w="3233" w:type="dxa"/>
            <w:vAlign w:val="center"/>
          </w:tcPr>
          <w:p w14:paraId="225F2EF9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重庆市奉节县鱼复街道永安路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121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号附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号</w:t>
            </w:r>
          </w:p>
        </w:tc>
        <w:tc>
          <w:tcPr>
            <w:tcW w:w="15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91CBBA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重新核定</w:t>
            </w:r>
          </w:p>
        </w:tc>
        <w:tc>
          <w:tcPr>
            <w:tcW w:w="25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3F697E">
            <w:pPr>
              <w:widowControl/>
              <w:spacing w:line="240" w:lineRule="exact"/>
              <w:jc w:val="left"/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.建筑材料及构配件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.主体结构及装饰装修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.地基基础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.建筑节能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5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.道路工程</w:t>
            </w:r>
          </w:p>
        </w:tc>
        <w:tc>
          <w:tcPr>
            <w:tcW w:w="46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5E97A9">
            <w:pPr>
              <w:widowControl/>
              <w:spacing w:line="240" w:lineRule="exact"/>
              <w:jc w:val="left"/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eastAsia="zh-CN"/>
              </w:rPr>
              <w:t>同意该机构申报的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5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个专项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308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个参数（其中可选参数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192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个）。</w:t>
            </w:r>
            <w:r>
              <w:rPr>
                <w:rFonts w:hint="eastAsia" w:ascii="方正仿宋_GBK" w:eastAsia="方正仿宋_GBK"/>
                <w:color w:val="auto"/>
                <w:sz w:val="24"/>
                <w:szCs w:val="24"/>
                <w:lang w:eastAsia="zh-CN"/>
              </w:rPr>
              <w:t>执行</w:t>
            </w: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《重庆市建设工程质量检测管理规定实施细则》（渝建管[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2024</w:t>
            </w: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]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72</w:t>
            </w: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号）第二十六条</w:t>
            </w:r>
            <w:r>
              <w:rPr>
                <w:rFonts w:hint="eastAsia" w:ascii="方正仿宋_GBK" w:eastAsia="方正仿宋_GBK"/>
                <w:color w:val="auto"/>
                <w:sz w:val="24"/>
                <w:szCs w:val="24"/>
                <w:lang w:eastAsia="zh-CN"/>
              </w:rPr>
              <w:t>，仅限在本县行政区域内承揽检测业务。</w:t>
            </w:r>
          </w:p>
        </w:tc>
      </w:tr>
      <w:tr w14:paraId="22B1F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  <w:jc w:val="center"/>
        </w:trPr>
        <w:tc>
          <w:tcPr>
            <w:tcW w:w="6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117B0C"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7</w:t>
            </w:r>
          </w:p>
        </w:tc>
        <w:tc>
          <w:tcPr>
            <w:tcW w:w="216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F4F882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重庆顿界工程检测有限公司</w:t>
            </w:r>
          </w:p>
        </w:tc>
        <w:tc>
          <w:tcPr>
            <w:tcW w:w="3233" w:type="dxa"/>
            <w:vAlign w:val="center"/>
          </w:tcPr>
          <w:p w14:paraId="66131BB2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重庆市丰都县三合街道龙城大道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403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号</w:t>
            </w:r>
          </w:p>
        </w:tc>
        <w:tc>
          <w:tcPr>
            <w:tcW w:w="15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E99B25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重新核定</w:t>
            </w:r>
          </w:p>
        </w:tc>
        <w:tc>
          <w:tcPr>
            <w:tcW w:w="25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FB1FBD">
            <w:pPr>
              <w:widowControl/>
              <w:spacing w:line="240" w:lineRule="exact"/>
              <w:jc w:val="left"/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.建筑材料及构配件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.主体结构及装饰装修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.地基基础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.建筑节能</w:t>
            </w:r>
          </w:p>
        </w:tc>
        <w:tc>
          <w:tcPr>
            <w:tcW w:w="46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4B84E4">
            <w:pPr>
              <w:widowControl/>
              <w:spacing w:line="240" w:lineRule="exact"/>
              <w:jc w:val="left"/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eastAsia="zh-CN"/>
              </w:rPr>
              <w:t>同意该机构申报的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个专项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320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个参数（其中可选参数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212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个）。</w:t>
            </w:r>
          </w:p>
        </w:tc>
      </w:tr>
      <w:tr w14:paraId="61B99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  <w:jc w:val="center"/>
        </w:trPr>
        <w:tc>
          <w:tcPr>
            <w:tcW w:w="6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CD0E9C"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8</w:t>
            </w:r>
          </w:p>
        </w:tc>
        <w:tc>
          <w:tcPr>
            <w:tcW w:w="216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EE2599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重庆凌帆检测技术有限公司</w:t>
            </w:r>
          </w:p>
        </w:tc>
        <w:tc>
          <w:tcPr>
            <w:tcW w:w="3233" w:type="dxa"/>
            <w:vAlign w:val="center"/>
          </w:tcPr>
          <w:p w14:paraId="3F492951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重庆市渝北区回兴镇服装城翠屏三巷羽裳二支巷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14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15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号</w:t>
            </w:r>
          </w:p>
        </w:tc>
        <w:tc>
          <w:tcPr>
            <w:tcW w:w="15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B765FD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重新核定</w:t>
            </w:r>
          </w:p>
        </w:tc>
        <w:tc>
          <w:tcPr>
            <w:tcW w:w="25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3F6487">
            <w:pPr>
              <w:widowControl/>
              <w:spacing w:line="240" w:lineRule="exact"/>
              <w:jc w:val="left"/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.建筑材料及构配件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.主体结构及装饰装修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.钢结构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.地基基础</w:t>
            </w:r>
          </w:p>
        </w:tc>
        <w:tc>
          <w:tcPr>
            <w:tcW w:w="46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78E693">
            <w:pPr>
              <w:widowControl/>
              <w:spacing w:line="240" w:lineRule="exact"/>
              <w:jc w:val="left"/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eastAsia="zh-CN"/>
              </w:rPr>
              <w:t>同意该机构申报的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个专项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200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个参数（其中可选参数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109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个）。</w:t>
            </w:r>
          </w:p>
        </w:tc>
      </w:tr>
      <w:tr w14:paraId="676F5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6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44E51F"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</w:t>
            </w:r>
          </w:p>
        </w:tc>
        <w:tc>
          <w:tcPr>
            <w:tcW w:w="216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74B9CC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重庆梁平检验检测有限公司</w:t>
            </w:r>
          </w:p>
        </w:tc>
        <w:tc>
          <w:tcPr>
            <w:tcW w:w="3233" w:type="dxa"/>
            <w:vAlign w:val="center"/>
          </w:tcPr>
          <w:p w14:paraId="6495CB36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重庆市梁平区梁山街道人民南路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142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号</w:t>
            </w:r>
          </w:p>
        </w:tc>
        <w:tc>
          <w:tcPr>
            <w:tcW w:w="15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8E56DF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重新核定</w:t>
            </w:r>
          </w:p>
        </w:tc>
        <w:tc>
          <w:tcPr>
            <w:tcW w:w="25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B335C0">
            <w:pPr>
              <w:widowControl/>
              <w:spacing w:line="240" w:lineRule="exact"/>
              <w:jc w:val="left"/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.建筑材料及构配件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.主体结构及装饰装修</w:t>
            </w:r>
          </w:p>
        </w:tc>
        <w:tc>
          <w:tcPr>
            <w:tcW w:w="46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D044DA">
            <w:pPr>
              <w:widowControl/>
              <w:spacing w:line="240" w:lineRule="exact"/>
              <w:jc w:val="left"/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eastAsia="zh-CN"/>
              </w:rPr>
              <w:t>同意该机构申报的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个专项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187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个参数（其中可选参数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111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个）。</w:t>
            </w:r>
          </w:p>
        </w:tc>
      </w:tr>
      <w:tr w14:paraId="3F9F2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4" w:hRule="atLeast"/>
          <w:jc w:val="center"/>
        </w:trPr>
        <w:tc>
          <w:tcPr>
            <w:tcW w:w="6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0E9ECC"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10</w:t>
            </w:r>
          </w:p>
        </w:tc>
        <w:tc>
          <w:tcPr>
            <w:tcW w:w="216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584DCC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重庆佳泰诚工程检测技术有限公司</w:t>
            </w:r>
          </w:p>
        </w:tc>
        <w:tc>
          <w:tcPr>
            <w:tcW w:w="3233" w:type="dxa"/>
            <w:vAlign w:val="center"/>
          </w:tcPr>
          <w:p w14:paraId="5A57EB39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重庆市沙坪坝区振华路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41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号附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24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号联东U谷沙坪坝国际企业港一期二批次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5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号楼两层</w:t>
            </w:r>
          </w:p>
        </w:tc>
        <w:tc>
          <w:tcPr>
            <w:tcW w:w="15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63CB8F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重新核定</w:t>
            </w:r>
          </w:p>
        </w:tc>
        <w:tc>
          <w:tcPr>
            <w:tcW w:w="25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832196">
            <w:pPr>
              <w:widowControl/>
              <w:spacing w:line="240" w:lineRule="exact"/>
              <w:jc w:val="left"/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.建筑材料及构配件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.主体结构及装饰装修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.钢结构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.地基基础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5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.建筑节能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6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.市政工程材料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7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.道路工程</w:t>
            </w:r>
          </w:p>
        </w:tc>
        <w:tc>
          <w:tcPr>
            <w:tcW w:w="46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6F830E">
            <w:pPr>
              <w:widowControl/>
              <w:spacing w:line="240" w:lineRule="exact"/>
              <w:jc w:val="left"/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eastAsia="zh-CN"/>
              </w:rPr>
              <w:t>同意该机构申报的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7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个专项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651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个参数（其中可选参数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409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 xml:space="preserve">个）。 </w:t>
            </w:r>
          </w:p>
        </w:tc>
      </w:tr>
      <w:tr w14:paraId="04923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atLeast"/>
          <w:jc w:val="center"/>
        </w:trPr>
        <w:tc>
          <w:tcPr>
            <w:tcW w:w="6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C75204"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11</w:t>
            </w:r>
          </w:p>
        </w:tc>
        <w:tc>
          <w:tcPr>
            <w:tcW w:w="216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07DAEE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重庆柏杨检验检测有限公司</w:t>
            </w:r>
          </w:p>
        </w:tc>
        <w:tc>
          <w:tcPr>
            <w:tcW w:w="3233" w:type="dxa"/>
            <w:vAlign w:val="center"/>
          </w:tcPr>
          <w:p w14:paraId="6584FDE5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重庆市巫溪县柏杨街道文景路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100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号第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至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层</w:t>
            </w:r>
          </w:p>
        </w:tc>
        <w:tc>
          <w:tcPr>
            <w:tcW w:w="15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4653D0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重新核定</w:t>
            </w:r>
          </w:p>
        </w:tc>
        <w:tc>
          <w:tcPr>
            <w:tcW w:w="25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41A13D">
            <w:pPr>
              <w:widowControl/>
              <w:spacing w:line="240" w:lineRule="exact"/>
              <w:jc w:val="left"/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.建筑材料及构配件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.主体结构及装饰装修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.地基基础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.市政工程材料</w:t>
            </w:r>
          </w:p>
        </w:tc>
        <w:tc>
          <w:tcPr>
            <w:tcW w:w="46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5AD6A5">
            <w:pPr>
              <w:widowControl/>
              <w:spacing w:line="240" w:lineRule="exact"/>
              <w:jc w:val="left"/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eastAsia="zh-CN"/>
              </w:rPr>
              <w:t>同意该机构申报的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个专项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271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个参数（其中可选参数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72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个）。</w:t>
            </w:r>
          </w:p>
        </w:tc>
      </w:tr>
      <w:tr w14:paraId="1DA09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6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5775ED"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12</w:t>
            </w:r>
          </w:p>
        </w:tc>
        <w:tc>
          <w:tcPr>
            <w:tcW w:w="216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19F40C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重庆市武隆区建设工程质量检测有限公司</w:t>
            </w:r>
          </w:p>
        </w:tc>
        <w:tc>
          <w:tcPr>
            <w:tcW w:w="3233" w:type="dxa"/>
            <w:vAlign w:val="center"/>
          </w:tcPr>
          <w:p w14:paraId="61E3E8A5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重庆市武隆区芙蓉街道芙蓉中路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18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号</w:t>
            </w:r>
          </w:p>
        </w:tc>
        <w:tc>
          <w:tcPr>
            <w:tcW w:w="15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28A6FD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重新核定</w:t>
            </w:r>
          </w:p>
        </w:tc>
        <w:tc>
          <w:tcPr>
            <w:tcW w:w="25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B6EADF">
            <w:pPr>
              <w:widowControl/>
              <w:spacing w:line="240" w:lineRule="exact"/>
              <w:jc w:val="left"/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.建筑材料及构配件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.主体结构及装饰装修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.建筑节能</w:t>
            </w:r>
          </w:p>
        </w:tc>
        <w:tc>
          <w:tcPr>
            <w:tcW w:w="46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294EE8">
            <w:pPr>
              <w:widowControl/>
              <w:spacing w:line="240" w:lineRule="exact"/>
              <w:jc w:val="left"/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eastAsia="zh-CN"/>
              </w:rPr>
              <w:t>同意该机构申报的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个专项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150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个参数（其中可选参数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48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个）。</w:t>
            </w:r>
          </w:p>
        </w:tc>
      </w:tr>
      <w:tr w14:paraId="0B711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jc w:val="center"/>
        </w:trPr>
        <w:tc>
          <w:tcPr>
            <w:tcW w:w="6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F31E6A"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13</w:t>
            </w:r>
          </w:p>
        </w:tc>
        <w:tc>
          <w:tcPr>
            <w:tcW w:w="216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54DE50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重庆百居安工程科技有限公司</w:t>
            </w:r>
          </w:p>
        </w:tc>
        <w:tc>
          <w:tcPr>
            <w:tcW w:w="3233" w:type="dxa"/>
            <w:vAlign w:val="center"/>
          </w:tcPr>
          <w:p w14:paraId="728AF8CC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忠县白公街道白公路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19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号</w:t>
            </w:r>
          </w:p>
        </w:tc>
        <w:tc>
          <w:tcPr>
            <w:tcW w:w="15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7735DA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重新核定</w:t>
            </w:r>
          </w:p>
        </w:tc>
        <w:tc>
          <w:tcPr>
            <w:tcW w:w="25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9A6130">
            <w:pPr>
              <w:widowControl/>
              <w:spacing w:line="240" w:lineRule="exact"/>
              <w:jc w:val="left"/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.建筑材料及构配件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.主体结构及装饰装修</w:t>
            </w:r>
          </w:p>
        </w:tc>
        <w:tc>
          <w:tcPr>
            <w:tcW w:w="46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242A71">
            <w:pPr>
              <w:widowControl/>
              <w:spacing w:line="240" w:lineRule="exact"/>
              <w:jc w:val="left"/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eastAsia="zh-CN"/>
              </w:rPr>
              <w:t>同意该机构申报的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个专项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131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个参数（其中可选参数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55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个）。</w:t>
            </w:r>
            <w:r>
              <w:rPr>
                <w:rFonts w:hint="eastAsia" w:ascii="方正仿宋_GBK" w:eastAsia="方正仿宋_GBK"/>
                <w:color w:val="auto"/>
                <w:sz w:val="24"/>
                <w:szCs w:val="24"/>
                <w:lang w:eastAsia="zh-CN"/>
              </w:rPr>
              <w:t>执行</w:t>
            </w: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《重庆市建设工程质量检测管理规定实施细则》（渝建管[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2024</w:t>
            </w: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]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72</w:t>
            </w: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号）第二十六条</w:t>
            </w:r>
            <w:r>
              <w:rPr>
                <w:rFonts w:hint="eastAsia" w:ascii="方正仿宋_GBK" w:eastAsia="方正仿宋_GBK"/>
                <w:color w:val="auto"/>
                <w:sz w:val="24"/>
                <w:szCs w:val="24"/>
                <w:lang w:eastAsia="zh-CN"/>
              </w:rPr>
              <w:t>，仅限在本县行政区域内承揽检测业务。</w:t>
            </w:r>
          </w:p>
        </w:tc>
      </w:tr>
      <w:tr w14:paraId="1B982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  <w:jc w:val="center"/>
        </w:trPr>
        <w:tc>
          <w:tcPr>
            <w:tcW w:w="6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25417A"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14</w:t>
            </w:r>
          </w:p>
        </w:tc>
        <w:tc>
          <w:tcPr>
            <w:tcW w:w="216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CE0CAD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重庆市诚建工程质量检测有限公司</w:t>
            </w:r>
          </w:p>
        </w:tc>
        <w:tc>
          <w:tcPr>
            <w:tcW w:w="3233" w:type="dxa"/>
            <w:vAlign w:val="center"/>
          </w:tcPr>
          <w:p w14:paraId="65DF5CA9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重庆市南川区永隆路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51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号</w:t>
            </w:r>
          </w:p>
        </w:tc>
        <w:tc>
          <w:tcPr>
            <w:tcW w:w="15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A7B529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重新核定</w:t>
            </w:r>
          </w:p>
        </w:tc>
        <w:tc>
          <w:tcPr>
            <w:tcW w:w="25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A57096">
            <w:pPr>
              <w:widowControl/>
              <w:spacing w:line="240" w:lineRule="exact"/>
              <w:jc w:val="left"/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.建筑材料及构配件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.主体结构及装饰装修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.地基基础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.道路工程</w:t>
            </w:r>
          </w:p>
        </w:tc>
        <w:tc>
          <w:tcPr>
            <w:tcW w:w="46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AA97BD">
            <w:pPr>
              <w:widowControl/>
              <w:spacing w:line="240" w:lineRule="exact"/>
              <w:jc w:val="left"/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eastAsia="zh-CN"/>
              </w:rPr>
              <w:t>同意该机构申报的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个专项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186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个参数（其中可选参数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96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个）。</w:t>
            </w:r>
          </w:p>
        </w:tc>
      </w:tr>
      <w:tr w14:paraId="03F82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2" w:hRule="atLeast"/>
          <w:jc w:val="center"/>
        </w:trPr>
        <w:tc>
          <w:tcPr>
            <w:tcW w:w="6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A2114F"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15</w:t>
            </w:r>
          </w:p>
        </w:tc>
        <w:tc>
          <w:tcPr>
            <w:tcW w:w="216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03A012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重庆恩福工程技术有限公司</w:t>
            </w:r>
          </w:p>
        </w:tc>
        <w:tc>
          <w:tcPr>
            <w:tcW w:w="3233" w:type="dxa"/>
            <w:vAlign w:val="center"/>
          </w:tcPr>
          <w:p w14:paraId="7110BF98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重庆市江津区双福街道祥福大道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619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号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59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栋</w:t>
            </w:r>
          </w:p>
        </w:tc>
        <w:tc>
          <w:tcPr>
            <w:tcW w:w="15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8BF349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重新核定</w:t>
            </w:r>
          </w:p>
        </w:tc>
        <w:tc>
          <w:tcPr>
            <w:tcW w:w="25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5FB341">
            <w:pPr>
              <w:widowControl/>
              <w:spacing w:line="240" w:lineRule="exact"/>
              <w:jc w:val="left"/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.建筑材料及构配件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.主体结构及装饰装修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.钢结构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.地基基础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5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.建筑节能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6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.道路工程</w:t>
            </w:r>
          </w:p>
        </w:tc>
        <w:tc>
          <w:tcPr>
            <w:tcW w:w="46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71CCE2">
            <w:pPr>
              <w:widowControl/>
              <w:spacing w:line="240" w:lineRule="exact"/>
              <w:jc w:val="left"/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eastAsia="zh-CN"/>
              </w:rPr>
              <w:t>同意该机构申报的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6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个专项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414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个参数（其中可选参数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289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个）。</w:t>
            </w:r>
          </w:p>
        </w:tc>
      </w:tr>
      <w:tr w14:paraId="532B7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2" w:hRule="atLeast"/>
          <w:jc w:val="center"/>
        </w:trPr>
        <w:tc>
          <w:tcPr>
            <w:tcW w:w="6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68EF6F"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16</w:t>
            </w:r>
          </w:p>
        </w:tc>
        <w:tc>
          <w:tcPr>
            <w:tcW w:w="216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B30513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华志（重庆）工程技术有限公司</w:t>
            </w:r>
          </w:p>
        </w:tc>
        <w:tc>
          <w:tcPr>
            <w:tcW w:w="3233" w:type="dxa"/>
            <w:vAlign w:val="center"/>
          </w:tcPr>
          <w:p w14:paraId="7BA51CDE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重庆两江新区复兴街道悦复大道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16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号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22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幢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76BBDA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重新核定</w:t>
            </w:r>
          </w:p>
        </w:tc>
        <w:tc>
          <w:tcPr>
            <w:tcW w:w="25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486703">
            <w:pPr>
              <w:widowControl/>
              <w:spacing w:line="240" w:lineRule="exact"/>
              <w:jc w:val="left"/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.建筑材料及构配件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.主体结构及装饰装修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.地基基础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.市政工程材料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5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.道路工程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6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.桥梁及地下工程</w:t>
            </w:r>
          </w:p>
        </w:tc>
        <w:tc>
          <w:tcPr>
            <w:tcW w:w="46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653BC7">
            <w:pPr>
              <w:widowControl/>
              <w:spacing w:line="240" w:lineRule="exact"/>
              <w:jc w:val="left"/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eastAsia="zh-CN"/>
              </w:rPr>
              <w:t>同意该机构申报的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6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个专项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718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个参数（其中可选参数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482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个）。</w:t>
            </w:r>
          </w:p>
        </w:tc>
      </w:tr>
    </w:tbl>
    <w:p w14:paraId="557F3FF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872C9A3-1203-4595-8FAC-77EF78D0B6F6}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D6A8C0DF-04EE-40EC-8A1D-90132F60B462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7C5AC2C7-B7DA-49F4-A081-63D2A7587901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4710D4EF-3582-467D-9E10-140219F6D132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5" w:fontKey="{38BB8A72-2D3C-416F-9E4A-5A1978558A2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8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/>
      <w:ind w:firstLine="420" w:firstLine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2025-08-22T07:41:55Z</dcterms:created>
  <dc:creator>Administrator</dc:creator>
  <cp:lastModifiedBy>WX壹九九五</cp:lastModifiedBy>
  <dcterms:modified xsi:type="dcterms:W3CDTF">2025-08-22T07:42:19Z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eyJoZGlkIjoiZGY2ZWVjMDVkYzUzZGIwMTA3YTgyNjU3MDQ5YmUyZjQiLCJ1c2VySWQiOiIxOTE1NTk1NjUifQ==</vt:lpwstr>
  </property>
  <property fmtid="{D5CDD505-2E9C-101B-9397-08002B2CF9AE}" pid="4" name="ICV">
    <vt:lpwstr>B0FC1A078A064F599BB4EF8092CB22FE_12</vt:lpwstr>
  </property>
</Properties>
</file>