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13208">
      <w:pPr>
        <w:ind w:firstLine="0" w:firstLineChars="0"/>
        <w:jc w:val="left"/>
        <w:outlineLvl w:val="0"/>
        <w:rPr>
          <w:rFonts w:hint="eastAsia" w:ascii="方正黑体_GBK" w:hAnsi="方正黑体_GBK" w:eastAsia="方正黑体_GBK" w:cs="方正黑体_GBK"/>
          <w:lang w:val="en-US" w:eastAsia="zh-CN"/>
        </w:rPr>
      </w:pPr>
      <w:bookmarkStart w:id="0" w:name="_Toc28221"/>
      <w:r>
        <w:rPr>
          <w:rFonts w:hint="eastAsia" w:ascii="方正黑体_GBK" w:hAnsi="方正黑体_GBK" w:eastAsia="方正黑体_GBK" w:cs="方正黑体_GBK"/>
          <w:lang w:val="en-US" w:eastAsia="zh-CN"/>
        </w:rPr>
        <w:t>附件：</w:t>
      </w:r>
    </w:p>
    <w:p w14:paraId="166ADF0F">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重庆市住房城乡建设领域推广应用新技术（2025年）</w:t>
      </w:r>
    </w:p>
    <w:bookmarkEnd w:id="0"/>
    <w:tbl>
      <w:tblPr>
        <w:tblStyle w:val="9"/>
        <w:tblW w:w="4919" w:type="pc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202"/>
        <w:gridCol w:w="1065"/>
        <w:gridCol w:w="1095"/>
        <w:gridCol w:w="8925"/>
        <w:gridCol w:w="1013"/>
      </w:tblGrid>
      <w:tr w14:paraId="3496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2263">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6839">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A0451">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93F6">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技术类别</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77B4">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技术内容</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B254">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lang w:val="en-US" w:eastAsia="zh-CN"/>
              </w:rPr>
              <w:t>适用时限</w:t>
            </w:r>
          </w:p>
        </w:tc>
      </w:tr>
      <w:tr w14:paraId="7F97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12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792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蒸压陶粒混凝土轻质实心条板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BA4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CBC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高性能围护材料</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AE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蒸压陶粒混凝土轻质实心条板是以陶粒、水泥为主要原材料，采用自动化生产工艺制备而成的轻质实心墙板。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：抗压强度≥7.5MPa；耐火极限≥4h；空气声计权隔声量（200mm厚）≥50dB；具有质量轻、强度高、耐火性</w:t>
            </w:r>
            <w:bookmarkStart w:id="1" w:name="_GoBack"/>
            <w:bookmarkEnd w:id="1"/>
            <w:r>
              <w:rPr>
                <w:rFonts w:hint="default" w:ascii="Times New Roman" w:hAnsi="Times New Roman" w:eastAsia="方正仿宋_GBK" w:cs="Times New Roman"/>
                <w:i w:val="0"/>
                <w:iCs w:val="0"/>
                <w:color w:val="000000"/>
                <w:kern w:val="0"/>
                <w:sz w:val="21"/>
                <w:szCs w:val="21"/>
                <w:u w:val="none"/>
                <w:lang w:val="en-US" w:eastAsia="zh-CN" w:bidi="ar"/>
              </w:rPr>
              <w:t>能好、隔声性能好、防水性能好等特点。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《建筑用轻质隔墙条板》GB/T 23451、《钢筋陶粒混凝土轻质墙板》JC/T 2214、《装配式隔墙轻质条板应用技术标准》DBJ50/T-337。</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适用于民用建筑与工业建筑隔墙工程。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AE0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629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543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9FE9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既有居住建筑装配化增设电梯技术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BF0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1F5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建筑机电系统节能技术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DE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Style w:val="37"/>
                <w:rFonts w:hint="default" w:ascii="Times New Roman" w:hAnsi="Times New Roman" w:eastAsia="方正仿宋_GBK" w:cs="Times New Roman"/>
                <w:sz w:val="21"/>
                <w:szCs w:val="21"/>
                <w:lang w:val="en-US" w:eastAsia="zh-CN" w:bidi="ar"/>
              </w:rPr>
              <w:t>既有居住建筑装配化增设电梯技术是对既有多层居住建筑采用装配化方式增设电梯及其附属设施工程的技术。</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Style w:val="37"/>
                <w:rFonts w:hint="default" w:ascii="Times New Roman" w:hAnsi="Times New Roman" w:eastAsia="方正仿宋_GBK" w:cs="Times New Roman"/>
                <w:sz w:val="21"/>
                <w:szCs w:val="21"/>
                <w:lang w:val="en-US" w:eastAsia="zh-CN" w:bidi="ar"/>
              </w:rPr>
              <w:t>施工效率高、质量安全可靠，具有设计标准化、生产工业化、施工装配化和运维智能化等特点。</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Style w:val="37"/>
                <w:rFonts w:hint="default" w:ascii="Times New Roman" w:hAnsi="Times New Roman" w:eastAsia="方正仿宋_GBK" w:cs="Times New Roman"/>
                <w:sz w:val="21"/>
                <w:szCs w:val="21"/>
                <w:lang w:val="en-US" w:eastAsia="zh-CN" w:bidi="ar"/>
              </w:rPr>
              <w:t>参照《既有建筑增设电梯技术规程》T/CECS 862、《既有建筑装配化增设电梯技术导则》（重建技中心〔2025〕15号）等。</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Style w:val="37"/>
                <w:rFonts w:hint="default" w:ascii="Times New Roman" w:hAnsi="Times New Roman" w:eastAsia="方正仿宋_GBK" w:cs="Times New Roman"/>
                <w:sz w:val="21"/>
                <w:szCs w:val="21"/>
                <w:lang w:val="en-US" w:eastAsia="zh-CN" w:bidi="ar"/>
              </w:rPr>
              <w:t>适用于既有多层居住建筑增设电梯及其附属设施工程。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535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432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39D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C38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幕墙工程安装机器人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A682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7F55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建筑机器人</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C34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幕墙工程安装机器人是指采用智能化技术代替人工搬运、安装幕墙的自动化设备。</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具有智能化高、精确控制度高、安装速度快等特点。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适用于安装重量400kg及以下平面玻璃、石材的幕墙工程。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C75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BD1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86F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401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装饰工程打孔和吊杆安装一体化机器人</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017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6869">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建筑机器人</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5DA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装饰工程打孔和吊杆安装一体化机器人是指采用智能化技术代替人工打孔、吊杆安装的自动化设备。</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具有安装速度快、安全风险低等特点。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适用于室内空高5m及以下的装修工程。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689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5154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524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5</w:t>
            </w:r>
          </w:p>
        </w:tc>
        <w:tc>
          <w:tcPr>
            <w:tcW w:w="429" w:type="pct"/>
            <w:tcBorders>
              <w:top w:val="single" w:color="000000" w:sz="4" w:space="0"/>
              <w:left w:val="nil"/>
              <w:bottom w:val="nil"/>
              <w:right w:val="single" w:color="000000" w:sz="4" w:space="0"/>
            </w:tcBorders>
            <w:shd w:val="clear" w:color="auto" w:fill="auto"/>
            <w:vAlign w:val="center"/>
          </w:tcPr>
          <w:p w14:paraId="6703EBD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住宅厨房卫生间免抹灰装配式排烟气道系统</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A9B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46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90" w:type="pct"/>
            <w:tcBorders>
              <w:top w:val="single" w:color="000000" w:sz="4" w:space="0"/>
              <w:left w:val="single" w:color="000000" w:sz="4" w:space="0"/>
              <w:bottom w:val="nil"/>
              <w:right w:val="single" w:color="000000" w:sz="4" w:space="0"/>
            </w:tcBorders>
            <w:shd w:val="clear" w:color="auto" w:fill="auto"/>
            <w:vAlign w:val="center"/>
          </w:tcPr>
          <w:p w14:paraId="5E8CBFF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住宅厨房卫生间免抹灰装配式排烟气道系统是以厚型轻质混凝土烟道为主要部件，现场采用装配式安装和承插式连接工艺组合，外观质量达到免抹灰要求的排烟气道系统。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管壁厚度</w:t>
            </w:r>
            <w:r>
              <w:rPr>
                <w:rStyle w:val="38"/>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25mm，承插式连接工艺密封性能好，具有防倒灌、隔热、隔声、免抹灰等特点。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 xml:space="preserve">《住宅厨房、卫生间排烟气道制品》JG/T194、《排油烟气防火止回阀》XF/T798、《住宅排气管道系统技术标准》JGJ/T455和《住宅装配式排烟气道系统应用技术标准》DBJ50/T-212等。 </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eastAsia" w:ascii="Times New Roman" w:hAnsi="Times New Roman" w:cs="Times New Roman"/>
                <w:b/>
                <w:bCs/>
                <w:i w:val="0"/>
                <w:iCs w:val="0"/>
                <w:color w:val="000000"/>
                <w:kern w:val="0"/>
                <w:sz w:val="21"/>
                <w:szCs w:val="21"/>
                <w:u w:val="none"/>
                <w:lang w:val="en-US" w:eastAsia="zh-CN" w:bidi="ar"/>
              </w:rPr>
              <w:t>适用</w:t>
            </w:r>
            <w:r>
              <w:rPr>
                <w:rFonts w:hint="default" w:ascii="Times New Roman" w:hAnsi="Times New Roman" w:eastAsia="方正仿宋_GBK" w:cs="Times New Roman"/>
                <w:b/>
                <w:bCs/>
                <w:i w:val="0"/>
                <w:iCs w:val="0"/>
                <w:color w:val="000000"/>
                <w:kern w:val="0"/>
                <w:sz w:val="21"/>
                <w:szCs w:val="21"/>
                <w:u w:val="none"/>
                <w:lang w:val="en-US" w:eastAsia="zh-CN" w:bidi="ar"/>
              </w:rPr>
              <w:t>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0E0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28B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6C9">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4E0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橡胶隔声板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CEF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w:t>
            </w:r>
            <w:r>
              <w:rPr>
                <w:rStyle w:val="29"/>
                <w:rFonts w:hint="default" w:ascii="Times New Roman" w:hAnsi="Times New Roman" w:eastAsia="方正仿宋_GBK" w:cs="Times New Roman"/>
                <w:color w:val="auto"/>
                <w:sz w:val="21"/>
                <w:szCs w:val="21"/>
                <w:highlight w:val="none"/>
                <w:lang w:val="en-US" w:eastAsia="zh-CN"/>
              </w:rPr>
              <w:br w:type="textWrapping"/>
            </w:r>
            <w:r>
              <w:rPr>
                <w:rStyle w:val="29"/>
                <w:rFonts w:hint="default" w:ascii="Times New Roman" w:hAnsi="Times New Roman" w:eastAsia="方正仿宋_GBK" w:cs="Times New Roman"/>
                <w:color w:val="auto"/>
                <w:sz w:val="21"/>
                <w:szCs w:val="21"/>
                <w:highlight w:val="none"/>
                <w:lang w:val="en-US" w:eastAsia="zh-CN"/>
              </w:rPr>
              <w:t>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DEE0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E5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橡胶隔声板是由橡胶颗粒、胶粘剂、外加剂、无纺布等材料，通过破碎、搅拌、挤压成型的保温隔声板。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燃烧性能等级为B</w:t>
            </w:r>
            <w:r>
              <w:rPr>
                <w:rStyle w:val="39"/>
                <w:rFonts w:hint="default" w:ascii="Times New Roman" w:hAnsi="Times New Roman" w:eastAsia="方正仿宋_GBK" w:cs="Times New Roman"/>
                <w:sz w:val="21"/>
                <w:szCs w:val="21"/>
                <w:lang w:val="en-US" w:eastAsia="zh-CN" w:bidi="ar"/>
              </w:rPr>
              <w:t>1</w:t>
            </w:r>
            <w:r>
              <w:rPr>
                <w:rFonts w:hint="default" w:ascii="Times New Roman" w:hAnsi="Times New Roman" w:eastAsia="方正仿宋_GBK" w:cs="Times New Roman"/>
                <w:i w:val="0"/>
                <w:iCs w:val="0"/>
                <w:color w:val="000000"/>
                <w:kern w:val="0"/>
                <w:sz w:val="21"/>
                <w:szCs w:val="21"/>
                <w:u w:val="none"/>
                <w:lang w:val="en-US" w:eastAsia="zh-CN" w:bidi="ar"/>
              </w:rPr>
              <w:t>级；具有保温和隔声性能好等特点。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《建筑楼地面隔声保温工程应用技术标准》DBJ50/T-330等。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适用于民用建筑地面隔声保温工程。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4D3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A21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8D1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79B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反射铝隔热膜毯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CF8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F3E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高性能围护材料</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8CF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反射铝隔热膜毯是以高纯度铝箔作为反射层，中间复合高分子阻燃聚乙烯气泡层，复合制成的一种毯式隔热材料。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半球发射率≤0.05，抗拉强力≥300N/50mm，燃烧性能A2级，具有质量轻、隔热性能好、施工安装便捷等特点。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《反射铝隔热膜毯》T-UNP 397。</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适用于工业与民用建筑屋面与墙面隔热工程。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8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842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0C6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D95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外墙多功能找平腻子</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08D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好房子建设领域/城市更新改造领域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6BB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建筑改造利用及老旧街区更新改造技术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5B9C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外墙多功能找平腻子是以聚合物乳液为主要胶凝材料，掺加适量具有保温性能的辅料和外加剂配制而成的找平或装饰材料。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eastAsia" w:ascii="Times New Roman" w:hAnsi="Times New Roman" w:cs="Times New Roman"/>
                <w:b/>
                <w:bCs/>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吸水量≤1.2</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g/10min</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，动态抗开裂性</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基层裂缝</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≥0.3mm；具有保温性能好、施工便捷、绿色环保等特点。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《建筑外墙用腻子》JG/T157等。</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适用于工业与民用建筑外墙找平抹灰工程。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DF2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44A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14D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38A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高性能磷酸镁水泥基快速补强加固材料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5AB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城市更新改造领域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1F3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既有建筑改造利用和老旧街区更新改造</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DC2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：高性能磷酸镁水泥基快速补强加固材料以磷酸盐、氧化镁、矿物掺合料、缓凝剂、功能型外加剂等为原料，生产制备而成的无机胶凝材料。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：具有早期强度高、粘接性能好、耐水性能好、耐腐蚀性好等特点。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：参照《磷酸镁复合材料》T/CMMA 10、《磷酸镁复合材料应用技术规程》T/CMMA 11等。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：适用于结构修补加固工程。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91B3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971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7ED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E2A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玻璃用透明气凝胶涂料</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7DA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绿色低碳发展领域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353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绿色低碳建材</w:t>
            </w:r>
          </w:p>
        </w:tc>
        <w:tc>
          <w:tcPr>
            <w:tcW w:w="3190" w:type="pct"/>
            <w:tcBorders>
              <w:top w:val="single" w:color="000000" w:sz="4" w:space="0"/>
              <w:left w:val="single" w:color="000000" w:sz="4" w:space="0"/>
              <w:bottom w:val="nil"/>
              <w:right w:val="single" w:color="000000" w:sz="4" w:space="0"/>
            </w:tcBorders>
            <w:shd w:val="clear" w:color="auto" w:fill="auto"/>
            <w:vAlign w:val="center"/>
          </w:tcPr>
          <w:p w14:paraId="4751DC3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玻璃用透明气凝胶涂料是以气凝胶粉体、无机陶瓷纳米粉、氟碳树脂混合制成，用于玻璃表面的透明隔热涂料。</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具有隔热性能和透光性能好等特点。</w:t>
            </w:r>
          </w:p>
          <w:p w14:paraId="6379A32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：参照《建筑玻璃用隔热涂料》JG/T 338-2011</w:t>
            </w:r>
            <w:r>
              <w:rPr>
                <w:rFonts w:hint="eastAsia" w:cs="Times New Roman"/>
                <w:i w:val="0"/>
                <w:iCs w:val="0"/>
                <w:color w:val="000000"/>
                <w:kern w:val="0"/>
                <w:sz w:val="21"/>
                <w:szCs w:val="21"/>
                <w:u w:val="none"/>
                <w:lang w:val="en-US" w:eastAsia="zh-CN" w:bidi="ar"/>
              </w:rPr>
              <w:t>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适用于工业与民用建筑门窗幕墙工程。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626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7EB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780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105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地下管网危险源监测处置技术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1657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韧性城市建设领域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F17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城市地下风险防控技术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28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地下管网危险源监测处置技术是由地下管网危险源监测处置终端设备和智能处置系统平台组成的监测处置技术。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具有甲烷、硫化氢监测精准、响应时间短等特点。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《市政地下管线远程探测设备技术要求》GB/T 41332、《下水道及化粪池气体监测技术要求》GB/T 28388、《地下管网危险源监控系统技术标准》DBJ50/T-309、《化粪池监控系统》DB 50/T 1474等。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适用于有限空间及地下管网安全监测。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226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14B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9669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C04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重庆市建筑材料BIM数据库</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0DF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005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建筑信息模型（BIM）技术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08F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重庆市建筑材料BIM数据库是由一个管理平台和</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材料模型库</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材料企业库</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两个子数据库组成，为建设工程项目全过程</w:t>
            </w:r>
            <w:r>
              <w:rPr>
                <w:rStyle w:val="40"/>
                <w:rFonts w:hint="default" w:ascii="Times New Roman" w:hAnsi="Times New Roman" w:eastAsia="方正仿宋_GBK" w:cs="Times New Roman"/>
                <w:sz w:val="21"/>
                <w:szCs w:val="21"/>
                <w:lang w:val="en-US" w:eastAsia="zh-CN" w:bidi="ar"/>
              </w:rPr>
              <w:t>BIM</w:t>
            </w:r>
            <w:r>
              <w:rPr>
                <w:rFonts w:hint="default" w:ascii="Times New Roman" w:hAnsi="Times New Roman" w:eastAsia="方正仿宋_GBK" w:cs="Times New Roman"/>
                <w:i w:val="0"/>
                <w:iCs w:val="0"/>
                <w:color w:val="000000"/>
                <w:kern w:val="0"/>
                <w:sz w:val="21"/>
                <w:szCs w:val="21"/>
                <w:u w:val="none"/>
                <w:lang w:val="en-US" w:eastAsia="zh-CN" w:bidi="ar"/>
              </w:rPr>
              <w:t>技术应用提供建筑材料BIM模型和供应企业查询的数据平台。</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具有模型丰富齐全、数据准确规范、要求统一、通用性强、调用接口兼容性强等特点。</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适用于建设工程项目全过程BIM技术应用。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29B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680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BC1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4DE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建筑工程施工图AI数智审查系统</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9B2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7AE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人工智能AI应用</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D6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建筑工程施工图AI数智审查系统是基于建筑工程领域CAD二维图开发，集成了图纸识别、图纸审查以及审查结果可视化输出等全流程自动化功能的AI智能辅助审查系统。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具有审查效率高、准确率高、智能化程度高等特点。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适用于建筑工程图纸辅助审查。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4A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B29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05C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14</w:t>
            </w:r>
          </w:p>
        </w:tc>
        <w:tc>
          <w:tcPr>
            <w:tcW w:w="429" w:type="pct"/>
            <w:tcBorders>
              <w:top w:val="single" w:color="000000" w:sz="4" w:space="0"/>
              <w:left w:val="single" w:color="000000" w:sz="4" w:space="0"/>
              <w:bottom w:val="nil"/>
              <w:right w:val="single" w:color="000000" w:sz="4" w:space="0"/>
            </w:tcBorders>
            <w:shd w:val="clear" w:color="auto" w:fill="auto"/>
            <w:vAlign w:val="center"/>
          </w:tcPr>
          <w:p w14:paraId="4B03C9F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A</w:t>
            </w:r>
            <w:r>
              <w:rPr>
                <w:rStyle w:val="29"/>
                <w:rFonts w:hint="eastAsia" w:ascii="Times New Roman" w:hAnsi="Times New Roman" w:eastAsia="方正仿宋_GBK" w:cs="Times New Roman"/>
                <w:color w:val="auto"/>
                <w:sz w:val="21"/>
                <w:szCs w:val="21"/>
                <w:highlight w:val="none"/>
                <w:lang w:val="en-US" w:eastAsia="zh-CN"/>
              </w:rPr>
              <w:t>I自建房</w:t>
            </w:r>
            <w:r>
              <w:rPr>
                <w:rStyle w:val="29"/>
                <w:rFonts w:hint="default" w:ascii="Times New Roman" w:hAnsi="Times New Roman" w:eastAsia="方正仿宋_GBK" w:cs="Times New Roman"/>
                <w:color w:val="auto"/>
                <w:sz w:val="21"/>
                <w:szCs w:val="21"/>
                <w:highlight w:val="none"/>
                <w:lang w:val="en-US" w:eastAsia="zh-CN"/>
              </w:rPr>
              <w:t>设计</w:t>
            </w:r>
          </w:p>
        </w:tc>
        <w:tc>
          <w:tcPr>
            <w:tcW w:w="380" w:type="pct"/>
            <w:tcBorders>
              <w:top w:val="single" w:color="000000" w:sz="4" w:space="0"/>
              <w:left w:val="single" w:color="000000" w:sz="4" w:space="0"/>
              <w:bottom w:val="nil"/>
              <w:right w:val="single" w:color="000000" w:sz="4" w:space="0"/>
            </w:tcBorders>
            <w:shd w:val="clear" w:color="auto" w:fill="auto"/>
            <w:vAlign w:val="center"/>
          </w:tcPr>
          <w:p w14:paraId="2DB1037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nil"/>
              <w:right w:val="single" w:color="000000" w:sz="4" w:space="0"/>
            </w:tcBorders>
            <w:shd w:val="clear" w:color="auto" w:fill="auto"/>
            <w:vAlign w:val="center"/>
          </w:tcPr>
          <w:p w14:paraId="49E21EC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人工智能AI应用</w:t>
            </w:r>
          </w:p>
        </w:tc>
        <w:tc>
          <w:tcPr>
            <w:tcW w:w="3190" w:type="pct"/>
            <w:tcBorders>
              <w:top w:val="single" w:color="000000" w:sz="4" w:space="0"/>
              <w:left w:val="single" w:color="000000" w:sz="4" w:space="0"/>
              <w:bottom w:val="nil"/>
              <w:right w:val="single" w:color="000000" w:sz="4" w:space="0"/>
            </w:tcBorders>
            <w:shd w:val="clear" w:color="auto" w:fill="auto"/>
            <w:vAlign w:val="center"/>
          </w:tcPr>
          <w:p w14:paraId="56549A7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AI</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设计是以深度融合</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需求与数字化技术，</w:t>
            </w:r>
            <w:r>
              <w:rPr>
                <w:rFonts w:hint="eastAsia" w:cs="Times New Roman"/>
                <w:i w:val="0"/>
                <w:iCs w:val="0"/>
                <w:color w:val="000000"/>
                <w:kern w:val="0"/>
                <w:sz w:val="21"/>
                <w:szCs w:val="21"/>
                <w:u w:val="none"/>
                <w:lang w:val="en-US" w:eastAsia="zh-CN" w:bidi="ar"/>
              </w:rPr>
              <w:t>聚焦方案阶段，</w:t>
            </w:r>
            <w:r>
              <w:rPr>
                <w:rFonts w:hint="default" w:ascii="Times New Roman" w:hAnsi="Times New Roman" w:eastAsia="方正仿宋_GBK" w:cs="Times New Roman"/>
                <w:i w:val="0"/>
                <w:iCs w:val="0"/>
                <w:color w:val="000000"/>
                <w:kern w:val="0"/>
                <w:sz w:val="21"/>
                <w:szCs w:val="21"/>
                <w:u w:val="none"/>
                <w:lang w:val="en-US" w:eastAsia="zh-CN" w:bidi="ar"/>
              </w:rPr>
              <w:t>构建高效智能的</w:t>
            </w:r>
            <w:r>
              <w:rPr>
                <w:rFonts w:hint="eastAsia" w:cs="Times New Roman"/>
                <w:i w:val="0"/>
                <w:iCs w:val="0"/>
                <w:color w:val="000000"/>
                <w:kern w:val="0"/>
                <w:sz w:val="21"/>
                <w:szCs w:val="21"/>
                <w:u w:val="none"/>
                <w:lang w:val="en-US" w:eastAsia="zh-CN" w:bidi="ar"/>
              </w:rPr>
              <w:t>自建房</w:t>
            </w:r>
            <w:r>
              <w:rPr>
                <w:rFonts w:hint="default" w:ascii="Times New Roman" w:hAnsi="Times New Roman" w:eastAsia="方正仿宋_GBK" w:cs="Times New Roman"/>
                <w:i w:val="0"/>
                <w:iCs w:val="0"/>
                <w:color w:val="000000"/>
                <w:kern w:val="0"/>
                <w:sz w:val="21"/>
                <w:szCs w:val="21"/>
                <w:u w:val="none"/>
                <w:lang w:val="en-US" w:eastAsia="zh-CN" w:bidi="ar"/>
              </w:rPr>
              <w:t>设计软件工具</w:t>
            </w:r>
            <w:r>
              <w:rPr>
                <w:rFonts w:hint="eastAsia" w:cs="Times New Roman"/>
                <w:i w:val="0"/>
                <w:iCs w:val="0"/>
                <w:color w:val="000000"/>
                <w:kern w:val="0"/>
                <w:sz w:val="21"/>
                <w:szCs w:val="21"/>
                <w:u w:val="none"/>
                <w:lang w:val="en-US" w:eastAsia="zh-CN" w:bidi="ar"/>
              </w:rPr>
              <w:t>。</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具有设计效率高、</w:t>
            </w:r>
            <w:r>
              <w:rPr>
                <w:rFonts w:hint="eastAsia" w:cs="Times New Roman"/>
                <w:i w:val="0"/>
                <w:iCs w:val="0"/>
                <w:color w:val="000000"/>
                <w:kern w:val="0"/>
                <w:sz w:val="21"/>
                <w:szCs w:val="21"/>
                <w:u w:val="none"/>
                <w:lang w:val="en-US" w:eastAsia="zh-CN" w:bidi="ar"/>
              </w:rPr>
              <w:t>自主智能设计</w:t>
            </w:r>
            <w:r>
              <w:rPr>
                <w:rFonts w:hint="default" w:ascii="Times New Roman" w:hAnsi="Times New Roman" w:eastAsia="方正仿宋_GBK" w:cs="Times New Roman"/>
                <w:i w:val="0"/>
                <w:iCs w:val="0"/>
                <w:color w:val="000000"/>
                <w:kern w:val="0"/>
                <w:sz w:val="21"/>
                <w:szCs w:val="21"/>
                <w:u w:val="none"/>
                <w:lang w:val="en-US" w:eastAsia="zh-CN" w:bidi="ar"/>
              </w:rPr>
              <w:t>等特点。</w:t>
            </w:r>
            <w:r>
              <w:rPr>
                <w:rStyle w:val="40"/>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适用于自建房设计。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27C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E8B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022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7203">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楼宇节能减排与智能运维平台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FB0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809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房屋建筑管理智慧化技术、人工智能AI应用</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186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楼宇节能减排与智能运维平台是AI与数字孪生深度融合搭建的运维管理平台。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具有分级管理、提升效率、节能减排、数据安全等特点。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适用于城市楼宇建筑类园区建设工程。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4B2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6CF2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249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16</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F9CC">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智能楼宇集约化管控技术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858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D78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物联网技术、房屋建筑管理智慧化技术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40F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智能楼宇集约化管控技术是依托物联网、人工智能、BIM等新信息技术，集</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能源、设备、安全、环境、客服、物业</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等6大管理功能为一体的智能平台。</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具有智能精准管控、辅助楼宇智能化、运维响应效率高、安装速度快等特点。</w:t>
            </w:r>
            <w:r>
              <w:rPr>
                <w:rFonts w:hint="default" w:ascii="Times New Roman" w:hAnsi="Times New Roman" w:eastAsia="方正仿宋_GBK" w:cs="Times New Roman"/>
                <w:b/>
                <w:bCs/>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适应于工业与民用建筑楼宇智能化工程。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7B3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4A19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9C7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17</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0B2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城轨数字化建设管理平台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FF4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数字住建领域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583D">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建筑信息模型（BIM）技术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3F5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Style w:val="37"/>
                <w:rFonts w:hint="default" w:ascii="Times New Roman" w:hAnsi="Times New Roman" w:eastAsia="方正仿宋_GBK" w:cs="Times New Roman"/>
                <w:sz w:val="21"/>
                <w:szCs w:val="21"/>
                <w:lang w:val="en-US" w:eastAsia="zh-CN" w:bidi="ar"/>
              </w:rPr>
              <w:t>城轨数字化建设管理平台是依托BIM模型，集成城市轨道交通工程全生命周期数据，打造工程核心业务智慧化管控的管理平台。</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Style w:val="37"/>
                <w:rFonts w:hint="default" w:ascii="Times New Roman" w:hAnsi="Times New Roman" w:eastAsia="方正仿宋_GBK" w:cs="Times New Roman"/>
                <w:sz w:val="21"/>
                <w:szCs w:val="21"/>
                <w:lang w:val="en-US" w:eastAsia="zh-CN" w:bidi="ar"/>
              </w:rPr>
              <w:t>具有管理可视化、安全管控智慧化、数据共享安全性能高、沟通效率高、覆盖范围广、有效控制项目建设成本等特点。</w:t>
            </w:r>
            <w:r>
              <w:rPr>
                <w:rStyle w:val="37"/>
                <w:rFonts w:hint="default" w:ascii="Times New Roman" w:hAnsi="Times New Roman" w:eastAsia="方正仿宋_GBK" w:cs="Times New Roman"/>
                <w:sz w:val="21"/>
                <w:szCs w:val="21"/>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Style w:val="37"/>
                <w:rFonts w:hint="default" w:ascii="Times New Roman" w:hAnsi="Times New Roman" w:eastAsia="方正仿宋_GBK" w:cs="Times New Roman"/>
                <w:sz w:val="21"/>
                <w:szCs w:val="21"/>
                <w:lang w:val="en-US" w:eastAsia="zh-CN" w:bidi="ar"/>
              </w:rPr>
              <w:t>适用于城市轨道交通工程。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460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39AA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170F">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18</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8A8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建筑消能阻尼器减震技术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5B21">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韧性城市建设领域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5C8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建设工程抗震防灾与韧性提升技术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68A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建筑消能阻尼器减震技术是通过负刚度减震技术、电磁阻尼减震技术、齿轮传动剪切合金减震技术，降低结构在地震作用下的损伤，提高建筑结构安全度的减震技术。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具有高效减震等特点。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《建筑消能阻尼器》JG/T 209、《建筑消能减震技术规程》JGJ 297等。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DB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16E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E40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19</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5067">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桥梁中小位移伸缩装置快速修复技术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3D0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0530">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轨道交通及大型桥隧市政智能建造技术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252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桥梁中小位移伸缩装置快速修复技术是以环氧树脂、高强度骨料和高性能密封剂为主要材料，快速维修锚固区混凝土和止水带的修复技术。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具有构造简单、施工高效、修复方便等特点。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eastAsia" w:cs="Times New Roman"/>
                <w:i w:val="0"/>
                <w:iCs w:val="0"/>
                <w:color w:val="000000"/>
                <w:kern w:val="0"/>
                <w:sz w:val="21"/>
                <w:szCs w:val="21"/>
                <w:u w:val="none"/>
                <w:lang w:val="en-US" w:eastAsia="zh-CN" w:bidi="ar"/>
              </w:rPr>
              <w:t>《城市桥梁伸缩装置安装与维护技术标准》DBJ50/T-505、</w:t>
            </w:r>
            <w:r>
              <w:rPr>
                <w:rFonts w:hint="default" w:ascii="Times New Roman" w:hAnsi="Times New Roman" w:eastAsia="方正仿宋_GBK" w:cs="Times New Roman"/>
                <w:i w:val="0"/>
                <w:iCs w:val="0"/>
                <w:color w:val="000000"/>
                <w:kern w:val="0"/>
                <w:sz w:val="21"/>
                <w:szCs w:val="21"/>
                <w:u w:val="none"/>
                <w:lang w:val="en-US" w:eastAsia="zh-CN" w:bidi="ar"/>
              </w:rPr>
              <w:t>《公路桥梁支座和伸缩装置养护与更换技术规范》JTG/T 5532等。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适用于变形量≤80mm的桥梁伸缩缝修复。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951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F85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8"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1E8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4CD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复合地层超浅埋大断面矩形下穿道顶管施工技术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F4C6">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4112">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CFD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复合地层超浅埋大断面矩形下穿道顶管施工技术是针对硬岩复合地层装配式下穿道大断面矩形顶管施工，研究形成包括结构设计、设备选型与改良、施工控制和减阻防水等技术。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具有施工快捷、安全环保、不阻断交通等特点。</w:t>
            </w:r>
          </w:p>
          <w:p w14:paraId="12464BD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eastAsia" w:cs="Times New Roman"/>
                <w:b w:val="0"/>
                <w:bCs w:val="0"/>
                <w:i w:val="0"/>
                <w:iCs w:val="0"/>
                <w:color w:val="000000"/>
                <w:kern w:val="0"/>
                <w:sz w:val="21"/>
                <w:szCs w:val="21"/>
                <w:u w:val="none"/>
                <w:lang w:val="en-US" w:eastAsia="zh-CN" w:bidi="ar"/>
              </w:rPr>
              <w:t>参照</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综合管廊矩形顶管技术标准</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T-CMEA14</w:t>
            </w:r>
            <w:r>
              <w:rPr>
                <w:rFonts w:hint="eastAsia" w:cs="Times New Roman"/>
                <w:i w:val="0"/>
                <w:iCs w:val="0"/>
                <w:color w:val="000000"/>
                <w:kern w:val="0"/>
                <w:sz w:val="21"/>
                <w:szCs w:val="21"/>
                <w:u w:val="none"/>
                <w:lang w:val="en-US" w:eastAsia="zh-CN" w:bidi="ar"/>
              </w:rPr>
              <w:t>等。</w:t>
            </w:r>
          </w:p>
          <w:p w14:paraId="1A7EF6A6">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适用于城市道路下穿道施工。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98D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4926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196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21</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4ADA">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混凝土工程单元装配式模具应用技术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D3C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FF8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05E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：混凝土工程单元装配式模具是将混凝土工程拆分为楼板、框架梁、框架柱三个主要混凝土浇筑单元，现场拼装模具部件，形成由楼板模具、框架梁模具、框架柱模具组成的模具系统。</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具有简支撑、免模板、省人工、免抹灰、资源循环利用、安全可靠等特点。</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：参照《混凝土工程单元装配式模具应用技术标准》T/CSDA 0008等。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：适用于各类工业与民用建筑工程。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69D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22BD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FB0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22</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F20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轨道交通地下车站二次结构装配式技术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AD85">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EF5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装配式施工技术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1B06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轨道交通地下车站二次结构装配式技术是将站台层内梁柱、侧墙、楼板、轨顶风道斜撑、竖井斜梯板等在工厂内预制成构件，在现场拼装形成地下车站站台层、轨顶风道和竖井楼梯的技术。</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具有装配化程度高、施工快捷等特点。</w:t>
            </w:r>
          </w:p>
          <w:p w14:paraId="06F4AEB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：《混凝土结构设计标准》GB50010、《建筑抗震设计标准》GB 50011、《地铁设计规范》GB50157等。</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适用于地下车站二次结构工程。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1E4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0578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4A3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23</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9CBB">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建筑室内疏导防水技术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7AF4">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好房子建设领域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F222F">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工程建设质量防控技术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A7D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建筑室内疏导防水技术是采用以</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疏</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代</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防</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的技术路线，在厨房和卫生间结构楼板</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最低点</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设置防倒流防反味排水管件并与下水管道联通，使积水及时排入下水道且下水道污水及空气不倒流，保障厨房卫生间下沉部位长期处于无积水状态的技术体系。</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具有防水寿命长、防水效果好、防串味、防墙面返潮等特点。</w:t>
            </w:r>
          </w:p>
          <w:p w14:paraId="710F87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：《建筑给水排水设计标准》GB 50015、《住宅室内防水工程技术规范》JGJ 298等</w:t>
            </w:r>
            <w:r>
              <w:rPr>
                <w:rFonts w:hint="eastAsia"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适用于住宅室内厨房卫生间防水工程。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0FD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r w14:paraId="18BD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C206">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24</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C3C9E">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装配整体式端部带肋叠合预制楼板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85C8">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智能建造与新型建筑工业化领域</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D1D9">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eastAsia="方正仿宋_GBK" w:cs="Times New Roman"/>
                <w:color w:val="auto"/>
                <w:sz w:val="21"/>
                <w:szCs w:val="21"/>
                <w:highlight w:val="none"/>
                <w:lang w:val="en-US" w:eastAsia="zh-CN"/>
              </w:rPr>
            </w:pPr>
            <w:r>
              <w:rPr>
                <w:rStyle w:val="29"/>
                <w:rFonts w:hint="default" w:ascii="Times New Roman" w:hAnsi="Times New Roman" w:eastAsia="方正仿宋_GBK" w:cs="Times New Roman"/>
                <w:color w:val="auto"/>
                <w:sz w:val="21"/>
                <w:szCs w:val="21"/>
                <w:highlight w:val="none"/>
                <w:lang w:val="en-US" w:eastAsia="zh-CN"/>
              </w:rPr>
              <w:t>绿色建造技术</w:t>
            </w:r>
          </w:p>
        </w:tc>
        <w:tc>
          <w:tcPr>
            <w:tcW w:w="31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9FC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技术内容：</w:t>
            </w:r>
            <w:r>
              <w:rPr>
                <w:rFonts w:hint="default" w:ascii="Times New Roman" w:hAnsi="Times New Roman" w:eastAsia="方正仿宋_GBK" w:cs="Times New Roman"/>
                <w:i w:val="0"/>
                <w:iCs w:val="0"/>
                <w:color w:val="000000"/>
                <w:kern w:val="0"/>
                <w:sz w:val="21"/>
                <w:szCs w:val="21"/>
                <w:u w:val="none"/>
                <w:lang w:val="en-US" w:eastAsia="zh-CN" w:bidi="ar"/>
              </w:rPr>
              <w:t>装配整体式端部带肋叠合预制楼板是将钢筋混凝土楼板跨中部位设计为全预制截面、与支座连接部位设计为带有凸肋叠合截面的装配整体式楼板。</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b/>
                <w:bCs/>
                <w:i w:val="0"/>
                <w:iCs w:val="0"/>
                <w:color w:val="000000"/>
                <w:kern w:val="0"/>
                <w:sz w:val="21"/>
                <w:szCs w:val="21"/>
                <w:u w:val="none"/>
                <w:lang w:val="en-US" w:eastAsia="zh-CN" w:bidi="ar"/>
              </w:rPr>
              <w:t>主要性能特点：</w:t>
            </w:r>
            <w:r>
              <w:rPr>
                <w:rFonts w:hint="default" w:ascii="Times New Roman" w:hAnsi="Times New Roman" w:eastAsia="方正仿宋_GBK" w:cs="Times New Roman"/>
                <w:i w:val="0"/>
                <w:iCs w:val="0"/>
                <w:color w:val="000000"/>
                <w:kern w:val="0"/>
                <w:sz w:val="21"/>
                <w:szCs w:val="21"/>
                <w:u w:val="none"/>
                <w:lang w:val="en-US" w:eastAsia="zh-CN" w:bidi="ar"/>
              </w:rPr>
              <w:t>具有免出筋、免模板、免支撑、免抹灰等优点，具有刚度好、承载力大等特点。</w:t>
            </w:r>
          </w:p>
          <w:p w14:paraId="5BD3194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执行标准</w:t>
            </w:r>
            <w:r>
              <w:rPr>
                <w:rFonts w:hint="default" w:ascii="Times New Roman" w:hAnsi="Times New Roman" w:eastAsia="方正仿宋_GBK" w:cs="Times New Roman"/>
                <w:i w:val="0"/>
                <w:iCs w:val="0"/>
                <w:color w:val="000000"/>
                <w:kern w:val="0"/>
                <w:sz w:val="21"/>
                <w:szCs w:val="21"/>
                <w:u w:val="none"/>
                <w:lang w:val="en-US" w:eastAsia="zh-CN" w:bidi="ar"/>
              </w:rPr>
              <w:t>：《混凝土结构设计规范》GB 50010、《装配式混凝土建筑技术标准》GB/T 51231、《装配式混凝土结构技术规程》JGJ 1</w:t>
            </w:r>
            <w:r>
              <w:rPr>
                <w:rFonts w:hint="eastAsia" w:cs="Times New Roman"/>
                <w:i w:val="0"/>
                <w:iCs w:val="0"/>
                <w:color w:val="000000"/>
                <w:kern w:val="0"/>
                <w:sz w:val="21"/>
                <w:szCs w:val="21"/>
                <w:u w:val="none"/>
                <w:lang w:val="en-US" w:eastAsia="zh-CN" w:bidi="ar"/>
              </w:rPr>
              <w:t>、《预制带肋底板混凝土叠合楼板技术规程》JGJ/T 258等</w:t>
            </w:r>
            <w:r>
              <w:rPr>
                <w:rFonts w:hint="default" w:ascii="Times New Roman" w:hAnsi="Times New Roman" w:eastAsia="方正仿宋_GBK" w:cs="Times New Roman"/>
                <w:i w:val="0"/>
                <w:iCs w:val="0"/>
                <w:color w:val="000000"/>
                <w:kern w:val="0"/>
                <w:sz w:val="21"/>
                <w:szCs w:val="21"/>
                <w:u w:val="none"/>
                <w:lang w:val="en-US" w:eastAsia="zh-CN" w:bidi="ar"/>
              </w:rPr>
              <w:t>。</w:t>
            </w:r>
          </w:p>
          <w:p w14:paraId="7E2FE9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适用范围：</w:t>
            </w:r>
            <w:r>
              <w:rPr>
                <w:rFonts w:hint="default" w:ascii="Times New Roman" w:hAnsi="Times New Roman" w:eastAsia="方正仿宋_GBK" w:cs="Times New Roman"/>
                <w:i w:val="0"/>
                <w:iCs w:val="0"/>
                <w:color w:val="000000"/>
                <w:kern w:val="0"/>
                <w:sz w:val="21"/>
                <w:szCs w:val="21"/>
                <w:u w:val="none"/>
                <w:lang w:val="en-US" w:eastAsia="zh-CN" w:bidi="ar"/>
              </w:rPr>
              <w:t>适用于工业与民用建筑工程。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0B7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2年</w:t>
            </w:r>
          </w:p>
        </w:tc>
      </w:tr>
    </w:tbl>
    <w:p w14:paraId="1ED80812">
      <w:pPr>
        <w:pStyle w:val="14"/>
        <w:ind w:left="0" w:leftChars="0" w:firstLine="0" w:firstLineChars="0"/>
        <w:rPr>
          <w:rFonts w:hint="default"/>
          <w:lang w:val="en-US" w:eastAsia="zh-CN"/>
        </w:rPr>
      </w:pPr>
    </w:p>
    <w:sectPr>
      <w:headerReference r:id="rId5" w:type="default"/>
      <w:footerReference r:id="rId6" w:type="default"/>
      <w:pgSz w:w="16838" w:h="11906" w:orient="landscape"/>
      <w:pgMar w:top="1417" w:right="1418" w:bottom="1417" w:left="1418" w:header="851" w:footer="992" w:gutter="0"/>
      <w:pgNumType w:fmt="decimal"/>
      <w:cols w:space="0" w:num="1"/>
      <w:rtlGutter w:val="0"/>
      <w:docGrid w:type="lines" w:linePitch="453" w:charSpace="0"/>
    </w:sectPr>
  </w:body>
</w:document>
</file>

<file path=word/customizations.xml><?xml version="1.0" encoding="utf-8"?>
<wne:tcg xmlns:r="http://schemas.openxmlformats.org/officeDocument/2006/relationships" xmlns:wne="http://schemas.microsoft.com/office/word/2006/wordml">
  <wne:keymaps>
    <wne:keymap wne:kcmPrimary="0445">
      <wne:acd wne:acdName="acd0"/>
    </wne:keymap>
    <wne:keymap wne:kcmPrimary="0451">
      <wne:acd wne:acdName="acd1"/>
    </wne:keymap>
    <wne:keymap wne:kcmPrimary="0453">
      <wne:acd wne:acdName="acd2"/>
    </wne:keymap>
    <wne:keymap wne:kcmPrimary="0457">
      <wne:acd wne:acdName="acd3"/>
    </wne:keymap>
  </wne:keymaps>
  <wne:acds>
    <wne:acd wne:argValue="AgAmXo9e91MHaJiYMwA=" wne:acdName="acd0" wne:fciIndexBasedOn="0065"/>
    <wne:acd wne:argValue="AgAmXo9e91MHaJiYMQA=" wne:acdName="acd1" wne:fciIndexBasedOn="0065"/>
    <wne:acd wne:argValue="AQAAAAAA" wne:acdName="acd2" wne:fciIndexBasedOn="0065"/>
    <wne:acd wne:argValue="AgAmXo9e91MHaJiYMg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CEAF">
    <w:pPr>
      <w:tabs>
        <w:tab w:val="center" w:pos="4153"/>
        <w:tab w:val="right" w:pos="8306"/>
      </w:tabs>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168E2">
                          <w:pPr>
                            <w:pStyle w:val="6"/>
                            <w:rPr>
                              <w:rFonts w:hint="default" w:ascii="Times New Roman" w:hAnsi="Times New Roman" w:eastAsia="方正仿宋_GBK" w:cs="Times New Roman"/>
                              <w:sz w:val="24"/>
                              <w:szCs w:val="24"/>
                            </w:rPr>
                          </w:pPr>
                          <w:r>
                            <w:rPr>
                              <w:rFonts w:hint="default" w:cs="Times New Roman"/>
                              <w:sz w:val="24"/>
                              <w:szCs w:val="24"/>
                            </w:rPr>
                            <w:t xml:space="preserve">第 </w:t>
                          </w:r>
                          <w:r>
                            <w:rPr>
                              <w:rFonts w:hint="default" w:cs="Times New Roman"/>
                              <w:sz w:val="24"/>
                              <w:szCs w:val="24"/>
                            </w:rPr>
                            <w:fldChar w:fldCharType="begin"/>
                          </w:r>
                          <w:r>
                            <w:rPr>
                              <w:rFonts w:hint="default" w:cs="Times New Roman"/>
                              <w:sz w:val="24"/>
                              <w:szCs w:val="24"/>
                            </w:rPr>
                            <w:instrText xml:space="preserve"> PAGE  \* MERGEFORMAT </w:instrText>
                          </w:r>
                          <w:r>
                            <w:rPr>
                              <w:rFonts w:hint="default" w:cs="Times New Roman"/>
                              <w:sz w:val="24"/>
                              <w:szCs w:val="24"/>
                            </w:rPr>
                            <w:fldChar w:fldCharType="separate"/>
                          </w:r>
                          <w:r>
                            <w:rPr>
                              <w:rFonts w:hint="default" w:cs="Times New Roman"/>
                              <w:sz w:val="24"/>
                              <w:szCs w:val="24"/>
                            </w:rPr>
                            <w:t>1</w:t>
                          </w:r>
                          <w:r>
                            <w:rPr>
                              <w:rFonts w:hint="default" w:cs="Times New Roman"/>
                              <w:sz w:val="24"/>
                              <w:szCs w:val="24"/>
                            </w:rPr>
                            <w:fldChar w:fldCharType="end"/>
                          </w:r>
                          <w:r>
                            <w:rPr>
                              <w:rFonts w:hint="default" w:cs="Times New Roman"/>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E168E2">
                    <w:pPr>
                      <w:pStyle w:val="6"/>
                      <w:rPr>
                        <w:rFonts w:hint="default" w:ascii="Times New Roman" w:hAnsi="Times New Roman" w:eastAsia="方正仿宋_GBK" w:cs="Times New Roman"/>
                        <w:sz w:val="24"/>
                        <w:szCs w:val="24"/>
                      </w:rPr>
                    </w:pPr>
                    <w:r>
                      <w:rPr>
                        <w:rFonts w:hint="default" w:cs="Times New Roman"/>
                        <w:sz w:val="24"/>
                        <w:szCs w:val="24"/>
                      </w:rPr>
                      <w:t xml:space="preserve">第 </w:t>
                    </w:r>
                    <w:r>
                      <w:rPr>
                        <w:rFonts w:hint="default" w:cs="Times New Roman"/>
                        <w:sz w:val="24"/>
                        <w:szCs w:val="24"/>
                      </w:rPr>
                      <w:fldChar w:fldCharType="begin"/>
                    </w:r>
                    <w:r>
                      <w:rPr>
                        <w:rFonts w:hint="default" w:cs="Times New Roman"/>
                        <w:sz w:val="24"/>
                        <w:szCs w:val="24"/>
                      </w:rPr>
                      <w:instrText xml:space="preserve"> PAGE  \* MERGEFORMAT </w:instrText>
                    </w:r>
                    <w:r>
                      <w:rPr>
                        <w:rFonts w:hint="default" w:cs="Times New Roman"/>
                        <w:sz w:val="24"/>
                        <w:szCs w:val="24"/>
                      </w:rPr>
                      <w:fldChar w:fldCharType="separate"/>
                    </w:r>
                    <w:r>
                      <w:rPr>
                        <w:rFonts w:hint="default" w:cs="Times New Roman"/>
                        <w:sz w:val="24"/>
                        <w:szCs w:val="24"/>
                      </w:rPr>
                      <w:t>1</w:t>
                    </w:r>
                    <w:r>
                      <w:rPr>
                        <w:rFonts w:hint="default" w:cs="Times New Roman"/>
                        <w:sz w:val="24"/>
                        <w:szCs w:val="24"/>
                      </w:rPr>
                      <w:fldChar w:fldCharType="end"/>
                    </w:r>
                    <w:r>
                      <w:rPr>
                        <w:rFonts w:hint="default" w:cs="Times New Roman"/>
                        <w:sz w:val="24"/>
                        <w:szCs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AF1">
    <w:pPr>
      <w:pBdr>
        <w:bottom w:val="none" w:color="auto" w:sz="0" w:space="0"/>
      </w:pBdr>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15CDE"/>
    <w:multiLevelType w:val="multilevel"/>
    <w:tmpl w:val="1DA15CDE"/>
    <w:lvl w:ilvl="0" w:tentative="0">
      <w:start w:val="1"/>
      <w:numFmt w:val="decimal"/>
      <w:lvlText w:val="%1．"/>
      <w:lvlJc w:val="left"/>
      <w:pPr>
        <w:ind w:left="1060" w:hanging="420"/>
      </w:pPr>
      <w:rPr>
        <w:rFonts w:hint="eastAsia"/>
      </w:rPr>
    </w:lvl>
    <w:lvl w:ilvl="1" w:tentative="0">
      <w:start w:val="1"/>
      <w:numFmt w:val="decimal"/>
      <w:pStyle w:val="2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2DDD324E"/>
    <w:multiLevelType w:val="multilevel"/>
    <w:tmpl w:val="2DDD324E"/>
    <w:lvl w:ilvl="0" w:tentative="0">
      <w:start w:val="1"/>
      <w:numFmt w:val="chineseCountingThousand"/>
      <w:pStyle w:val="20"/>
      <w:suff w:val="nothing"/>
      <w:lvlText w:val="%1、"/>
      <w:lvlJc w:val="left"/>
      <w:pPr>
        <w:ind w:left="0" w:firstLine="641"/>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chineseCountingThousand"/>
      <w:pStyle w:val="21"/>
      <w:suff w:val="nothing"/>
      <w:lvlText w:val="（%2）"/>
      <w:lvlJc w:val="left"/>
      <w:pPr>
        <w:ind w:left="0" w:firstLine="641"/>
      </w:pPr>
      <w:rPr>
        <w:rFonts w:hint="default" w:ascii="Times New Roman" w:hAnsi="Times New Roman" w:eastAsia="方正楷体_GBK"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32"/>
        <w:szCs w:val="0"/>
        <w:u w:val="none"/>
        <w:vertAlign w:val="baseline"/>
      </w:rPr>
    </w:lvl>
    <w:lvl w:ilvl="2" w:tentative="0">
      <w:start w:val="1"/>
      <w:numFmt w:val="decimal"/>
      <w:pStyle w:val="23"/>
      <w:suff w:val="nothing"/>
      <w:lvlText w:val="%3．"/>
      <w:lvlJc w:val="left"/>
      <w:pPr>
        <w:ind w:left="0" w:firstLine="641"/>
      </w:pPr>
      <w:rPr>
        <w:rFonts w:hint="default" w:ascii="Times New Roman" w:hAnsi="Times New Roman" w:eastAsia="方正仿宋_GBK"/>
        <w:b/>
        <w:i w:val="0"/>
        <w:sz w:val="32"/>
      </w:rPr>
    </w:lvl>
    <w:lvl w:ilvl="3" w:tentative="0">
      <w:start w:val="1"/>
      <w:numFmt w:val="decimal"/>
      <w:suff w:val="nothing"/>
      <w:lvlText w:val="%4."/>
      <w:lvlJc w:val="left"/>
      <w:pPr>
        <w:ind w:left="0" w:firstLine="641"/>
      </w:pPr>
      <w:rPr>
        <w:rFonts w:hint="eastAsia"/>
      </w:rPr>
    </w:lvl>
    <w:lvl w:ilvl="4" w:tentative="0">
      <w:start w:val="1"/>
      <w:numFmt w:val="lowerLetter"/>
      <w:lvlText w:val="%5)"/>
      <w:lvlJc w:val="left"/>
      <w:pPr>
        <w:tabs>
          <w:tab w:val="left" w:pos="1134"/>
        </w:tabs>
        <w:ind w:left="0" w:firstLine="641"/>
      </w:pPr>
      <w:rPr>
        <w:rFonts w:hint="eastAsia"/>
      </w:rPr>
    </w:lvl>
    <w:lvl w:ilvl="5" w:tentative="0">
      <w:start w:val="1"/>
      <w:numFmt w:val="lowerRoman"/>
      <w:lvlText w:val="%6."/>
      <w:lvlJc w:val="right"/>
      <w:pPr>
        <w:tabs>
          <w:tab w:val="left" w:pos="1134"/>
        </w:tabs>
        <w:ind w:left="0" w:firstLine="641"/>
      </w:pPr>
      <w:rPr>
        <w:rFonts w:hint="eastAsia"/>
      </w:rPr>
    </w:lvl>
    <w:lvl w:ilvl="6" w:tentative="0">
      <w:start w:val="1"/>
      <w:numFmt w:val="decimal"/>
      <w:lvlText w:val="%7."/>
      <w:lvlJc w:val="left"/>
      <w:pPr>
        <w:tabs>
          <w:tab w:val="left" w:pos="1134"/>
        </w:tabs>
        <w:ind w:left="0" w:firstLine="641"/>
      </w:pPr>
      <w:rPr>
        <w:rFonts w:hint="eastAsia"/>
      </w:rPr>
    </w:lvl>
    <w:lvl w:ilvl="7" w:tentative="0">
      <w:start w:val="1"/>
      <w:numFmt w:val="lowerLetter"/>
      <w:lvlText w:val="%8)"/>
      <w:lvlJc w:val="left"/>
      <w:pPr>
        <w:tabs>
          <w:tab w:val="left" w:pos="1134"/>
        </w:tabs>
        <w:ind w:left="0" w:firstLine="641"/>
      </w:pPr>
      <w:rPr>
        <w:rFonts w:hint="eastAsia"/>
      </w:rPr>
    </w:lvl>
    <w:lvl w:ilvl="8" w:tentative="0">
      <w:start w:val="1"/>
      <w:numFmt w:val="lowerRoman"/>
      <w:lvlText w:val="%9."/>
      <w:lvlJc w:val="right"/>
      <w:pPr>
        <w:tabs>
          <w:tab w:val="left" w:pos="1134"/>
        </w:tabs>
        <w:ind w:left="0" w:firstLine="64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HorizontalSpacing w:val="160"/>
  <w:drawingGridVerticalSpacing w:val="22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TUyM2FmMTE4N2JlZGMxY2IxYWY2YmQ1MTVkZGQifQ=="/>
  </w:docVars>
  <w:rsids>
    <w:rsidRoot w:val="00F04489"/>
    <w:rsid w:val="000123C3"/>
    <w:rsid w:val="00012D50"/>
    <w:rsid w:val="00036404"/>
    <w:rsid w:val="00037560"/>
    <w:rsid w:val="0004395B"/>
    <w:rsid w:val="00045EE4"/>
    <w:rsid w:val="000518A8"/>
    <w:rsid w:val="000746A4"/>
    <w:rsid w:val="00084CB3"/>
    <w:rsid w:val="000A28C2"/>
    <w:rsid w:val="000A3069"/>
    <w:rsid w:val="000A61FB"/>
    <w:rsid w:val="000B38B2"/>
    <w:rsid w:val="000C588F"/>
    <w:rsid w:val="000E7B91"/>
    <w:rsid w:val="00111598"/>
    <w:rsid w:val="00124E5E"/>
    <w:rsid w:val="001676AC"/>
    <w:rsid w:val="0017517E"/>
    <w:rsid w:val="00176F2D"/>
    <w:rsid w:val="00180E34"/>
    <w:rsid w:val="001A1C24"/>
    <w:rsid w:val="001D4181"/>
    <w:rsid w:val="001F51E8"/>
    <w:rsid w:val="0022023A"/>
    <w:rsid w:val="00225078"/>
    <w:rsid w:val="002317E3"/>
    <w:rsid w:val="002538FC"/>
    <w:rsid w:val="002767A9"/>
    <w:rsid w:val="002A6A75"/>
    <w:rsid w:val="002C77B0"/>
    <w:rsid w:val="002E7530"/>
    <w:rsid w:val="002F68C2"/>
    <w:rsid w:val="0031575A"/>
    <w:rsid w:val="00317D1E"/>
    <w:rsid w:val="00331664"/>
    <w:rsid w:val="00341E19"/>
    <w:rsid w:val="003565A2"/>
    <w:rsid w:val="00371E84"/>
    <w:rsid w:val="00374D31"/>
    <w:rsid w:val="003834DE"/>
    <w:rsid w:val="003A1FD0"/>
    <w:rsid w:val="003B1089"/>
    <w:rsid w:val="003C0E8C"/>
    <w:rsid w:val="003D47AB"/>
    <w:rsid w:val="003D6090"/>
    <w:rsid w:val="003D6856"/>
    <w:rsid w:val="003D68CD"/>
    <w:rsid w:val="003F23CE"/>
    <w:rsid w:val="00407832"/>
    <w:rsid w:val="00417F22"/>
    <w:rsid w:val="00431257"/>
    <w:rsid w:val="00431555"/>
    <w:rsid w:val="0043749F"/>
    <w:rsid w:val="00466F96"/>
    <w:rsid w:val="004670ED"/>
    <w:rsid w:val="00477C30"/>
    <w:rsid w:val="0049468F"/>
    <w:rsid w:val="00494FFB"/>
    <w:rsid w:val="004A2547"/>
    <w:rsid w:val="004A2E15"/>
    <w:rsid w:val="004B6BD8"/>
    <w:rsid w:val="004D1F7E"/>
    <w:rsid w:val="004E4AE5"/>
    <w:rsid w:val="004F45D6"/>
    <w:rsid w:val="00500536"/>
    <w:rsid w:val="005156E1"/>
    <w:rsid w:val="0053183C"/>
    <w:rsid w:val="005333EC"/>
    <w:rsid w:val="00533900"/>
    <w:rsid w:val="005362F2"/>
    <w:rsid w:val="00544D1B"/>
    <w:rsid w:val="0055485B"/>
    <w:rsid w:val="0056401B"/>
    <w:rsid w:val="005671AE"/>
    <w:rsid w:val="00571B1F"/>
    <w:rsid w:val="0058455C"/>
    <w:rsid w:val="005A0CE5"/>
    <w:rsid w:val="005A7CA5"/>
    <w:rsid w:val="005B20C0"/>
    <w:rsid w:val="005F194C"/>
    <w:rsid w:val="006044CC"/>
    <w:rsid w:val="00620540"/>
    <w:rsid w:val="00632D79"/>
    <w:rsid w:val="00667756"/>
    <w:rsid w:val="00677E55"/>
    <w:rsid w:val="00697C17"/>
    <w:rsid w:val="007143D6"/>
    <w:rsid w:val="00742408"/>
    <w:rsid w:val="007434AC"/>
    <w:rsid w:val="007451EC"/>
    <w:rsid w:val="007738EF"/>
    <w:rsid w:val="007745A9"/>
    <w:rsid w:val="00781211"/>
    <w:rsid w:val="00786EC4"/>
    <w:rsid w:val="007941D1"/>
    <w:rsid w:val="00794D58"/>
    <w:rsid w:val="007D1304"/>
    <w:rsid w:val="007D7E15"/>
    <w:rsid w:val="007E4CA5"/>
    <w:rsid w:val="008128C8"/>
    <w:rsid w:val="008258C2"/>
    <w:rsid w:val="00842F8A"/>
    <w:rsid w:val="00846D0A"/>
    <w:rsid w:val="0087167F"/>
    <w:rsid w:val="00877F08"/>
    <w:rsid w:val="00887E04"/>
    <w:rsid w:val="00892C28"/>
    <w:rsid w:val="00893D7D"/>
    <w:rsid w:val="008A6E40"/>
    <w:rsid w:val="008B7C31"/>
    <w:rsid w:val="008C60E2"/>
    <w:rsid w:val="008E205F"/>
    <w:rsid w:val="008F2855"/>
    <w:rsid w:val="008F2F29"/>
    <w:rsid w:val="00923D6B"/>
    <w:rsid w:val="00930BD6"/>
    <w:rsid w:val="00930C4C"/>
    <w:rsid w:val="00930E3F"/>
    <w:rsid w:val="00953F5C"/>
    <w:rsid w:val="00977697"/>
    <w:rsid w:val="00982515"/>
    <w:rsid w:val="00991209"/>
    <w:rsid w:val="009A6B34"/>
    <w:rsid w:val="009C0D7E"/>
    <w:rsid w:val="009D6192"/>
    <w:rsid w:val="00A0449A"/>
    <w:rsid w:val="00A06246"/>
    <w:rsid w:val="00A375EF"/>
    <w:rsid w:val="00A402D2"/>
    <w:rsid w:val="00A45E40"/>
    <w:rsid w:val="00A51D79"/>
    <w:rsid w:val="00A57FB9"/>
    <w:rsid w:val="00A83BB0"/>
    <w:rsid w:val="00A916F5"/>
    <w:rsid w:val="00A96CA6"/>
    <w:rsid w:val="00AB43B3"/>
    <w:rsid w:val="00AE5D98"/>
    <w:rsid w:val="00AF3713"/>
    <w:rsid w:val="00AF4348"/>
    <w:rsid w:val="00B11004"/>
    <w:rsid w:val="00B37694"/>
    <w:rsid w:val="00B65715"/>
    <w:rsid w:val="00B66700"/>
    <w:rsid w:val="00B678F8"/>
    <w:rsid w:val="00B81CB7"/>
    <w:rsid w:val="00B85DB3"/>
    <w:rsid w:val="00B8744E"/>
    <w:rsid w:val="00BC0BBC"/>
    <w:rsid w:val="00BD2CDF"/>
    <w:rsid w:val="00BD510F"/>
    <w:rsid w:val="00BD6557"/>
    <w:rsid w:val="00C223FB"/>
    <w:rsid w:val="00C22BD1"/>
    <w:rsid w:val="00C265A2"/>
    <w:rsid w:val="00C3622E"/>
    <w:rsid w:val="00C37C61"/>
    <w:rsid w:val="00C445C1"/>
    <w:rsid w:val="00C53D93"/>
    <w:rsid w:val="00C64953"/>
    <w:rsid w:val="00C72B09"/>
    <w:rsid w:val="00CA3A96"/>
    <w:rsid w:val="00CA3D03"/>
    <w:rsid w:val="00CB0E78"/>
    <w:rsid w:val="00CB2640"/>
    <w:rsid w:val="00CD1D5E"/>
    <w:rsid w:val="00CE0A63"/>
    <w:rsid w:val="00CE7E82"/>
    <w:rsid w:val="00CF03D6"/>
    <w:rsid w:val="00CF2755"/>
    <w:rsid w:val="00CF70E5"/>
    <w:rsid w:val="00D269A8"/>
    <w:rsid w:val="00D315BA"/>
    <w:rsid w:val="00D3796A"/>
    <w:rsid w:val="00D379AC"/>
    <w:rsid w:val="00D54161"/>
    <w:rsid w:val="00D67D86"/>
    <w:rsid w:val="00D74006"/>
    <w:rsid w:val="00DB6EA6"/>
    <w:rsid w:val="00DF08E7"/>
    <w:rsid w:val="00DF2CF2"/>
    <w:rsid w:val="00DF7B06"/>
    <w:rsid w:val="00E037AF"/>
    <w:rsid w:val="00E246BA"/>
    <w:rsid w:val="00E67E64"/>
    <w:rsid w:val="00E75257"/>
    <w:rsid w:val="00E92564"/>
    <w:rsid w:val="00E9544D"/>
    <w:rsid w:val="00F04489"/>
    <w:rsid w:val="00F064B1"/>
    <w:rsid w:val="00F51598"/>
    <w:rsid w:val="00F5746D"/>
    <w:rsid w:val="00F6244A"/>
    <w:rsid w:val="00F73F9E"/>
    <w:rsid w:val="00F76383"/>
    <w:rsid w:val="00F86421"/>
    <w:rsid w:val="00F95944"/>
    <w:rsid w:val="00FA4EAE"/>
    <w:rsid w:val="00FA620E"/>
    <w:rsid w:val="00FB01F3"/>
    <w:rsid w:val="00FB375A"/>
    <w:rsid w:val="00FB3EA5"/>
    <w:rsid w:val="00FC4A0E"/>
    <w:rsid w:val="00FD7C53"/>
    <w:rsid w:val="00FF01C6"/>
    <w:rsid w:val="02BF3353"/>
    <w:rsid w:val="02D54924"/>
    <w:rsid w:val="03373831"/>
    <w:rsid w:val="03633642"/>
    <w:rsid w:val="0371289F"/>
    <w:rsid w:val="03836A76"/>
    <w:rsid w:val="03F8370B"/>
    <w:rsid w:val="045F303F"/>
    <w:rsid w:val="04EB042F"/>
    <w:rsid w:val="051D2257"/>
    <w:rsid w:val="057228FE"/>
    <w:rsid w:val="0599432F"/>
    <w:rsid w:val="05AA02EA"/>
    <w:rsid w:val="05C07B0D"/>
    <w:rsid w:val="065D710A"/>
    <w:rsid w:val="066A0EE2"/>
    <w:rsid w:val="068E3768"/>
    <w:rsid w:val="07A5520D"/>
    <w:rsid w:val="08283748"/>
    <w:rsid w:val="082E5202"/>
    <w:rsid w:val="08BF22FE"/>
    <w:rsid w:val="08CA09B5"/>
    <w:rsid w:val="08EE04EE"/>
    <w:rsid w:val="08FA1588"/>
    <w:rsid w:val="090C2E9D"/>
    <w:rsid w:val="09293C1C"/>
    <w:rsid w:val="093323A4"/>
    <w:rsid w:val="09D65B51"/>
    <w:rsid w:val="0A192792"/>
    <w:rsid w:val="0A2F0DBE"/>
    <w:rsid w:val="0A7D5FCD"/>
    <w:rsid w:val="0AA1200B"/>
    <w:rsid w:val="0B1B1342"/>
    <w:rsid w:val="0B462863"/>
    <w:rsid w:val="0B5F3925"/>
    <w:rsid w:val="0BB43C70"/>
    <w:rsid w:val="0C2666A8"/>
    <w:rsid w:val="0C321039"/>
    <w:rsid w:val="0CC021A1"/>
    <w:rsid w:val="0D0F4ED6"/>
    <w:rsid w:val="0D1D30AC"/>
    <w:rsid w:val="0D244E26"/>
    <w:rsid w:val="0DB55A7E"/>
    <w:rsid w:val="0EC20452"/>
    <w:rsid w:val="0F3A448D"/>
    <w:rsid w:val="0F710BD3"/>
    <w:rsid w:val="0F9D06BA"/>
    <w:rsid w:val="0FF3288D"/>
    <w:rsid w:val="100D394F"/>
    <w:rsid w:val="10141182"/>
    <w:rsid w:val="1090632E"/>
    <w:rsid w:val="110E5BD1"/>
    <w:rsid w:val="11BA7B07"/>
    <w:rsid w:val="12086AC4"/>
    <w:rsid w:val="1283439D"/>
    <w:rsid w:val="131E5E73"/>
    <w:rsid w:val="137D5290"/>
    <w:rsid w:val="143D0B02"/>
    <w:rsid w:val="149363ED"/>
    <w:rsid w:val="15915022"/>
    <w:rsid w:val="159468C1"/>
    <w:rsid w:val="15A93A56"/>
    <w:rsid w:val="16B70AB9"/>
    <w:rsid w:val="16BF171B"/>
    <w:rsid w:val="17787BF6"/>
    <w:rsid w:val="1966679D"/>
    <w:rsid w:val="19714617"/>
    <w:rsid w:val="19904490"/>
    <w:rsid w:val="19C239FC"/>
    <w:rsid w:val="1A246465"/>
    <w:rsid w:val="1A7136B3"/>
    <w:rsid w:val="1A911621"/>
    <w:rsid w:val="1AB01AA7"/>
    <w:rsid w:val="1AB53DDF"/>
    <w:rsid w:val="1B216501"/>
    <w:rsid w:val="1B26620D"/>
    <w:rsid w:val="1B2911BE"/>
    <w:rsid w:val="1B3E5305"/>
    <w:rsid w:val="1B634D6B"/>
    <w:rsid w:val="1BC31CAE"/>
    <w:rsid w:val="1C224C26"/>
    <w:rsid w:val="1C424981"/>
    <w:rsid w:val="1C7C00BE"/>
    <w:rsid w:val="1CCD768C"/>
    <w:rsid w:val="1CFB0475"/>
    <w:rsid w:val="1D2C4385"/>
    <w:rsid w:val="1D482787"/>
    <w:rsid w:val="1DA1131B"/>
    <w:rsid w:val="1E1F4BBE"/>
    <w:rsid w:val="1E8C282B"/>
    <w:rsid w:val="1EE403B5"/>
    <w:rsid w:val="1F2962CC"/>
    <w:rsid w:val="1F2E72C1"/>
    <w:rsid w:val="1F460C2C"/>
    <w:rsid w:val="20BA367F"/>
    <w:rsid w:val="20EE157B"/>
    <w:rsid w:val="21154D5A"/>
    <w:rsid w:val="211D3C0E"/>
    <w:rsid w:val="21843C8D"/>
    <w:rsid w:val="21D02A2F"/>
    <w:rsid w:val="221768AF"/>
    <w:rsid w:val="22D447A0"/>
    <w:rsid w:val="22EE5862"/>
    <w:rsid w:val="230F4A05"/>
    <w:rsid w:val="23362D65"/>
    <w:rsid w:val="2358717F"/>
    <w:rsid w:val="23CE3DB4"/>
    <w:rsid w:val="24172B97"/>
    <w:rsid w:val="24681644"/>
    <w:rsid w:val="25695851"/>
    <w:rsid w:val="25884B12"/>
    <w:rsid w:val="259C08CF"/>
    <w:rsid w:val="25D16CE5"/>
    <w:rsid w:val="26555BF8"/>
    <w:rsid w:val="26955FF5"/>
    <w:rsid w:val="27004FE4"/>
    <w:rsid w:val="27FA6A57"/>
    <w:rsid w:val="28081174"/>
    <w:rsid w:val="28425D08"/>
    <w:rsid w:val="2A222295"/>
    <w:rsid w:val="2A7A5C2D"/>
    <w:rsid w:val="2B0B2D29"/>
    <w:rsid w:val="2B9B691C"/>
    <w:rsid w:val="2BD21A84"/>
    <w:rsid w:val="2CCA2E9C"/>
    <w:rsid w:val="2CE83322"/>
    <w:rsid w:val="2D0B7011"/>
    <w:rsid w:val="2DD815E9"/>
    <w:rsid w:val="2DD92C6B"/>
    <w:rsid w:val="2E2B3AE7"/>
    <w:rsid w:val="2EAB1BFB"/>
    <w:rsid w:val="2EB77450"/>
    <w:rsid w:val="2EC805FA"/>
    <w:rsid w:val="2F065CE2"/>
    <w:rsid w:val="2F394689"/>
    <w:rsid w:val="2F480FA5"/>
    <w:rsid w:val="2F503401"/>
    <w:rsid w:val="2F8A246F"/>
    <w:rsid w:val="301663F8"/>
    <w:rsid w:val="31903F88"/>
    <w:rsid w:val="327F0810"/>
    <w:rsid w:val="329655CE"/>
    <w:rsid w:val="33574D5E"/>
    <w:rsid w:val="3369284A"/>
    <w:rsid w:val="33A90982"/>
    <w:rsid w:val="33F23B52"/>
    <w:rsid w:val="33F870E2"/>
    <w:rsid w:val="34763909"/>
    <w:rsid w:val="34D643A8"/>
    <w:rsid w:val="35352E7D"/>
    <w:rsid w:val="359A787B"/>
    <w:rsid w:val="36B355C9"/>
    <w:rsid w:val="36EC7EB3"/>
    <w:rsid w:val="36F34D9D"/>
    <w:rsid w:val="371F2036"/>
    <w:rsid w:val="3784633D"/>
    <w:rsid w:val="37AB5678"/>
    <w:rsid w:val="38066D52"/>
    <w:rsid w:val="381B7EC9"/>
    <w:rsid w:val="382F0140"/>
    <w:rsid w:val="387B602C"/>
    <w:rsid w:val="390B2437"/>
    <w:rsid w:val="39203E44"/>
    <w:rsid w:val="39972358"/>
    <w:rsid w:val="3A064DE8"/>
    <w:rsid w:val="3A303B0E"/>
    <w:rsid w:val="3A726921"/>
    <w:rsid w:val="3A946897"/>
    <w:rsid w:val="3B9B1A0D"/>
    <w:rsid w:val="3BB0325D"/>
    <w:rsid w:val="3BD72EE0"/>
    <w:rsid w:val="3BF05D4F"/>
    <w:rsid w:val="3C3976F6"/>
    <w:rsid w:val="3C706E90"/>
    <w:rsid w:val="3C830C11"/>
    <w:rsid w:val="3CEC449F"/>
    <w:rsid w:val="3DB334D8"/>
    <w:rsid w:val="3E921340"/>
    <w:rsid w:val="3EC75D49"/>
    <w:rsid w:val="3F1B20CD"/>
    <w:rsid w:val="3F381E43"/>
    <w:rsid w:val="3F6C7DE3"/>
    <w:rsid w:val="3FDF6807"/>
    <w:rsid w:val="3FEC4A80"/>
    <w:rsid w:val="409F5F96"/>
    <w:rsid w:val="40D75730"/>
    <w:rsid w:val="40FE0F0E"/>
    <w:rsid w:val="41395AA3"/>
    <w:rsid w:val="413D1A37"/>
    <w:rsid w:val="417E5BAB"/>
    <w:rsid w:val="419378A9"/>
    <w:rsid w:val="41DF2AEE"/>
    <w:rsid w:val="41EC6FB9"/>
    <w:rsid w:val="42004812"/>
    <w:rsid w:val="4219673C"/>
    <w:rsid w:val="422C1AAB"/>
    <w:rsid w:val="42377236"/>
    <w:rsid w:val="42F26851"/>
    <w:rsid w:val="43091EBB"/>
    <w:rsid w:val="43234C5C"/>
    <w:rsid w:val="44D02BC2"/>
    <w:rsid w:val="44D53D34"/>
    <w:rsid w:val="44F20E36"/>
    <w:rsid w:val="454F3AE7"/>
    <w:rsid w:val="45E36925"/>
    <w:rsid w:val="46556FE4"/>
    <w:rsid w:val="466A4950"/>
    <w:rsid w:val="466C2476"/>
    <w:rsid w:val="46AE6F33"/>
    <w:rsid w:val="46F54B62"/>
    <w:rsid w:val="46F74436"/>
    <w:rsid w:val="473016F6"/>
    <w:rsid w:val="47685334"/>
    <w:rsid w:val="478F0B12"/>
    <w:rsid w:val="49270BA4"/>
    <w:rsid w:val="492D4C8A"/>
    <w:rsid w:val="492F3F28"/>
    <w:rsid w:val="49325BF9"/>
    <w:rsid w:val="49F27137"/>
    <w:rsid w:val="4B150EFD"/>
    <w:rsid w:val="4B3A7CAB"/>
    <w:rsid w:val="4BAB1C93"/>
    <w:rsid w:val="4C25719A"/>
    <w:rsid w:val="4C4D2D4A"/>
    <w:rsid w:val="4D007DBC"/>
    <w:rsid w:val="4DD52FF7"/>
    <w:rsid w:val="4E6D3230"/>
    <w:rsid w:val="4EBB6A91"/>
    <w:rsid w:val="4EF37BD9"/>
    <w:rsid w:val="4F043B94"/>
    <w:rsid w:val="4F0F75EA"/>
    <w:rsid w:val="4F7A15CC"/>
    <w:rsid w:val="50454464"/>
    <w:rsid w:val="50610AA0"/>
    <w:rsid w:val="508B3032"/>
    <w:rsid w:val="51453FF0"/>
    <w:rsid w:val="51462888"/>
    <w:rsid w:val="51520C24"/>
    <w:rsid w:val="516E1798"/>
    <w:rsid w:val="516F3138"/>
    <w:rsid w:val="522375FF"/>
    <w:rsid w:val="5285323E"/>
    <w:rsid w:val="52C378C2"/>
    <w:rsid w:val="530F6FAB"/>
    <w:rsid w:val="53346A12"/>
    <w:rsid w:val="534B66AF"/>
    <w:rsid w:val="5358642A"/>
    <w:rsid w:val="539A6875"/>
    <w:rsid w:val="544B6923"/>
    <w:rsid w:val="54665E22"/>
    <w:rsid w:val="55164621"/>
    <w:rsid w:val="55651104"/>
    <w:rsid w:val="558032BD"/>
    <w:rsid w:val="56130B60"/>
    <w:rsid w:val="56147C5E"/>
    <w:rsid w:val="56C06891"/>
    <w:rsid w:val="56D57BC4"/>
    <w:rsid w:val="570F1328"/>
    <w:rsid w:val="577044F0"/>
    <w:rsid w:val="57BC2B32"/>
    <w:rsid w:val="57CF0AB7"/>
    <w:rsid w:val="58A9755A"/>
    <w:rsid w:val="58C1620F"/>
    <w:rsid w:val="592F7A5F"/>
    <w:rsid w:val="59374B66"/>
    <w:rsid w:val="594651B3"/>
    <w:rsid w:val="599379F4"/>
    <w:rsid w:val="5A28714D"/>
    <w:rsid w:val="5A706581"/>
    <w:rsid w:val="5A7C6DB6"/>
    <w:rsid w:val="5AB410C6"/>
    <w:rsid w:val="5AEE394A"/>
    <w:rsid w:val="5B1F1D55"/>
    <w:rsid w:val="5B5D1AF7"/>
    <w:rsid w:val="5B6A7DE8"/>
    <w:rsid w:val="5B885B4D"/>
    <w:rsid w:val="5BDE576D"/>
    <w:rsid w:val="5C1C6173"/>
    <w:rsid w:val="5C5D7F40"/>
    <w:rsid w:val="5CAC586B"/>
    <w:rsid w:val="5D5F28DD"/>
    <w:rsid w:val="5D8859E3"/>
    <w:rsid w:val="5E394EDC"/>
    <w:rsid w:val="5F1D47FE"/>
    <w:rsid w:val="5F7601A6"/>
    <w:rsid w:val="5F7C7B38"/>
    <w:rsid w:val="5FCD7FD2"/>
    <w:rsid w:val="607D00FD"/>
    <w:rsid w:val="60C778A5"/>
    <w:rsid w:val="60CE4002"/>
    <w:rsid w:val="61001CE1"/>
    <w:rsid w:val="612E2CF2"/>
    <w:rsid w:val="61923281"/>
    <w:rsid w:val="61B256D1"/>
    <w:rsid w:val="62294A6C"/>
    <w:rsid w:val="624337C3"/>
    <w:rsid w:val="6291178B"/>
    <w:rsid w:val="62B611F1"/>
    <w:rsid w:val="62E93375"/>
    <w:rsid w:val="639B29C3"/>
    <w:rsid w:val="63E245F1"/>
    <w:rsid w:val="64370110"/>
    <w:rsid w:val="64746C6E"/>
    <w:rsid w:val="656211BC"/>
    <w:rsid w:val="65F33232"/>
    <w:rsid w:val="66372649"/>
    <w:rsid w:val="665C5C0C"/>
    <w:rsid w:val="665E1984"/>
    <w:rsid w:val="66C877B0"/>
    <w:rsid w:val="675946A5"/>
    <w:rsid w:val="678418BE"/>
    <w:rsid w:val="678C42CF"/>
    <w:rsid w:val="685F3791"/>
    <w:rsid w:val="69012A9A"/>
    <w:rsid w:val="691427CE"/>
    <w:rsid w:val="6917406C"/>
    <w:rsid w:val="6A024D1C"/>
    <w:rsid w:val="6A0A6608"/>
    <w:rsid w:val="6AD96BB0"/>
    <w:rsid w:val="6B4355EC"/>
    <w:rsid w:val="6B543355"/>
    <w:rsid w:val="6B6C4B43"/>
    <w:rsid w:val="6BEA3CBA"/>
    <w:rsid w:val="6C0460A7"/>
    <w:rsid w:val="6C675764"/>
    <w:rsid w:val="6C9500C9"/>
    <w:rsid w:val="6CB56076"/>
    <w:rsid w:val="6D664231"/>
    <w:rsid w:val="6D760B1F"/>
    <w:rsid w:val="6DA32372"/>
    <w:rsid w:val="6DE50BDD"/>
    <w:rsid w:val="6E350CCC"/>
    <w:rsid w:val="6E511DCE"/>
    <w:rsid w:val="6EA12D56"/>
    <w:rsid w:val="6EAD34A8"/>
    <w:rsid w:val="6F73343B"/>
    <w:rsid w:val="6F9E7295"/>
    <w:rsid w:val="6FB25BCF"/>
    <w:rsid w:val="6FD82067"/>
    <w:rsid w:val="700C06A3"/>
    <w:rsid w:val="70BD3E7D"/>
    <w:rsid w:val="70EB475C"/>
    <w:rsid w:val="71187485"/>
    <w:rsid w:val="71193077"/>
    <w:rsid w:val="719E357C"/>
    <w:rsid w:val="71DC5E53"/>
    <w:rsid w:val="71E35433"/>
    <w:rsid w:val="71EA4A14"/>
    <w:rsid w:val="720378FB"/>
    <w:rsid w:val="72B8066E"/>
    <w:rsid w:val="7303447E"/>
    <w:rsid w:val="74363F40"/>
    <w:rsid w:val="74AC5FB0"/>
    <w:rsid w:val="74D366B6"/>
    <w:rsid w:val="7548217D"/>
    <w:rsid w:val="75C235CF"/>
    <w:rsid w:val="75F0011F"/>
    <w:rsid w:val="75F75951"/>
    <w:rsid w:val="75FE6CDF"/>
    <w:rsid w:val="76320737"/>
    <w:rsid w:val="7649246B"/>
    <w:rsid w:val="76B13D52"/>
    <w:rsid w:val="77980A6E"/>
    <w:rsid w:val="784B788E"/>
    <w:rsid w:val="78F87A16"/>
    <w:rsid w:val="79091C23"/>
    <w:rsid w:val="7947274B"/>
    <w:rsid w:val="794E5888"/>
    <w:rsid w:val="794E7A03"/>
    <w:rsid w:val="79700DC2"/>
    <w:rsid w:val="7A8D0632"/>
    <w:rsid w:val="7AC76F56"/>
    <w:rsid w:val="7B2E5971"/>
    <w:rsid w:val="7B3311D9"/>
    <w:rsid w:val="7B711D02"/>
    <w:rsid w:val="7BCC0CE6"/>
    <w:rsid w:val="7BDA1655"/>
    <w:rsid w:val="7C042B76"/>
    <w:rsid w:val="7C161CDB"/>
    <w:rsid w:val="7C4D62CB"/>
    <w:rsid w:val="7C501917"/>
    <w:rsid w:val="7C8D4919"/>
    <w:rsid w:val="7D4E22FA"/>
    <w:rsid w:val="7D695432"/>
    <w:rsid w:val="7DC10D1E"/>
    <w:rsid w:val="7DC8349B"/>
    <w:rsid w:val="7DDD7359"/>
    <w:rsid w:val="7E61605D"/>
    <w:rsid w:val="7F0B7D77"/>
    <w:rsid w:val="7F5636E8"/>
    <w:rsid w:val="7FA106BF"/>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17"/>
    <w:qFormat/>
    <w:uiPriority w:val="9"/>
    <w:pPr>
      <w:keepNext/>
      <w:keepLines/>
      <w:ind w:firstLine="640"/>
      <w:outlineLvl w:val="0"/>
    </w:pPr>
    <w:rPr>
      <w:rFonts w:ascii="Times New Roman" w:hAnsi="Times New Roman" w:eastAsia="黑体" w:cs="Times New Roman"/>
      <w:bCs/>
      <w:kern w:val="44"/>
      <w:sz w:val="32"/>
      <w:szCs w:val="44"/>
    </w:rPr>
  </w:style>
  <w:style w:type="paragraph" w:styleId="4">
    <w:name w:val="heading 2"/>
    <w:next w:val="1"/>
    <w:link w:val="18"/>
    <w:unhideWhenUsed/>
    <w:qFormat/>
    <w:uiPriority w:val="9"/>
    <w:pPr>
      <w:keepNext/>
      <w:keepLines/>
      <w:ind w:firstLine="640"/>
      <w:outlineLvl w:val="1"/>
    </w:pPr>
    <w:rPr>
      <w:rFonts w:ascii="Times New Roman" w:hAnsi="Times New Roman" w:eastAsia="方正楷体_GBK" w:cs="Times New Roman"/>
      <w:b/>
      <w:bCs/>
      <w:sz w:val="32"/>
      <w:szCs w:val="32"/>
    </w:rPr>
  </w:style>
  <w:style w:type="paragraph" w:styleId="5">
    <w:name w:val="heading 3"/>
    <w:next w:val="1"/>
    <w:link w:val="19"/>
    <w:unhideWhenUsed/>
    <w:qFormat/>
    <w:uiPriority w:val="9"/>
    <w:pPr>
      <w:keepNext/>
      <w:keepLines/>
      <w:ind w:firstLine="640"/>
      <w:outlineLvl w:val="2"/>
    </w:pPr>
    <w:rPr>
      <w:rFonts w:ascii="Times New Roman" w:hAnsi="Times New Roman" w:eastAsia="方正仿宋_GBK"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link w:val="16"/>
    <w:qFormat/>
    <w:uiPriority w:val="10"/>
    <w:pPr>
      <w:ind w:firstLine="0" w:firstLineChars="0"/>
      <w:jc w:val="center"/>
      <w:outlineLvl w:val="0"/>
    </w:pPr>
    <w:rPr>
      <w:rFonts w:eastAsia="方正小标宋_GBK"/>
      <w:bCs/>
      <w:sz w:val="44"/>
      <w:szCs w:val="32"/>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paragraph" w:customStyle="1" w:styleId="14">
    <w:name w:val="BodyText"/>
    <w:basedOn w:val="1"/>
    <w:next w:val="15"/>
    <w:qFormat/>
    <w:uiPriority w:val="0"/>
    <w:pPr>
      <w:textAlignment w:val="baseline"/>
    </w:pPr>
    <w:rPr>
      <w:kern w:val="0"/>
      <w:szCs w:val="32"/>
    </w:rPr>
  </w:style>
  <w:style w:type="paragraph" w:customStyle="1" w:styleId="15">
    <w:name w:val="TOC5"/>
    <w:basedOn w:val="1"/>
    <w:next w:val="1"/>
    <w:qFormat/>
    <w:uiPriority w:val="0"/>
    <w:pPr>
      <w:ind w:left="840"/>
      <w:jc w:val="left"/>
      <w:textAlignment w:val="baseline"/>
    </w:pPr>
    <w:rPr>
      <w:rFonts w:ascii="Calibri" w:hAnsi="Calibri"/>
      <w:sz w:val="18"/>
      <w:szCs w:val="18"/>
    </w:rPr>
  </w:style>
  <w:style w:type="character" w:customStyle="1" w:styleId="16">
    <w:name w:val="标题 Char"/>
    <w:basedOn w:val="11"/>
    <w:link w:val="8"/>
    <w:qFormat/>
    <w:uiPriority w:val="10"/>
    <w:rPr>
      <w:rFonts w:ascii="Times New Roman" w:hAnsi="Times New Roman" w:eastAsia="方正小标宋_GBK" w:cs="Times New Roman"/>
      <w:bCs/>
      <w:sz w:val="44"/>
      <w:szCs w:val="32"/>
    </w:rPr>
  </w:style>
  <w:style w:type="character" w:customStyle="1" w:styleId="17">
    <w:name w:val="标题 1 Char"/>
    <w:basedOn w:val="11"/>
    <w:link w:val="3"/>
    <w:qFormat/>
    <w:uiPriority w:val="9"/>
    <w:rPr>
      <w:rFonts w:ascii="Times New Roman" w:hAnsi="Times New Roman" w:eastAsia="黑体"/>
      <w:bCs/>
      <w:kern w:val="44"/>
      <w:sz w:val="32"/>
      <w:szCs w:val="44"/>
    </w:rPr>
  </w:style>
  <w:style w:type="character" w:customStyle="1" w:styleId="18">
    <w:name w:val="标题 2 Char"/>
    <w:basedOn w:val="11"/>
    <w:link w:val="4"/>
    <w:qFormat/>
    <w:uiPriority w:val="9"/>
    <w:rPr>
      <w:rFonts w:ascii="Times New Roman" w:hAnsi="Times New Roman" w:eastAsia="方正楷体_GBK" w:cs="Times New Roman"/>
      <w:b/>
      <w:bCs/>
      <w:sz w:val="32"/>
      <w:szCs w:val="32"/>
    </w:rPr>
  </w:style>
  <w:style w:type="character" w:customStyle="1" w:styleId="19">
    <w:name w:val="标题 3 Char"/>
    <w:basedOn w:val="11"/>
    <w:link w:val="5"/>
    <w:qFormat/>
    <w:uiPriority w:val="9"/>
    <w:rPr>
      <w:rFonts w:ascii="Times New Roman" w:hAnsi="Times New Roman" w:eastAsia="方正仿宋_GBK"/>
      <w:b/>
      <w:bCs/>
      <w:sz w:val="32"/>
      <w:szCs w:val="32"/>
    </w:rPr>
  </w:style>
  <w:style w:type="paragraph" w:customStyle="1" w:styleId="20">
    <w:name w:val="带序号标题1"/>
    <w:basedOn w:val="3"/>
    <w:link w:val="22"/>
    <w:qFormat/>
    <w:uiPriority w:val="0"/>
    <w:pPr>
      <w:keepNext w:val="0"/>
      <w:keepLines w:val="0"/>
      <w:numPr>
        <w:ilvl w:val="0"/>
        <w:numId w:val="1"/>
      </w:numPr>
      <w:spacing w:line="520" w:lineRule="exact"/>
      <w:ind w:firstLine="640" w:firstLineChars="200"/>
    </w:pPr>
  </w:style>
  <w:style w:type="paragraph" w:customStyle="1" w:styleId="21">
    <w:name w:val="带序号标题2"/>
    <w:basedOn w:val="4"/>
    <w:link w:val="24"/>
    <w:qFormat/>
    <w:uiPriority w:val="0"/>
    <w:pPr>
      <w:numPr>
        <w:ilvl w:val="1"/>
        <w:numId w:val="1"/>
      </w:numPr>
      <w:spacing w:line="520" w:lineRule="exact"/>
      <w:ind w:firstLine="640" w:firstLineChars="200"/>
    </w:pPr>
  </w:style>
  <w:style w:type="character" w:customStyle="1" w:styleId="22">
    <w:name w:val="带序号标题1 Char"/>
    <w:basedOn w:val="17"/>
    <w:link w:val="20"/>
    <w:qFormat/>
    <w:uiPriority w:val="0"/>
    <w:rPr>
      <w:rFonts w:eastAsia="黑体"/>
    </w:rPr>
  </w:style>
  <w:style w:type="paragraph" w:customStyle="1" w:styleId="23">
    <w:name w:val="带序号标题3"/>
    <w:basedOn w:val="5"/>
    <w:link w:val="25"/>
    <w:qFormat/>
    <w:uiPriority w:val="0"/>
    <w:pPr>
      <w:numPr>
        <w:ilvl w:val="2"/>
        <w:numId w:val="1"/>
      </w:numPr>
      <w:ind w:firstLine="0" w:firstLineChars="0"/>
    </w:pPr>
  </w:style>
  <w:style w:type="character" w:customStyle="1" w:styleId="24">
    <w:name w:val="带序号标题2 Char"/>
    <w:basedOn w:val="18"/>
    <w:link w:val="21"/>
    <w:qFormat/>
    <w:uiPriority w:val="0"/>
    <w:rPr>
      <w:rFonts w:eastAsia="方正楷体_GBK"/>
      <w:kern w:val="2"/>
    </w:rPr>
  </w:style>
  <w:style w:type="character" w:customStyle="1" w:styleId="25">
    <w:name w:val="带序号标题3 Char"/>
    <w:basedOn w:val="19"/>
    <w:link w:val="23"/>
    <w:qFormat/>
    <w:uiPriority w:val="0"/>
    <w:rPr>
      <w:kern w:val="2"/>
    </w:rPr>
  </w:style>
  <w:style w:type="paragraph" w:customStyle="1" w:styleId="26">
    <w:name w:val="带序号正文"/>
    <w:link w:val="27"/>
    <w:qFormat/>
    <w:uiPriority w:val="0"/>
    <w:pPr>
      <w:numPr>
        <w:ilvl w:val="1"/>
        <w:numId w:val="2"/>
      </w:numPr>
      <w:spacing w:line="520" w:lineRule="exact"/>
      <w:ind w:left="0" w:firstLine="200" w:firstLineChars="200"/>
      <w:jc w:val="both"/>
      <w:outlineLvl w:val="3"/>
    </w:pPr>
    <w:rPr>
      <w:rFonts w:ascii="Times New Roman" w:hAnsi="Times New Roman" w:eastAsia="方正仿宋_GBK" w:cs="Times New Roman"/>
      <w:kern w:val="2"/>
      <w:sz w:val="32"/>
      <w:szCs w:val="22"/>
      <w:lang w:val="en-US" w:eastAsia="zh-CN" w:bidi="ar-SA"/>
    </w:rPr>
  </w:style>
  <w:style w:type="character" w:customStyle="1" w:styleId="27">
    <w:name w:val="带序号正文 Char"/>
    <w:link w:val="26"/>
    <w:qFormat/>
    <w:uiPriority w:val="0"/>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font41"/>
    <w:basedOn w:val="11"/>
    <w:qFormat/>
    <w:uiPriority w:val="0"/>
    <w:rPr>
      <w:rFonts w:hint="eastAsia" w:ascii="宋体" w:hAnsi="宋体" w:eastAsia="宋体" w:cs="宋体"/>
      <w:color w:val="000000"/>
      <w:sz w:val="20"/>
      <w:szCs w:val="20"/>
      <w:u w:val="none"/>
    </w:rPr>
  </w:style>
  <w:style w:type="character" w:customStyle="1" w:styleId="30">
    <w:name w:val="font61"/>
    <w:basedOn w:val="11"/>
    <w:qFormat/>
    <w:uiPriority w:val="0"/>
    <w:rPr>
      <w:rFonts w:hint="default" w:ascii="Times New Roman" w:hAnsi="Times New Roman" w:cs="Times New Roman"/>
      <w:b/>
      <w:bCs/>
      <w:color w:val="000000"/>
      <w:sz w:val="20"/>
      <w:szCs w:val="20"/>
      <w:u w:val="none"/>
    </w:rPr>
  </w:style>
  <w:style w:type="character" w:customStyle="1" w:styleId="31">
    <w:name w:val="font71"/>
    <w:basedOn w:val="11"/>
    <w:qFormat/>
    <w:uiPriority w:val="0"/>
    <w:rPr>
      <w:rFonts w:hint="eastAsia" w:ascii="宋体" w:hAnsi="宋体" w:eastAsia="宋体" w:cs="宋体"/>
      <w:b/>
      <w:bCs/>
      <w:color w:val="000000"/>
      <w:sz w:val="20"/>
      <w:szCs w:val="20"/>
      <w:u w:val="none"/>
    </w:rPr>
  </w:style>
  <w:style w:type="character" w:customStyle="1" w:styleId="32">
    <w:name w:val="font91"/>
    <w:basedOn w:val="11"/>
    <w:qFormat/>
    <w:uiPriority w:val="0"/>
    <w:rPr>
      <w:rFonts w:hint="eastAsia" w:ascii="宋体" w:hAnsi="宋体" w:eastAsia="宋体" w:cs="宋体"/>
      <w:b/>
      <w:bCs/>
      <w:color w:val="000000"/>
      <w:sz w:val="20"/>
      <w:szCs w:val="20"/>
      <w:u w:val="none"/>
    </w:rPr>
  </w:style>
  <w:style w:type="character" w:customStyle="1" w:styleId="33">
    <w:name w:val="font11"/>
    <w:basedOn w:val="11"/>
    <w:qFormat/>
    <w:uiPriority w:val="0"/>
    <w:rPr>
      <w:rFonts w:hint="eastAsia" w:ascii="宋体" w:hAnsi="宋体" w:eastAsia="宋体" w:cs="宋体"/>
      <w:color w:val="000000"/>
      <w:sz w:val="20"/>
      <w:szCs w:val="20"/>
      <w:u w:val="none"/>
    </w:rPr>
  </w:style>
  <w:style w:type="character" w:customStyle="1" w:styleId="34">
    <w:name w:val="font21"/>
    <w:basedOn w:val="11"/>
    <w:qFormat/>
    <w:uiPriority w:val="0"/>
    <w:rPr>
      <w:rFonts w:hint="eastAsia" w:ascii="宋体" w:hAnsi="宋体" w:eastAsia="宋体" w:cs="宋体"/>
      <w:b/>
      <w:bCs/>
      <w:color w:val="000000"/>
      <w:sz w:val="20"/>
      <w:szCs w:val="20"/>
      <w:u w:val="none"/>
    </w:rPr>
  </w:style>
  <w:style w:type="character" w:customStyle="1" w:styleId="35">
    <w:name w:val="font31"/>
    <w:basedOn w:val="11"/>
    <w:qFormat/>
    <w:uiPriority w:val="0"/>
    <w:rPr>
      <w:rFonts w:hint="eastAsia" w:ascii="宋体" w:hAnsi="宋体" w:eastAsia="宋体" w:cs="宋体"/>
      <w:color w:val="000000"/>
      <w:sz w:val="20"/>
      <w:szCs w:val="20"/>
      <w:u w:val="none"/>
    </w:rPr>
  </w:style>
  <w:style w:type="character" w:customStyle="1" w:styleId="36">
    <w:name w:val="font51"/>
    <w:basedOn w:val="11"/>
    <w:qFormat/>
    <w:uiPriority w:val="0"/>
    <w:rPr>
      <w:rFonts w:hint="eastAsia" w:ascii="宋体" w:hAnsi="宋体" w:eastAsia="宋体" w:cs="宋体"/>
      <w:b/>
      <w:bCs/>
      <w:color w:val="000000"/>
      <w:sz w:val="20"/>
      <w:szCs w:val="20"/>
      <w:u w:val="none"/>
    </w:rPr>
  </w:style>
  <w:style w:type="character" w:customStyle="1" w:styleId="37">
    <w:name w:val="font161"/>
    <w:basedOn w:val="11"/>
    <w:qFormat/>
    <w:uiPriority w:val="0"/>
    <w:rPr>
      <w:rFonts w:hint="eastAsia" w:ascii="宋体" w:hAnsi="宋体" w:eastAsia="宋体" w:cs="宋体"/>
      <w:color w:val="000000"/>
      <w:sz w:val="20"/>
      <w:szCs w:val="20"/>
      <w:u w:val="none"/>
    </w:rPr>
  </w:style>
  <w:style w:type="character" w:customStyle="1" w:styleId="38">
    <w:name w:val="font171"/>
    <w:basedOn w:val="11"/>
    <w:qFormat/>
    <w:uiPriority w:val="0"/>
    <w:rPr>
      <w:rFonts w:ascii="Arial" w:hAnsi="Arial" w:cs="Arial"/>
      <w:color w:val="000000"/>
      <w:sz w:val="20"/>
      <w:szCs w:val="20"/>
      <w:u w:val="none"/>
    </w:rPr>
  </w:style>
  <w:style w:type="character" w:customStyle="1" w:styleId="39">
    <w:name w:val="font181"/>
    <w:basedOn w:val="11"/>
    <w:qFormat/>
    <w:uiPriority w:val="0"/>
    <w:rPr>
      <w:rFonts w:hint="eastAsia" w:ascii="宋体" w:hAnsi="宋体" w:eastAsia="宋体" w:cs="宋体"/>
      <w:color w:val="000000"/>
      <w:sz w:val="20"/>
      <w:szCs w:val="20"/>
      <w:u w:val="none"/>
      <w:vertAlign w:val="subscript"/>
    </w:rPr>
  </w:style>
  <w:style w:type="character" w:customStyle="1" w:styleId="40">
    <w:name w:val="font14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9DF48-1178-4AB2-A9B0-4C7D285F3391}">
  <ds:schemaRefs/>
</ds:datastoreItem>
</file>

<file path=docProps/app.xml><?xml version="1.0" encoding="utf-8"?>
<Properties xmlns="http://schemas.openxmlformats.org/officeDocument/2006/extended-properties" xmlns:vt="http://schemas.openxmlformats.org/officeDocument/2006/docPropsVTypes">
  <Template>公文20200310.dotx</Template>
  <Company>微软中国</Company>
  <Pages>6</Pages>
  <Words>4761</Words>
  <Characters>5107</Characters>
  <Lines>1</Lines>
  <Paragraphs>1</Paragraphs>
  <TotalTime>2</TotalTime>
  <ScaleCrop>false</ScaleCrop>
  <LinksUpToDate>false</LinksUpToDate>
  <CharactersWithSpaces>5165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2020-03-10T06:07:00Z</dcterms:created>
  <dc:creator>yuan</dc:creator>
  <cp:lastModifiedBy>渔民</cp:lastModifiedBy>
  <cp:lastPrinted>2024-10-14T09:47:00Z</cp:lastPrinted>
  <dcterms:modified xsi:type="dcterms:W3CDTF">2025-08-29T09:19:09Z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0B1C81D296A2495D8A98A029E589CF67_13</vt:lpwstr>
  </property>
  <property fmtid="{D5CDD505-2E9C-101B-9397-08002B2CF9AE}" pid="4" name="KSOTemplateDocerSaveRecord">
    <vt:lpwstr>eyJoZGlkIjoiNTlmYjNjMzJlZDI5ODJmMWRiZTc0NmY1NjhlNWRhYjkiLCJ1c2VySWQiOiI1MTU2OTIyMDMifQ==</vt:lpwstr>
  </property>
</Properties>
</file>