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45ECF"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1FE00909">
      <w:pPr>
        <w:spacing w:line="700" w:lineRule="exact"/>
        <w:jc w:val="center"/>
        <w:rPr>
          <w:rFonts w:ascii="方正小标宋_GBK" w:eastAsia="方正小标宋_GBK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</w:rPr>
        <w:t>2026</w:t>
      </w:r>
      <w:r>
        <w:rPr>
          <w:rFonts w:hint="eastAsia" w:ascii="方正小标宋_GBK" w:eastAsia="方正小标宋_GBK"/>
          <w:sz w:val="40"/>
          <w:szCs w:val="32"/>
        </w:rPr>
        <w:t>年第</w:t>
      </w:r>
      <w:r>
        <w:rPr>
          <w:rFonts w:hint="default" w:ascii="Times New Roman" w:hAnsi="Times New Roman" w:eastAsia="方正小标宋_GBK" w:cs="Times New Roman"/>
          <w:sz w:val="40"/>
          <w:szCs w:val="32"/>
        </w:rPr>
        <w:t>1</w:t>
      </w:r>
      <w:r>
        <w:rPr>
          <w:rFonts w:hint="eastAsia" w:ascii="方正小标宋_GBK" w:eastAsia="方正小标宋_GBK"/>
          <w:sz w:val="40"/>
          <w:szCs w:val="32"/>
        </w:rPr>
        <w:t>批次核准的工程质量检测机构名单</w:t>
      </w:r>
    </w:p>
    <w:p w14:paraId="61FBE54A">
      <w:pPr>
        <w:widowControl/>
        <w:jc w:val="left"/>
        <w:rPr>
          <w:rFonts w:ascii="方正仿宋_GBK" w:hAnsi="等线" w:eastAsia="方正仿宋_GBK"/>
          <w:sz w:val="32"/>
          <w:szCs w:val="32"/>
        </w:rPr>
      </w:pPr>
    </w:p>
    <w:tbl>
      <w:tblPr>
        <w:tblStyle w:val="3"/>
        <w:tblW w:w="14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166"/>
        <w:gridCol w:w="3233"/>
        <w:gridCol w:w="1560"/>
        <w:gridCol w:w="2551"/>
        <w:gridCol w:w="4601"/>
      </w:tblGrid>
      <w:tr w14:paraId="54B9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9DEC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555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企业名称</w:t>
            </w:r>
          </w:p>
        </w:tc>
        <w:tc>
          <w:tcPr>
            <w:tcW w:w="3233" w:type="dxa"/>
            <w:vAlign w:val="center"/>
          </w:tcPr>
          <w:p w14:paraId="7C0CA124"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场所地址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32C2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业务类型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113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资质类别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633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审查意见</w:t>
            </w:r>
          </w:p>
        </w:tc>
      </w:tr>
      <w:tr w14:paraId="6618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C5D06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bookmarkStart w:id="0" w:name="_Hlk219449114"/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2CF22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重庆恩福工程技术有限公司</w:t>
            </w:r>
          </w:p>
        </w:tc>
        <w:tc>
          <w:tcPr>
            <w:tcW w:w="3233" w:type="dxa"/>
            <w:vAlign w:val="center"/>
          </w:tcPr>
          <w:p w14:paraId="20299DE4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重庆市江津区双福街道祥福大道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619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59</w:t>
            </w:r>
            <w:r>
              <w:rPr>
                <w:rFonts w:hint="eastAsia" w:ascii="方正仿宋_GBK" w:eastAsia="方正仿宋_GBK"/>
                <w:sz w:val="24"/>
              </w:rPr>
              <w:t>栋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ABA38"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</w:t>
            </w:r>
          </w:p>
          <w:p w14:paraId="26EF8AF0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参数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04B0C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.市政工程材料</w:t>
            </w:r>
          </w:p>
          <w:p w14:paraId="08D2CF19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.桥梁及地下工程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0EC4E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同意增加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145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bookmarkEnd w:id="0"/>
    </w:tbl>
    <w:p w14:paraId="076848D3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C53A5F-3AE1-4DCF-A601-CE2D553281D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1F107D8-57D2-48BD-9627-4556CB7EEA5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2357AEB-DEC6-4571-B1CD-37748CAF4A2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E02BF39-B5D6-4E7A-8B5F-1F542C4B0C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668D51F-1650-4677-97F1-84501FF306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A09BF"/>
    <w:rsid w:val="01C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2026-01-21T09:17:00Z</dcterms:created>
  <dc:creator>弹琴不说爱</dc:creator>
  <cp:lastModifiedBy>弹琴不说爱</cp:lastModifiedBy>
  <dcterms:modified xsi:type="dcterms:W3CDTF">2026-01-21T09:19:01Z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0485E32466BF4EE1ADB56AD9248BF758_11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