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A903">
      <w:pPr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218FC182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关于建筑业企业资质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eastAsia="方正小标宋_GBK"/>
          <w:kern w:val="0"/>
          <w:sz w:val="44"/>
          <w:szCs w:val="44"/>
        </w:rPr>
        <w:t>的有关说明</w:t>
      </w:r>
    </w:p>
    <w:p w14:paraId="4D21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  <w:sz w:val="24"/>
        </w:rPr>
      </w:pPr>
    </w:p>
    <w:p w14:paraId="3D5DA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进一步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方便建筑业企业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获取和使用资质电子证照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，现将有关事项说明如下：</w:t>
      </w:r>
    </w:p>
    <w:p w14:paraId="08BAD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一、电子证照获取</w:t>
      </w:r>
    </w:p>
    <w:p w14:paraId="0FE50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建筑业企业资质电子证照生成后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企业可登录“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建筑业企业资质管理系统”，进入“电子证书”模块，自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主完成电子证照的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打印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操作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A9AF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二、电子证照验证</w:t>
      </w:r>
    </w:p>
    <w:p w14:paraId="7C39074C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</w:rPr>
      </w:pPr>
      <w:r>
        <w:rPr>
          <w:rStyle w:val="6"/>
          <w:rFonts w:hint="eastAsia" w:ascii="方正仿宋_GBK" w:hAnsi="方正仿宋_GBK" w:eastAsia="方正仿宋_GBK" w:cs="方正仿宋_GBK"/>
          <w:color w:val="auto"/>
          <w:lang w:eastAsia="zh-CN"/>
        </w:rPr>
        <w:t>（</w:t>
      </w:r>
      <w:r>
        <w:rPr>
          <w:rStyle w:val="6"/>
          <w:rFonts w:hint="eastAsia" w:ascii="方正仿宋_GBK" w:hAnsi="方正仿宋_GBK" w:eastAsia="方正仿宋_GBK" w:cs="方正仿宋_GBK"/>
          <w:color w:val="auto"/>
          <w:lang w:val="en-US" w:eastAsia="zh-CN"/>
        </w:rPr>
        <w:t>一</w:t>
      </w:r>
      <w:r>
        <w:rPr>
          <w:rStyle w:val="6"/>
          <w:rFonts w:hint="eastAsia" w:ascii="方正仿宋_GBK" w:hAnsi="方正仿宋_GBK" w:eastAsia="方正仿宋_GBK" w:cs="方正仿宋_GBK"/>
          <w:color w:val="auto"/>
          <w:lang w:eastAsia="zh-CN"/>
        </w:rPr>
        <w:t>）</w:t>
      </w:r>
      <w:r>
        <w:rPr>
          <w:rStyle w:val="6"/>
          <w:rFonts w:hint="eastAsia" w:ascii="方正仿宋_GBK" w:hAnsi="方正仿宋_GBK" w:eastAsia="方正仿宋_GBK" w:cs="方正仿宋_GBK"/>
          <w:color w:val="auto"/>
        </w:rPr>
        <w:t>官网验证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</w:rPr>
        <w:t>登录全国建筑市场监管公共服务平台（网址：http://jzsc.mohurd.gov.cn）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color w:val="auto"/>
        </w:rPr>
        <w:t>“企业资质查询”栏目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中</w:t>
      </w:r>
      <w:r>
        <w:rPr>
          <w:rFonts w:hint="eastAsia" w:ascii="方正仿宋_GBK" w:hAnsi="方正仿宋_GBK" w:eastAsia="方正仿宋_GBK" w:cs="方正仿宋_GBK"/>
          <w:color w:val="auto"/>
        </w:rPr>
        <w:t>，输入企业名称或证书编号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即可完成证照有效性</w:t>
      </w:r>
      <w:r>
        <w:rPr>
          <w:rFonts w:hint="eastAsia" w:ascii="方正仿宋_GBK" w:hAnsi="方正仿宋_GBK" w:eastAsia="方正仿宋_GBK" w:cs="方正仿宋_GBK"/>
          <w:color w:val="auto"/>
        </w:rPr>
        <w:t>验证。</w:t>
      </w:r>
    </w:p>
    <w:p w14:paraId="53D3ECAB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</w:rPr>
      </w:pPr>
      <w:r>
        <w:rPr>
          <w:rStyle w:val="6"/>
          <w:rFonts w:hint="eastAsia" w:ascii="方正仿宋_GBK" w:hAnsi="方正仿宋_GBK" w:eastAsia="方正仿宋_GBK" w:cs="方正仿宋_GBK"/>
          <w:color w:val="auto"/>
          <w:lang w:eastAsia="zh-CN"/>
        </w:rPr>
        <w:t>（</w:t>
      </w:r>
      <w:r>
        <w:rPr>
          <w:rStyle w:val="6"/>
          <w:rFonts w:hint="eastAsia" w:ascii="方正仿宋_GBK" w:hAnsi="方正仿宋_GBK" w:eastAsia="方正仿宋_GBK" w:cs="方正仿宋_GBK"/>
          <w:color w:val="auto"/>
          <w:lang w:val="en-US" w:eastAsia="zh-CN"/>
        </w:rPr>
        <w:t>二</w:t>
      </w:r>
      <w:r>
        <w:rPr>
          <w:rStyle w:val="6"/>
          <w:rFonts w:hint="eastAsia" w:ascii="方正仿宋_GBK" w:hAnsi="方正仿宋_GBK" w:eastAsia="方正仿宋_GBK" w:cs="方正仿宋_GBK"/>
          <w:color w:val="auto"/>
          <w:lang w:eastAsia="zh-CN"/>
        </w:rPr>
        <w:t>）二维码验证。</w:t>
      </w:r>
      <w:r>
        <w:rPr>
          <w:rFonts w:hint="eastAsia" w:ascii="方正仿宋_GBK" w:hAnsi="方正仿宋_GBK" w:eastAsia="方正仿宋_GBK" w:cs="方正仿宋_GBK"/>
          <w:color w:val="auto"/>
        </w:rPr>
        <w:t>扫描电子证照左下方的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专属</w:t>
      </w:r>
      <w:r>
        <w:rPr>
          <w:rFonts w:hint="eastAsia" w:ascii="方正仿宋_GBK" w:hAnsi="方正仿宋_GBK" w:eastAsia="方正仿宋_GBK" w:cs="方正仿宋_GBK"/>
          <w:color w:val="auto"/>
        </w:rPr>
        <w:t>二维码，可实时查看证书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完整</w:t>
      </w:r>
      <w:r>
        <w:rPr>
          <w:rFonts w:hint="eastAsia" w:ascii="方正仿宋_GBK" w:hAnsi="方正仿宋_GBK" w:eastAsia="方正仿宋_GBK" w:cs="方正仿宋_GBK"/>
          <w:color w:val="auto"/>
        </w:rPr>
        <w:t>信息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</w:rPr>
        <w:t>并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同步</w:t>
      </w:r>
      <w:r>
        <w:rPr>
          <w:rFonts w:hint="eastAsia" w:ascii="方正仿宋_GBK" w:hAnsi="方正仿宋_GBK" w:eastAsia="方正仿宋_GBK" w:cs="方正仿宋_GBK"/>
          <w:color w:val="auto"/>
        </w:rPr>
        <w:t>验证其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当前</w:t>
      </w:r>
      <w:r>
        <w:rPr>
          <w:rFonts w:hint="eastAsia" w:ascii="方正仿宋_GBK" w:hAnsi="方正仿宋_GBK" w:eastAsia="方正仿宋_GBK" w:cs="方正仿宋_GBK"/>
          <w:color w:val="auto"/>
        </w:rPr>
        <w:t>有效性。</w:t>
      </w:r>
    </w:p>
    <w:p w14:paraId="496A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咨询电话　023-63672134</w:t>
      </w:r>
    </w:p>
    <w:p w14:paraId="4FF1F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549E4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58A430-7388-407C-BDA4-27D7B9FEBC16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7A19787-C592-4EAA-9BDE-8540D3A2FAA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E89A98D-5D92-45F8-99C5-CB061248818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AAB55DC-CEB2-4F63-941B-7E62032B8D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55623"/>
    <w:rsid w:val="6FD5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2026-03-10T07:56:00Z</dcterms:created>
  <dc:creator>弹琴不说爱</dc:creator>
  <cp:lastModifiedBy>弹琴不说爱</cp:lastModifiedBy>
  <dcterms:modified xsi:type="dcterms:W3CDTF">2026-03-10T07:57:48Z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574546C4DBAE4DAEBBE784168A9AAD0B_11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