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F2" w:rsidRDefault="000A76F2" w:rsidP="000A76F2">
      <w:pPr>
        <w:adjustRightInd w:val="0"/>
        <w:snapToGrid w:val="0"/>
        <w:spacing w:line="520" w:lineRule="exact"/>
        <w:jc w:val="center"/>
        <w:rPr>
          <w:rFonts w:ascii="Times New Roman" w:eastAsia="方正小标宋_GBK" w:hAnsi="Times New Roman"/>
          <w:color w:val="212121"/>
          <w:sz w:val="44"/>
          <w:szCs w:val="44"/>
        </w:rPr>
      </w:pPr>
    </w:p>
    <w:p w:rsidR="000A76F2" w:rsidRPr="00B805DB" w:rsidRDefault="000A76F2" w:rsidP="000A76F2">
      <w:pPr>
        <w:adjustRightInd w:val="0"/>
        <w:snapToGrid w:val="0"/>
        <w:spacing w:line="520" w:lineRule="exact"/>
        <w:jc w:val="center"/>
        <w:rPr>
          <w:rFonts w:ascii="Times New Roman" w:eastAsia="方正小标宋_GBK" w:hAnsi="Times New Roman"/>
          <w:color w:val="212121"/>
          <w:sz w:val="44"/>
          <w:szCs w:val="44"/>
        </w:rPr>
      </w:pPr>
    </w:p>
    <w:p w:rsidR="000A76F2" w:rsidRPr="00B805DB" w:rsidRDefault="000A76F2" w:rsidP="000A76F2">
      <w:pPr>
        <w:spacing w:line="52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0B0035" w:rsidRDefault="000A76F2" w:rsidP="000A76F2">
      <w:pPr>
        <w:adjustRightInd w:val="0"/>
        <w:snapToGrid w:val="0"/>
        <w:spacing w:line="52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关于优化调整建筑领域农民工工资专用账户</w:t>
      </w:r>
    </w:p>
    <w:p w:rsidR="000A76F2" w:rsidRPr="00B805DB" w:rsidRDefault="000A76F2" w:rsidP="000A76F2">
      <w:pPr>
        <w:adjustRightInd w:val="0"/>
        <w:snapToGrid w:val="0"/>
        <w:spacing w:line="520" w:lineRule="exact"/>
        <w:jc w:val="center"/>
        <w:rPr>
          <w:rFonts w:ascii="Times New Roman" w:eastAsia="方正小标宋_GBK" w:hAnsi="Times New Roman"/>
          <w:sz w:val="44"/>
          <w:szCs w:val="44"/>
        </w:rPr>
      </w:pPr>
      <w:bookmarkStart w:id="0" w:name="_GoBack"/>
      <w:bookmarkEnd w:id="0"/>
      <w:r w:rsidRPr="00B805DB">
        <w:rPr>
          <w:rFonts w:ascii="Times New Roman" w:eastAsia="方正小标宋_GBK" w:hAnsi="Times New Roman" w:hint="eastAsia"/>
          <w:sz w:val="44"/>
          <w:szCs w:val="44"/>
        </w:rPr>
        <w:t>管理及工资保证金制度的通知</w:t>
      </w:r>
    </w:p>
    <w:p w:rsidR="000A76F2" w:rsidRPr="00C95CF1" w:rsidRDefault="000A76F2" w:rsidP="000A76F2">
      <w:pPr>
        <w:adjustRightInd w:val="0"/>
        <w:snapToGrid w:val="0"/>
        <w:spacing w:line="520" w:lineRule="exact"/>
        <w:jc w:val="center"/>
        <w:rPr>
          <w:rFonts w:ascii="Times New Roman" w:eastAsia="方正仿宋_GBK" w:hAnsi="Times New Roman"/>
          <w:sz w:val="32"/>
          <w:szCs w:val="32"/>
        </w:rPr>
      </w:pPr>
      <w:proofErr w:type="gramStart"/>
      <w:r w:rsidRPr="00C95CF1">
        <w:rPr>
          <w:rFonts w:ascii="Times New Roman" w:eastAsia="方正仿宋_GBK" w:hAnsi="Times New Roman" w:hint="eastAsia"/>
          <w:sz w:val="32"/>
          <w:szCs w:val="32"/>
        </w:rPr>
        <w:t>渝建发</w:t>
      </w:r>
      <w:proofErr w:type="gramEnd"/>
      <w:r w:rsidRPr="00C95CF1">
        <w:rPr>
          <w:rFonts w:ascii="Times New Roman" w:eastAsia="方正仿宋_GBK" w:hAnsi="Times New Roman" w:hint="eastAsia"/>
          <w:sz w:val="32"/>
          <w:szCs w:val="32"/>
        </w:rPr>
        <w:t>〔</w:t>
      </w:r>
      <w:r w:rsidRPr="00C95CF1">
        <w:rPr>
          <w:rFonts w:ascii="Times New Roman" w:eastAsia="方正仿宋_GBK" w:hAnsi="Times New Roman" w:hint="eastAsia"/>
          <w:sz w:val="32"/>
          <w:szCs w:val="32"/>
        </w:rPr>
        <w:t>2020</w:t>
      </w:r>
      <w:r w:rsidRPr="00C95CF1">
        <w:rPr>
          <w:rFonts w:ascii="Times New Roman" w:eastAsia="方正仿宋_GBK" w:hAnsi="Times New Roman" w:hint="eastAsia"/>
          <w:sz w:val="32"/>
          <w:szCs w:val="32"/>
        </w:rPr>
        <w:t>〕</w:t>
      </w:r>
      <w:r w:rsidRPr="00C95CF1">
        <w:rPr>
          <w:rFonts w:ascii="Times New Roman" w:eastAsia="方正仿宋_GBK" w:hAnsi="Times New Roman" w:hint="eastAsia"/>
          <w:sz w:val="32"/>
          <w:szCs w:val="32"/>
        </w:rPr>
        <w:t>7</w:t>
      </w:r>
      <w:r w:rsidRPr="00C95CF1">
        <w:rPr>
          <w:rFonts w:ascii="Times New Roman" w:eastAsia="方正仿宋_GBK" w:hAnsi="Times New Roman" w:hint="eastAsia"/>
          <w:sz w:val="32"/>
          <w:szCs w:val="32"/>
        </w:rPr>
        <w:t>号</w:t>
      </w:r>
    </w:p>
    <w:p w:rsidR="000A76F2" w:rsidRPr="00B805DB" w:rsidRDefault="000A76F2" w:rsidP="000A76F2">
      <w:pPr>
        <w:adjustRightInd w:val="0"/>
        <w:snapToGrid w:val="0"/>
        <w:spacing w:line="520" w:lineRule="exact"/>
        <w:rPr>
          <w:rFonts w:ascii="Times New Roman" w:eastAsia="方正仿宋_GBK" w:hAnsi="Times New Roman"/>
          <w:kern w:val="0"/>
          <w:sz w:val="32"/>
          <w:szCs w:val="32"/>
        </w:rPr>
      </w:pPr>
    </w:p>
    <w:p w:rsidR="000A76F2" w:rsidRPr="00B805DB" w:rsidRDefault="000A76F2" w:rsidP="000A76F2">
      <w:pPr>
        <w:adjustRightInd w:val="0"/>
        <w:snapToGrid w:val="0"/>
        <w:spacing w:line="520" w:lineRule="exact"/>
        <w:rPr>
          <w:rFonts w:ascii="Times New Roman" w:eastAsia="方正仿宋_GBK" w:hAnsi="Times New Roman"/>
          <w:sz w:val="32"/>
          <w:szCs w:val="32"/>
        </w:rPr>
      </w:pPr>
      <w:r w:rsidRPr="00B805DB">
        <w:rPr>
          <w:rFonts w:ascii="Times New Roman" w:eastAsia="方正仿宋_GBK" w:hAnsi="Times New Roman" w:hint="eastAsia"/>
          <w:kern w:val="0"/>
          <w:sz w:val="32"/>
          <w:szCs w:val="32"/>
        </w:rPr>
        <w:t>各区县（自治县）住房城乡建委，两江新区、经开区、高新区、万盛经开区、双桥经开区建设局，有关单位：</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为坚决贯彻</w:t>
      </w:r>
      <w:r w:rsidRPr="00B805DB">
        <w:rPr>
          <w:rFonts w:ascii="Times New Roman" w:eastAsia="方正仿宋_GBK" w:hAnsi="Times New Roman"/>
          <w:sz w:val="32"/>
          <w:szCs w:val="32"/>
        </w:rPr>
        <w:t>习近平总书记</w:t>
      </w:r>
      <w:r w:rsidRPr="00B805DB">
        <w:rPr>
          <w:rFonts w:ascii="Times New Roman" w:eastAsia="方正仿宋_GBK" w:hAnsi="Times New Roman" w:hint="eastAsia"/>
          <w:sz w:val="32"/>
          <w:szCs w:val="32"/>
        </w:rPr>
        <w:t>关于统筹推进疫情防控和经济社会发展的重要讲话精神</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贯彻党中央、国务院关于做好“六稳”工作、落实“六保”任务的决策部署，按照市委、市政府支持企业复工复产和生产经营的部署要求，</w:t>
      </w:r>
      <w:r w:rsidRPr="00B805DB">
        <w:rPr>
          <w:rFonts w:ascii="Times New Roman" w:eastAsia="方正仿宋_GBK" w:hAnsi="Times New Roman"/>
          <w:sz w:val="32"/>
          <w:szCs w:val="32"/>
        </w:rPr>
        <w:t>全力支持</w:t>
      </w:r>
      <w:r w:rsidRPr="00B805DB">
        <w:rPr>
          <w:rFonts w:ascii="Times New Roman" w:eastAsia="方正仿宋_GBK" w:hAnsi="Times New Roman" w:hint="eastAsia"/>
          <w:sz w:val="32"/>
          <w:szCs w:val="32"/>
        </w:rPr>
        <w:t>和推动建筑领域</w:t>
      </w:r>
      <w:r w:rsidRPr="00B805DB">
        <w:rPr>
          <w:rFonts w:ascii="Times New Roman" w:eastAsia="方正仿宋_GBK" w:hAnsi="Times New Roman"/>
          <w:sz w:val="32"/>
          <w:szCs w:val="32"/>
        </w:rPr>
        <w:t>复工复产，</w:t>
      </w:r>
      <w:r w:rsidRPr="00B805DB">
        <w:rPr>
          <w:rFonts w:ascii="Times New Roman" w:eastAsia="方正仿宋_GBK" w:hAnsi="Times New Roman" w:hint="eastAsia"/>
          <w:sz w:val="32"/>
          <w:szCs w:val="32"/>
        </w:rPr>
        <w:t>切实减轻企业负担，激发市场主体活力，促进经济社会持续健康发展，经研究，市住房</w:t>
      </w:r>
      <w:r w:rsidRPr="00B805DB">
        <w:rPr>
          <w:rFonts w:ascii="Times New Roman" w:eastAsia="方正仿宋_GBK" w:hAnsi="Times New Roman"/>
          <w:sz w:val="32"/>
          <w:szCs w:val="32"/>
        </w:rPr>
        <w:t>城乡建委</w:t>
      </w:r>
      <w:r w:rsidRPr="00B805DB">
        <w:rPr>
          <w:rFonts w:ascii="Times New Roman" w:eastAsia="方正仿宋_GBK" w:hAnsi="Times New Roman" w:hint="eastAsia"/>
          <w:sz w:val="32"/>
          <w:szCs w:val="32"/>
        </w:rPr>
        <w:t>对农民工工资专用账户管理及银行代发制度（以下简称农民工工资专户管理制度）、</w:t>
      </w:r>
      <w:r w:rsidRPr="00B805DB">
        <w:rPr>
          <w:rFonts w:ascii="Times New Roman" w:eastAsia="方正仿宋_GBK" w:hAnsi="Times New Roman"/>
          <w:sz w:val="32"/>
          <w:szCs w:val="32"/>
        </w:rPr>
        <w:t>农民工</w:t>
      </w:r>
      <w:r w:rsidRPr="00B805DB">
        <w:rPr>
          <w:rFonts w:ascii="Times New Roman" w:eastAsia="方正仿宋_GBK" w:hAnsi="Times New Roman" w:hint="eastAsia"/>
          <w:sz w:val="32"/>
          <w:szCs w:val="32"/>
        </w:rPr>
        <w:t>工资保证金制度进行优化调整，现将有关事项通知如下：</w:t>
      </w:r>
    </w:p>
    <w:p w:rsidR="000A76F2" w:rsidRPr="00B805DB" w:rsidRDefault="000A76F2" w:rsidP="000A76F2">
      <w:pPr>
        <w:numPr>
          <w:ilvl w:val="0"/>
          <w:numId w:val="5"/>
        </w:numPr>
        <w:adjustRightInd w:val="0"/>
        <w:snapToGrid w:val="0"/>
        <w:spacing w:line="520" w:lineRule="exact"/>
        <w:rPr>
          <w:rFonts w:ascii="Times New Roman" w:eastAsia="方正黑体_GBK" w:hAnsi="Times New Roman"/>
          <w:sz w:val="32"/>
          <w:szCs w:val="32"/>
        </w:rPr>
      </w:pPr>
      <w:r w:rsidRPr="00B805DB">
        <w:rPr>
          <w:rFonts w:ascii="Times New Roman" w:eastAsia="方正黑体_GBK" w:hAnsi="Times New Roman" w:hint="eastAsia"/>
          <w:sz w:val="32"/>
          <w:szCs w:val="32"/>
        </w:rPr>
        <w:t>优化农民工工资专用账户管理制度</w:t>
      </w:r>
    </w:p>
    <w:p w:rsidR="000A76F2" w:rsidRPr="00B805DB" w:rsidRDefault="000A76F2" w:rsidP="000A76F2">
      <w:pPr>
        <w:numPr>
          <w:ilvl w:val="0"/>
          <w:numId w:val="6"/>
        </w:num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大型市政基础设施工程中，施工过程不发生或较少发生人工费的轨道供电设备、通信及信号设备、智能与控制系统设备、车辆基地</w:t>
      </w:r>
      <w:r w:rsidRPr="00B805DB">
        <w:rPr>
          <w:rFonts w:ascii="Times New Roman" w:eastAsia="方正仿宋_GBK" w:hAnsi="Times New Roman"/>
          <w:sz w:val="32"/>
          <w:szCs w:val="32"/>
        </w:rPr>
        <w:t>设备</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站台门、电</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扶</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梯</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钢轨</w:t>
      </w:r>
      <w:r w:rsidRPr="00B805DB">
        <w:rPr>
          <w:rFonts w:ascii="Times New Roman" w:eastAsia="方正仿宋_GBK" w:hAnsi="Times New Roman" w:hint="eastAsia"/>
          <w:sz w:val="32"/>
          <w:szCs w:val="32"/>
        </w:rPr>
        <w:t>（含轨枕及道岔）、钢箱梁，</w:t>
      </w:r>
      <w:proofErr w:type="gramStart"/>
      <w:r w:rsidRPr="00B805DB">
        <w:rPr>
          <w:rFonts w:ascii="Times New Roman" w:eastAsia="方正仿宋_GBK" w:hAnsi="Times New Roman" w:hint="eastAsia"/>
          <w:sz w:val="32"/>
          <w:szCs w:val="32"/>
        </w:rPr>
        <w:t>向工资专</w:t>
      </w:r>
      <w:proofErr w:type="gramEnd"/>
      <w:r w:rsidRPr="00B805DB">
        <w:rPr>
          <w:rFonts w:ascii="Times New Roman" w:eastAsia="方正仿宋_GBK" w:hAnsi="Times New Roman" w:hint="eastAsia"/>
          <w:sz w:val="32"/>
          <w:szCs w:val="32"/>
        </w:rPr>
        <w:t>户中拨付的人工费数额按已完工产值扣除上述设备和材料费后的</w:t>
      </w:r>
      <w:r w:rsidRPr="00B805DB">
        <w:rPr>
          <w:rFonts w:ascii="Times New Roman" w:eastAsia="方正仿宋_GBK" w:hAnsi="Times New Roman" w:hint="eastAsia"/>
          <w:sz w:val="32"/>
          <w:szCs w:val="32"/>
        </w:rPr>
        <w:t>25%</w:t>
      </w:r>
      <w:r w:rsidRPr="00B805DB">
        <w:rPr>
          <w:rFonts w:ascii="Times New Roman" w:eastAsia="方正仿宋_GBK" w:hAnsi="Times New Roman" w:hint="eastAsia"/>
          <w:sz w:val="32"/>
          <w:szCs w:val="32"/>
        </w:rPr>
        <w:t>计取，且不低于当月实际人工费。</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color w:val="000000"/>
          <w:sz w:val="32"/>
          <w:szCs w:val="32"/>
        </w:rPr>
        <w:lastRenderedPageBreak/>
        <w:t>（二）施工机械化程度较高的装配式建筑和单独办理施工许可的土石方工程，</w:t>
      </w:r>
      <w:proofErr w:type="gramStart"/>
      <w:r w:rsidRPr="00B805DB">
        <w:rPr>
          <w:rFonts w:ascii="Times New Roman" w:eastAsia="方正仿宋_GBK" w:hAnsi="Times New Roman" w:hint="eastAsia"/>
          <w:sz w:val="32"/>
          <w:szCs w:val="32"/>
        </w:rPr>
        <w:t>向工资专</w:t>
      </w:r>
      <w:proofErr w:type="gramEnd"/>
      <w:r w:rsidRPr="00B805DB">
        <w:rPr>
          <w:rFonts w:ascii="Times New Roman" w:eastAsia="方正仿宋_GBK" w:hAnsi="Times New Roman" w:hint="eastAsia"/>
          <w:sz w:val="32"/>
          <w:szCs w:val="32"/>
        </w:rPr>
        <w:t>户中拨付的人工费数额分别按已完工产值的</w:t>
      </w:r>
      <w:r w:rsidRPr="00B805DB">
        <w:rPr>
          <w:rFonts w:ascii="Times New Roman" w:eastAsia="方正仿宋_GBK" w:hAnsi="Times New Roman"/>
          <w:sz w:val="32"/>
          <w:szCs w:val="32"/>
        </w:rPr>
        <w:t>15%</w:t>
      </w:r>
      <w:r w:rsidRPr="00B805DB">
        <w:rPr>
          <w:rFonts w:ascii="Times New Roman" w:eastAsia="方正仿宋_GBK" w:hAnsi="Times New Roman" w:hint="eastAsia"/>
          <w:sz w:val="32"/>
          <w:szCs w:val="32"/>
        </w:rPr>
        <w:t>和</w:t>
      </w:r>
      <w:r w:rsidRPr="00B805DB">
        <w:rPr>
          <w:rFonts w:ascii="Times New Roman" w:eastAsia="方正仿宋_GBK" w:hAnsi="Times New Roman"/>
          <w:sz w:val="32"/>
          <w:szCs w:val="32"/>
        </w:rPr>
        <w:t>10%</w:t>
      </w:r>
      <w:r w:rsidRPr="00B805DB">
        <w:rPr>
          <w:rFonts w:ascii="Times New Roman" w:eastAsia="方正仿宋_GBK" w:hAnsi="Times New Roman" w:hint="eastAsia"/>
          <w:sz w:val="32"/>
          <w:szCs w:val="32"/>
        </w:rPr>
        <w:t>计取，且不低于当月实际人工费。</w:t>
      </w:r>
    </w:p>
    <w:p w:rsidR="000A76F2" w:rsidRPr="00B805DB" w:rsidRDefault="000A76F2" w:rsidP="000A76F2">
      <w:pPr>
        <w:snapToGrid w:val="0"/>
        <w:spacing w:line="520" w:lineRule="exact"/>
        <w:ind w:firstLineChars="200" w:firstLine="640"/>
        <w:rPr>
          <w:rFonts w:ascii="Times New Roman" w:eastAsia="方正仿宋_GBK" w:hAnsi="Times New Roman"/>
          <w:color w:val="000000"/>
          <w:sz w:val="32"/>
          <w:szCs w:val="32"/>
        </w:rPr>
      </w:pPr>
      <w:r w:rsidRPr="00B805DB">
        <w:rPr>
          <w:rFonts w:ascii="Times New Roman" w:eastAsia="方正仿宋_GBK" w:hAnsi="Times New Roman" w:hint="eastAsia"/>
          <w:bCs/>
          <w:color w:val="000000"/>
          <w:sz w:val="32"/>
          <w:szCs w:val="32"/>
        </w:rPr>
        <w:t>（三）</w:t>
      </w:r>
      <w:r w:rsidRPr="00B805DB">
        <w:rPr>
          <w:rFonts w:ascii="Times New Roman" w:eastAsia="方正仿宋_GBK" w:hAnsi="Times New Roman" w:hint="eastAsia"/>
          <w:color w:val="000000"/>
          <w:sz w:val="32"/>
          <w:szCs w:val="32"/>
        </w:rPr>
        <w:t>对认真执行农民工工资专用账户管理制度、按月足额发放农民工工资且近一年未发生拖欠的项目，施工总承包企业自发文之日起</w:t>
      </w:r>
      <w:r w:rsidRPr="00B805DB">
        <w:rPr>
          <w:rFonts w:ascii="Times New Roman" w:eastAsia="方正仿宋_GBK" w:hAnsi="Times New Roman" w:hint="eastAsia"/>
          <w:color w:val="000000"/>
          <w:sz w:val="32"/>
          <w:szCs w:val="32"/>
        </w:rPr>
        <w:t>30</w:t>
      </w:r>
      <w:r w:rsidRPr="00B805DB">
        <w:rPr>
          <w:rFonts w:ascii="Times New Roman" w:eastAsia="方正仿宋_GBK" w:hAnsi="Times New Roman" w:hint="eastAsia"/>
          <w:color w:val="000000"/>
          <w:sz w:val="32"/>
          <w:szCs w:val="32"/>
        </w:rPr>
        <w:t>日内，可一次性申请转出农民工工资专户结余资金的</w:t>
      </w:r>
      <w:r w:rsidRPr="00B805DB">
        <w:rPr>
          <w:rFonts w:ascii="Times New Roman" w:eastAsia="方正仿宋_GBK" w:hAnsi="Times New Roman" w:hint="eastAsia"/>
          <w:color w:val="000000"/>
          <w:sz w:val="32"/>
          <w:szCs w:val="32"/>
        </w:rPr>
        <w:t>50%</w:t>
      </w:r>
      <w:r w:rsidRPr="00B805DB">
        <w:rPr>
          <w:rFonts w:ascii="Times New Roman" w:eastAsia="方正仿宋_GBK" w:hAnsi="Times New Roman" w:hint="eastAsia"/>
          <w:color w:val="000000"/>
          <w:sz w:val="32"/>
          <w:szCs w:val="32"/>
        </w:rPr>
        <w:t>。具体转出程序如下：施</w:t>
      </w:r>
      <w:r w:rsidRPr="00B805DB">
        <w:rPr>
          <w:rFonts w:ascii="Times New Roman" w:eastAsia="方正仿宋_GBK" w:hAnsi="Times New Roman"/>
          <w:color w:val="000000"/>
          <w:sz w:val="32"/>
          <w:szCs w:val="32"/>
        </w:rPr>
        <w:t>工</w:t>
      </w:r>
      <w:r w:rsidRPr="00B805DB">
        <w:rPr>
          <w:rFonts w:ascii="Times New Roman" w:eastAsia="方正仿宋_GBK" w:hAnsi="Times New Roman" w:hint="eastAsia"/>
          <w:color w:val="000000"/>
          <w:sz w:val="32"/>
          <w:szCs w:val="32"/>
        </w:rPr>
        <w:t>总</w:t>
      </w:r>
      <w:r w:rsidRPr="00B805DB">
        <w:rPr>
          <w:rFonts w:ascii="Times New Roman" w:eastAsia="方正仿宋_GBK" w:hAnsi="Times New Roman"/>
          <w:color w:val="000000"/>
          <w:sz w:val="32"/>
          <w:szCs w:val="32"/>
        </w:rPr>
        <w:t>承包企业</w:t>
      </w:r>
      <w:r w:rsidRPr="00B805DB">
        <w:rPr>
          <w:rFonts w:ascii="Times New Roman" w:eastAsia="方正仿宋_GBK" w:hAnsi="Times New Roman" w:hint="eastAsia"/>
          <w:color w:val="000000"/>
          <w:sz w:val="32"/>
          <w:szCs w:val="32"/>
        </w:rPr>
        <w:t>向监理单位提交“农民工工资专户结余资金提前转出申请表”（见附件），</w:t>
      </w:r>
      <w:r w:rsidRPr="00B805DB">
        <w:rPr>
          <w:rFonts w:ascii="Times New Roman" w:eastAsia="方正仿宋_GBK" w:hAnsi="Times New Roman"/>
          <w:color w:val="000000"/>
          <w:sz w:val="32"/>
          <w:szCs w:val="32"/>
        </w:rPr>
        <w:t>并同步填报</w:t>
      </w:r>
      <w:r w:rsidRPr="00B805DB">
        <w:rPr>
          <w:rFonts w:ascii="Times New Roman" w:eastAsia="方正仿宋_GBK" w:hAnsi="Times New Roman" w:hint="eastAsia"/>
          <w:color w:val="000000"/>
          <w:sz w:val="32"/>
          <w:szCs w:val="32"/>
        </w:rPr>
        <w:t>工资专户</w:t>
      </w:r>
      <w:r w:rsidRPr="00B805DB">
        <w:rPr>
          <w:rFonts w:ascii="Times New Roman" w:eastAsia="方正仿宋_GBK" w:hAnsi="Times New Roman"/>
          <w:color w:val="000000"/>
          <w:sz w:val="32"/>
          <w:szCs w:val="32"/>
        </w:rPr>
        <w:t>管理系统</w:t>
      </w:r>
      <w:r w:rsidRPr="00B805DB">
        <w:rPr>
          <w:rFonts w:ascii="Times New Roman" w:eastAsia="方正仿宋_GBK" w:hAnsi="Times New Roman" w:hint="eastAsia"/>
          <w:color w:val="000000"/>
          <w:sz w:val="32"/>
          <w:szCs w:val="32"/>
        </w:rPr>
        <w:t>。监理单位收到申请表后</w:t>
      </w:r>
      <w:r w:rsidRPr="00B805DB">
        <w:rPr>
          <w:rFonts w:ascii="Times New Roman" w:eastAsia="方正仿宋_GBK" w:hAnsi="Times New Roman"/>
          <w:color w:val="000000"/>
          <w:sz w:val="32"/>
          <w:szCs w:val="32"/>
        </w:rPr>
        <w:t>2</w:t>
      </w:r>
      <w:r w:rsidRPr="00B805DB">
        <w:rPr>
          <w:rFonts w:ascii="Times New Roman" w:eastAsia="方正仿宋_GBK" w:hAnsi="Times New Roman" w:hint="eastAsia"/>
          <w:color w:val="000000"/>
          <w:sz w:val="32"/>
          <w:szCs w:val="32"/>
        </w:rPr>
        <w:t>个工作日内，应在项目现场张贴通告，</w:t>
      </w:r>
      <w:r w:rsidRPr="00B805DB">
        <w:rPr>
          <w:rFonts w:ascii="Times New Roman" w:eastAsia="方正仿宋_GBK" w:hAnsi="Times New Roman"/>
          <w:color w:val="000000"/>
          <w:sz w:val="32"/>
          <w:szCs w:val="32"/>
        </w:rPr>
        <w:t>7</w:t>
      </w:r>
      <w:r w:rsidRPr="00B805DB">
        <w:rPr>
          <w:rFonts w:ascii="Times New Roman" w:eastAsia="方正仿宋_GBK" w:hAnsi="Times New Roman" w:hint="eastAsia"/>
          <w:color w:val="000000"/>
          <w:sz w:val="32"/>
          <w:szCs w:val="32"/>
        </w:rPr>
        <w:t>日内无欠薪投诉的，</w:t>
      </w:r>
      <w:proofErr w:type="gramStart"/>
      <w:r w:rsidRPr="00B805DB">
        <w:rPr>
          <w:rFonts w:ascii="Times New Roman" w:eastAsia="方正仿宋_GBK" w:hAnsi="Times New Roman" w:hint="eastAsia"/>
          <w:color w:val="000000"/>
          <w:sz w:val="32"/>
          <w:szCs w:val="32"/>
        </w:rPr>
        <w:t>作出</w:t>
      </w:r>
      <w:proofErr w:type="gramEnd"/>
      <w:r w:rsidRPr="00B805DB">
        <w:rPr>
          <w:rFonts w:ascii="Times New Roman" w:eastAsia="方正仿宋_GBK" w:hAnsi="Times New Roman" w:hint="eastAsia"/>
          <w:color w:val="000000"/>
          <w:sz w:val="32"/>
          <w:szCs w:val="32"/>
        </w:rPr>
        <w:t>同意转出意见并提交建设单位审核。经</w:t>
      </w:r>
      <w:r w:rsidRPr="00B805DB">
        <w:rPr>
          <w:rFonts w:ascii="Times New Roman" w:eastAsia="方正仿宋_GBK" w:hAnsi="Times New Roman"/>
          <w:color w:val="000000"/>
          <w:sz w:val="32"/>
          <w:szCs w:val="32"/>
        </w:rPr>
        <w:t>监理、建设单位审核同意后</w:t>
      </w:r>
      <w:r w:rsidRPr="00B805DB">
        <w:rPr>
          <w:rFonts w:ascii="Times New Roman" w:eastAsia="方正仿宋_GBK" w:hAnsi="Times New Roman" w:hint="eastAsia"/>
          <w:color w:val="000000"/>
          <w:sz w:val="32"/>
          <w:szCs w:val="32"/>
        </w:rPr>
        <w:t>，施工</w:t>
      </w:r>
      <w:r w:rsidRPr="00B805DB">
        <w:rPr>
          <w:rFonts w:ascii="Times New Roman" w:eastAsia="方正仿宋_GBK" w:hAnsi="Times New Roman"/>
          <w:color w:val="000000"/>
          <w:sz w:val="32"/>
          <w:szCs w:val="32"/>
        </w:rPr>
        <w:t>总承包企业</w:t>
      </w:r>
      <w:r w:rsidRPr="00B805DB">
        <w:rPr>
          <w:rFonts w:ascii="Times New Roman" w:eastAsia="方正仿宋_GBK" w:hAnsi="Times New Roman" w:hint="eastAsia"/>
          <w:color w:val="000000"/>
          <w:sz w:val="32"/>
          <w:szCs w:val="32"/>
        </w:rPr>
        <w:t>通过工资</w:t>
      </w:r>
      <w:r w:rsidRPr="00B805DB">
        <w:rPr>
          <w:rFonts w:ascii="Times New Roman" w:eastAsia="方正仿宋_GBK" w:hAnsi="Times New Roman"/>
          <w:color w:val="000000"/>
          <w:sz w:val="32"/>
          <w:szCs w:val="32"/>
        </w:rPr>
        <w:t>专</w:t>
      </w:r>
      <w:proofErr w:type="gramStart"/>
      <w:r w:rsidRPr="00B805DB">
        <w:rPr>
          <w:rFonts w:ascii="Times New Roman" w:eastAsia="方正仿宋_GBK" w:hAnsi="Times New Roman"/>
          <w:color w:val="000000"/>
          <w:sz w:val="32"/>
          <w:szCs w:val="32"/>
        </w:rPr>
        <w:t>户系统</w:t>
      </w:r>
      <w:proofErr w:type="gramEnd"/>
      <w:r w:rsidRPr="00B805DB">
        <w:rPr>
          <w:rFonts w:ascii="Times New Roman" w:eastAsia="方正仿宋_GBK" w:hAnsi="Times New Roman"/>
          <w:color w:val="000000"/>
          <w:sz w:val="32"/>
          <w:szCs w:val="32"/>
        </w:rPr>
        <w:t>将</w:t>
      </w:r>
      <w:r w:rsidRPr="00B805DB">
        <w:rPr>
          <w:rFonts w:ascii="Times New Roman" w:eastAsia="方正仿宋_GBK" w:hAnsi="Times New Roman" w:hint="eastAsia"/>
          <w:color w:val="000000"/>
          <w:sz w:val="32"/>
          <w:szCs w:val="32"/>
        </w:rPr>
        <w:t>转出</w:t>
      </w:r>
      <w:r w:rsidRPr="00B805DB">
        <w:rPr>
          <w:rFonts w:ascii="Times New Roman" w:eastAsia="方正仿宋_GBK" w:hAnsi="Times New Roman"/>
          <w:color w:val="000000"/>
          <w:sz w:val="32"/>
          <w:szCs w:val="32"/>
        </w:rPr>
        <w:t>申请</w:t>
      </w:r>
      <w:r w:rsidRPr="00B805DB">
        <w:rPr>
          <w:rFonts w:ascii="Times New Roman" w:eastAsia="方正仿宋_GBK" w:hAnsi="Times New Roman" w:hint="eastAsia"/>
          <w:color w:val="000000"/>
          <w:sz w:val="32"/>
          <w:szCs w:val="32"/>
        </w:rPr>
        <w:t>提交</w:t>
      </w:r>
      <w:r w:rsidRPr="00B805DB">
        <w:rPr>
          <w:rFonts w:ascii="Times New Roman" w:eastAsia="方正仿宋_GBK" w:hAnsi="Times New Roman"/>
          <w:color w:val="000000"/>
          <w:sz w:val="32"/>
          <w:szCs w:val="32"/>
        </w:rPr>
        <w:t>至</w:t>
      </w:r>
      <w:r w:rsidRPr="00B805DB">
        <w:rPr>
          <w:rFonts w:ascii="Times New Roman" w:eastAsia="方正仿宋_GBK" w:hAnsi="Times New Roman" w:hint="eastAsia"/>
          <w:color w:val="000000"/>
          <w:sz w:val="32"/>
          <w:szCs w:val="32"/>
        </w:rPr>
        <w:t>项目</w:t>
      </w:r>
      <w:r w:rsidRPr="00B805DB">
        <w:rPr>
          <w:rFonts w:ascii="Times New Roman" w:eastAsia="方正仿宋_GBK" w:hAnsi="Times New Roman"/>
          <w:color w:val="000000"/>
          <w:sz w:val="32"/>
          <w:szCs w:val="32"/>
        </w:rPr>
        <w:t>属地</w:t>
      </w:r>
      <w:r w:rsidRPr="00B805DB">
        <w:rPr>
          <w:rFonts w:ascii="Times New Roman" w:eastAsia="方正仿宋_GBK" w:hAnsi="Times New Roman" w:hint="eastAsia"/>
          <w:color w:val="000000"/>
          <w:sz w:val="32"/>
          <w:szCs w:val="32"/>
        </w:rPr>
        <w:t>住房城乡建委（建设局）</w:t>
      </w:r>
      <w:r w:rsidRPr="00B805DB">
        <w:rPr>
          <w:rFonts w:ascii="Times New Roman" w:eastAsia="方正仿宋_GBK" w:hAnsi="Times New Roman"/>
          <w:color w:val="000000"/>
          <w:sz w:val="32"/>
          <w:szCs w:val="32"/>
        </w:rPr>
        <w:t>，属地</w:t>
      </w:r>
      <w:r w:rsidRPr="00B805DB">
        <w:rPr>
          <w:rFonts w:ascii="Times New Roman" w:eastAsia="方正仿宋_GBK" w:hAnsi="Times New Roman" w:hint="eastAsia"/>
          <w:color w:val="000000"/>
          <w:sz w:val="32"/>
          <w:szCs w:val="32"/>
        </w:rPr>
        <w:t>住房城乡建委（建设局）</w:t>
      </w:r>
      <w:r w:rsidRPr="00B805DB">
        <w:rPr>
          <w:rFonts w:ascii="Times New Roman" w:eastAsia="方正仿宋_GBK" w:hAnsi="Times New Roman"/>
          <w:color w:val="000000"/>
          <w:sz w:val="32"/>
          <w:szCs w:val="32"/>
        </w:rPr>
        <w:t>应于收到申请后</w:t>
      </w:r>
      <w:r w:rsidRPr="00B805DB">
        <w:rPr>
          <w:rFonts w:ascii="Times New Roman" w:eastAsia="方正仿宋_GBK" w:hAnsi="Times New Roman" w:hint="eastAsia"/>
          <w:color w:val="000000"/>
          <w:sz w:val="32"/>
          <w:szCs w:val="32"/>
        </w:rPr>
        <w:t>的</w:t>
      </w:r>
      <w:r w:rsidRPr="00B805DB">
        <w:rPr>
          <w:rFonts w:ascii="Times New Roman" w:eastAsia="方正仿宋_GBK" w:hAnsi="Times New Roman"/>
          <w:color w:val="000000"/>
          <w:sz w:val="32"/>
          <w:szCs w:val="32"/>
        </w:rPr>
        <w:t>2</w:t>
      </w:r>
      <w:r w:rsidRPr="00B805DB">
        <w:rPr>
          <w:rFonts w:ascii="Times New Roman" w:eastAsia="方正仿宋_GBK" w:hAnsi="Times New Roman"/>
          <w:color w:val="000000"/>
          <w:sz w:val="32"/>
          <w:szCs w:val="32"/>
        </w:rPr>
        <w:t>个工作日内</w:t>
      </w:r>
      <w:r w:rsidRPr="00B805DB">
        <w:rPr>
          <w:rFonts w:ascii="Times New Roman" w:eastAsia="方正仿宋_GBK" w:hAnsi="Times New Roman" w:hint="eastAsia"/>
          <w:color w:val="000000"/>
          <w:sz w:val="32"/>
          <w:szCs w:val="32"/>
        </w:rPr>
        <w:t>进行核查，在</w:t>
      </w:r>
      <w:r w:rsidRPr="00B805DB">
        <w:rPr>
          <w:rFonts w:ascii="Times New Roman" w:eastAsia="方正仿宋_GBK" w:hAnsi="Times New Roman"/>
          <w:color w:val="000000"/>
          <w:sz w:val="32"/>
          <w:szCs w:val="32"/>
        </w:rPr>
        <w:t>工资专</w:t>
      </w:r>
      <w:proofErr w:type="gramStart"/>
      <w:r w:rsidRPr="00B805DB">
        <w:rPr>
          <w:rFonts w:ascii="Times New Roman" w:eastAsia="方正仿宋_GBK" w:hAnsi="Times New Roman"/>
          <w:color w:val="000000"/>
          <w:sz w:val="32"/>
          <w:szCs w:val="32"/>
        </w:rPr>
        <w:t>户系统</w:t>
      </w:r>
      <w:proofErr w:type="gramEnd"/>
      <w:r w:rsidRPr="00B805DB">
        <w:rPr>
          <w:rFonts w:ascii="Times New Roman" w:eastAsia="方正仿宋_GBK" w:hAnsi="Times New Roman" w:hint="eastAsia"/>
          <w:color w:val="000000"/>
          <w:sz w:val="32"/>
          <w:szCs w:val="32"/>
        </w:rPr>
        <w:t>中</w:t>
      </w:r>
      <w:proofErr w:type="gramStart"/>
      <w:r w:rsidRPr="00B805DB">
        <w:rPr>
          <w:rFonts w:ascii="Times New Roman" w:eastAsia="方正仿宋_GBK" w:hAnsi="Times New Roman" w:hint="eastAsia"/>
          <w:color w:val="000000"/>
          <w:sz w:val="32"/>
          <w:szCs w:val="32"/>
        </w:rPr>
        <w:t>作出</w:t>
      </w:r>
      <w:proofErr w:type="gramEnd"/>
      <w:r w:rsidRPr="00B805DB">
        <w:rPr>
          <w:rFonts w:ascii="Times New Roman" w:eastAsia="方正仿宋_GBK" w:hAnsi="Times New Roman" w:hint="eastAsia"/>
          <w:color w:val="000000"/>
          <w:sz w:val="32"/>
          <w:szCs w:val="32"/>
        </w:rPr>
        <w:t>是否</w:t>
      </w:r>
      <w:r w:rsidRPr="00B805DB">
        <w:rPr>
          <w:rFonts w:ascii="Times New Roman" w:eastAsia="方正仿宋_GBK" w:hAnsi="Times New Roman"/>
          <w:color w:val="000000"/>
          <w:sz w:val="32"/>
          <w:szCs w:val="32"/>
        </w:rPr>
        <w:t>同意转出意见</w:t>
      </w:r>
      <w:r w:rsidRPr="00B805DB">
        <w:rPr>
          <w:rFonts w:ascii="Times New Roman" w:eastAsia="方正仿宋_GBK" w:hAnsi="Times New Roman" w:hint="eastAsia"/>
          <w:color w:val="000000"/>
          <w:sz w:val="32"/>
          <w:szCs w:val="32"/>
        </w:rPr>
        <w:t>。在</w:t>
      </w:r>
      <w:r w:rsidRPr="00B805DB">
        <w:rPr>
          <w:rFonts w:ascii="Times New Roman" w:eastAsia="方正仿宋_GBK" w:hAnsi="Times New Roman"/>
          <w:color w:val="000000"/>
          <w:sz w:val="32"/>
          <w:szCs w:val="32"/>
        </w:rPr>
        <w:t>2</w:t>
      </w:r>
      <w:r w:rsidRPr="00B805DB">
        <w:rPr>
          <w:rFonts w:ascii="Times New Roman" w:eastAsia="方正仿宋_GBK" w:hAnsi="Times New Roman" w:hint="eastAsia"/>
          <w:color w:val="000000"/>
          <w:sz w:val="32"/>
          <w:szCs w:val="32"/>
        </w:rPr>
        <w:t>个工作日内未提出异议的，视为同意。开户银行凭加盖施工、监理、建设单位三方公章的申请表和工资</w:t>
      </w:r>
      <w:r w:rsidRPr="00B805DB">
        <w:rPr>
          <w:rFonts w:ascii="Times New Roman" w:eastAsia="方正仿宋_GBK" w:hAnsi="Times New Roman"/>
          <w:color w:val="000000"/>
          <w:sz w:val="32"/>
          <w:szCs w:val="32"/>
        </w:rPr>
        <w:t>专</w:t>
      </w:r>
      <w:proofErr w:type="gramStart"/>
      <w:r w:rsidRPr="00B805DB">
        <w:rPr>
          <w:rFonts w:ascii="Times New Roman" w:eastAsia="方正仿宋_GBK" w:hAnsi="Times New Roman"/>
          <w:color w:val="000000"/>
          <w:sz w:val="32"/>
          <w:szCs w:val="32"/>
        </w:rPr>
        <w:t>户系统</w:t>
      </w:r>
      <w:proofErr w:type="gramEnd"/>
      <w:r w:rsidRPr="00B805DB">
        <w:rPr>
          <w:rFonts w:ascii="Times New Roman" w:eastAsia="方正仿宋_GBK" w:hAnsi="Times New Roman"/>
          <w:color w:val="000000"/>
          <w:sz w:val="32"/>
          <w:szCs w:val="32"/>
        </w:rPr>
        <w:t>中</w:t>
      </w:r>
      <w:r w:rsidRPr="00B805DB">
        <w:rPr>
          <w:rFonts w:ascii="Times New Roman" w:eastAsia="方正仿宋_GBK" w:hAnsi="Times New Roman" w:hint="eastAsia"/>
          <w:color w:val="000000"/>
          <w:sz w:val="32"/>
          <w:szCs w:val="32"/>
        </w:rPr>
        <w:t>属地住房城乡建委（建设局）</w:t>
      </w:r>
      <w:r w:rsidRPr="00B805DB">
        <w:rPr>
          <w:rFonts w:ascii="Times New Roman" w:eastAsia="方正仿宋_GBK" w:hAnsi="Times New Roman"/>
          <w:color w:val="000000"/>
          <w:sz w:val="32"/>
          <w:szCs w:val="32"/>
        </w:rPr>
        <w:t>同意转出</w:t>
      </w:r>
      <w:r w:rsidRPr="00B805DB">
        <w:rPr>
          <w:rFonts w:ascii="Times New Roman" w:eastAsia="方正仿宋_GBK" w:hAnsi="Times New Roman" w:hint="eastAsia"/>
          <w:color w:val="000000"/>
          <w:sz w:val="32"/>
          <w:szCs w:val="32"/>
        </w:rPr>
        <w:t>的</w:t>
      </w:r>
      <w:r w:rsidRPr="00B805DB">
        <w:rPr>
          <w:rFonts w:ascii="Times New Roman" w:eastAsia="方正仿宋_GBK" w:hAnsi="Times New Roman"/>
          <w:color w:val="000000"/>
          <w:sz w:val="32"/>
          <w:szCs w:val="32"/>
        </w:rPr>
        <w:t>意见</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方可</w:t>
      </w:r>
      <w:r w:rsidRPr="00B805DB">
        <w:rPr>
          <w:rFonts w:ascii="Times New Roman" w:eastAsia="方正仿宋_GBK" w:hAnsi="Times New Roman" w:hint="eastAsia"/>
          <w:color w:val="000000"/>
          <w:sz w:val="32"/>
          <w:szCs w:val="32"/>
        </w:rPr>
        <w:t>将资金转出，并及时将工资专户流水信息反馈</w:t>
      </w:r>
      <w:proofErr w:type="gramStart"/>
      <w:r w:rsidRPr="00B805DB">
        <w:rPr>
          <w:rFonts w:ascii="Times New Roman" w:eastAsia="方正仿宋_GBK" w:hAnsi="Times New Roman" w:hint="eastAsia"/>
          <w:color w:val="000000"/>
          <w:sz w:val="32"/>
          <w:szCs w:val="32"/>
        </w:rPr>
        <w:t>至工资专</w:t>
      </w:r>
      <w:proofErr w:type="gramEnd"/>
      <w:r w:rsidRPr="00B805DB">
        <w:rPr>
          <w:rFonts w:ascii="Times New Roman" w:eastAsia="方正仿宋_GBK" w:hAnsi="Times New Roman" w:hint="eastAsia"/>
          <w:color w:val="000000"/>
          <w:sz w:val="32"/>
          <w:szCs w:val="32"/>
        </w:rPr>
        <w:t>户管理系统。</w:t>
      </w:r>
    </w:p>
    <w:p w:rsidR="000A76F2" w:rsidRPr="00B805DB" w:rsidRDefault="000A76F2" w:rsidP="000A76F2">
      <w:pPr>
        <w:snapToGrid w:val="0"/>
        <w:spacing w:line="52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二、落实农民工工资保证金优惠政策</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kern w:val="0"/>
          <w:sz w:val="32"/>
          <w:szCs w:val="32"/>
        </w:rPr>
        <w:t>监管农民工工资保证金的区县住房城乡建委（建设局）要严格落实</w:t>
      </w:r>
      <w:r w:rsidRPr="00B805DB">
        <w:rPr>
          <w:rFonts w:ascii="Times New Roman" w:eastAsia="方正仿宋_GBK" w:hAnsi="Times New Roman" w:hint="eastAsia"/>
          <w:sz w:val="32"/>
          <w:szCs w:val="32"/>
        </w:rPr>
        <w:t>农民工工资</w:t>
      </w:r>
      <w:r w:rsidRPr="00B805DB">
        <w:rPr>
          <w:rFonts w:ascii="Times New Roman" w:eastAsia="方正仿宋_GBK" w:hAnsi="Times New Roman" w:hint="eastAsia"/>
          <w:kern w:val="0"/>
          <w:sz w:val="32"/>
          <w:szCs w:val="32"/>
        </w:rPr>
        <w:t>保证金免缴缓缴政策，在接到企业减免申请后，及时核实有无拖欠情况，对符合减免条件的企业在</w:t>
      </w:r>
      <w:r w:rsidRPr="00B805DB">
        <w:rPr>
          <w:rFonts w:ascii="Times New Roman" w:eastAsia="方正仿宋_GBK" w:hAnsi="Times New Roman"/>
          <w:kern w:val="0"/>
          <w:sz w:val="32"/>
          <w:szCs w:val="32"/>
        </w:rPr>
        <w:t>5</w:t>
      </w:r>
      <w:r w:rsidRPr="00B805DB">
        <w:rPr>
          <w:rFonts w:ascii="Times New Roman" w:eastAsia="方正仿宋_GBK" w:hAnsi="Times New Roman" w:hint="eastAsia"/>
          <w:kern w:val="0"/>
          <w:sz w:val="32"/>
          <w:szCs w:val="32"/>
        </w:rPr>
        <w:t>个工作日内限时办结，并将项目纳入工资专户管理系统，实施在线监督。不</w:t>
      </w:r>
      <w:r w:rsidRPr="00B805DB">
        <w:rPr>
          <w:rFonts w:ascii="Times New Roman" w:eastAsia="方正仿宋_GBK" w:hAnsi="Times New Roman" w:hint="eastAsia"/>
          <w:kern w:val="0"/>
          <w:sz w:val="32"/>
          <w:szCs w:val="32"/>
        </w:rPr>
        <w:lastRenderedPageBreak/>
        <w:t>得要求项目建设记录仅限于本区县辖区，不得随意增设条件、拔高门槛、缩小范围，做到“应减尽减，应免尽免，应缓尽缓”。</w:t>
      </w:r>
    </w:p>
    <w:p w:rsidR="000A76F2" w:rsidRPr="00B805DB" w:rsidRDefault="000A76F2" w:rsidP="000A76F2">
      <w:pPr>
        <w:widowControl/>
        <w:snapToGrid w:val="0"/>
        <w:spacing w:line="520" w:lineRule="exact"/>
        <w:ind w:firstLineChars="200" w:firstLine="640"/>
        <w:jc w:val="left"/>
        <w:rPr>
          <w:rFonts w:ascii="Times New Roman" w:eastAsia="方正黑体_GBK" w:hAnsi="Times New Roman"/>
          <w:kern w:val="0"/>
          <w:sz w:val="32"/>
          <w:szCs w:val="32"/>
        </w:rPr>
      </w:pPr>
      <w:r w:rsidRPr="00B805DB">
        <w:rPr>
          <w:rFonts w:ascii="Times New Roman" w:eastAsia="方正黑体_GBK" w:hAnsi="Times New Roman" w:hint="eastAsia"/>
          <w:sz w:val="32"/>
          <w:szCs w:val="32"/>
        </w:rPr>
        <w:t>三、强化各方主体责任</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（一）建设单位应当按照合同约定及时拨付工程款，并将人工费用按月足额拨付至农民工工资专户，加强对施工总承包企业按时足额支付农民工工资的监督。</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（二）施工总承包企业应如实做好用工管理和工资发放，不得拖欠、克扣农民工工资，不得套取、挪用农民工工资专户资金。</w:t>
      </w:r>
    </w:p>
    <w:p w:rsidR="000A76F2" w:rsidRPr="00B805DB" w:rsidRDefault="000A76F2" w:rsidP="000A76F2">
      <w:pPr>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（三）</w:t>
      </w:r>
      <w:r w:rsidRPr="00B805DB">
        <w:rPr>
          <w:rFonts w:ascii="Times New Roman" w:eastAsia="方正仿宋_GBK" w:hAnsi="Times New Roman" w:hint="eastAsia"/>
          <w:kern w:val="0"/>
          <w:sz w:val="32"/>
          <w:szCs w:val="32"/>
        </w:rPr>
        <w:t>各区县住房城乡建委（建设局）</w:t>
      </w:r>
      <w:r w:rsidRPr="00B805DB">
        <w:rPr>
          <w:rFonts w:ascii="Times New Roman" w:eastAsia="方正仿宋_GBK" w:hAnsi="Times New Roman" w:hint="eastAsia"/>
          <w:sz w:val="32"/>
          <w:szCs w:val="32"/>
        </w:rPr>
        <w:t>要落实好农民工工资保证金免缴缓缴政策，指导和帮助企业做好农民工工资专户结余</w:t>
      </w:r>
      <w:r w:rsidRPr="00B805DB">
        <w:rPr>
          <w:rFonts w:ascii="Times New Roman" w:eastAsia="方正仿宋_GBK" w:hAnsi="Times New Roman"/>
          <w:sz w:val="32"/>
          <w:szCs w:val="32"/>
        </w:rPr>
        <w:t>资金</w:t>
      </w:r>
      <w:r w:rsidRPr="00B805DB">
        <w:rPr>
          <w:rFonts w:ascii="Times New Roman" w:eastAsia="方正仿宋_GBK" w:hAnsi="Times New Roman" w:hint="eastAsia"/>
          <w:sz w:val="32"/>
          <w:szCs w:val="32"/>
        </w:rPr>
        <w:t>提前转出的相关事宜。</w:t>
      </w:r>
    </w:p>
    <w:p w:rsidR="000A76F2" w:rsidRPr="00B805DB" w:rsidRDefault="000A76F2" w:rsidP="000A76F2">
      <w:pPr>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本通知自印发之日起施行。</w:t>
      </w:r>
    </w:p>
    <w:p w:rsidR="000A76F2" w:rsidRPr="00B805DB" w:rsidRDefault="000A76F2" w:rsidP="000A76F2">
      <w:pPr>
        <w:snapToGrid w:val="0"/>
        <w:spacing w:line="520" w:lineRule="exact"/>
        <w:ind w:firstLineChars="200" w:firstLine="640"/>
        <w:rPr>
          <w:rFonts w:ascii="Times New Roman" w:eastAsia="方正仿宋_GBK" w:hAnsi="Times New Roman"/>
          <w:sz w:val="32"/>
          <w:szCs w:val="32"/>
        </w:rPr>
      </w:pPr>
    </w:p>
    <w:p w:rsidR="000A76F2" w:rsidRPr="00B805DB" w:rsidRDefault="000A76F2" w:rsidP="000A76F2">
      <w:pPr>
        <w:snapToGrid w:val="0"/>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附件：农民工工资专户结余资金提前转出申请表</w:t>
      </w: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p>
    <w:p w:rsidR="000A76F2" w:rsidRPr="00B805DB" w:rsidRDefault="000A76F2" w:rsidP="000A76F2">
      <w:pPr>
        <w:adjustRightInd w:val="0"/>
        <w:snapToGrid w:val="0"/>
        <w:spacing w:line="520" w:lineRule="exact"/>
        <w:ind w:firstLineChars="200" w:firstLine="640"/>
        <w:rPr>
          <w:rFonts w:ascii="Times New Roman" w:eastAsia="方正仿宋_GBK" w:hAnsi="Times New Roman"/>
          <w:sz w:val="32"/>
          <w:szCs w:val="32"/>
        </w:rPr>
      </w:pPr>
    </w:p>
    <w:p w:rsidR="000A76F2" w:rsidRPr="00B805DB" w:rsidRDefault="000A76F2" w:rsidP="000A76F2">
      <w:pPr>
        <w:adjustRightInd w:val="0"/>
        <w:snapToGrid w:val="0"/>
        <w:spacing w:line="520" w:lineRule="exact"/>
        <w:ind w:right="480" w:firstLineChars="200" w:firstLine="640"/>
        <w:jc w:val="right"/>
        <w:rPr>
          <w:rFonts w:ascii="Times New Roman" w:eastAsia="方正仿宋_GBK" w:hAnsi="Times New Roman"/>
          <w:sz w:val="32"/>
          <w:szCs w:val="32"/>
        </w:rPr>
      </w:pPr>
      <w:r w:rsidRPr="00B805DB">
        <w:rPr>
          <w:rFonts w:ascii="Times New Roman" w:eastAsia="方正仿宋_GBK" w:hAnsi="Times New Roman" w:hint="eastAsia"/>
          <w:sz w:val="32"/>
          <w:szCs w:val="32"/>
        </w:rPr>
        <w:t>重庆市住房和城乡建设委员会</w:t>
      </w:r>
    </w:p>
    <w:p w:rsidR="000A76F2" w:rsidRPr="00B805DB" w:rsidRDefault="000A76F2" w:rsidP="000A76F2">
      <w:pPr>
        <w:adjustRightInd w:val="0"/>
        <w:snapToGrid w:val="0"/>
        <w:spacing w:line="520" w:lineRule="exact"/>
        <w:ind w:right="640"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 xml:space="preserve">  </w:t>
      </w:r>
      <w:r w:rsidRPr="00B805DB">
        <w:rPr>
          <w:rFonts w:ascii="Times New Roman" w:eastAsia="方正仿宋_GBK" w:hAnsi="Times New Roman"/>
          <w:sz w:val="32"/>
          <w:szCs w:val="32"/>
        </w:rPr>
        <w:t>2020</w:t>
      </w:r>
      <w:r w:rsidRPr="00B805DB">
        <w:rPr>
          <w:rFonts w:ascii="Times New Roman" w:eastAsia="方正仿宋_GBK" w:hAnsi="Times New Roman" w:hint="eastAsia"/>
          <w:sz w:val="32"/>
          <w:szCs w:val="32"/>
        </w:rPr>
        <w:t>年</w:t>
      </w:r>
      <w:r w:rsidRPr="00B805DB">
        <w:rPr>
          <w:rFonts w:ascii="Times New Roman" w:eastAsia="方正仿宋_GBK" w:hAnsi="Times New Roman" w:hint="eastAsia"/>
          <w:sz w:val="32"/>
          <w:szCs w:val="32"/>
        </w:rPr>
        <w:t>7</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日</w:t>
      </w:r>
    </w:p>
    <w:p w:rsidR="000A76F2" w:rsidRPr="00B805DB" w:rsidRDefault="000A76F2" w:rsidP="000A76F2">
      <w:pPr>
        <w:adjustRightInd w:val="0"/>
        <w:snapToGrid w:val="0"/>
        <w:spacing w:beforeLines="50" w:before="158" w:afterLines="50" w:after="158" w:line="560" w:lineRule="exact"/>
        <w:ind w:right="641" w:firstLineChars="200" w:firstLine="640"/>
        <w:jc w:val="right"/>
        <w:rPr>
          <w:rFonts w:ascii="Times New Roman" w:eastAsia="方正仿宋_GBK" w:hAnsi="Times New Roman"/>
          <w:sz w:val="32"/>
          <w:szCs w:val="32"/>
        </w:rPr>
      </w:pPr>
      <w:r w:rsidRPr="00B805DB">
        <w:rPr>
          <w:rFonts w:ascii="Times New Roman" w:eastAsia="方正仿宋_GBK" w:hAnsi="Times New Roman"/>
          <w:sz w:val="32"/>
          <w:szCs w:val="32"/>
        </w:rPr>
        <w:br w:type="page"/>
      </w:r>
    </w:p>
    <w:p w:rsidR="000A76F2" w:rsidRPr="00B805DB" w:rsidRDefault="000A76F2" w:rsidP="000A76F2">
      <w:pPr>
        <w:snapToGrid w:val="0"/>
        <w:spacing w:line="500" w:lineRule="exact"/>
        <w:rPr>
          <w:rFonts w:ascii="Times New Roman" w:eastAsia="方正黑体_GBK" w:hAnsi="Times New Roman"/>
          <w:sz w:val="32"/>
          <w:szCs w:val="32"/>
        </w:rPr>
      </w:pPr>
      <w:r w:rsidRPr="00B805DB">
        <w:rPr>
          <w:rFonts w:ascii="Times New Roman" w:eastAsia="方正黑体_GBK" w:hAnsi="Times New Roman" w:hint="eastAsia"/>
          <w:sz w:val="32"/>
          <w:szCs w:val="32"/>
        </w:rPr>
        <w:lastRenderedPageBreak/>
        <w:t>附件</w:t>
      </w:r>
    </w:p>
    <w:p w:rsidR="000A76F2" w:rsidRPr="00B805DB" w:rsidRDefault="000A76F2" w:rsidP="000A76F2">
      <w:pPr>
        <w:snapToGrid w:val="0"/>
        <w:spacing w:line="500" w:lineRule="exact"/>
        <w:jc w:val="center"/>
        <w:rPr>
          <w:rFonts w:ascii="Times New Roman" w:eastAsia="方正黑体_GBK" w:hAnsi="Times New Roman"/>
          <w:sz w:val="32"/>
          <w:szCs w:val="32"/>
        </w:rPr>
      </w:pPr>
      <w:r w:rsidRPr="00B805DB">
        <w:rPr>
          <w:rFonts w:ascii="Times New Roman" w:eastAsia="方正黑体_GBK" w:hAnsi="Times New Roman" w:hint="eastAsia"/>
          <w:sz w:val="32"/>
          <w:szCs w:val="32"/>
        </w:rPr>
        <w:t>农民工工资专户</w:t>
      </w:r>
      <w:r w:rsidRPr="00B805DB">
        <w:rPr>
          <w:rFonts w:ascii="Times New Roman" w:eastAsia="方正黑体_GBK" w:hAnsi="Times New Roman"/>
          <w:sz w:val="32"/>
          <w:szCs w:val="32"/>
        </w:rPr>
        <w:t>结余</w:t>
      </w:r>
      <w:r w:rsidRPr="00B805DB">
        <w:rPr>
          <w:rFonts w:ascii="Times New Roman" w:eastAsia="方正黑体_GBK" w:hAnsi="Times New Roman" w:hint="eastAsia"/>
          <w:sz w:val="32"/>
          <w:szCs w:val="32"/>
        </w:rPr>
        <w:t>资金提前转出申请表</w:t>
      </w:r>
    </w:p>
    <w:p w:rsidR="000A76F2" w:rsidRPr="00B805DB" w:rsidRDefault="000A76F2" w:rsidP="000A76F2">
      <w:pPr>
        <w:widowControl/>
        <w:adjustRightInd w:val="0"/>
        <w:snapToGrid w:val="0"/>
        <w:spacing w:beforeLines="50" w:before="158" w:afterLines="50" w:after="158" w:line="440" w:lineRule="exact"/>
        <w:ind w:right="560"/>
        <w:jc w:val="left"/>
        <w:rPr>
          <w:rFonts w:ascii="Times New Roman" w:eastAsia="方正仿宋_GBK" w:hAnsi="Times New Roman"/>
          <w:sz w:val="24"/>
        </w:rPr>
      </w:pPr>
      <w:r w:rsidRPr="00B805DB">
        <w:rPr>
          <w:rFonts w:ascii="Times New Roman" w:eastAsia="方正仿宋_GBK" w:hAnsi="Times New Roman" w:hint="eastAsia"/>
          <w:sz w:val="24"/>
        </w:rPr>
        <w:t>申请单位名称（盖章）：</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年</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月</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783"/>
        <w:gridCol w:w="2226"/>
        <w:gridCol w:w="1680"/>
        <w:gridCol w:w="2302"/>
      </w:tblGrid>
      <w:tr w:rsidR="000A76F2" w:rsidRPr="00B805DB" w:rsidTr="00CF0622">
        <w:trPr>
          <w:trHeight w:hRule="exact" w:val="794"/>
        </w:trPr>
        <w:tc>
          <w:tcPr>
            <w:tcW w:w="147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申请项目</w:t>
            </w:r>
          </w:p>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名称</w:t>
            </w:r>
          </w:p>
        </w:tc>
        <w:tc>
          <w:tcPr>
            <w:tcW w:w="4009" w:type="dxa"/>
            <w:gridSpan w:val="2"/>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c>
          <w:tcPr>
            <w:tcW w:w="1680" w:type="dxa"/>
            <w:vAlign w:val="center"/>
          </w:tcPr>
          <w:p w:rsidR="000A76F2" w:rsidRPr="00B805DB" w:rsidRDefault="000A76F2" w:rsidP="00CF0622">
            <w:pPr>
              <w:widowControl/>
              <w:adjustRightInd w:val="0"/>
              <w:snapToGrid w:val="0"/>
              <w:spacing w:line="380" w:lineRule="exact"/>
              <w:jc w:val="center"/>
              <w:rPr>
                <w:rFonts w:ascii="Times New Roman" w:eastAsia="方正仿宋_GBK" w:hAnsi="Times New Roman"/>
                <w:b/>
                <w:sz w:val="24"/>
              </w:rPr>
            </w:pPr>
            <w:r w:rsidRPr="00B805DB">
              <w:rPr>
                <w:rFonts w:ascii="Times New Roman" w:eastAsia="方正仿宋_GBK" w:hAnsi="Times New Roman" w:hint="eastAsia"/>
                <w:b/>
                <w:sz w:val="24"/>
              </w:rPr>
              <w:t>联系人及</w:t>
            </w:r>
          </w:p>
          <w:p w:rsidR="000A76F2" w:rsidRPr="00B805DB" w:rsidRDefault="000A76F2" w:rsidP="00CF0622">
            <w:pPr>
              <w:widowControl/>
              <w:adjustRightInd w:val="0"/>
              <w:snapToGrid w:val="0"/>
              <w:spacing w:line="380" w:lineRule="exact"/>
              <w:jc w:val="center"/>
              <w:rPr>
                <w:rFonts w:ascii="Times New Roman" w:eastAsia="方正仿宋_GBK" w:hAnsi="Times New Roman"/>
                <w:sz w:val="24"/>
              </w:rPr>
            </w:pPr>
            <w:r w:rsidRPr="00B805DB">
              <w:rPr>
                <w:rFonts w:ascii="Times New Roman" w:eastAsia="方正仿宋_GBK" w:hAnsi="Times New Roman" w:hint="eastAsia"/>
                <w:b/>
                <w:sz w:val="24"/>
              </w:rPr>
              <w:t>联系方式</w:t>
            </w:r>
          </w:p>
        </w:tc>
        <w:tc>
          <w:tcPr>
            <w:tcW w:w="2302" w:type="dxa"/>
            <w:vAlign w:val="center"/>
          </w:tcPr>
          <w:p w:rsidR="000A76F2" w:rsidRPr="00B805DB" w:rsidRDefault="000A76F2" w:rsidP="00CF0622">
            <w:pPr>
              <w:keepNext/>
              <w:keepLines/>
              <w:adjustRightInd w:val="0"/>
              <w:snapToGrid w:val="0"/>
              <w:spacing w:line="380" w:lineRule="exact"/>
              <w:jc w:val="center"/>
              <w:rPr>
                <w:rFonts w:ascii="Times New Roman" w:eastAsia="方正仿宋_GBK" w:hAnsi="Times New Roman"/>
                <w:sz w:val="24"/>
              </w:rPr>
            </w:pPr>
          </w:p>
        </w:tc>
      </w:tr>
      <w:tr w:rsidR="000A76F2" w:rsidRPr="00B805DB" w:rsidTr="00CF0622">
        <w:trPr>
          <w:trHeight w:hRule="exact" w:val="565"/>
        </w:trPr>
        <w:tc>
          <w:tcPr>
            <w:tcW w:w="1473" w:type="dxa"/>
            <w:vMerge w:val="restart"/>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工资专用</w:t>
            </w:r>
          </w:p>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账户信息</w:t>
            </w:r>
          </w:p>
        </w:tc>
        <w:tc>
          <w:tcPr>
            <w:tcW w:w="178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sz w:val="24"/>
              </w:rPr>
            </w:pPr>
            <w:r w:rsidRPr="00B805DB">
              <w:rPr>
                <w:rFonts w:ascii="Times New Roman" w:eastAsia="方正仿宋_GBK" w:hAnsi="Times New Roman" w:hint="eastAsia"/>
                <w:sz w:val="24"/>
              </w:rPr>
              <w:t>开户银行名称</w:t>
            </w:r>
          </w:p>
        </w:tc>
        <w:tc>
          <w:tcPr>
            <w:tcW w:w="6208" w:type="dxa"/>
            <w:gridSpan w:val="3"/>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r>
      <w:tr w:rsidR="000A76F2" w:rsidRPr="00B805DB" w:rsidTr="00CF0622">
        <w:trPr>
          <w:trHeight w:hRule="exact" w:val="907"/>
        </w:trPr>
        <w:tc>
          <w:tcPr>
            <w:tcW w:w="1473" w:type="dxa"/>
            <w:vMerge/>
            <w:vAlign w:val="center"/>
          </w:tcPr>
          <w:p w:rsidR="000A76F2" w:rsidRPr="00B805DB" w:rsidRDefault="000A76F2" w:rsidP="00CF0622">
            <w:pPr>
              <w:keepNext/>
              <w:keepLines/>
              <w:widowControl/>
              <w:adjustRightInd w:val="0"/>
              <w:snapToGrid w:val="0"/>
              <w:spacing w:before="340" w:after="330" w:line="440" w:lineRule="exact"/>
              <w:jc w:val="center"/>
              <w:rPr>
                <w:rFonts w:ascii="Times New Roman" w:eastAsia="方正仿宋_GBK" w:hAnsi="Times New Roman"/>
                <w:b/>
                <w:sz w:val="24"/>
              </w:rPr>
            </w:pPr>
          </w:p>
        </w:tc>
        <w:tc>
          <w:tcPr>
            <w:tcW w:w="178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sz w:val="24"/>
              </w:rPr>
            </w:pPr>
            <w:r w:rsidRPr="00B805DB">
              <w:rPr>
                <w:rFonts w:ascii="Times New Roman" w:eastAsia="方正仿宋_GBK" w:hAnsi="Times New Roman" w:hint="eastAsia"/>
                <w:sz w:val="24"/>
              </w:rPr>
              <w:t>工资专用账户</w:t>
            </w:r>
          </w:p>
          <w:p w:rsidR="000A76F2" w:rsidRPr="00B805DB" w:rsidRDefault="000A76F2" w:rsidP="00CF0622">
            <w:pPr>
              <w:widowControl/>
              <w:adjustRightInd w:val="0"/>
              <w:snapToGrid w:val="0"/>
              <w:spacing w:line="320" w:lineRule="exact"/>
              <w:jc w:val="center"/>
              <w:rPr>
                <w:rFonts w:ascii="Times New Roman" w:eastAsia="方正仿宋_GBK" w:hAnsi="Times New Roman"/>
                <w:sz w:val="24"/>
              </w:rPr>
            </w:pPr>
            <w:r w:rsidRPr="00B805DB">
              <w:rPr>
                <w:rFonts w:ascii="Times New Roman" w:eastAsia="方正仿宋_GBK" w:hAnsi="Times New Roman" w:hint="eastAsia"/>
                <w:sz w:val="24"/>
              </w:rPr>
              <w:t>名称</w:t>
            </w:r>
          </w:p>
        </w:tc>
        <w:tc>
          <w:tcPr>
            <w:tcW w:w="2226" w:type="dxa"/>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c>
          <w:tcPr>
            <w:tcW w:w="1680" w:type="dxa"/>
            <w:vAlign w:val="center"/>
          </w:tcPr>
          <w:p w:rsidR="000A76F2" w:rsidRPr="00B805DB" w:rsidRDefault="000A76F2" w:rsidP="00CF0622">
            <w:pPr>
              <w:widowControl/>
              <w:adjustRightInd w:val="0"/>
              <w:snapToGrid w:val="0"/>
              <w:spacing w:line="380" w:lineRule="exact"/>
              <w:jc w:val="center"/>
              <w:rPr>
                <w:rFonts w:ascii="Times New Roman" w:eastAsia="方正仿宋_GBK" w:hAnsi="Times New Roman"/>
                <w:sz w:val="24"/>
              </w:rPr>
            </w:pPr>
            <w:r w:rsidRPr="00B805DB">
              <w:rPr>
                <w:rFonts w:ascii="Times New Roman" w:eastAsia="方正仿宋_GBK" w:hAnsi="Times New Roman" w:hint="eastAsia"/>
                <w:sz w:val="24"/>
              </w:rPr>
              <w:t>监管账号</w:t>
            </w:r>
          </w:p>
        </w:tc>
        <w:tc>
          <w:tcPr>
            <w:tcW w:w="2302" w:type="dxa"/>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r>
      <w:tr w:rsidR="000A76F2" w:rsidRPr="00B805DB" w:rsidTr="00CF0622">
        <w:trPr>
          <w:trHeight w:hRule="exact" w:val="907"/>
        </w:trPr>
        <w:tc>
          <w:tcPr>
            <w:tcW w:w="1473" w:type="dxa"/>
            <w:vMerge/>
            <w:vAlign w:val="center"/>
          </w:tcPr>
          <w:p w:rsidR="000A76F2" w:rsidRPr="00B805DB" w:rsidRDefault="000A76F2" w:rsidP="00CF0622">
            <w:pPr>
              <w:keepNext/>
              <w:keepLines/>
              <w:widowControl/>
              <w:adjustRightInd w:val="0"/>
              <w:snapToGrid w:val="0"/>
              <w:spacing w:before="340" w:after="330" w:line="440" w:lineRule="exact"/>
              <w:jc w:val="center"/>
              <w:rPr>
                <w:rFonts w:ascii="Times New Roman" w:eastAsia="方正仿宋_GBK" w:hAnsi="Times New Roman"/>
                <w:b/>
                <w:sz w:val="24"/>
              </w:rPr>
            </w:pPr>
          </w:p>
        </w:tc>
        <w:tc>
          <w:tcPr>
            <w:tcW w:w="178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w w:val="90"/>
                <w:sz w:val="24"/>
              </w:rPr>
            </w:pPr>
            <w:r w:rsidRPr="00B805DB">
              <w:rPr>
                <w:rFonts w:ascii="Times New Roman" w:eastAsia="方正仿宋_GBK" w:hAnsi="Times New Roman" w:hint="eastAsia"/>
                <w:w w:val="90"/>
                <w:sz w:val="24"/>
              </w:rPr>
              <w:t>工资专用账户内项目对应名称</w:t>
            </w:r>
          </w:p>
        </w:tc>
        <w:tc>
          <w:tcPr>
            <w:tcW w:w="2226" w:type="dxa"/>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c>
          <w:tcPr>
            <w:tcW w:w="1680" w:type="dxa"/>
            <w:vAlign w:val="center"/>
          </w:tcPr>
          <w:p w:rsidR="000A76F2" w:rsidRPr="00B805DB" w:rsidRDefault="000A76F2" w:rsidP="00CF0622">
            <w:pPr>
              <w:widowControl/>
              <w:adjustRightInd w:val="0"/>
              <w:snapToGrid w:val="0"/>
              <w:spacing w:line="380" w:lineRule="exact"/>
              <w:jc w:val="center"/>
              <w:rPr>
                <w:rFonts w:ascii="Times New Roman" w:eastAsia="方正仿宋_GBK" w:hAnsi="Times New Roman"/>
                <w:sz w:val="24"/>
              </w:rPr>
            </w:pPr>
            <w:r w:rsidRPr="00B805DB">
              <w:rPr>
                <w:rFonts w:ascii="Times New Roman" w:eastAsia="方正仿宋_GBK" w:hAnsi="Times New Roman" w:hint="eastAsia"/>
                <w:sz w:val="24"/>
              </w:rPr>
              <w:t>监管子账号</w:t>
            </w:r>
          </w:p>
        </w:tc>
        <w:tc>
          <w:tcPr>
            <w:tcW w:w="2302" w:type="dxa"/>
            <w:vAlign w:val="center"/>
          </w:tcPr>
          <w:p w:rsidR="000A76F2" w:rsidRPr="00B805DB" w:rsidRDefault="000A76F2" w:rsidP="00CF0622">
            <w:pPr>
              <w:keepNext/>
              <w:keepLines/>
              <w:widowControl/>
              <w:adjustRightInd w:val="0"/>
              <w:snapToGrid w:val="0"/>
              <w:spacing w:line="380" w:lineRule="exact"/>
              <w:jc w:val="center"/>
              <w:rPr>
                <w:rFonts w:ascii="Times New Roman" w:eastAsia="方正仿宋_GBK" w:hAnsi="Times New Roman"/>
                <w:sz w:val="24"/>
              </w:rPr>
            </w:pPr>
          </w:p>
        </w:tc>
      </w:tr>
      <w:tr w:rsidR="000A76F2" w:rsidRPr="00B805DB" w:rsidTr="00CF0622">
        <w:trPr>
          <w:trHeight w:hRule="exact" w:val="680"/>
        </w:trPr>
        <w:tc>
          <w:tcPr>
            <w:tcW w:w="1473" w:type="dxa"/>
            <w:vMerge/>
            <w:vAlign w:val="center"/>
          </w:tcPr>
          <w:p w:rsidR="000A76F2" w:rsidRPr="00B805DB" w:rsidRDefault="000A76F2" w:rsidP="00CF0622">
            <w:pPr>
              <w:keepNext/>
              <w:keepLines/>
              <w:widowControl/>
              <w:adjustRightInd w:val="0"/>
              <w:snapToGrid w:val="0"/>
              <w:spacing w:before="340" w:after="330" w:line="440" w:lineRule="exact"/>
              <w:jc w:val="center"/>
              <w:rPr>
                <w:rFonts w:ascii="Times New Roman" w:eastAsia="方正仿宋_GBK" w:hAnsi="Times New Roman"/>
                <w:b/>
                <w:sz w:val="24"/>
              </w:rPr>
            </w:pPr>
          </w:p>
        </w:tc>
        <w:tc>
          <w:tcPr>
            <w:tcW w:w="178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sz w:val="24"/>
              </w:rPr>
            </w:pPr>
            <w:r w:rsidRPr="00B805DB">
              <w:rPr>
                <w:rFonts w:ascii="Times New Roman" w:eastAsia="方正仿宋_GBK" w:hAnsi="Times New Roman" w:hint="eastAsia"/>
                <w:sz w:val="24"/>
              </w:rPr>
              <w:t>项目结余</w:t>
            </w:r>
          </w:p>
          <w:p w:rsidR="000A76F2" w:rsidRPr="00B805DB" w:rsidRDefault="000A76F2" w:rsidP="00CF0622">
            <w:pPr>
              <w:widowControl/>
              <w:adjustRightInd w:val="0"/>
              <w:snapToGrid w:val="0"/>
              <w:spacing w:line="320" w:lineRule="exact"/>
              <w:jc w:val="center"/>
              <w:rPr>
                <w:rFonts w:ascii="Times New Roman" w:eastAsia="方正仿宋_GBK" w:hAnsi="Times New Roman"/>
                <w:sz w:val="24"/>
              </w:rPr>
            </w:pPr>
            <w:r w:rsidRPr="00B805DB">
              <w:rPr>
                <w:rFonts w:ascii="Times New Roman" w:eastAsia="方正仿宋_GBK" w:hAnsi="Times New Roman" w:hint="eastAsia"/>
                <w:sz w:val="24"/>
              </w:rPr>
              <w:t>资金余额</w:t>
            </w:r>
          </w:p>
        </w:tc>
        <w:tc>
          <w:tcPr>
            <w:tcW w:w="6208" w:type="dxa"/>
            <w:gridSpan w:val="3"/>
            <w:vAlign w:val="center"/>
          </w:tcPr>
          <w:p w:rsidR="000A76F2" w:rsidRPr="00B805DB" w:rsidRDefault="000A76F2" w:rsidP="00CF0622">
            <w:pPr>
              <w:adjustRightInd w:val="0"/>
              <w:snapToGrid w:val="0"/>
              <w:spacing w:line="380" w:lineRule="exact"/>
              <w:jc w:val="left"/>
              <w:rPr>
                <w:rFonts w:ascii="Times New Roman" w:eastAsia="方正仿宋_GBK" w:hAnsi="Times New Roman"/>
                <w:sz w:val="24"/>
              </w:rPr>
            </w:pP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万元（大写：</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w:t>
            </w:r>
          </w:p>
        </w:tc>
      </w:tr>
      <w:tr w:rsidR="000A76F2" w:rsidRPr="00B805DB" w:rsidTr="00CF0622">
        <w:trPr>
          <w:trHeight w:hRule="exact" w:val="2101"/>
        </w:trPr>
        <w:tc>
          <w:tcPr>
            <w:tcW w:w="147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申请转出</w:t>
            </w:r>
          </w:p>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金额</w:t>
            </w:r>
          </w:p>
        </w:tc>
        <w:tc>
          <w:tcPr>
            <w:tcW w:w="7991" w:type="dxa"/>
            <w:gridSpan w:val="4"/>
            <w:vAlign w:val="center"/>
          </w:tcPr>
          <w:p w:rsidR="000A76F2" w:rsidRPr="00B805DB" w:rsidRDefault="000A76F2" w:rsidP="00CF0622">
            <w:pPr>
              <w:adjustRightInd w:val="0"/>
              <w:snapToGrid w:val="0"/>
              <w:spacing w:line="380" w:lineRule="exact"/>
              <w:rPr>
                <w:rFonts w:ascii="Times New Roman" w:eastAsia="方正仿宋_GBK" w:hAnsi="Times New Roman"/>
                <w:w w:val="90"/>
                <w:sz w:val="24"/>
              </w:rPr>
            </w:pPr>
            <w:r w:rsidRPr="00B805DB">
              <w:rPr>
                <w:rFonts w:ascii="Times New Roman" w:eastAsia="方正仿宋_GBK" w:hAnsi="Times New Roman"/>
                <w:w w:val="90"/>
                <w:sz w:val="24"/>
              </w:rPr>
              <w:t>（</w:t>
            </w:r>
            <w:r w:rsidRPr="00B805DB">
              <w:rPr>
                <w:rFonts w:ascii="Times New Roman" w:eastAsia="方正仿宋_GBK" w:hAnsi="Times New Roman"/>
                <w:w w:val="90"/>
                <w:sz w:val="24"/>
              </w:rPr>
              <w:t>1</w:t>
            </w:r>
            <w:r w:rsidRPr="00B805DB">
              <w:rPr>
                <w:rFonts w:ascii="Times New Roman" w:eastAsia="方正仿宋_GBK" w:hAnsi="Times New Roman"/>
                <w:w w:val="90"/>
                <w:sz w:val="24"/>
              </w:rPr>
              <w:t>）</w:t>
            </w:r>
            <w:r w:rsidRPr="00B805DB">
              <w:rPr>
                <w:rFonts w:ascii="Times New Roman" w:eastAsia="方正仿宋_GBK" w:hAnsi="Times New Roman" w:hint="eastAsia"/>
                <w:w w:val="90"/>
                <w:sz w:val="24"/>
              </w:rPr>
              <w:t>转出金额</w:t>
            </w:r>
            <w:r w:rsidRPr="00B805DB">
              <w:rPr>
                <w:rFonts w:ascii="Times New Roman" w:eastAsia="方正仿宋_GBK" w:hAnsi="Times New Roman" w:hint="eastAsia"/>
                <w:sz w:val="24"/>
              </w:rPr>
              <w:t>：</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w w:val="90"/>
                <w:sz w:val="24"/>
              </w:rPr>
              <w:t>万元（大写</w:t>
            </w:r>
            <w:r w:rsidRPr="00B805DB">
              <w:rPr>
                <w:rFonts w:ascii="Times New Roman" w:eastAsia="方正仿宋_GBK" w:hAnsi="Times New Roman" w:hint="eastAsia"/>
                <w:sz w:val="24"/>
              </w:rPr>
              <w:t>：</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w w:val="90"/>
                <w:sz w:val="24"/>
              </w:rPr>
              <w:t>）</w:t>
            </w:r>
          </w:p>
          <w:p w:rsidR="000A76F2" w:rsidRPr="00B805DB" w:rsidRDefault="000A76F2" w:rsidP="00CF0622">
            <w:pPr>
              <w:adjustRightInd w:val="0"/>
              <w:snapToGrid w:val="0"/>
              <w:spacing w:line="380" w:lineRule="exact"/>
              <w:ind w:left="431" w:hangingChars="200" w:hanging="431"/>
              <w:rPr>
                <w:rFonts w:ascii="Times New Roman" w:eastAsia="方正仿宋_GBK" w:hAnsi="Times New Roman"/>
                <w:sz w:val="24"/>
              </w:rPr>
            </w:pPr>
            <w:r w:rsidRPr="00B805DB">
              <w:rPr>
                <w:rFonts w:ascii="Times New Roman" w:eastAsia="方正仿宋_GBK" w:hAnsi="Times New Roman"/>
                <w:w w:val="90"/>
                <w:sz w:val="24"/>
              </w:rPr>
              <w:t>（</w:t>
            </w:r>
            <w:r w:rsidRPr="00B805DB">
              <w:rPr>
                <w:rFonts w:ascii="Times New Roman" w:eastAsia="方正仿宋_GBK" w:hAnsi="Times New Roman"/>
                <w:w w:val="90"/>
                <w:sz w:val="24"/>
              </w:rPr>
              <w:t>2</w:t>
            </w:r>
            <w:r w:rsidRPr="00B805DB">
              <w:rPr>
                <w:rFonts w:ascii="Times New Roman" w:eastAsia="方正仿宋_GBK" w:hAnsi="Times New Roman"/>
                <w:w w:val="90"/>
                <w:sz w:val="24"/>
              </w:rPr>
              <w:t>）</w:t>
            </w:r>
            <w:r w:rsidRPr="00B805DB">
              <w:rPr>
                <w:rFonts w:ascii="Times New Roman" w:eastAsia="方正仿宋_GBK" w:hAnsi="Times New Roman" w:hint="eastAsia"/>
                <w:w w:val="90"/>
                <w:sz w:val="24"/>
              </w:rPr>
              <w:t>转出后工资专户资金余额：</w:t>
            </w:r>
            <w:r w:rsidRPr="00B805DB">
              <w:rPr>
                <w:rFonts w:ascii="Times New Roman" w:eastAsia="方正仿宋_GBK" w:hAnsi="Times New Roman" w:hint="eastAsia"/>
                <w:w w:val="90"/>
                <w:sz w:val="24"/>
              </w:rPr>
              <w:t xml:space="preserve">            </w:t>
            </w:r>
            <w:r w:rsidRPr="00B805DB">
              <w:rPr>
                <w:rFonts w:ascii="Times New Roman" w:eastAsia="方正仿宋_GBK" w:hAnsi="Times New Roman" w:hint="eastAsia"/>
                <w:w w:val="90"/>
                <w:sz w:val="24"/>
              </w:rPr>
              <w:t>万元（大写</w:t>
            </w:r>
            <w:r w:rsidRPr="00B805DB">
              <w:rPr>
                <w:rFonts w:ascii="Times New Roman" w:eastAsia="方正仿宋_GBK" w:hAnsi="Times New Roman" w:hint="eastAsia"/>
                <w:sz w:val="24"/>
              </w:rPr>
              <w:t>：</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w w:val="90"/>
                <w:sz w:val="24"/>
              </w:rPr>
              <w:t>），占上一年项目发放农民工工资总额的</w:t>
            </w:r>
            <w:r w:rsidRPr="00B805DB">
              <w:rPr>
                <w:rFonts w:ascii="Times New Roman" w:eastAsia="方正仿宋_GBK" w:hAnsi="Times New Roman" w:hint="eastAsia"/>
                <w:w w:val="90"/>
                <w:sz w:val="24"/>
              </w:rPr>
              <w:t>%</w:t>
            </w:r>
            <w:r w:rsidRPr="00B805DB">
              <w:rPr>
                <w:rFonts w:ascii="Times New Roman" w:eastAsia="方正仿宋_GBK" w:hAnsi="Times New Roman" w:hint="eastAsia"/>
                <w:w w:val="90"/>
                <w:sz w:val="24"/>
              </w:rPr>
              <w:t>。</w:t>
            </w:r>
          </w:p>
        </w:tc>
      </w:tr>
      <w:tr w:rsidR="000A76F2" w:rsidRPr="00B805DB" w:rsidTr="00CF0622">
        <w:trPr>
          <w:trHeight w:hRule="exact" w:val="2258"/>
        </w:trPr>
        <w:tc>
          <w:tcPr>
            <w:tcW w:w="1473" w:type="dxa"/>
            <w:vAlign w:val="center"/>
          </w:tcPr>
          <w:p w:rsidR="000A76F2" w:rsidRPr="00B805DB" w:rsidRDefault="000A76F2" w:rsidP="00CF0622">
            <w:pPr>
              <w:widowControl/>
              <w:adjustRightInd w:val="0"/>
              <w:snapToGrid w:val="0"/>
              <w:spacing w:line="320" w:lineRule="exact"/>
              <w:rPr>
                <w:rFonts w:ascii="Times New Roman" w:eastAsia="方正仿宋_GBK" w:hAnsi="Times New Roman"/>
                <w:b/>
                <w:sz w:val="24"/>
              </w:rPr>
            </w:pPr>
            <w:r w:rsidRPr="00B805DB">
              <w:rPr>
                <w:rFonts w:ascii="Times New Roman" w:eastAsia="方正仿宋_GBK" w:hAnsi="Times New Roman" w:hint="eastAsia"/>
                <w:b/>
                <w:sz w:val="24"/>
              </w:rPr>
              <w:t>监理单位</w:t>
            </w:r>
          </w:p>
          <w:p w:rsidR="000A76F2" w:rsidRPr="00B805DB" w:rsidRDefault="000A76F2" w:rsidP="00CF0622">
            <w:pPr>
              <w:widowControl/>
              <w:adjustRightInd w:val="0"/>
              <w:snapToGrid w:val="0"/>
              <w:spacing w:line="320" w:lineRule="exact"/>
              <w:ind w:firstLineChars="100" w:firstLine="241"/>
              <w:rPr>
                <w:rFonts w:ascii="Times New Roman" w:eastAsia="方正仿宋_GBK" w:hAnsi="Times New Roman"/>
                <w:b/>
                <w:sz w:val="24"/>
              </w:rPr>
            </w:pPr>
            <w:r w:rsidRPr="00B805DB">
              <w:rPr>
                <w:rFonts w:ascii="Times New Roman" w:eastAsia="方正仿宋_GBK" w:hAnsi="Times New Roman" w:hint="eastAsia"/>
                <w:b/>
                <w:sz w:val="24"/>
              </w:rPr>
              <w:t>意见</w:t>
            </w:r>
          </w:p>
        </w:tc>
        <w:tc>
          <w:tcPr>
            <w:tcW w:w="7991" w:type="dxa"/>
            <w:gridSpan w:val="4"/>
            <w:vAlign w:val="center"/>
          </w:tcPr>
          <w:p w:rsidR="000A76F2" w:rsidRPr="00B805DB" w:rsidRDefault="000A76F2" w:rsidP="00CF0622">
            <w:pPr>
              <w:widowControl/>
              <w:adjustRightInd w:val="0"/>
              <w:snapToGrid w:val="0"/>
              <w:spacing w:line="380" w:lineRule="exact"/>
              <w:ind w:left="720" w:right="820"/>
              <w:jc w:val="right"/>
              <w:rPr>
                <w:rFonts w:ascii="Times New Roman" w:eastAsia="方正仿宋_GBK" w:hAnsi="Times New Roman"/>
                <w:sz w:val="24"/>
              </w:rPr>
            </w:pPr>
          </w:p>
          <w:p w:rsidR="000A76F2" w:rsidRPr="00B805DB" w:rsidRDefault="000A76F2" w:rsidP="00CF0622">
            <w:pPr>
              <w:widowControl/>
              <w:adjustRightInd w:val="0"/>
              <w:snapToGrid w:val="0"/>
              <w:spacing w:line="380" w:lineRule="exact"/>
              <w:ind w:left="720" w:right="820"/>
              <w:jc w:val="right"/>
              <w:rPr>
                <w:rFonts w:ascii="Times New Roman" w:eastAsia="方正仿宋_GBK" w:hAnsi="Times New Roman"/>
                <w:sz w:val="24"/>
              </w:rPr>
            </w:pPr>
          </w:p>
          <w:p w:rsidR="000A76F2" w:rsidRPr="00B805DB" w:rsidRDefault="000A76F2" w:rsidP="00CF0622">
            <w:pPr>
              <w:widowControl/>
              <w:adjustRightInd w:val="0"/>
              <w:snapToGrid w:val="0"/>
              <w:spacing w:line="380" w:lineRule="exact"/>
              <w:ind w:left="720" w:right="820"/>
              <w:jc w:val="right"/>
              <w:rPr>
                <w:rFonts w:ascii="Times New Roman" w:eastAsia="方正仿宋_GBK" w:hAnsi="Times New Roman"/>
                <w:sz w:val="24"/>
              </w:rPr>
            </w:pPr>
          </w:p>
          <w:p w:rsidR="000A76F2" w:rsidRPr="00B805DB" w:rsidRDefault="000A76F2" w:rsidP="00CF0622">
            <w:pPr>
              <w:widowControl/>
              <w:adjustRightInd w:val="0"/>
              <w:snapToGrid w:val="0"/>
              <w:spacing w:line="380" w:lineRule="exact"/>
              <w:ind w:left="720" w:right="820"/>
              <w:jc w:val="right"/>
              <w:rPr>
                <w:rFonts w:ascii="Times New Roman" w:eastAsia="方正仿宋_GBK" w:hAnsi="Times New Roman"/>
                <w:sz w:val="24"/>
              </w:rPr>
            </w:pPr>
            <w:r w:rsidRPr="00B805DB">
              <w:rPr>
                <w:rFonts w:ascii="Times New Roman" w:eastAsia="方正仿宋_GBK" w:hAnsi="Times New Roman" w:hint="eastAsia"/>
                <w:sz w:val="24"/>
              </w:rPr>
              <w:t>（盖章）</w:t>
            </w:r>
          </w:p>
          <w:p w:rsidR="000A76F2" w:rsidRPr="00B805DB" w:rsidRDefault="000A76F2" w:rsidP="00CF0622">
            <w:pPr>
              <w:widowControl/>
              <w:adjustRightInd w:val="0"/>
              <w:snapToGrid w:val="0"/>
              <w:spacing w:line="380" w:lineRule="exact"/>
              <w:ind w:left="720" w:right="720"/>
              <w:jc w:val="right"/>
              <w:rPr>
                <w:rFonts w:ascii="Times New Roman" w:eastAsia="方正仿宋_GBK" w:hAnsi="Times New Roman"/>
                <w:sz w:val="24"/>
              </w:rPr>
            </w:pPr>
            <w:r w:rsidRPr="00B805DB">
              <w:rPr>
                <w:rFonts w:ascii="Times New Roman" w:eastAsia="方正仿宋_GBK" w:hAnsi="Times New Roman" w:hint="eastAsia"/>
                <w:sz w:val="24"/>
              </w:rPr>
              <w:t>年</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月</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日</w:t>
            </w:r>
          </w:p>
        </w:tc>
      </w:tr>
      <w:tr w:rsidR="000A76F2" w:rsidRPr="00B805DB" w:rsidTr="00CF0622">
        <w:trPr>
          <w:trHeight w:hRule="exact" w:val="2276"/>
        </w:trPr>
        <w:tc>
          <w:tcPr>
            <w:tcW w:w="1473" w:type="dxa"/>
            <w:vAlign w:val="center"/>
          </w:tcPr>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建设单位</w:t>
            </w:r>
          </w:p>
          <w:p w:rsidR="000A76F2" w:rsidRPr="00B805DB" w:rsidRDefault="000A76F2" w:rsidP="00CF0622">
            <w:pPr>
              <w:widowControl/>
              <w:adjustRightInd w:val="0"/>
              <w:snapToGrid w:val="0"/>
              <w:spacing w:line="320" w:lineRule="exact"/>
              <w:jc w:val="center"/>
              <w:rPr>
                <w:rFonts w:ascii="Times New Roman" w:eastAsia="方正仿宋_GBK" w:hAnsi="Times New Roman"/>
                <w:b/>
                <w:sz w:val="24"/>
              </w:rPr>
            </w:pPr>
            <w:r w:rsidRPr="00B805DB">
              <w:rPr>
                <w:rFonts w:ascii="Times New Roman" w:eastAsia="方正仿宋_GBK" w:hAnsi="Times New Roman" w:hint="eastAsia"/>
                <w:b/>
                <w:sz w:val="24"/>
              </w:rPr>
              <w:t>意见</w:t>
            </w:r>
          </w:p>
        </w:tc>
        <w:tc>
          <w:tcPr>
            <w:tcW w:w="7991" w:type="dxa"/>
            <w:gridSpan w:val="4"/>
            <w:vAlign w:val="center"/>
          </w:tcPr>
          <w:p w:rsidR="000A76F2" w:rsidRPr="00B805DB" w:rsidRDefault="000A76F2" w:rsidP="00CF0622">
            <w:pPr>
              <w:widowControl/>
              <w:adjustRightInd w:val="0"/>
              <w:snapToGrid w:val="0"/>
              <w:spacing w:line="360" w:lineRule="exact"/>
              <w:ind w:left="720" w:right="960"/>
              <w:jc w:val="right"/>
              <w:rPr>
                <w:rFonts w:ascii="Times New Roman" w:eastAsia="方正仿宋_GBK" w:hAnsi="Times New Roman"/>
                <w:sz w:val="24"/>
              </w:rPr>
            </w:pPr>
          </w:p>
          <w:p w:rsidR="000A76F2" w:rsidRPr="00B805DB" w:rsidRDefault="000A76F2" w:rsidP="00CF0622">
            <w:pPr>
              <w:widowControl/>
              <w:adjustRightInd w:val="0"/>
              <w:snapToGrid w:val="0"/>
              <w:spacing w:line="360" w:lineRule="exact"/>
              <w:ind w:left="720" w:right="960"/>
              <w:jc w:val="right"/>
              <w:rPr>
                <w:rFonts w:ascii="Times New Roman" w:eastAsia="方正仿宋_GBK" w:hAnsi="Times New Roman"/>
                <w:sz w:val="24"/>
              </w:rPr>
            </w:pPr>
          </w:p>
          <w:p w:rsidR="000A76F2" w:rsidRPr="00B805DB" w:rsidRDefault="000A76F2" w:rsidP="00CF0622">
            <w:pPr>
              <w:widowControl/>
              <w:adjustRightInd w:val="0"/>
              <w:snapToGrid w:val="0"/>
              <w:spacing w:line="360" w:lineRule="exact"/>
              <w:ind w:left="720" w:right="960"/>
              <w:jc w:val="right"/>
              <w:rPr>
                <w:rFonts w:ascii="Times New Roman" w:eastAsia="方正仿宋_GBK" w:hAnsi="Times New Roman"/>
                <w:sz w:val="24"/>
              </w:rPr>
            </w:pPr>
          </w:p>
          <w:p w:rsidR="000A76F2" w:rsidRPr="00B805DB" w:rsidRDefault="000A76F2" w:rsidP="00CF0622">
            <w:pPr>
              <w:widowControl/>
              <w:adjustRightInd w:val="0"/>
              <w:snapToGrid w:val="0"/>
              <w:spacing w:line="360" w:lineRule="exact"/>
              <w:ind w:left="720" w:right="960"/>
              <w:jc w:val="right"/>
              <w:rPr>
                <w:rFonts w:ascii="Times New Roman" w:eastAsia="方正仿宋_GBK" w:hAnsi="Times New Roman"/>
                <w:sz w:val="24"/>
              </w:rPr>
            </w:pPr>
            <w:r w:rsidRPr="00B805DB">
              <w:rPr>
                <w:rFonts w:ascii="Times New Roman" w:eastAsia="方正仿宋_GBK" w:hAnsi="Times New Roman" w:hint="eastAsia"/>
                <w:sz w:val="24"/>
              </w:rPr>
              <w:t>（盖章）</w:t>
            </w:r>
          </w:p>
          <w:p w:rsidR="000A76F2" w:rsidRPr="00B805DB" w:rsidRDefault="000A76F2" w:rsidP="00CF0622">
            <w:pPr>
              <w:widowControl/>
              <w:wordWrap w:val="0"/>
              <w:adjustRightInd w:val="0"/>
              <w:snapToGrid w:val="0"/>
              <w:spacing w:line="360" w:lineRule="exact"/>
              <w:ind w:right="640"/>
              <w:jc w:val="right"/>
              <w:rPr>
                <w:rFonts w:ascii="Times New Roman" w:eastAsia="方正仿宋_GBK" w:hAnsi="Times New Roman"/>
                <w:sz w:val="24"/>
              </w:rPr>
            </w:pPr>
            <w:r w:rsidRPr="00B805DB">
              <w:rPr>
                <w:rFonts w:ascii="Times New Roman" w:eastAsia="方正仿宋_GBK" w:hAnsi="Times New Roman" w:hint="eastAsia"/>
                <w:sz w:val="24"/>
              </w:rPr>
              <w:t>年</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月</w:t>
            </w:r>
            <w:r w:rsidRPr="00B805DB">
              <w:rPr>
                <w:rFonts w:ascii="Times New Roman" w:eastAsia="方正仿宋_GBK" w:hAnsi="Times New Roman" w:hint="eastAsia"/>
                <w:sz w:val="24"/>
              </w:rPr>
              <w:t xml:space="preserve">   </w:t>
            </w:r>
            <w:r w:rsidRPr="00B805DB">
              <w:rPr>
                <w:rFonts w:ascii="Times New Roman" w:eastAsia="方正仿宋_GBK" w:hAnsi="Times New Roman" w:hint="eastAsia"/>
                <w:sz w:val="24"/>
              </w:rPr>
              <w:t>日</w:t>
            </w:r>
          </w:p>
        </w:tc>
      </w:tr>
    </w:tbl>
    <w:p w:rsidR="000A76F2" w:rsidRPr="00B805DB" w:rsidRDefault="000A76F2" w:rsidP="000A76F2">
      <w:pPr>
        <w:adjustRightInd w:val="0"/>
        <w:snapToGrid w:val="0"/>
        <w:spacing w:line="240" w:lineRule="exact"/>
        <w:ind w:right="641"/>
        <w:jc w:val="left"/>
        <w:rPr>
          <w:rFonts w:ascii="Times New Roman" w:eastAsia="方正仿宋_GBK" w:hAnsi="Times New Roman"/>
          <w:sz w:val="32"/>
          <w:szCs w:val="32"/>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Pr="00B805DB"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sz w:val="28"/>
          <w:szCs w:val="28"/>
        </w:rPr>
      </w:pPr>
    </w:p>
    <w:p w:rsidR="000A76F2" w:rsidRDefault="000A76F2" w:rsidP="000A76F2">
      <w:pPr>
        <w:ind w:firstLine="560"/>
        <w:rPr>
          <w:rFonts w:ascii="Times New Roman" w:eastAsia="方正仿宋_GBK" w:hAnsi="Times New Roman" w:hint="eastAsia"/>
          <w:sz w:val="28"/>
          <w:szCs w:val="28"/>
        </w:rPr>
      </w:pPr>
    </w:p>
    <w:p w:rsidR="000A76F2" w:rsidRPr="00B805DB" w:rsidRDefault="000A76F2" w:rsidP="000A76F2">
      <w:pPr>
        <w:ind w:firstLine="560"/>
        <w:rPr>
          <w:rFonts w:ascii="Times New Roman" w:eastAsia="方正仿宋_GBK" w:hAnsi="Times New Roman"/>
          <w:sz w:val="28"/>
          <w:szCs w:val="28"/>
        </w:rPr>
      </w:pPr>
    </w:p>
    <w:p w:rsidR="007B0368" w:rsidRDefault="000A76F2" w:rsidP="000A76F2">
      <w:pPr>
        <w:pBdr>
          <w:top w:val="single" w:sz="4" w:space="1" w:color="auto"/>
          <w:bottom w:val="single" w:sz="4" w:space="1" w:color="auto"/>
        </w:pBdr>
        <w:wordWrap w:val="0"/>
        <w:spacing w:line="600" w:lineRule="atLeast"/>
        <w:jc w:val="right"/>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hint="eastAsia"/>
          <w:sz w:val="28"/>
          <w:szCs w:val="28"/>
        </w:rPr>
        <w:t>重庆市住房和城乡建设委员会办公室</w:t>
      </w:r>
      <w:r w:rsidRPr="00B805DB">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w:t>
      </w:r>
      <w:r w:rsidRPr="00B805DB">
        <w:rPr>
          <w:rFonts w:ascii="Times New Roman" w:eastAsia="方正仿宋_GBK" w:hAnsi="Times New Roman" w:hint="eastAsia"/>
          <w:sz w:val="28"/>
          <w:szCs w:val="28"/>
        </w:rPr>
        <w:t>20</w:t>
      </w:r>
      <w:r w:rsidRPr="00B805DB">
        <w:rPr>
          <w:rFonts w:ascii="Times New Roman" w:eastAsia="方正仿宋_GBK" w:hAnsi="Times New Roman"/>
          <w:sz w:val="28"/>
          <w:szCs w:val="28"/>
        </w:rPr>
        <w:t>年</w:t>
      </w:r>
      <w:r w:rsidRPr="00B805DB">
        <w:rPr>
          <w:rFonts w:ascii="Times New Roman" w:eastAsia="方正仿宋_GBK" w:hAnsi="Times New Roman" w:hint="eastAsia"/>
          <w:sz w:val="28"/>
          <w:szCs w:val="28"/>
        </w:rPr>
        <w:t>7</w:t>
      </w:r>
      <w:r w:rsidRPr="00B805DB">
        <w:rPr>
          <w:rFonts w:ascii="Times New Roman" w:eastAsia="方正仿宋_GBK" w:hAnsi="Times New Roman"/>
          <w:sz w:val="28"/>
          <w:szCs w:val="28"/>
        </w:rPr>
        <w:t>月</w:t>
      </w:r>
      <w:r w:rsidRPr="00B805DB">
        <w:rPr>
          <w:rFonts w:ascii="Times New Roman" w:eastAsia="方正仿宋_GBK" w:hAnsi="Times New Roman" w:hint="eastAsia"/>
          <w:sz w:val="28"/>
          <w:szCs w:val="28"/>
        </w:rPr>
        <w:t>7</w:t>
      </w:r>
      <w:r w:rsidRPr="00B805DB">
        <w:rPr>
          <w:rFonts w:ascii="Times New Roman" w:eastAsia="方正仿宋_GBK" w:hAnsi="Times New Roman" w:hint="eastAsia"/>
          <w:sz w:val="28"/>
          <w:szCs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Pr="000A76F2" w:rsidRDefault="00B43E9C" w:rsidP="000A76F2">
      <w:pPr>
        <w:spacing w:line="20" w:lineRule="exact"/>
        <w:jc w:val="left"/>
        <w:rPr>
          <w:rFonts w:ascii="Times New Roman" w:eastAsia="方正仿宋_GBK" w:hAnsi="Times New Roman"/>
          <w:kern w:val="0"/>
          <w:sz w:val="32"/>
          <w:szCs w:val="32"/>
          <w:shd w:val="clear" w:color="auto" w:fill="FFFFFF"/>
        </w:rPr>
      </w:pPr>
    </w:p>
    <w:sectPr w:rsidR="00B43E9C" w:rsidRPr="000A76F2"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D5" w:rsidRDefault="006F72D5">
      <w:r>
        <w:separator/>
      </w:r>
    </w:p>
  </w:endnote>
  <w:endnote w:type="continuationSeparator" w:id="0">
    <w:p w:rsidR="006F72D5" w:rsidRDefault="006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0035">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0035">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76F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76F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D5" w:rsidRDefault="006F72D5">
      <w:r>
        <w:separator/>
      </w:r>
    </w:p>
  </w:footnote>
  <w:footnote w:type="continuationSeparator" w:id="0">
    <w:p w:rsidR="006F72D5" w:rsidRDefault="006F7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A76F2"/>
    <w:rsid w:val="000B0035"/>
    <w:rsid w:val="000C5179"/>
    <w:rsid w:val="00172A27"/>
    <w:rsid w:val="001E18B2"/>
    <w:rsid w:val="004C6E9B"/>
    <w:rsid w:val="004D51F0"/>
    <w:rsid w:val="006F72D5"/>
    <w:rsid w:val="00767A35"/>
    <w:rsid w:val="007B0368"/>
    <w:rsid w:val="009A7B71"/>
    <w:rsid w:val="00B43E9C"/>
    <w:rsid w:val="00D538BB"/>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8AFF33"/>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8</cp:revision>
  <cp:lastPrinted>2022-06-06T16:09:00Z</cp:lastPrinted>
  <dcterms:created xsi:type="dcterms:W3CDTF">2022-06-10T08:17:00Z</dcterms:created>
  <dcterms:modified xsi:type="dcterms:W3CDTF">2022-06-13T03:49:00Z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