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293" w:rsidRDefault="00D92293" w:rsidP="00DF54B0">
      <w:pPr>
        <w:widowControl/>
        <w:spacing w:line="540" w:lineRule="exact"/>
        <w:jc w:val="center"/>
        <w:rPr>
          <w:rFonts w:ascii="Times New Roman" w:eastAsia="方正小标宋_GBK" w:hAnsi="Times New Roman"/>
          <w:sz w:val="44"/>
          <w:szCs w:val="44"/>
        </w:rPr>
      </w:pPr>
    </w:p>
    <w:p w:rsidR="00A13115" w:rsidRDefault="00A13115" w:rsidP="00DF54B0">
      <w:pPr>
        <w:widowControl/>
        <w:spacing w:line="540" w:lineRule="exact"/>
        <w:jc w:val="center"/>
        <w:rPr>
          <w:rFonts w:ascii="Times New Roman" w:eastAsia="方正小标宋_GBK" w:hAnsi="Times New Roman"/>
          <w:sz w:val="44"/>
          <w:szCs w:val="44"/>
        </w:rPr>
      </w:pPr>
    </w:p>
    <w:p w:rsidR="00645640" w:rsidRPr="009E4520" w:rsidRDefault="00645640" w:rsidP="00645640">
      <w:pPr>
        <w:spacing w:line="540" w:lineRule="exact"/>
        <w:jc w:val="center"/>
        <w:rPr>
          <w:rFonts w:eastAsia="方正小标宋_GBK"/>
          <w:sz w:val="44"/>
          <w:szCs w:val="44"/>
        </w:rPr>
      </w:pPr>
      <w:r w:rsidRPr="009E4520">
        <w:rPr>
          <w:rFonts w:eastAsia="方正小标宋_GBK" w:hint="eastAsia"/>
          <w:sz w:val="44"/>
          <w:szCs w:val="44"/>
        </w:rPr>
        <w:t>重庆市住房和城乡建设委员会</w:t>
      </w:r>
    </w:p>
    <w:p w:rsidR="00645640" w:rsidRPr="003F2876" w:rsidRDefault="00645640" w:rsidP="00645640">
      <w:pPr>
        <w:pStyle w:val="a8"/>
        <w:widowControl/>
        <w:adjustRightInd w:val="0"/>
        <w:snapToGrid w:val="0"/>
        <w:spacing w:beforeAutospacing="0" w:afterAutospacing="0" w:line="540" w:lineRule="exact"/>
        <w:ind w:firstLineChars="55" w:firstLine="572"/>
        <w:jc w:val="center"/>
        <w:rPr>
          <w:rStyle w:val="a9"/>
          <w:rFonts w:eastAsia="方正小标宋_GBK"/>
          <w:b w:val="0"/>
          <w:spacing w:val="300"/>
          <w:sz w:val="44"/>
          <w:szCs w:val="44"/>
        </w:rPr>
      </w:pPr>
      <w:r w:rsidRPr="003F2876">
        <w:rPr>
          <w:rStyle w:val="a9"/>
          <w:rFonts w:eastAsia="方正小标宋_GBK" w:hint="eastAsia"/>
          <w:b w:val="0"/>
          <w:spacing w:val="300"/>
          <w:sz w:val="44"/>
          <w:szCs w:val="44"/>
        </w:rPr>
        <w:t>重庆市交通局</w:t>
      </w:r>
    </w:p>
    <w:p w:rsidR="00645640" w:rsidRPr="003F2876" w:rsidRDefault="00645640" w:rsidP="00645640">
      <w:pPr>
        <w:pStyle w:val="a8"/>
        <w:widowControl/>
        <w:adjustRightInd w:val="0"/>
        <w:snapToGrid w:val="0"/>
        <w:spacing w:beforeAutospacing="0" w:afterAutospacing="0" w:line="540" w:lineRule="exact"/>
        <w:ind w:firstLineChars="55" w:firstLine="572"/>
        <w:jc w:val="center"/>
        <w:rPr>
          <w:rStyle w:val="a9"/>
          <w:rFonts w:eastAsia="方正小标宋_GBK"/>
          <w:b w:val="0"/>
          <w:spacing w:val="300"/>
          <w:sz w:val="44"/>
          <w:szCs w:val="44"/>
        </w:rPr>
      </w:pPr>
      <w:r w:rsidRPr="003F2876">
        <w:rPr>
          <w:rStyle w:val="a9"/>
          <w:rFonts w:eastAsia="方正小标宋_GBK" w:hint="eastAsia"/>
          <w:b w:val="0"/>
          <w:spacing w:val="300"/>
          <w:sz w:val="44"/>
          <w:szCs w:val="44"/>
        </w:rPr>
        <w:t>重庆市水利局</w:t>
      </w:r>
    </w:p>
    <w:p w:rsidR="00645640" w:rsidRDefault="00645640" w:rsidP="00645640">
      <w:pPr>
        <w:pStyle w:val="a8"/>
        <w:widowControl/>
        <w:adjustRightInd w:val="0"/>
        <w:snapToGrid w:val="0"/>
        <w:spacing w:beforeAutospacing="0" w:afterAutospacing="0" w:line="540" w:lineRule="exact"/>
        <w:jc w:val="center"/>
        <w:rPr>
          <w:rStyle w:val="a9"/>
        </w:rPr>
      </w:pPr>
      <w:r>
        <w:rPr>
          <w:rStyle w:val="a9"/>
          <w:rFonts w:eastAsia="方正小标宋_GBK" w:hint="eastAsia"/>
          <w:b w:val="0"/>
          <w:sz w:val="44"/>
          <w:szCs w:val="44"/>
        </w:rPr>
        <w:t>重庆市人力资源和社会保障局</w:t>
      </w:r>
    </w:p>
    <w:p w:rsidR="00645640" w:rsidRDefault="00645640" w:rsidP="00645640">
      <w:pPr>
        <w:pStyle w:val="a8"/>
        <w:widowControl/>
        <w:adjustRightInd w:val="0"/>
        <w:snapToGrid w:val="0"/>
        <w:spacing w:beforeAutospacing="0" w:afterAutospacing="0" w:line="540" w:lineRule="exact"/>
        <w:jc w:val="center"/>
        <w:rPr>
          <w:rStyle w:val="a9"/>
          <w:rFonts w:eastAsia="方正小标宋_GBK"/>
          <w:b w:val="0"/>
          <w:sz w:val="44"/>
          <w:szCs w:val="44"/>
        </w:rPr>
      </w:pPr>
      <w:r>
        <w:rPr>
          <w:rStyle w:val="a9"/>
          <w:rFonts w:eastAsia="方正小标宋_GBK" w:hint="eastAsia"/>
          <w:b w:val="0"/>
          <w:sz w:val="44"/>
          <w:szCs w:val="44"/>
        </w:rPr>
        <w:t>关于印发重庆市二级造价工程师职业资格考试实施细则的通知</w:t>
      </w:r>
    </w:p>
    <w:p w:rsidR="00645640" w:rsidRDefault="00645640" w:rsidP="00645640">
      <w:pPr>
        <w:pStyle w:val="a8"/>
        <w:widowControl/>
        <w:adjustRightInd w:val="0"/>
        <w:snapToGrid w:val="0"/>
        <w:spacing w:beforeAutospacing="0" w:afterAutospacing="0" w:line="540" w:lineRule="exact"/>
        <w:jc w:val="center"/>
        <w:rPr>
          <w:rStyle w:val="a9"/>
        </w:rPr>
      </w:pPr>
      <w:r w:rsidRPr="009E4520">
        <w:rPr>
          <w:rFonts w:ascii="方正仿宋_GBK" w:eastAsia="方正仿宋_GBK" w:hAnsi="新宋体" w:hint="eastAsia"/>
          <w:sz w:val="32"/>
          <w:szCs w:val="32"/>
        </w:rPr>
        <w:t>渝建〔</w:t>
      </w:r>
      <w:r w:rsidRPr="00DC4A7D">
        <w:rPr>
          <w:rFonts w:ascii="Times New Roman" w:eastAsia="方正仿宋_GBK" w:hAnsi="Times New Roman"/>
          <w:sz w:val="32"/>
          <w:szCs w:val="32"/>
        </w:rPr>
        <w:t>2019</w:t>
      </w:r>
      <w:r w:rsidRPr="00DC4A7D">
        <w:rPr>
          <w:rFonts w:ascii="Times New Roman" w:eastAsia="方正仿宋_GBK" w:hAnsi="Times New Roman"/>
          <w:sz w:val="32"/>
          <w:szCs w:val="32"/>
        </w:rPr>
        <w:t>〕</w:t>
      </w:r>
      <w:r w:rsidRPr="00DC4A7D">
        <w:rPr>
          <w:rFonts w:ascii="Times New Roman" w:eastAsia="方正仿宋_GBK" w:hAnsi="Times New Roman"/>
          <w:sz w:val="32"/>
          <w:szCs w:val="32"/>
        </w:rPr>
        <w:t>3</w:t>
      </w:r>
      <w:r>
        <w:rPr>
          <w:rFonts w:ascii="Times New Roman" w:eastAsia="方正仿宋_GBK" w:hAnsi="Times New Roman" w:hint="eastAsia"/>
          <w:sz w:val="32"/>
          <w:szCs w:val="32"/>
        </w:rPr>
        <w:t>38</w:t>
      </w:r>
      <w:r w:rsidRPr="009E4520">
        <w:rPr>
          <w:rFonts w:ascii="方正仿宋_GBK" w:eastAsia="方正仿宋_GBK" w:hAnsi="新宋体" w:hint="eastAsia"/>
          <w:sz w:val="32"/>
          <w:szCs w:val="32"/>
        </w:rPr>
        <w:t>号</w:t>
      </w:r>
    </w:p>
    <w:p w:rsidR="00645640" w:rsidRDefault="00645640" w:rsidP="00645640">
      <w:pPr>
        <w:pStyle w:val="a8"/>
        <w:widowControl/>
        <w:spacing w:beforeAutospacing="0" w:afterAutospacing="0" w:line="580" w:lineRule="exact"/>
        <w:rPr>
          <w:rFonts w:ascii="Times New Roman" w:eastAsia="方正仿宋_GBK" w:hAnsi="Times New Roman" w:hint="eastAsia"/>
          <w:sz w:val="32"/>
          <w:szCs w:val="32"/>
        </w:rPr>
      </w:pPr>
    </w:p>
    <w:p w:rsidR="00645640" w:rsidRDefault="00645640" w:rsidP="00645640">
      <w:pPr>
        <w:pStyle w:val="a8"/>
        <w:widowControl/>
        <w:spacing w:beforeAutospacing="0" w:afterAutospacing="0" w:line="600" w:lineRule="exact"/>
        <w:rPr>
          <w:rFonts w:eastAsia="方正仿宋_GBK" w:hint="eastAsia"/>
          <w:sz w:val="32"/>
          <w:szCs w:val="32"/>
        </w:rPr>
      </w:pPr>
      <w:r>
        <w:rPr>
          <w:rFonts w:ascii="Times New Roman" w:eastAsia="方正仿宋_GBK" w:hAnsi="Times New Roman" w:hint="eastAsia"/>
          <w:sz w:val="32"/>
          <w:szCs w:val="32"/>
        </w:rPr>
        <w:t>各区县（自治县）住房城乡建委（建设局）、交通局、水利局、人力社保局，各有关单位：</w:t>
      </w:r>
    </w:p>
    <w:p w:rsidR="00645640" w:rsidRPr="003F2876" w:rsidRDefault="00645640" w:rsidP="00645640">
      <w:pPr>
        <w:pStyle w:val="a8"/>
        <w:widowControl/>
        <w:spacing w:beforeAutospacing="0" w:afterAutospacing="0" w:line="600" w:lineRule="exact"/>
        <w:rPr>
          <w:rFonts w:eastAsia="方正仿宋_GBK"/>
          <w:sz w:val="32"/>
          <w:szCs w:val="32"/>
        </w:rPr>
      </w:pP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为贯彻落实住房城乡建设部、交通运输部、水利部、人力资源社会保障部印发的《造价工程师职业资格制度规定》《造价工程师职业资格考试实施办法》（建人〔</w:t>
      </w:r>
      <w:r>
        <w:rPr>
          <w:rFonts w:ascii="Times New Roman" w:eastAsia="方正仿宋_GBK" w:hAnsi="Times New Roman"/>
          <w:sz w:val="32"/>
          <w:szCs w:val="32"/>
        </w:rPr>
        <w:t>2018</w:t>
      </w:r>
      <w:r>
        <w:rPr>
          <w:rFonts w:ascii="Times New Roman" w:eastAsia="方正仿宋_GBK" w:hAnsi="Times New Roman" w:hint="eastAsia"/>
          <w:sz w:val="32"/>
          <w:szCs w:val="32"/>
        </w:rPr>
        <w:t>〕</w:t>
      </w:r>
      <w:r>
        <w:rPr>
          <w:rFonts w:ascii="Times New Roman" w:eastAsia="方正仿宋_GBK" w:hAnsi="Times New Roman"/>
          <w:sz w:val="32"/>
          <w:szCs w:val="32"/>
        </w:rPr>
        <w:t>67</w:t>
      </w:r>
      <w:r>
        <w:rPr>
          <w:rFonts w:ascii="Times New Roman" w:eastAsia="方正仿宋_GBK" w:hAnsi="Times New Roman" w:hint="eastAsia"/>
          <w:sz w:val="32"/>
          <w:szCs w:val="32"/>
        </w:rPr>
        <w:t>号），促进二级造价工程师考试工作的顺利开展，市住房城乡建委、市交通局、市水利局、市人力社保局共同研究制定了《重庆市二级造价工程师职业资格考试实施细则》，现印发给你们，请遵照执行。</w:t>
      </w:r>
    </w:p>
    <w:p w:rsidR="00645640" w:rsidRDefault="00645640" w:rsidP="00645640">
      <w:pPr>
        <w:pStyle w:val="a8"/>
        <w:widowControl/>
        <w:spacing w:beforeAutospacing="0" w:afterAutospacing="0" w:line="600" w:lineRule="exact"/>
        <w:ind w:firstLineChars="200" w:firstLine="640"/>
        <w:rPr>
          <w:rFonts w:ascii="Times New Roman" w:eastAsia="方正仿宋_GBK" w:hAnsi="Times New Roman"/>
          <w:sz w:val="32"/>
          <w:szCs w:val="32"/>
        </w:rPr>
      </w:pPr>
    </w:p>
    <w:p w:rsidR="00645640" w:rsidRDefault="00645640" w:rsidP="00645640">
      <w:pPr>
        <w:pStyle w:val="a8"/>
        <w:widowControl/>
        <w:spacing w:beforeAutospacing="0" w:afterAutospacing="0" w:line="600" w:lineRule="exact"/>
        <w:ind w:firstLineChars="200" w:firstLine="640"/>
        <w:rPr>
          <w:rFonts w:ascii="Times New Roman" w:eastAsia="方正仿宋_GBK" w:hAnsi="Times New Roman"/>
          <w:sz w:val="32"/>
          <w:szCs w:val="32"/>
        </w:rPr>
      </w:pPr>
    </w:p>
    <w:p w:rsidR="00645640" w:rsidRDefault="00645640" w:rsidP="00645640">
      <w:pPr>
        <w:pStyle w:val="a8"/>
        <w:widowControl/>
        <w:spacing w:beforeAutospacing="0" w:afterAutospacing="0" w:line="600" w:lineRule="exact"/>
        <w:ind w:firstLineChars="200" w:firstLine="640"/>
        <w:rPr>
          <w:rFonts w:ascii="Times New Roman" w:eastAsia="方正仿宋_GBK" w:hAnsi="Times New Roman"/>
          <w:sz w:val="32"/>
          <w:szCs w:val="32"/>
        </w:rPr>
      </w:pPr>
    </w:p>
    <w:p w:rsidR="00645640" w:rsidRDefault="00645640" w:rsidP="00645640">
      <w:pPr>
        <w:pStyle w:val="a8"/>
        <w:widowControl/>
        <w:spacing w:beforeAutospacing="0" w:afterAutospacing="0" w:line="600" w:lineRule="exact"/>
        <w:ind w:firstLineChars="200" w:firstLine="640"/>
        <w:rPr>
          <w:rFonts w:ascii="Times New Roman" w:eastAsia="方正仿宋_GBK" w:hAnsi="Times New Roman" w:hint="eastAsia"/>
          <w:sz w:val="32"/>
          <w:szCs w:val="32"/>
        </w:rPr>
      </w:pPr>
    </w:p>
    <w:p w:rsidR="00645640" w:rsidRDefault="00645640" w:rsidP="00645640">
      <w:pPr>
        <w:pStyle w:val="a8"/>
        <w:widowControl/>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重庆市住房和城乡建设委员会</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重庆市交通局</w:t>
      </w:r>
    </w:p>
    <w:p w:rsidR="00645640" w:rsidRDefault="00645640" w:rsidP="00645640">
      <w:pPr>
        <w:pStyle w:val="a8"/>
        <w:widowControl/>
        <w:spacing w:beforeAutospacing="0" w:afterAutospacing="0" w:line="600" w:lineRule="exact"/>
        <w:jc w:val="right"/>
        <w:rPr>
          <w:rFonts w:ascii="Times New Roman" w:eastAsia="方正仿宋_GBK" w:hAnsi="Times New Roman"/>
          <w:sz w:val="32"/>
          <w:szCs w:val="32"/>
        </w:rPr>
      </w:pPr>
    </w:p>
    <w:p w:rsidR="00645640" w:rsidRDefault="00645640" w:rsidP="00645640">
      <w:pPr>
        <w:pStyle w:val="a8"/>
        <w:widowControl/>
        <w:spacing w:beforeAutospacing="0" w:afterAutospacing="0" w:line="600" w:lineRule="exact"/>
        <w:jc w:val="right"/>
        <w:rPr>
          <w:rFonts w:ascii="Times New Roman" w:eastAsia="方正仿宋_GBK" w:hAnsi="Times New Roman" w:hint="eastAsia"/>
          <w:sz w:val="32"/>
          <w:szCs w:val="32"/>
        </w:rPr>
      </w:pPr>
    </w:p>
    <w:p w:rsidR="00645640" w:rsidRDefault="00645640" w:rsidP="00645640">
      <w:pPr>
        <w:pStyle w:val="a8"/>
        <w:widowControl/>
        <w:spacing w:beforeAutospacing="0" w:afterAutospacing="0" w:line="600" w:lineRule="exact"/>
        <w:ind w:firstLineChars="200" w:firstLine="640"/>
        <w:jc w:val="both"/>
        <w:rPr>
          <w:rFonts w:ascii="Times New Roman" w:eastAsia="方正仿宋_GBK" w:hAnsi="Times New Roman" w:hint="eastAsia"/>
          <w:sz w:val="32"/>
          <w:szCs w:val="32"/>
        </w:rPr>
      </w:pPr>
      <w:r>
        <w:rPr>
          <w:rFonts w:ascii="Times New Roman" w:eastAsia="方正仿宋_GBK" w:hAnsi="Times New Roman" w:hint="eastAsia"/>
          <w:sz w:val="32"/>
          <w:szCs w:val="32"/>
        </w:rPr>
        <w:t>重庆市水利局</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重庆市人力资源和社会保障局</w:t>
      </w:r>
    </w:p>
    <w:p w:rsidR="00645640" w:rsidRDefault="00645640" w:rsidP="00645640">
      <w:pPr>
        <w:pStyle w:val="a8"/>
        <w:widowControl/>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 xml:space="preserve">                             </w:t>
      </w:r>
      <w:r>
        <w:rPr>
          <w:rFonts w:ascii="Times New Roman" w:eastAsia="方正仿宋_GBK" w:hAnsi="Times New Roman"/>
          <w:sz w:val="32"/>
          <w:szCs w:val="32"/>
        </w:rPr>
        <w:t>2019</w:t>
      </w:r>
      <w:r>
        <w:rPr>
          <w:rFonts w:ascii="Times New Roman" w:eastAsia="方正仿宋_GBK" w:hAnsi="Times New Roman" w:hint="eastAsia"/>
          <w:sz w:val="32"/>
          <w:szCs w:val="32"/>
        </w:rPr>
        <w:t>年</w:t>
      </w:r>
      <w:r>
        <w:rPr>
          <w:rFonts w:ascii="Times New Roman" w:eastAsia="方正仿宋_GBK" w:hAnsi="Times New Roman"/>
          <w:sz w:val="32"/>
          <w:szCs w:val="32"/>
        </w:rPr>
        <w:t>6</w:t>
      </w:r>
      <w:r>
        <w:rPr>
          <w:rFonts w:ascii="Times New Roman" w:eastAsia="方正仿宋_GBK" w:hAnsi="Times New Roman" w:hint="eastAsia"/>
          <w:sz w:val="32"/>
          <w:szCs w:val="32"/>
        </w:rPr>
        <w:t>月</w:t>
      </w:r>
      <w:r>
        <w:rPr>
          <w:rFonts w:ascii="Times New Roman" w:eastAsia="方正仿宋_GBK" w:hAnsi="Times New Roman" w:hint="eastAsia"/>
          <w:sz w:val="32"/>
          <w:szCs w:val="32"/>
        </w:rPr>
        <w:t>27</w:t>
      </w:r>
      <w:r>
        <w:rPr>
          <w:rFonts w:ascii="Times New Roman" w:eastAsia="方正仿宋_GBK" w:hAnsi="Times New Roman" w:hint="eastAsia"/>
          <w:sz w:val="32"/>
          <w:szCs w:val="32"/>
        </w:rPr>
        <w:t>日</w:t>
      </w:r>
    </w:p>
    <w:p w:rsidR="00645640" w:rsidRDefault="00645640" w:rsidP="00645640">
      <w:pPr>
        <w:widowControl/>
        <w:jc w:val="left"/>
        <w:rPr>
          <w:rFonts w:ascii="Times New Roman" w:eastAsia="方正仿宋_GBK" w:hAnsi="Times New Roman"/>
          <w:kern w:val="0"/>
          <w:sz w:val="32"/>
          <w:szCs w:val="32"/>
        </w:rPr>
      </w:pPr>
      <w:r>
        <w:rPr>
          <w:rFonts w:ascii="Times New Roman" w:eastAsia="方正仿宋_GBK" w:hAnsi="Times New Roman"/>
          <w:sz w:val="32"/>
          <w:szCs w:val="32"/>
        </w:rPr>
        <w:br w:type="page"/>
      </w:r>
    </w:p>
    <w:p w:rsidR="00645640" w:rsidRDefault="00645640" w:rsidP="00645640">
      <w:pPr>
        <w:spacing w:line="600" w:lineRule="exact"/>
        <w:jc w:val="center"/>
        <w:rPr>
          <w:rFonts w:ascii="Times New Roman" w:eastAsia="方正小标宋_GBK" w:hAnsi="Times New Roman"/>
          <w:sz w:val="44"/>
          <w:szCs w:val="44"/>
        </w:rPr>
      </w:pPr>
    </w:p>
    <w:p w:rsidR="00645640" w:rsidRDefault="00645640" w:rsidP="00645640">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重庆市二级造价工程师职业资格考试实施细则</w:t>
      </w:r>
    </w:p>
    <w:p w:rsidR="00645640" w:rsidRDefault="00645640" w:rsidP="00645640">
      <w:pPr>
        <w:spacing w:line="600" w:lineRule="exact"/>
        <w:jc w:val="center"/>
        <w:rPr>
          <w:rFonts w:ascii="Times New Roman" w:eastAsia="方正小标宋_GBK" w:hAnsi="Times New Roman"/>
          <w:sz w:val="32"/>
          <w:szCs w:val="32"/>
        </w:rPr>
      </w:pPr>
    </w:p>
    <w:p w:rsidR="00645640" w:rsidRDefault="00645640" w:rsidP="00645640">
      <w:pPr>
        <w:pStyle w:val="11"/>
        <w:spacing w:line="600" w:lineRule="exact"/>
        <w:ind w:firstLine="643"/>
        <w:rPr>
          <w:rFonts w:ascii="Times New Roman" w:eastAsia="方正仿宋_GBK" w:hAnsi="Times New Roman"/>
          <w:sz w:val="32"/>
          <w:szCs w:val="32"/>
        </w:rPr>
      </w:pPr>
      <w:r>
        <w:rPr>
          <w:rFonts w:ascii="Times New Roman" w:eastAsia="方正仿宋_GBK" w:hAnsi="Times New Roman" w:hint="eastAsia"/>
          <w:b/>
          <w:sz w:val="32"/>
          <w:szCs w:val="32"/>
        </w:rPr>
        <w:t>第一条</w:t>
      </w:r>
      <w:r>
        <w:rPr>
          <w:rFonts w:ascii="Times New Roman" w:eastAsia="方正仿宋_GBK" w:hAnsi="Times New Roman"/>
          <w:b/>
          <w:sz w:val="32"/>
          <w:szCs w:val="32"/>
        </w:rPr>
        <w:t xml:space="preserve">  </w:t>
      </w:r>
      <w:r>
        <w:rPr>
          <w:rFonts w:ascii="Times New Roman" w:eastAsia="方正仿宋_GBK" w:hAnsi="Times New Roman" w:hint="eastAsia"/>
          <w:sz w:val="32"/>
          <w:szCs w:val="32"/>
        </w:rPr>
        <w:t>为规范我市二级造价工程师职业资格考试及管理活动，根据《造价工程师职业资格制度规定》《造价工程师职业资格考试实施办法》（建人〔</w:t>
      </w:r>
      <w:r>
        <w:rPr>
          <w:rFonts w:ascii="Times New Roman" w:eastAsia="方正仿宋_GBK" w:hAnsi="Times New Roman"/>
          <w:sz w:val="32"/>
          <w:szCs w:val="32"/>
        </w:rPr>
        <w:t>2018</w:t>
      </w:r>
      <w:r>
        <w:rPr>
          <w:rFonts w:ascii="Times New Roman" w:eastAsia="方正仿宋_GBK" w:hAnsi="Times New Roman" w:hint="eastAsia"/>
          <w:sz w:val="32"/>
          <w:szCs w:val="32"/>
        </w:rPr>
        <w:t>〕</w:t>
      </w:r>
      <w:r>
        <w:rPr>
          <w:rFonts w:ascii="Times New Roman" w:eastAsia="方正仿宋_GBK" w:hAnsi="Times New Roman"/>
          <w:sz w:val="32"/>
          <w:szCs w:val="32"/>
        </w:rPr>
        <w:t>67</w:t>
      </w:r>
      <w:r>
        <w:rPr>
          <w:rFonts w:ascii="Times New Roman" w:eastAsia="方正仿宋_GBK" w:hAnsi="Times New Roman" w:hint="eastAsia"/>
          <w:sz w:val="32"/>
          <w:szCs w:val="32"/>
        </w:rPr>
        <w:t>号），结合我市实际，制定本细则。</w:t>
      </w:r>
    </w:p>
    <w:p w:rsidR="00645640" w:rsidRDefault="00645640" w:rsidP="00645640">
      <w:pPr>
        <w:pStyle w:val="11"/>
        <w:spacing w:line="600" w:lineRule="exact"/>
        <w:ind w:firstLine="643"/>
        <w:rPr>
          <w:rFonts w:ascii="Times New Roman" w:eastAsia="方正仿宋_GBK" w:hAnsi="Times New Roman"/>
          <w:sz w:val="32"/>
          <w:szCs w:val="32"/>
        </w:rPr>
      </w:pPr>
      <w:r>
        <w:rPr>
          <w:rFonts w:ascii="Times New Roman" w:eastAsia="方正仿宋_GBK" w:hAnsi="Times New Roman" w:hint="eastAsia"/>
          <w:b/>
          <w:sz w:val="32"/>
          <w:szCs w:val="32"/>
        </w:rPr>
        <w:t>第二条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二级造价工程师职业资格考试全市统一命题、统一评分标准、统一阅卷、统一合格标准、统一资格证书。</w:t>
      </w:r>
    </w:p>
    <w:p w:rsidR="00645640" w:rsidRDefault="00645640" w:rsidP="00645640">
      <w:pPr>
        <w:pStyle w:val="11"/>
        <w:spacing w:line="600" w:lineRule="exact"/>
        <w:ind w:firstLine="643"/>
        <w:rPr>
          <w:rFonts w:ascii="Times New Roman" w:eastAsia="方正仿宋_GBK" w:hAnsi="Times New Roman"/>
          <w:sz w:val="32"/>
          <w:szCs w:val="32"/>
        </w:rPr>
      </w:pPr>
      <w:r>
        <w:rPr>
          <w:rFonts w:ascii="Times New Roman" w:eastAsia="方正仿宋_GBK" w:hAnsi="Times New Roman" w:hint="eastAsia"/>
          <w:b/>
          <w:sz w:val="32"/>
          <w:szCs w:val="32"/>
        </w:rPr>
        <w:t>第三条</w:t>
      </w:r>
      <w:r>
        <w:rPr>
          <w:rFonts w:ascii="Times New Roman" w:eastAsia="方正仿宋_GBK" w:hAnsi="Times New Roman"/>
          <w:b/>
          <w:sz w:val="32"/>
          <w:szCs w:val="32"/>
        </w:rPr>
        <w:t xml:space="preserve">  </w:t>
      </w:r>
      <w:r>
        <w:rPr>
          <w:rFonts w:ascii="Times New Roman" w:eastAsia="方正仿宋_GBK" w:hAnsi="Times New Roman" w:hint="eastAsia"/>
          <w:sz w:val="32"/>
          <w:szCs w:val="32"/>
        </w:rPr>
        <w:t>我市二级造价工程师职业资格考试工作，由市住房城乡建委、市交通局、市水利局、市人力社保局按照职责分工负责实施与监管。</w:t>
      </w:r>
    </w:p>
    <w:p w:rsidR="00645640" w:rsidRDefault="00645640" w:rsidP="00645640">
      <w:pPr>
        <w:pStyle w:val="11"/>
        <w:spacing w:line="600" w:lineRule="exact"/>
        <w:ind w:firstLine="640"/>
        <w:rPr>
          <w:rFonts w:ascii="Times New Roman" w:eastAsia="方正仿宋_GBK" w:hAnsi="Times New Roman"/>
          <w:dstrike/>
          <w:sz w:val="32"/>
          <w:szCs w:val="32"/>
        </w:rPr>
      </w:pPr>
      <w:r>
        <w:rPr>
          <w:rFonts w:ascii="Times New Roman" w:eastAsia="方正仿宋_GBK" w:hAnsi="Times New Roman" w:hint="eastAsia"/>
          <w:sz w:val="32"/>
          <w:szCs w:val="32"/>
        </w:rPr>
        <w:t>市住房城乡建委、市交通局、市水利局按职责分工分别负责组织本行业二级造价工程师职业资格考试的命题、审题的专家选派等工作；市人力社保局负责组织报名、考试、结果公布和制发职业资格证书等工作。命题、审题及考务工作委托重庆市人事考试中心承担。</w:t>
      </w:r>
    </w:p>
    <w:p w:rsidR="00645640" w:rsidRDefault="00645640" w:rsidP="00645640">
      <w:pPr>
        <w:spacing w:line="600" w:lineRule="exact"/>
        <w:ind w:firstLineChars="200" w:firstLine="643"/>
        <w:rPr>
          <w:rFonts w:ascii="Times New Roman" w:eastAsia="方正仿宋_GBK" w:hAnsi="Times New Roman"/>
          <w:sz w:val="32"/>
          <w:szCs w:val="32"/>
        </w:rPr>
      </w:pPr>
      <w:r>
        <w:rPr>
          <w:rFonts w:ascii="Times New Roman" w:eastAsia="方正仿宋_GBK" w:hAnsi="Times New Roman" w:hint="eastAsia"/>
          <w:b/>
          <w:sz w:val="32"/>
          <w:szCs w:val="32"/>
        </w:rPr>
        <w:t>第四条</w:t>
      </w:r>
      <w:r>
        <w:rPr>
          <w:rFonts w:ascii="Times New Roman" w:eastAsia="方正仿宋_GBK" w:hAnsi="Times New Roman"/>
          <w:b/>
          <w:sz w:val="32"/>
          <w:szCs w:val="32"/>
        </w:rPr>
        <w:t xml:space="preserve">  </w:t>
      </w:r>
      <w:r>
        <w:rPr>
          <w:rFonts w:ascii="Times New Roman" w:eastAsia="方正仿宋_GBK" w:hAnsi="Times New Roman" w:hint="eastAsia"/>
          <w:sz w:val="32"/>
          <w:szCs w:val="32"/>
        </w:rPr>
        <w:t>二级造价工程师考试设《建设工程造价管理基础知识》《建设工程计量与计价实务》</w:t>
      </w:r>
      <w:r>
        <w:rPr>
          <w:rFonts w:ascii="Times New Roman" w:eastAsia="方正仿宋_GBK" w:hAnsi="Times New Roman"/>
          <w:sz w:val="32"/>
          <w:szCs w:val="32"/>
        </w:rPr>
        <w:t>2</w:t>
      </w:r>
      <w:r>
        <w:rPr>
          <w:rFonts w:ascii="Times New Roman" w:eastAsia="方正仿宋_GBK" w:hAnsi="Times New Roman" w:hint="eastAsia"/>
          <w:sz w:val="32"/>
          <w:szCs w:val="32"/>
        </w:rPr>
        <w:t>个科目。</w:t>
      </w:r>
    </w:p>
    <w:p w:rsidR="00645640" w:rsidRDefault="00645640" w:rsidP="0064564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《建设工程造价管理基础知识》为基础科目，考试时间为</w:t>
      </w:r>
      <w:r>
        <w:rPr>
          <w:rFonts w:ascii="Times New Roman" w:eastAsia="方正仿宋_GBK" w:hAnsi="Times New Roman"/>
          <w:sz w:val="32"/>
          <w:szCs w:val="32"/>
        </w:rPr>
        <w:t>2.5</w:t>
      </w:r>
      <w:r>
        <w:rPr>
          <w:rFonts w:ascii="Times New Roman" w:eastAsia="方正仿宋_GBK" w:hAnsi="Times New Roman" w:hint="eastAsia"/>
          <w:sz w:val="32"/>
          <w:szCs w:val="32"/>
        </w:rPr>
        <w:lastRenderedPageBreak/>
        <w:t>小时。</w:t>
      </w:r>
    </w:p>
    <w:p w:rsidR="00645640" w:rsidRDefault="00645640" w:rsidP="0064564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《建设工程计量与计价实务》为专业科目，分为土木建筑工程、安装工程、交通运输工程、水利工程，考试时间为</w:t>
      </w:r>
      <w:r>
        <w:rPr>
          <w:rFonts w:ascii="Times New Roman" w:eastAsia="方正仿宋_GBK" w:hAnsi="Times New Roman"/>
          <w:sz w:val="32"/>
          <w:szCs w:val="32"/>
        </w:rPr>
        <w:t>3</w:t>
      </w:r>
      <w:r>
        <w:rPr>
          <w:rFonts w:ascii="Times New Roman" w:eastAsia="方正仿宋_GBK" w:hAnsi="Times New Roman" w:hint="eastAsia"/>
          <w:sz w:val="32"/>
          <w:szCs w:val="32"/>
        </w:rPr>
        <w:t>小时。应试人员在报名时可根据报考条件和实际工作需要选择其一。</w:t>
      </w:r>
    </w:p>
    <w:p w:rsidR="00645640" w:rsidRDefault="00645640" w:rsidP="00645640">
      <w:pPr>
        <w:spacing w:line="600" w:lineRule="exact"/>
        <w:ind w:firstLineChars="200" w:firstLine="643"/>
        <w:rPr>
          <w:rFonts w:ascii="Times New Roman" w:eastAsia="方正仿宋_GBK" w:hAnsi="Times New Roman"/>
          <w:sz w:val="32"/>
          <w:szCs w:val="32"/>
        </w:rPr>
      </w:pPr>
      <w:r>
        <w:rPr>
          <w:rFonts w:ascii="Times New Roman" w:eastAsia="方正仿宋_GBK" w:hAnsi="Times New Roman" w:hint="eastAsia"/>
          <w:b/>
          <w:sz w:val="32"/>
          <w:szCs w:val="32"/>
        </w:rPr>
        <w:t>第五条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市住房城乡建委、市交通局、市水利局可组织专业队伍、大专院校等社会第三方按照全国统一考试大纲并结合我市实际编写考试辅导用书，但不作为考试指定教材。</w:t>
      </w:r>
    </w:p>
    <w:p w:rsidR="00645640" w:rsidRDefault="00645640" w:rsidP="00645640">
      <w:pPr>
        <w:spacing w:line="600" w:lineRule="exact"/>
        <w:ind w:firstLineChars="200" w:firstLine="643"/>
        <w:rPr>
          <w:rFonts w:ascii="Times New Roman" w:eastAsia="方正仿宋_GBK" w:hAnsi="Times New Roman"/>
          <w:sz w:val="32"/>
          <w:szCs w:val="32"/>
        </w:rPr>
      </w:pPr>
      <w:r>
        <w:rPr>
          <w:rFonts w:ascii="Times New Roman" w:eastAsia="方正仿宋_GBK" w:hAnsi="Times New Roman" w:hint="eastAsia"/>
          <w:b/>
          <w:sz w:val="32"/>
          <w:szCs w:val="32"/>
        </w:rPr>
        <w:t>第六条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全市统一考试时间，原则上每年组织一次，具体考试日期由市人力社保局确定并提前向社会公布。</w:t>
      </w:r>
    </w:p>
    <w:p w:rsidR="00645640" w:rsidRDefault="00645640" w:rsidP="00645640">
      <w:pPr>
        <w:spacing w:line="600" w:lineRule="exact"/>
        <w:ind w:firstLineChars="200" w:firstLine="643"/>
        <w:jc w:val="left"/>
        <w:rPr>
          <w:rFonts w:ascii="Times New Roman" w:eastAsia="方正仿宋_GBK" w:hAnsi="Times New Roman"/>
          <w:sz w:val="32"/>
          <w:szCs w:val="32"/>
        </w:rPr>
      </w:pPr>
      <w:r>
        <w:rPr>
          <w:rFonts w:ascii="Times New Roman" w:eastAsia="方正仿宋_GBK" w:hAnsi="Times New Roman" w:hint="eastAsia"/>
          <w:b/>
          <w:sz w:val="32"/>
          <w:szCs w:val="32"/>
        </w:rPr>
        <w:t>第七条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考点按照统一规范、适当集中的要求，原则上设在市内大中专院校或高考定点学校。</w:t>
      </w:r>
    </w:p>
    <w:p w:rsidR="00645640" w:rsidRDefault="00645640" w:rsidP="00645640">
      <w:pPr>
        <w:spacing w:line="600" w:lineRule="exact"/>
        <w:ind w:firstLineChars="200" w:firstLine="643"/>
        <w:jc w:val="left"/>
        <w:rPr>
          <w:rFonts w:ascii="Times New Roman" w:eastAsia="方正仿宋_GBK" w:hAnsi="Times New Roman"/>
          <w:sz w:val="32"/>
          <w:szCs w:val="32"/>
        </w:rPr>
      </w:pPr>
      <w:r>
        <w:rPr>
          <w:rFonts w:ascii="Times New Roman" w:eastAsia="方正仿宋_GBK" w:hAnsi="Times New Roman" w:hint="eastAsia"/>
          <w:b/>
          <w:sz w:val="32"/>
          <w:szCs w:val="32"/>
        </w:rPr>
        <w:t>第八条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中央部属在渝单位、中央管理在渝企业的人员按属地原则报考。</w:t>
      </w:r>
    </w:p>
    <w:p w:rsidR="00645640" w:rsidRDefault="00645640" w:rsidP="00645640">
      <w:pPr>
        <w:spacing w:line="600" w:lineRule="exact"/>
        <w:ind w:firstLineChars="200" w:firstLine="643"/>
        <w:rPr>
          <w:rFonts w:ascii="Times New Roman" w:eastAsia="方正仿宋_GBK" w:hAnsi="Times New Roman"/>
          <w:sz w:val="32"/>
          <w:szCs w:val="32"/>
        </w:rPr>
      </w:pPr>
      <w:r>
        <w:rPr>
          <w:rFonts w:ascii="Times New Roman" w:eastAsia="方正仿宋_GBK" w:hAnsi="Times New Roman" w:hint="eastAsia"/>
          <w:b/>
          <w:sz w:val="32"/>
          <w:szCs w:val="32"/>
        </w:rPr>
        <w:t>第九条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凡遵守中华人民共和国宪法、法律、法规，具有良好的业务素质和道德品行，具备下列条件之一者，可以申请参加二级造价工程师职业资格考试：</w:t>
      </w:r>
    </w:p>
    <w:p w:rsidR="00645640" w:rsidRDefault="00645640" w:rsidP="00645640">
      <w:pPr>
        <w:pStyle w:val="a8"/>
        <w:spacing w:beforeAutospacing="0" w:afterAutospacing="0" w:line="600" w:lineRule="exact"/>
        <w:ind w:leftChars="-2" w:left="-4"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（一）具有工程造价专业大学专科（或高等职业教育）学历，从事工程造价业务工作满</w:t>
      </w:r>
      <w:r>
        <w:rPr>
          <w:rFonts w:ascii="Times New Roman" w:eastAsia="方正仿宋_GBK" w:hAnsi="Times New Roman"/>
          <w:kern w:val="2"/>
          <w:sz w:val="32"/>
          <w:szCs w:val="32"/>
        </w:rPr>
        <w:t>2</w:t>
      </w:r>
      <w:r>
        <w:rPr>
          <w:rFonts w:ascii="Times New Roman" w:eastAsia="方正仿宋_GBK" w:hAnsi="Times New Roman" w:hint="eastAsia"/>
          <w:kern w:val="2"/>
          <w:sz w:val="32"/>
          <w:szCs w:val="32"/>
        </w:rPr>
        <w:t>年；具有土木建筑、水利、装备制造、交通运输、电子信息、财经商贸大类大学专科（或高等职业教育）学历，从事工程造价业务工作满</w:t>
      </w:r>
      <w:r>
        <w:rPr>
          <w:rFonts w:ascii="Times New Roman" w:eastAsia="方正仿宋_GBK" w:hAnsi="Times New Roman"/>
          <w:kern w:val="2"/>
          <w:sz w:val="32"/>
          <w:szCs w:val="32"/>
        </w:rPr>
        <w:t>3</w:t>
      </w:r>
      <w:r>
        <w:rPr>
          <w:rFonts w:ascii="Times New Roman" w:eastAsia="方正仿宋_GBK" w:hAnsi="Times New Roman" w:hint="eastAsia"/>
          <w:kern w:val="2"/>
          <w:sz w:val="32"/>
          <w:szCs w:val="32"/>
        </w:rPr>
        <w:t>年。</w:t>
      </w:r>
    </w:p>
    <w:p w:rsidR="00645640" w:rsidRDefault="00645640" w:rsidP="00645640">
      <w:pPr>
        <w:pStyle w:val="a8"/>
        <w:spacing w:beforeAutospacing="0" w:afterAutospacing="0"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lastRenderedPageBreak/>
        <w:t>（二）具有工程管理、工程造价专业大学本科及以上学历或学位，从事工程造价业务工作满</w:t>
      </w:r>
      <w:r>
        <w:rPr>
          <w:rFonts w:ascii="Times New Roman" w:eastAsia="方正仿宋_GBK" w:hAnsi="Times New Roman"/>
          <w:kern w:val="2"/>
          <w:sz w:val="32"/>
          <w:szCs w:val="32"/>
        </w:rPr>
        <w:t>1</w:t>
      </w:r>
      <w:r>
        <w:rPr>
          <w:rFonts w:ascii="Times New Roman" w:eastAsia="方正仿宋_GBK" w:hAnsi="Times New Roman" w:hint="eastAsia"/>
          <w:kern w:val="2"/>
          <w:sz w:val="32"/>
          <w:szCs w:val="32"/>
        </w:rPr>
        <w:t>年；具有工学、管理学、经济学门类大学本科及以上学历或学位，从事工程造价业务工作满</w:t>
      </w:r>
      <w:r>
        <w:rPr>
          <w:rFonts w:ascii="Times New Roman" w:eastAsia="方正仿宋_GBK" w:hAnsi="Times New Roman"/>
          <w:kern w:val="2"/>
          <w:sz w:val="32"/>
          <w:szCs w:val="32"/>
        </w:rPr>
        <w:t>2</w:t>
      </w:r>
      <w:r>
        <w:rPr>
          <w:rFonts w:ascii="Times New Roman" w:eastAsia="方正仿宋_GBK" w:hAnsi="Times New Roman" w:hint="eastAsia"/>
          <w:kern w:val="2"/>
          <w:sz w:val="32"/>
          <w:szCs w:val="32"/>
        </w:rPr>
        <w:t>年。</w:t>
      </w:r>
    </w:p>
    <w:p w:rsidR="00645640" w:rsidRDefault="00645640" w:rsidP="00645640">
      <w:pPr>
        <w:pStyle w:val="a8"/>
        <w:spacing w:beforeAutospacing="0" w:afterAutospacing="0"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（三）具有其他专业相应学历或学位的人员，从事工程造价业务工作年限相应增加</w:t>
      </w:r>
      <w:r>
        <w:rPr>
          <w:rFonts w:ascii="Times New Roman" w:eastAsia="方正仿宋_GBK" w:hAnsi="Times New Roman"/>
          <w:kern w:val="2"/>
          <w:sz w:val="32"/>
          <w:szCs w:val="32"/>
        </w:rPr>
        <w:t>1</w:t>
      </w:r>
      <w:r>
        <w:rPr>
          <w:rFonts w:ascii="Times New Roman" w:eastAsia="方正仿宋_GBK" w:hAnsi="Times New Roman" w:hint="eastAsia"/>
          <w:kern w:val="2"/>
          <w:sz w:val="32"/>
          <w:szCs w:val="32"/>
        </w:rPr>
        <w:t>年。</w:t>
      </w:r>
      <w:r>
        <w:rPr>
          <w:rFonts w:ascii="Times New Roman" w:eastAsia="方正仿宋_GBK" w:hAnsi="Times New Roman"/>
          <w:kern w:val="2"/>
          <w:sz w:val="32"/>
          <w:szCs w:val="32"/>
        </w:rPr>
        <w:t xml:space="preserve"> </w:t>
      </w:r>
    </w:p>
    <w:p w:rsidR="00645640" w:rsidRDefault="00645640" w:rsidP="00645640">
      <w:pPr>
        <w:spacing w:line="600" w:lineRule="exact"/>
        <w:ind w:firstLineChars="200" w:firstLine="643"/>
        <w:rPr>
          <w:rFonts w:ascii="Times New Roman" w:eastAsia="方正仿宋_GBK" w:hAnsi="Times New Roman"/>
          <w:sz w:val="32"/>
          <w:szCs w:val="32"/>
        </w:rPr>
      </w:pPr>
      <w:r>
        <w:rPr>
          <w:rFonts w:ascii="Times New Roman" w:eastAsia="方正仿宋_GBK" w:hAnsi="Times New Roman" w:hint="eastAsia"/>
          <w:b/>
          <w:sz w:val="32"/>
          <w:szCs w:val="32"/>
        </w:rPr>
        <w:t>第十条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具有下列条件之一的，在报考二级造价工程师考试时可免考基础科目：</w:t>
      </w:r>
    </w:p>
    <w:p w:rsidR="00645640" w:rsidRDefault="00645640" w:rsidP="00645640">
      <w:pPr>
        <w:spacing w:line="600" w:lineRule="exact"/>
        <w:ind w:firstLineChars="177" w:firstLine="566"/>
        <w:rPr>
          <w:rFonts w:ascii="Times New Roman" w:eastAsia="方正仿宋_GBK" w:hAnsi="Times New Roman"/>
          <w:sz w:val="32"/>
          <w:szCs w:val="32"/>
        </w:rPr>
      </w:pPr>
      <w:r>
        <w:rPr>
          <w:rFonts w:ascii="Times New Roman" w:eastAsia="方正仿宋_GBK" w:hAnsi="Times New Roman" w:hint="eastAsia"/>
          <w:sz w:val="32"/>
          <w:szCs w:val="32"/>
        </w:rPr>
        <w:t>（一）已取得二级造价工程师一种专业职业资格证书的人员，报名参加其他专业科目考试；</w:t>
      </w:r>
    </w:p>
    <w:p w:rsidR="00645640" w:rsidRDefault="00645640" w:rsidP="00645640">
      <w:pPr>
        <w:spacing w:line="600" w:lineRule="exact"/>
        <w:ind w:left="568"/>
        <w:rPr>
          <w:rFonts w:ascii="Times New Roman" w:eastAsia="方正仿宋_GBK" w:hAnsi="Times New Roman"/>
          <w:sz w:val="32"/>
          <w:szCs w:val="32"/>
        </w:rPr>
      </w:pPr>
      <w:r>
        <w:rPr>
          <w:rFonts w:ascii="Times New Roman" w:eastAsia="方正仿宋_GBK" w:hAnsi="Times New Roman" w:hint="eastAsia"/>
          <w:sz w:val="32"/>
          <w:szCs w:val="32"/>
        </w:rPr>
        <w:t>（二）已取得全国建设工程造价员资格证书；</w:t>
      </w:r>
    </w:p>
    <w:p w:rsidR="00645640" w:rsidRDefault="00645640" w:rsidP="00645640">
      <w:pPr>
        <w:spacing w:line="600" w:lineRule="exact"/>
        <w:ind w:left="568"/>
        <w:rPr>
          <w:rFonts w:ascii="Times New Roman" w:eastAsia="方正仿宋_GBK" w:hAnsi="Times New Roman"/>
          <w:sz w:val="32"/>
          <w:szCs w:val="32"/>
        </w:rPr>
      </w:pPr>
      <w:r>
        <w:rPr>
          <w:rFonts w:ascii="Times New Roman" w:eastAsia="方正仿宋_GBK" w:hAnsi="Times New Roman" w:hint="eastAsia"/>
          <w:sz w:val="32"/>
          <w:szCs w:val="32"/>
        </w:rPr>
        <w:t>（三）已取得公路工程造价人员资格证书（乙级）；</w:t>
      </w:r>
    </w:p>
    <w:p w:rsidR="00645640" w:rsidRDefault="00645640" w:rsidP="00645640">
      <w:pPr>
        <w:spacing w:line="600" w:lineRule="exact"/>
        <w:ind w:firstLineChars="177" w:firstLine="566"/>
        <w:rPr>
          <w:rFonts w:ascii="Times New Roman" w:eastAsia="方正仿宋_GBK" w:hAnsi="Times New Roman"/>
          <w:sz w:val="32"/>
          <w:szCs w:val="32"/>
        </w:rPr>
      </w:pPr>
      <w:r>
        <w:rPr>
          <w:rFonts w:ascii="Times New Roman" w:eastAsia="方正仿宋_GBK" w:hAnsi="Times New Roman" w:hint="eastAsia"/>
          <w:sz w:val="32"/>
          <w:szCs w:val="32"/>
        </w:rPr>
        <w:t>（四）具有经专业教育评估（认证）的工程管理、工程造价专业学士学位的大学本科毕业生。</w:t>
      </w:r>
    </w:p>
    <w:p w:rsidR="00645640" w:rsidRDefault="00645640" w:rsidP="0064564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申请免考基础理论的人员在资格审查时应提供相应的材料。</w:t>
      </w:r>
    </w:p>
    <w:p w:rsidR="00645640" w:rsidRDefault="00645640" w:rsidP="00645640">
      <w:pPr>
        <w:spacing w:line="600" w:lineRule="exact"/>
        <w:ind w:firstLineChars="200" w:firstLine="643"/>
        <w:rPr>
          <w:rFonts w:ascii="Times New Roman" w:eastAsia="方正仿宋_GBK" w:hAnsi="Times New Roman"/>
          <w:sz w:val="32"/>
          <w:szCs w:val="32"/>
        </w:rPr>
      </w:pPr>
      <w:r>
        <w:rPr>
          <w:rFonts w:ascii="Times New Roman" w:eastAsia="方正仿宋_GBK" w:hAnsi="Times New Roman" w:hint="eastAsia"/>
          <w:b/>
          <w:sz w:val="32"/>
          <w:szCs w:val="32"/>
        </w:rPr>
        <w:t>第十一条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二级造价工程师职业资格考试成绩实行</w:t>
      </w:r>
      <w:r>
        <w:rPr>
          <w:rFonts w:ascii="Times New Roman" w:eastAsia="方正仿宋_GBK" w:hAnsi="Times New Roman"/>
          <w:sz w:val="32"/>
          <w:szCs w:val="32"/>
        </w:rPr>
        <w:t>2</w:t>
      </w:r>
      <w:r>
        <w:rPr>
          <w:rFonts w:ascii="Times New Roman" w:eastAsia="方正仿宋_GBK" w:hAnsi="Times New Roman" w:hint="eastAsia"/>
          <w:sz w:val="32"/>
          <w:szCs w:val="32"/>
        </w:rPr>
        <w:t>年为一个周期的滚动管理。参加全部</w:t>
      </w:r>
      <w:r>
        <w:rPr>
          <w:rFonts w:ascii="Times New Roman" w:eastAsia="方正仿宋_GBK" w:hAnsi="Times New Roman"/>
          <w:sz w:val="32"/>
          <w:szCs w:val="32"/>
        </w:rPr>
        <w:t>2</w:t>
      </w:r>
      <w:r>
        <w:rPr>
          <w:rFonts w:ascii="Times New Roman" w:eastAsia="方正仿宋_GBK" w:hAnsi="Times New Roman" w:hint="eastAsia"/>
          <w:sz w:val="32"/>
          <w:szCs w:val="32"/>
        </w:rPr>
        <w:t>个科目考试的人员必须在连续的</w:t>
      </w:r>
      <w:r>
        <w:rPr>
          <w:rFonts w:ascii="Times New Roman" w:eastAsia="方正仿宋_GBK" w:hAnsi="Times New Roman"/>
          <w:sz w:val="32"/>
          <w:szCs w:val="32"/>
        </w:rPr>
        <w:t>2</w:t>
      </w:r>
      <w:r>
        <w:rPr>
          <w:rFonts w:ascii="Times New Roman" w:eastAsia="方正仿宋_GBK" w:hAnsi="Times New Roman" w:hint="eastAsia"/>
          <w:sz w:val="32"/>
          <w:szCs w:val="32"/>
        </w:rPr>
        <w:t>个考试年度内通过全部科目，方可取得二级造价工程师职业考试合格证明。对于免考基础理论的应试人员，必须通过专业科目考试方可取得考试合格证明或增项考试合格证明。</w:t>
      </w:r>
    </w:p>
    <w:p w:rsidR="00645640" w:rsidRDefault="00645640" w:rsidP="00645640">
      <w:pPr>
        <w:pStyle w:val="a8"/>
        <w:spacing w:beforeAutospacing="0" w:afterAutospacing="0" w:line="600" w:lineRule="exact"/>
        <w:ind w:firstLineChars="200" w:firstLine="643"/>
        <w:rPr>
          <w:rFonts w:ascii="Times New Roman" w:eastAsia="方正仿宋_GBK" w:hAnsi="Times New Roman"/>
          <w:kern w:val="2"/>
          <w:sz w:val="32"/>
          <w:szCs w:val="32"/>
        </w:rPr>
      </w:pPr>
      <w:r>
        <w:rPr>
          <w:rFonts w:ascii="Times New Roman" w:eastAsia="方正仿宋_GBK" w:hAnsi="Times New Roman" w:hint="eastAsia"/>
          <w:b/>
          <w:kern w:val="2"/>
          <w:sz w:val="32"/>
          <w:szCs w:val="32"/>
        </w:rPr>
        <w:lastRenderedPageBreak/>
        <w:t>第十二条</w:t>
      </w:r>
      <w:r>
        <w:rPr>
          <w:rFonts w:ascii="Times New Roman" w:eastAsia="方正仿宋_GBK" w:hAnsi="Times New Roman"/>
          <w:b/>
          <w:kern w:val="2"/>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hint="eastAsia"/>
          <w:sz w:val="32"/>
          <w:szCs w:val="32"/>
        </w:rPr>
        <w:t>市人力社保局</w:t>
      </w:r>
      <w:r>
        <w:rPr>
          <w:rFonts w:ascii="Times New Roman" w:eastAsia="方正仿宋_GBK" w:hAnsi="Times New Roman" w:hint="eastAsia"/>
          <w:kern w:val="2"/>
          <w:sz w:val="32"/>
          <w:szCs w:val="32"/>
        </w:rPr>
        <w:t>会同</w:t>
      </w:r>
      <w:r>
        <w:rPr>
          <w:rFonts w:ascii="Times New Roman" w:eastAsia="方正仿宋_GBK" w:hAnsi="Times New Roman" w:hint="eastAsia"/>
          <w:sz w:val="32"/>
          <w:szCs w:val="32"/>
        </w:rPr>
        <w:t>市住房城乡建委、市交通局、市水利局</w:t>
      </w:r>
      <w:r>
        <w:rPr>
          <w:rFonts w:ascii="Times New Roman" w:eastAsia="方正仿宋_GBK" w:hAnsi="Times New Roman" w:hint="eastAsia"/>
          <w:kern w:val="2"/>
          <w:sz w:val="32"/>
          <w:szCs w:val="32"/>
        </w:rPr>
        <w:t>确定二级造价工程师职业资格考试合格标准。</w:t>
      </w:r>
    </w:p>
    <w:p w:rsidR="00645640" w:rsidRDefault="00645640" w:rsidP="00645640">
      <w:pPr>
        <w:spacing w:line="600" w:lineRule="exact"/>
        <w:ind w:left="2"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考试合格者，由市人力社保局发放二级造价工程师职业资格证书。</w:t>
      </w:r>
    </w:p>
    <w:p w:rsidR="00645640" w:rsidRDefault="00645640" w:rsidP="00645640">
      <w:pPr>
        <w:pStyle w:val="a8"/>
        <w:spacing w:beforeAutospacing="0" w:afterAutospacing="0" w:line="600" w:lineRule="exact"/>
        <w:ind w:firstLineChars="200" w:firstLine="643"/>
        <w:rPr>
          <w:rFonts w:ascii="Times New Roman" w:eastAsia="方正仿宋_GBK" w:hAnsi="Times New Roman"/>
          <w:sz w:val="32"/>
          <w:szCs w:val="32"/>
        </w:rPr>
      </w:pPr>
      <w:r>
        <w:rPr>
          <w:rFonts w:ascii="Times New Roman" w:eastAsia="方正仿宋_GBK" w:hAnsi="Times New Roman" w:hint="eastAsia"/>
          <w:b/>
          <w:kern w:val="2"/>
          <w:sz w:val="32"/>
          <w:szCs w:val="32"/>
        </w:rPr>
        <w:t>第十三条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二级造价工程师职业资格考试实行告知承诺制</w:t>
      </w:r>
      <w:r>
        <w:rPr>
          <w:rFonts w:ascii="Times New Roman" w:eastAsia="方正仿宋_GBK" w:hAnsi="Times New Roman" w:hint="eastAsia"/>
          <w:b/>
          <w:bCs/>
          <w:sz w:val="32"/>
          <w:szCs w:val="32"/>
        </w:rPr>
        <w:t>。</w:t>
      </w:r>
      <w:r>
        <w:rPr>
          <w:rFonts w:ascii="Times New Roman" w:eastAsia="方正仿宋_GBK" w:hAnsi="Times New Roman" w:hint="eastAsia"/>
          <w:sz w:val="32"/>
          <w:szCs w:val="32"/>
        </w:rPr>
        <w:t>应试人员在报名时应承诺报考信息真实且符合报考资格。市人力社保部门会同相关行业主管部门对应试人员进行资格审查。如在资格审查中发现应试人员承诺不实或不符合报考条件的，按照国家专业技术人员资格考试有关规定进行处理。</w:t>
      </w:r>
    </w:p>
    <w:p w:rsidR="00645640" w:rsidRDefault="00645640" w:rsidP="00645640">
      <w:pPr>
        <w:spacing w:line="600" w:lineRule="exact"/>
        <w:ind w:left="2" w:firstLineChars="200" w:firstLine="643"/>
        <w:rPr>
          <w:rFonts w:ascii="Times New Roman" w:eastAsia="方正仿宋_GBK" w:hAnsi="Times New Roman"/>
          <w:sz w:val="32"/>
          <w:szCs w:val="32"/>
        </w:rPr>
      </w:pPr>
      <w:r>
        <w:rPr>
          <w:rFonts w:ascii="Times New Roman" w:eastAsia="方正仿宋_GBK" w:hAnsi="Times New Roman" w:hint="eastAsia"/>
          <w:b/>
          <w:sz w:val="32"/>
          <w:szCs w:val="32"/>
        </w:rPr>
        <w:t>第十四条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坚持考试与培训分开的原则。凡参与考试工作（包括命题、审题、阅卷与组织管理等）的人员，一律不得参加考试，也不得参加或者举办与考试内容相关的培训工作。应考人员参加培训坚持自愿原则。</w:t>
      </w:r>
    </w:p>
    <w:p w:rsidR="00645640" w:rsidRDefault="00645640" w:rsidP="00645640">
      <w:pPr>
        <w:pStyle w:val="11"/>
        <w:spacing w:line="600" w:lineRule="exact"/>
        <w:ind w:firstLine="643"/>
        <w:rPr>
          <w:rFonts w:ascii="Times New Roman" w:eastAsia="方正仿宋_GBK" w:hAnsi="Times New Roman"/>
          <w:sz w:val="32"/>
          <w:szCs w:val="32"/>
        </w:rPr>
      </w:pPr>
      <w:r>
        <w:rPr>
          <w:rFonts w:ascii="Times New Roman" w:eastAsia="方正仿宋_GBK" w:hAnsi="Times New Roman" w:hint="eastAsia"/>
          <w:b/>
          <w:sz w:val="32"/>
          <w:szCs w:val="32"/>
        </w:rPr>
        <w:t>第十五条</w:t>
      </w:r>
      <w:r>
        <w:rPr>
          <w:rFonts w:ascii="Times New Roman" w:eastAsia="方正仿宋_GBK" w:hAnsi="Times New Roman"/>
          <w:b/>
          <w:sz w:val="32"/>
          <w:szCs w:val="32"/>
        </w:rPr>
        <w:t xml:space="preserve">  </w:t>
      </w:r>
      <w:r>
        <w:rPr>
          <w:rFonts w:ascii="Times New Roman" w:eastAsia="方正仿宋_GBK" w:hAnsi="Times New Roman" w:hint="eastAsia"/>
          <w:sz w:val="32"/>
          <w:szCs w:val="32"/>
        </w:rPr>
        <w:t>二级造价工程师职业资格考试有关的收费，按照市发展改革主管部门批准的标准执行。</w:t>
      </w:r>
    </w:p>
    <w:p w:rsidR="00645640" w:rsidRDefault="00645640" w:rsidP="00645640">
      <w:pPr>
        <w:spacing w:line="600" w:lineRule="exact"/>
        <w:ind w:left="2" w:firstLineChars="200" w:firstLine="643"/>
        <w:rPr>
          <w:rFonts w:ascii="Times New Roman" w:eastAsia="仿宋_GB2312" w:hAnsi="Times New Roman"/>
          <w:sz w:val="32"/>
          <w:szCs w:val="32"/>
        </w:rPr>
      </w:pPr>
      <w:r>
        <w:rPr>
          <w:rFonts w:ascii="Times New Roman" w:eastAsia="方正仿宋_GBK" w:hAnsi="Times New Roman" w:hint="eastAsia"/>
          <w:b/>
          <w:sz w:val="32"/>
          <w:szCs w:val="32"/>
        </w:rPr>
        <w:t>第十六条</w:t>
      </w:r>
      <w:r>
        <w:rPr>
          <w:rFonts w:ascii="Times New Roman" w:eastAsia="方正仿宋_GBK" w:hAnsi="Times New Roman"/>
          <w:b/>
          <w:sz w:val="32"/>
          <w:szCs w:val="32"/>
        </w:rPr>
        <w:t xml:space="preserve">  </w:t>
      </w:r>
      <w:r>
        <w:rPr>
          <w:rFonts w:ascii="Times New Roman" w:eastAsia="方正仿宋_GBK" w:hAnsi="Times New Roman" w:hint="eastAsia"/>
          <w:sz w:val="32"/>
          <w:szCs w:val="32"/>
        </w:rPr>
        <w:t>考试实施机构及其工作人员，应当严格执行国家人事考试工作人员纪律规定和考试工作的各项规章制度，遵守考试工作纪律，切实做好从考试试题的命制到使用等各环节的安全</w:t>
      </w:r>
      <w:r>
        <w:rPr>
          <w:rFonts w:ascii="Times New Roman" w:eastAsia="仿宋_GB2312" w:hAnsi="Times New Roman" w:hint="eastAsia"/>
          <w:sz w:val="32"/>
          <w:szCs w:val="32"/>
        </w:rPr>
        <w:t>保密工作，严防泄密。</w:t>
      </w:r>
    </w:p>
    <w:p w:rsidR="00645640" w:rsidRDefault="00645640" w:rsidP="0064564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对违反考试工作纪律和有关规定的人员，按照国家专业技术</w:t>
      </w:r>
      <w:r>
        <w:rPr>
          <w:rFonts w:ascii="Times New Roman" w:eastAsia="仿宋_GB2312" w:hAnsi="Times New Roman" w:hint="eastAsia"/>
          <w:sz w:val="32"/>
          <w:szCs w:val="32"/>
        </w:rPr>
        <w:lastRenderedPageBreak/>
        <w:t>人员资格考试违纪违规行为处理规定处理。</w:t>
      </w:r>
    </w:p>
    <w:p w:rsidR="00645640" w:rsidRDefault="00645640" w:rsidP="00645640">
      <w:pPr>
        <w:spacing w:line="600" w:lineRule="exact"/>
        <w:ind w:firstLineChars="200" w:firstLine="643"/>
        <w:rPr>
          <w:rFonts w:ascii="Times New Roman" w:eastAsia="仿宋_GB2312" w:hAnsi="Times New Roman"/>
          <w:sz w:val="32"/>
          <w:szCs w:val="32"/>
        </w:rPr>
      </w:pPr>
      <w:r>
        <w:rPr>
          <w:rFonts w:ascii="Times New Roman" w:eastAsia="方正仿宋_GBK" w:hAnsi="Times New Roman" w:hint="eastAsia"/>
          <w:b/>
          <w:sz w:val="32"/>
          <w:szCs w:val="32"/>
        </w:rPr>
        <w:t>第十七条</w:t>
      </w:r>
      <w:r>
        <w:rPr>
          <w:rFonts w:ascii="Times New Roman" w:eastAsia="方正仿宋_GBK" w:hAnsi="Times New Roman"/>
          <w:b/>
          <w:sz w:val="32"/>
          <w:szCs w:val="32"/>
        </w:rPr>
        <w:t xml:space="preserve">  </w:t>
      </w:r>
      <w:r>
        <w:rPr>
          <w:rFonts w:ascii="Times New Roman" w:eastAsia="仿宋_GB2312" w:hAnsi="Times New Roman" w:hint="eastAsia"/>
          <w:sz w:val="32"/>
          <w:szCs w:val="32"/>
        </w:rPr>
        <w:t>本实施细则自印发之日起施行。</w:t>
      </w:r>
    </w:p>
    <w:p w:rsidR="00645640" w:rsidRDefault="00645640">
      <w:pPr>
        <w:widowControl/>
        <w:jc w:val="left"/>
        <w:rPr>
          <w:rFonts w:ascii="方正仿宋_GBK" w:eastAsia="方正仿宋_GBK"/>
          <w:sz w:val="28"/>
          <w:szCs w:val="28"/>
        </w:rPr>
      </w:pPr>
    </w:p>
    <w:p w:rsidR="00645640" w:rsidRDefault="00645640">
      <w:pPr>
        <w:widowControl/>
        <w:jc w:val="left"/>
        <w:rPr>
          <w:rFonts w:ascii="方正仿宋_GBK" w:eastAsia="方正仿宋_GBK"/>
          <w:sz w:val="28"/>
          <w:szCs w:val="28"/>
        </w:rPr>
      </w:pPr>
      <w:r>
        <w:rPr>
          <w:rFonts w:ascii="方正仿宋_GBK" w:eastAsia="方正仿宋_GBK"/>
          <w:sz w:val="28"/>
          <w:szCs w:val="28"/>
        </w:rPr>
        <w:br w:type="page"/>
      </w: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sz w:val="28"/>
          <w:szCs w:val="28"/>
        </w:rPr>
      </w:pPr>
    </w:p>
    <w:p w:rsidR="00645640" w:rsidRDefault="00645640" w:rsidP="00645640">
      <w:pPr>
        <w:spacing w:line="240" w:lineRule="atLeast"/>
        <w:ind w:firstLineChars="200" w:firstLine="560"/>
        <w:rPr>
          <w:rFonts w:ascii="方正仿宋_GBK" w:eastAsia="方正仿宋_GBK"/>
          <w:sz w:val="28"/>
          <w:szCs w:val="28"/>
        </w:rPr>
      </w:pPr>
    </w:p>
    <w:p w:rsidR="00645640" w:rsidRDefault="00645640" w:rsidP="00645640">
      <w:pPr>
        <w:spacing w:line="240" w:lineRule="atLeast"/>
        <w:ind w:firstLineChars="200" w:firstLine="560"/>
        <w:rPr>
          <w:rFonts w:ascii="方正仿宋_GBK" w:eastAsia="方正仿宋_GBK"/>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bookmarkStart w:id="0" w:name="_GoBack"/>
      <w:bookmarkEnd w:id="0"/>
    </w:p>
    <w:p w:rsidR="00645640" w:rsidRDefault="00645640" w:rsidP="00645640">
      <w:pPr>
        <w:spacing w:line="240" w:lineRule="atLeast"/>
        <w:ind w:firstLineChars="200" w:firstLine="560"/>
        <w:rPr>
          <w:rFonts w:ascii="方正仿宋_GBK" w:eastAsia="方正仿宋_GBK"/>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Default="00645640" w:rsidP="00645640">
      <w:pPr>
        <w:spacing w:line="240" w:lineRule="atLeast"/>
        <w:ind w:firstLineChars="200" w:firstLine="560"/>
        <w:rPr>
          <w:rFonts w:ascii="方正仿宋_GBK" w:eastAsia="方正仿宋_GBK" w:hint="eastAsia"/>
          <w:sz w:val="28"/>
          <w:szCs w:val="28"/>
        </w:rPr>
      </w:pPr>
    </w:p>
    <w:p w:rsidR="00645640" w:rsidRPr="009E4520" w:rsidRDefault="00645640" w:rsidP="00645640">
      <w:pPr>
        <w:spacing w:line="240" w:lineRule="atLeast"/>
        <w:ind w:firstLineChars="200" w:firstLine="560"/>
        <w:rPr>
          <w:rFonts w:ascii="方正仿宋_GBK" w:eastAsia="方正仿宋_GBK"/>
          <w:sz w:val="28"/>
          <w:szCs w:val="28"/>
        </w:rPr>
      </w:pPr>
    </w:p>
    <w:p w:rsidR="004C6E9B" w:rsidRDefault="00645640" w:rsidP="00645640">
      <w:pPr>
        <w:pBdr>
          <w:top w:val="single" w:sz="6" w:space="0" w:color="auto"/>
          <w:bottom w:val="single" w:sz="6" w:space="1" w:color="auto"/>
        </w:pBdr>
        <w:spacing w:line="240" w:lineRule="atLeast"/>
        <w:rPr>
          <w:rFonts w:ascii="方正仿宋_GBK" w:eastAsia="方正仿宋_GBK" w:hAnsi="方正仿宋_GBK" w:cs="方正仿宋_GBK"/>
          <w:kern w:val="0"/>
          <w:sz w:val="32"/>
          <w:szCs w:val="32"/>
          <w:shd w:val="clear" w:color="auto" w:fill="FFFFFF"/>
        </w:rPr>
        <w:sectPr w:rsidR="004C6E9B">
          <w:headerReference w:type="default" r:id="rId8"/>
          <w:footerReference w:type="default" r:id="rId9"/>
          <w:pgSz w:w="11906" w:h="16838"/>
          <w:pgMar w:top="1962" w:right="1474" w:bottom="1848" w:left="1587" w:header="851" w:footer="992" w:gutter="0"/>
          <w:pgNumType w:fmt="numberInDash" w:start="1"/>
          <w:cols w:space="0"/>
          <w:docGrid w:type="lines" w:linePitch="316"/>
        </w:sectPr>
      </w:pPr>
      <w:r w:rsidRPr="009E4520">
        <w:rPr>
          <w:rFonts w:ascii="方正仿宋_GBK" w:eastAsia="方正仿宋_GBK" w:hint="eastAsia"/>
          <w:sz w:val="28"/>
          <w:szCs w:val="28"/>
        </w:rPr>
        <w:t xml:space="preserve">重庆市住房和城乡建设委员会办公室      </w:t>
      </w:r>
      <w:r>
        <w:rPr>
          <w:rFonts w:ascii="方正仿宋_GBK" w:eastAsia="方正仿宋_GBK" w:hint="eastAsia"/>
          <w:sz w:val="28"/>
          <w:szCs w:val="28"/>
        </w:rPr>
        <w:t xml:space="preserve">  </w:t>
      </w:r>
      <w:r w:rsidRPr="009E4520">
        <w:rPr>
          <w:rFonts w:ascii="方正仿宋_GBK" w:eastAsia="方正仿宋_GBK" w:hint="eastAsia"/>
          <w:sz w:val="28"/>
          <w:szCs w:val="28"/>
        </w:rPr>
        <w:t xml:space="preserve"> </w:t>
      </w:r>
      <w:r w:rsidRPr="001F0129">
        <w:rPr>
          <w:rFonts w:ascii="Times New Roman" w:eastAsia="方正仿宋_GBK" w:hAnsi="Times New Roman"/>
          <w:sz w:val="28"/>
          <w:szCs w:val="28"/>
        </w:rPr>
        <w:t xml:space="preserve"> 2019</w:t>
      </w:r>
      <w:r w:rsidRPr="001F0129">
        <w:rPr>
          <w:rFonts w:ascii="Times New Roman" w:eastAsia="方正仿宋_GBK" w:hAnsi="Times New Roman"/>
          <w:sz w:val="28"/>
          <w:szCs w:val="28"/>
        </w:rPr>
        <w:t>年</w:t>
      </w:r>
      <w:r w:rsidRPr="001F0129">
        <w:rPr>
          <w:rFonts w:ascii="Times New Roman" w:eastAsia="方正仿宋_GBK" w:hAnsi="Times New Roman"/>
          <w:sz w:val="28"/>
          <w:szCs w:val="28"/>
        </w:rPr>
        <w:t>6</w:t>
      </w:r>
      <w:r w:rsidRPr="001F0129">
        <w:rPr>
          <w:rFonts w:ascii="Times New Roman" w:eastAsia="方正仿宋_GBK" w:hAnsi="Times New Roman"/>
          <w:sz w:val="28"/>
          <w:szCs w:val="28"/>
        </w:rPr>
        <w:t>月</w:t>
      </w:r>
      <w:r>
        <w:rPr>
          <w:rFonts w:ascii="Times New Roman" w:eastAsia="方正仿宋_GBK" w:hAnsi="Times New Roman" w:hint="eastAsia"/>
          <w:sz w:val="28"/>
          <w:szCs w:val="28"/>
        </w:rPr>
        <w:t>28</w:t>
      </w:r>
      <w:r w:rsidRPr="001F0129">
        <w:rPr>
          <w:rFonts w:ascii="Times New Roman" w:eastAsia="方正仿宋_GBK" w:hAnsi="Times New Roman"/>
          <w:sz w:val="28"/>
          <w:szCs w:val="28"/>
        </w:rPr>
        <w:t>日印发</w:t>
      </w:r>
    </w:p>
    <w:p w:rsidR="00B43E9C" w:rsidRDefault="00B43E9C" w:rsidP="00245ED4">
      <w:pPr>
        <w:spacing w:line="20" w:lineRule="exact"/>
        <w:jc w:val="left"/>
        <w:rPr>
          <w:rFonts w:ascii="Times New Roman" w:eastAsia="方正仿宋_GBK" w:hAnsi="Times New Roman"/>
          <w:kern w:val="0"/>
          <w:sz w:val="32"/>
          <w:szCs w:val="32"/>
          <w:shd w:val="clear" w:color="auto" w:fill="FFFFFF"/>
        </w:rPr>
      </w:pPr>
    </w:p>
    <w:sectPr w:rsidR="00B43E9C" w:rsidSect="00FF6920">
      <w:headerReference w:type="default" r:id="rId10"/>
      <w:footerReference w:type="default" r:id="rId11"/>
      <w:type w:val="continuous"/>
      <w:pgSz w:w="11906" w:h="16838"/>
      <w:pgMar w:top="1962" w:right="1474" w:bottom="1848" w:left="1587" w:header="851" w:footer="992" w:gutter="0"/>
      <w:pgNumType w:fmt="numberInDash" w:start="1"/>
      <w:cols w:space="0"/>
      <w:docGrid w:type="lines" w:linePitch="3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B94" w:rsidRDefault="00BD1B94">
      <w:r>
        <w:separator/>
      </w:r>
    </w:p>
  </w:endnote>
  <w:endnote w:type="continuationSeparator" w:id="0">
    <w:p w:rsidR="00BD1B94" w:rsidRDefault="00BD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9C" w:rsidRDefault="004D51F0">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3E9C" w:rsidRDefault="004D51F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5640">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B43E9C" w:rsidRDefault="004D51F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5640">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B43E9C" w:rsidRDefault="004D51F0" w:rsidP="000C5179">
    <w:pPr>
      <w:pStyle w:val="a6"/>
      <w:ind w:firstLineChars="3494" w:firstLine="11181"/>
      <w:jc w:val="center"/>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86773"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sidR="000C5179">
      <w:rPr>
        <w:rFonts w:ascii="宋体" w:eastAsia="宋体" w:hAnsi="宋体" w:cs="宋体" w:hint="eastAsia"/>
        <w:b/>
        <w:bCs/>
        <w:color w:val="005192"/>
        <w:sz w:val="28"/>
        <w:szCs w:val="44"/>
        <w:lang w:eastAsia="zh-Hans"/>
      </w:rPr>
      <w:t>市重庆市住房和城乡建设委员会</w:t>
    </w:r>
    <w:r>
      <w:rPr>
        <w:rFonts w:ascii="宋体" w:eastAsia="宋体" w:hAnsi="宋体" w:cs="宋体" w:hint="eastAsia"/>
        <w:b/>
        <w:bCs/>
        <w:color w:val="005192"/>
        <w:sz w:val="28"/>
        <w:szCs w:val="44"/>
      </w:rPr>
      <w:t>发布</w:t>
    </w:r>
  </w:p>
  <w:p w:rsidR="00B43E9C" w:rsidRDefault="00B43E9C">
    <w:pPr>
      <w:pStyle w:val="a6"/>
      <w:wordWrap w:val="0"/>
      <w:ind w:leftChars="2280" w:left="4788" w:firstLineChars="2000" w:firstLine="5622"/>
      <w:jc w:val="right"/>
      <w:rPr>
        <w:rFonts w:ascii="宋体" w:eastAsia="宋体" w:hAnsi="宋体" w:cs="宋体"/>
        <w:b/>
        <w:bCs/>
        <w:color w:val="005192"/>
        <w:sz w:val="28"/>
        <w:szCs w:val="4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9C" w:rsidRDefault="004D51F0">
    <w:pPr>
      <w:pStyle w:val="a6"/>
      <w:ind w:leftChars="2280" w:left="4788" w:firstLineChars="2000" w:firstLine="6400"/>
      <w:rPr>
        <w:sz w:val="32"/>
      </w:rPr>
    </w:pPr>
    <w:r>
      <w:rPr>
        <w:noProof/>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3E9C" w:rsidRDefault="004D51F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F6920">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B43E9C" w:rsidRDefault="004D51F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F6920">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p>
  <w:p w:rsidR="00B43E9C" w:rsidRDefault="004D51F0">
    <w:pPr>
      <w:pStyle w:val="a6"/>
      <w:ind w:leftChars="2280" w:left="4788" w:firstLineChars="2000" w:firstLine="6400"/>
      <w:rPr>
        <w:sz w:val="32"/>
      </w:rPr>
    </w:pPr>
    <w:r>
      <w:rPr>
        <w:noProof/>
        <w:color w:val="FAFAFA"/>
        <w:sz w:val="32"/>
      </w:rPr>
      <mc:AlternateContent>
        <mc:Choice Requires="wps">
          <w:drawing>
            <wp:anchor distT="0" distB="0" distL="114300" distR="114300" simplePos="0" relativeHeight="251669504" behindDoc="0" locked="0" layoutInCell="1" allowOverlap="1" wp14:editId="1B17EA16">
              <wp:simplePos x="0" y="0"/>
              <wp:positionH relativeFrom="column">
                <wp:posOffset>-22093</wp:posOffset>
              </wp:positionH>
              <wp:positionV relativeFrom="paragraph">
                <wp:posOffset>141679</wp:posOffset>
              </wp:positionV>
              <wp:extent cx="8787740" cy="0"/>
              <wp:effectExtent l="0" t="0" r="33020" b="19050"/>
              <wp:wrapNone/>
              <wp:docPr id="11" name="直接连接符 11"/>
              <wp:cNvGraphicFramePr/>
              <a:graphic xmlns:a="http://schemas.openxmlformats.org/drawingml/2006/main">
                <a:graphicData uri="http://schemas.microsoft.com/office/word/2010/wordprocessingShape">
                  <wps:wsp>
                    <wps:cNvCnPr/>
                    <wps:spPr>
                      <a:xfrm>
                        <a:off x="0" y="0"/>
                        <a:ext cx="87877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05B037" id="直接连接符 11"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1.15pt" to="690.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" strokecolor="#005192" strokeweight="1.75pt">
              <v:stroke joinstyle="miter"/>
            </v:line>
          </w:pict>
        </mc:Fallback>
      </mc:AlternateContent>
    </w:r>
  </w:p>
  <w:p w:rsidR="00B43E9C" w:rsidRDefault="007B0368">
    <w:pPr>
      <w:pStyle w:val="a6"/>
      <w:wordWrap w:val="0"/>
      <w:jc w:val="right"/>
      <w:rPr>
        <w:rFonts w:ascii="宋体" w:eastAsia="宋体" w:hAnsi="宋体" w:cs="宋体"/>
        <w:b/>
        <w:bCs/>
        <w:color w:val="005192"/>
        <w:sz w:val="28"/>
        <w:szCs w:val="44"/>
      </w:rPr>
    </w:pPr>
    <w:r w:rsidRPr="007B0368">
      <w:rPr>
        <w:rFonts w:ascii="宋体" w:eastAsia="宋体" w:hAnsi="宋体" w:cs="宋体" w:hint="eastAsia"/>
        <w:b/>
        <w:bCs/>
        <w:color w:val="005192"/>
        <w:sz w:val="28"/>
        <w:szCs w:val="44"/>
        <w:lang w:eastAsia="zh-Hans"/>
      </w:rPr>
      <w:t>重庆市住房和城乡建设委员会发布</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B94" w:rsidRDefault="00BD1B94">
      <w:r>
        <w:separator/>
      </w:r>
    </w:p>
  </w:footnote>
  <w:footnote w:type="continuationSeparator" w:id="0">
    <w:p w:rsidR="00BD1B94" w:rsidRDefault="00BD1B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9C" w:rsidRDefault="004D51F0">
    <w:pPr>
      <w:pStyle w:val="a6"/>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49CA5D"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" strokecolor="#005192" strokeweight="1.75pt">
              <v:stroke joinstyle="miter"/>
            </v:line>
          </w:pict>
        </mc:Fallback>
      </mc:AlternateContent>
    </w:r>
  </w:p>
  <w:p w:rsidR="00B43E9C" w:rsidRDefault="004D51F0">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editId="7DDB6EBD">
          <wp:extent cx="308610" cy="308610"/>
          <wp:effectExtent l="0" t="0" r="11430" b="11430"/>
          <wp:docPr id="15" name="图片 1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C5179">
      <w:rPr>
        <w:rFonts w:ascii="宋体" w:eastAsia="宋体" w:hAnsi="宋体" w:cs="宋体" w:hint="eastAsia"/>
        <w:b/>
        <w:bCs/>
        <w:color w:val="005192"/>
        <w:sz w:val="32"/>
      </w:rPr>
      <w:t>重庆市</w:t>
    </w:r>
    <w:r w:rsidR="000C5179">
      <w:rPr>
        <w:rFonts w:ascii="宋体" w:eastAsia="宋体" w:hAnsi="宋体" w:cs="宋体"/>
        <w:b/>
        <w:bCs/>
        <w:color w:val="005192"/>
        <w:sz w:val="32"/>
      </w:rPr>
      <w:t>住房和</w:t>
    </w:r>
    <w:r w:rsidR="000C5179">
      <w:rPr>
        <w:rFonts w:ascii="宋体" w:eastAsia="宋体" w:hAnsi="宋体" w:cs="宋体" w:hint="eastAsia"/>
        <w:b/>
        <w:bCs/>
        <w:color w:val="005192"/>
        <w:sz w:val="32"/>
      </w:rPr>
      <w:t>城乡建设</w:t>
    </w:r>
    <w:r w:rsidR="000C5179">
      <w:rPr>
        <w:rFonts w:ascii="宋体" w:eastAsia="宋体" w:hAnsi="宋体" w:cs="宋体"/>
        <w:b/>
        <w:bCs/>
        <w:color w:val="005192"/>
        <w:sz w:val="32"/>
      </w:rPr>
      <w:t>委员会</w:t>
    </w:r>
    <w:r w:rsidR="000C5179">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9C" w:rsidRDefault="004D51F0">
    <w:pPr>
      <w:pStyle w:val="a6"/>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5408" behindDoc="0" locked="0" layoutInCell="1" allowOverlap="1" wp14:editId="759224CF">
              <wp:simplePos x="0" y="0"/>
              <wp:positionH relativeFrom="column">
                <wp:posOffset>1658</wp:posOffset>
              </wp:positionH>
              <wp:positionV relativeFrom="paragraph">
                <wp:posOffset>457142</wp:posOffset>
              </wp:positionV>
              <wp:extent cx="8763379"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8763379"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CBC718" id="直接连接符 2"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6pt" to="690.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7B0368" w:rsidRPr="007B0368">
      <w:rPr>
        <w:rFonts w:ascii="宋体" w:eastAsia="宋体" w:hAnsi="宋体" w:cs="宋体" w:hint="eastAsia"/>
        <w:b/>
        <w:bCs/>
        <w:color w:val="005192"/>
        <w:sz w:val="32"/>
        <w:lang w:eastAsia="zh-Hans"/>
      </w:rPr>
      <w:t>重庆市住房和城乡建设委员会行政规范性文件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B655B3"/>
    <w:multiLevelType w:val="singleLevel"/>
    <w:tmpl w:val="DDB655B3"/>
    <w:lvl w:ilvl="0">
      <w:start w:val="1"/>
      <w:numFmt w:val="chineseCounting"/>
      <w:suff w:val="nothing"/>
      <w:lvlText w:val="（%1）"/>
      <w:lvlJc w:val="left"/>
      <w:rPr>
        <w:rFonts w:hint="eastAsia"/>
      </w:rPr>
    </w:lvl>
  </w:abstractNum>
  <w:abstractNum w:abstractNumId="1" w15:restartNumberingAfterBreak="0">
    <w:nsid w:val="E9A81832"/>
    <w:multiLevelType w:val="singleLevel"/>
    <w:tmpl w:val="E9A81832"/>
    <w:lvl w:ilvl="0">
      <w:start w:val="2"/>
      <w:numFmt w:val="chineseCounting"/>
      <w:suff w:val="nothing"/>
      <w:lvlText w:val="（%1）"/>
      <w:lvlJc w:val="left"/>
      <w:rPr>
        <w:rFonts w:hint="eastAsia"/>
      </w:rPr>
    </w:lvl>
  </w:abstractNum>
  <w:abstractNum w:abstractNumId="2" w15:restartNumberingAfterBreak="0">
    <w:nsid w:val="29961CA1"/>
    <w:multiLevelType w:val="hybridMultilevel"/>
    <w:tmpl w:val="4030ECDA"/>
    <w:lvl w:ilvl="0" w:tplc="70A03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3DE71ADB"/>
    <w:multiLevelType w:val="hybridMultilevel"/>
    <w:tmpl w:val="5C64C198"/>
    <w:lvl w:ilvl="0" w:tplc="5180F2A6">
      <w:start w:val="1"/>
      <w:numFmt w:val="japaneseCounting"/>
      <w:lvlText w:val="第%1章"/>
      <w:lvlJc w:val="left"/>
      <w:pPr>
        <w:ind w:left="1100" w:hanging="1080"/>
      </w:pPr>
      <w:rPr>
        <w:rFonts w:hint="default"/>
      </w:rPr>
    </w:lvl>
    <w:lvl w:ilvl="1" w:tplc="04090019" w:tentative="1">
      <w:start w:val="1"/>
      <w:numFmt w:val="lowerLetter"/>
      <w:lvlText w:val="%2)"/>
      <w:lvlJc w:val="left"/>
      <w:pPr>
        <w:ind w:left="860" w:hanging="420"/>
      </w:pPr>
    </w:lvl>
    <w:lvl w:ilvl="2" w:tplc="0409001B" w:tentative="1">
      <w:start w:val="1"/>
      <w:numFmt w:val="lowerRoman"/>
      <w:lvlText w:val="%3."/>
      <w:lvlJc w:val="right"/>
      <w:pPr>
        <w:ind w:left="1280" w:hanging="420"/>
      </w:pPr>
    </w:lvl>
    <w:lvl w:ilvl="3" w:tplc="0409000F" w:tentative="1">
      <w:start w:val="1"/>
      <w:numFmt w:val="decimal"/>
      <w:lvlText w:val="%4."/>
      <w:lvlJc w:val="left"/>
      <w:pPr>
        <w:ind w:left="1700" w:hanging="420"/>
      </w:pPr>
    </w:lvl>
    <w:lvl w:ilvl="4" w:tplc="04090019" w:tentative="1">
      <w:start w:val="1"/>
      <w:numFmt w:val="lowerLetter"/>
      <w:lvlText w:val="%5)"/>
      <w:lvlJc w:val="left"/>
      <w:pPr>
        <w:ind w:left="2120" w:hanging="420"/>
      </w:pPr>
    </w:lvl>
    <w:lvl w:ilvl="5" w:tplc="0409001B" w:tentative="1">
      <w:start w:val="1"/>
      <w:numFmt w:val="lowerRoman"/>
      <w:lvlText w:val="%6."/>
      <w:lvlJc w:val="right"/>
      <w:pPr>
        <w:ind w:left="2540" w:hanging="420"/>
      </w:pPr>
    </w:lvl>
    <w:lvl w:ilvl="6" w:tplc="0409000F" w:tentative="1">
      <w:start w:val="1"/>
      <w:numFmt w:val="decimal"/>
      <w:lvlText w:val="%7."/>
      <w:lvlJc w:val="left"/>
      <w:pPr>
        <w:ind w:left="2960" w:hanging="420"/>
      </w:pPr>
    </w:lvl>
    <w:lvl w:ilvl="7" w:tplc="04090019" w:tentative="1">
      <w:start w:val="1"/>
      <w:numFmt w:val="lowerLetter"/>
      <w:lvlText w:val="%8)"/>
      <w:lvlJc w:val="left"/>
      <w:pPr>
        <w:ind w:left="3380" w:hanging="420"/>
      </w:pPr>
    </w:lvl>
    <w:lvl w:ilvl="8" w:tplc="0409001B" w:tentative="1">
      <w:start w:val="1"/>
      <w:numFmt w:val="lowerRoman"/>
      <w:lvlText w:val="%9."/>
      <w:lvlJc w:val="right"/>
      <w:pPr>
        <w:ind w:left="3800" w:hanging="420"/>
      </w:pPr>
    </w:lvl>
  </w:abstractNum>
  <w:abstractNum w:abstractNumId="4" w15:restartNumberingAfterBreak="0">
    <w:nsid w:val="69A3C7F3"/>
    <w:multiLevelType w:val="singleLevel"/>
    <w:tmpl w:val="69A3C7F3"/>
    <w:lvl w:ilvl="0">
      <w:start w:val="1"/>
      <w:numFmt w:val="chineseCounting"/>
      <w:suff w:val="nothing"/>
      <w:lvlText w:val="（%1）"/>
      <w:lvlJc w:val="left"/>
      <w:rPr>
        <w:rFonts w:hint="eastAsia"/>
      </w:rPr>
    </w:lvl>
  </w:abstractNum>
  <w:abstractNum w:abstractNumId="5" w15:restartNumberingAfterBreak="0">
    <w:nsid w:val="78EC3AF8"/>
    <w:multiLevelType w:val="multilevel"/>
    <w:tmpl w:val="78EC3AF8"/>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D9D1569"/>
    <w:rsid w:val="EBDDA9D0"/>
    <w:rsid w:val="F05B4F69"/>
    <w:rsid w:val="F7F902F6"/>
    <w:rsid w:val="F97D9566"/>
    <w:rsid w:val="FDFF411C"/>
    <w:rsid w:val="000C5179"/>
    <w:rsid w:val="00172A27"/>
    <w:rsid w:val="001E18B2"/>
    <w:rsid w:val="001F3EDA"/>
    <w:rsid w:val="00245ED4"/>
    <w:rsid w:val="004C6E9B"/>
    <w:rsid w:val="004D51F0"/>
    <w:rsid w:val="00645640"/>
    <w:rsid w:val="00767A35"/>
    <w:rsid w:val="007B0368"/>
    <w:rsid w:val="009A7B71"/>
    <w:rsid w:val="00A13115"/>
    <w:rsid w:val="00B43E9C"/>
    <w:rsid w:val="00BB2CC3"/>
    <w:rsid w:val="00BD1B94"/>
    <w:rsid w:val="00D0000D"/>
    <w:rsid w:val="00D538BB"/>
    <w:rsid w:val="00D63A21"/>
    <w:rsid w:val="00D92293"/>
    <w:rsid w:val="00DF54B0"/>
    <w:rsid w:val="00FF6920"/>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A0EB69"/>
  <w15:docId w15:val="{82ACDC38-25FD-478D-9960-FC556872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lsdException w:name="Title" w:qFormat="1"/>
    <w:lsdException w:name="Default Paragraph Font" w:semiHidden="1" w:qFormat="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qFormat/>
    <w:pPr>
      <w:jc w:val="left"/>
    </w:p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link w:val="a7"/>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a">
    <w:name w:val="annotation reference"/>
    <w:basedOn w:val="a0"/>
    <w:uiPriority w:val="99"/>
    <w:rPr>
      <w:sz w:val="21"/>
      <w:szCs w:val="21"/>
    </w:rPr>
  </w:style>
  <w:style w:type="paragraph" w:styleId="ab">
    <w:name w:val="Balloon Text"/>
    <w:basedOn w:val="a"/>
    <w:link w:val="ac"/>
    <w:uiPriority w:val="99"/>
    <w:rsid w:val="000C5179"/>
    <w:rPr>
      <w:sz w:val="18"/>
      <w:szCs w:val="18"/>
    </w:rPr>
  </w:style>
  <w:style w:type="character" w:customStyle="1" w:styleId="ac">
    <w:name w:val="批注框文本 字符"/>
    <w:basedOn w:val="a0"/>
    <w:link w:val="ab"/>
    <w:uiPriority w:val="99"/>
    <w:rsid w:val="000C5179"/>
    <w:rPr>
      <w:rFonts w:asciiTheme="minorHAnsi" w:eastAsiaTheme="minorEastAsia" w:hAnsiTheme="minorHAnsi" w:cstheme="minorBidi"/>
      <w:kern w:val="2"/>
      <w:sz w:val="18"/>
      <w:szCs w:val="18"/>
    </w:rPr>
  </w:style>
  <w:style w:type="character" w:customStyle="1" w:styleId="a5">
    <w:name w:val="页脚 字符"/>
    <w:link w:val="a4"/>
    <w:uiPriority w:val="99"/>
    <w:qFormat/>
    <w:rsid w:val="007B0368"/>
    <w:rPr>
      <w:rFonts w:asciiTheme="minorHAnsi" w:eastAsiaTheme="minorEastAsia" w:hAnsiTheme="minorHAnsi" w:cstheme="minorBidi"/>
      <w:kern w:val="2"/>
      <w:sz w:val="18"/>
      <w:szCs w:val="24"/>
    </w:rPr>
  </w:style>
  <w:style w:type="character" w:customStyle="1" w:styleId="a7">
    <w:name w:val="页眉 字符"/>
    <w:link w:val="a6"/>
    <w:uiPriority w:val="99"/>
    <w:qFormat/>
    <w:rsid w:val="007B0368"/>
    <w:rPr>
      <w:rFonts w:asciiTheme="minorHAnsi" w:eastAsiaTheme="minorEastAsia" w:hAnsiTheme="minorHAnsi" w:cstheme="minorBidi"/>
      <w:kern w:val="2"/>
      <w:sz w:val="18"/>
      <w:szCs w:val="24"/>
    </w:rPr>
  </w:style>
  <w:style w:type="paragraph" w:styleId="ad">
    <w:name w:val="Normal Indent"/>
    <w:basedOn w:val="a"/>
    <w:qFormat/>
    <w:rsid w:val="007B0368"/>
    <w:pPr>
      <w:ind w:firstLineChars="200" w:firstLine="420"/>
    </w:pPr>
    <w:rPr>
      <w:rFonts w:ascii="Times New Roman" w:eastAsia="宋体" w:hAnsi="Times New Roman" w:cs="Times New Roman"/>
    </w:rPr>
  </w:style>
  <w:style w:type="paragraph" w:styleId="ae">
    <w:name w:val="Body Text"/>
    <w:basedOn w:val="a"/>
    <w:link w:val="10"/>
    <w:rsid w:val="007B0368"/>
    <w:pPr>
      <w:widowControl/>
      <w:jc w:val="left"/>
    </w:pPr>
    <w:rPr>
      <w:rFonts w:ascii="Times New Roman" w:eastAsia="仿宋_GB2312" w:hAnsi="Times New Roman" w:cs="Times New Roman"/>
      <w:b/>
      <w:bCs/>
      <w:sz w:val="44"/>
    </w:rPr>
  </w:style>
  <w:style w:type="character" w:customStyle="1" w:styleId="af">
    <w:name w:val="正文文本 字符"/>
    <w:basedOn w:val="a0"/>
    <w:rsid w:val="007B0368"/>
    <w:rPr>
      <w:rFonts w:asciiTheme="minorHAnsi" w:eastAsiaTheme="minorEastAsia" w:hAnsiTheme="minorHAnsi" w:cstheme="minorBidi"/>
      <w:kern w:val="2"/>
      <w:sz w:val="21"/>
      <w:szCs w:val="24"/>
    </w:rPr>
  </w:style>
  <w:style w:type="character" w:customStyle="1" w:styleId="10">
    <w:name w:val="正文文本 字符1"/>
    <w:link w:val="ae"/>
    <w:rsid w:val="007B0368"/>
    <w:rPr>
      <w:rFonts w:eastAsia="仿宋_GB2312"/>
      <w:b/>
      <w:bCs/>
      <w:kern w:val="2"/>
      <w:sz w:val="44"/>
      <w:szCs w:val="24"/>
    </w:rPr>
  </w:style>
  <w:style w:type="character" w:styleId="af0">
    <w:name w:val="Hyperlink"/>
    <w:uiPriority w:val="99"/>
    <w:unhideWhenUsed/>
    <w:rsid w:val="007B0368"/>
    <w:rPr>
      <w:color w:val="0000FF"/>
      <w:u w:val="single"/>
    </w:rPr>
  </w:style>
  <w:style w:type="character" w:customStyle="1" w:styleId="Char">
    <w:name w:val="页眉 Char"/>
    <w:uiPriority w:val="99"/>
    <w:rsid w:val="007B0368"/>
    <w:rPr>
      <w:rFonts w:ascii="Calibri" w:eastAsia="宋体" w:hAnsi="Calibri" w:cs="Times New Roman"/>
      <w:sz w:val="18"/>
      <w:szCs w:val="18"/>
    </w:rPr>
  </w:style>
  <w:style w:type="character" w:customStyle="1" w:styleId="Char0">
    <w:name w:val="页脚 Char"/>
    <w:uiPriority w:val="99"/>
    <w:rsid w:val="007B0368"/>
    <w:rPr>
      <w:rFonts w:ascii="Calibri" w:eastAsia="宋体" w:hAnsi="Calibri" w:cs="Times New Roman"/>
      <w:sz w:val="18"/>
      <w:szCs w:val="18"/>
    </w:rPr>
  </w:style>
  <w:style w:type="paragraph" w:customStyle="1" w:styleId="11">
    <w:name w:val="列出段落1"/>
    <w:basedOn w:val="a"/>
    <w:rsid w:val="007B0368"/>
    <w:pPr>
      <w:ind w:firstLineChars="200" w:firstLine="420"/>
    </w:pPr>
    <w:rPr>
      <w:rFonts w:ascii="Calibri" w:eastAsia="宋体" w:hAnsi="Calibri" w:cs="Times New Roman"/>
    </w:rPr>
  </w:style>
  <w:style w:type="character" w:customStyle="1" w:styleId="2">
    <w:name w:val="正文文本 (2)_"/>
    <w:link w:val="21"/>
    <w:uiPriority w:val="99"/>
    <w:rsid w:val="007B0368"/>
    <w:rPr>
      <w:rFonts w:ascii="宋体" w:cs="宋体"/>
      <w:spacing w:val="30"/>
      <w:sz w:val="28"/>
      <w:szCs w:val="28"/>
      <w:shd w:val="clear" w:color="auto" w:fill="FFFFFF"/>
    </w:rPr>
  </w:style>
  <w:style w:type="character" w:customStyle="1" w:styleId="3">
    <w:name w:val="标题 #3_"/>
    <w:link w:val="30"/>
    <w:uiPriority w:val="99"/>
    <w:rsid w:val="007B0368"/>
    <w:rPr>
      <w:rFonts w:ascii="宋体" w:cs="宋体"/>
      <w:spacing w:val="-20"/>
      <w:sz w:val="42"/>
      <w:szCs w:val="42"/>
      <w:shd w:val="clear" w:color="auto" w:fill="FFFFFF"/>
    </w:rPr>
  </w:style>
  <w:style w:type="character" w:customStyle="1" w:styleId="40">
    <w:name w:val="标题 #4_"/>
    <w:link w:val="41"/>
    <w:uiPriority w:val="99"/>
    <w:rsid w:val="007B0368"/>
    <w:rPr>
      <w:rFonts w:ascii="宋体" w:cs="宋体"/>
      <w:b/>
      <w:bCs/>
      <w:spacing w:val="40"/>
      <w:sz w:val="30"/>
      <w:szCs w:val="30"/>
      <w:shd w:val="clear" w:color="auto" w:fill="FFFFFF"/>
    </w:rPr>
  </w:style>
  <w:style w:type="character" w:customStyle="1" w:styleId="43pt">
    <w:name w:val="标题 #4 + 间距 3 pt"/>
    <w:uiPriority w:val="99"/>
    <w:rsid w:val="007B0368"/>
    <w:rPr>
      <w:rFonts w:ascii="宋体" w:eastAsia="宋体" w:cs="宋体"/>
      <w:b/>
      <w:bCs/>
      <w:spacing w:val="70"/>
      <w:sz w:val="30"/>
      <w:szCs w:val="30"/>
      <w:shd w:val="clear" w:color="auto" w:fill="FFFFFF"/>
    </w:rPr>
  </w:style>
  <w:style w:type="paragraph" w:customStyle="1" w:styleId="21">
    <w:name w:val="正文文本 (2)1"/>
    <w:basedOn w:val="a"/>
    <w:link w:val="2"/>
    <w:uiPriority w:val="99"/>
    <w:rsid w:val="007B0368"/>
    <w:pPr>
      <w:shd w:val="clear" w:color="auto" w:fill="FFFFFF"/>
      <w:spacing w:before="720" w:after="840" w:line="240" w:lineRule="atLeast"/>
      <w:jc w:val="right"/>
    </w:pPr>
    <w:rPr>
      <w:rFonts w:ascii="宋体" w:eastAsia="宋体" w:hAnsi="Times New Roman" w:cs="宋体"/>
      <w:spacing w:val="30"/>
      <w:kern w:val="0"/>
      <w:sz w:val="28"/>
      <w:szCs w:val="28"/>
    </w:rPr>
  </w:style>
  <w:style w:type="paragraph" w:customStyle="1" w:styleId="30">
    <w:name w:val="标题 #3"/>
    <w:basedOn w:val="a"/>
    <w:link w:val="3"/>
    <w:uiPriority w:val="99"/>
    <w:rsid w:val="007B0368"/>
    <w:pPr>
      <w:shd w:val="clear" w:color="auto" w:fill="FFFFFF"/>
      <w:spacing w:after="300" w:line="240" w:lineRule="atLeast"/>
      <w:jc w:val="center"/>
      <w:outlineLvl w:val="2"/>
    </w:pPr>
    <w:rPr>
      <w:rFonts w:ascii="宋体" w:eastAsia="宋体" w:hAnsi="Times New Roman" w:cs="宋体"/>
      <w:spacing w:val="-20"/>
      <w:kern w:val="0"/>
      <w:sz w:val="42"/>
      <w:szCs w:val="42"/>
    </w:rPr>
  </w:style>
  <w:style w:type="paragraph" w:customStyle="1" w:styleId="41">
    <w:name w:val="标题 #4"/>
    <w:basedOn w:val="a"/>
    <w:link w:val="40"/>
    <w:uiPriority w:val="99"/>
    <w:rsid w:val="007B0368"/>
    <w:pPr>
      <w:shd w:val="clear" w:color="auto" w:fill="FFFFFF"/>
      <w:spacing w:before="720" w:after="720" w:line="240" w:lineRule="atLeast"/>
      <w:jc w:val="center"/>
      <w:outlineLvl w:val="3"/>
    </w:pPr>
    <w:rPr>
      <w:rFonts w:ascii="宋体" w:eastAsia="宋体" w:hAnsi="Times New Roman" w:cs="宋体"/>
      <w:b/>
      <w:bCs/>
      <w:spacing w:val="40"/>
      <w:kern w:val="0"/>
      <w:sz w:val="30"/>
      <w:szCs w:val="30"/>
    </w:rPr>
  </w:style>
  <w:style w:type="paragraph" w:customStyle="1" w:styleId="210">
    <w:name w:val="正文文本缩进 21"/>
    <w:basedOn w:val="a"/>
    <w:qFormat/>
    <w:rsid w:val="007B0368"/>
    <w:pPr>
      <w:spacing w:after="120" w:line="480" w:lineRule="auto"/>
      <w:ind w:leftChars="200" w:left="200"/>
    </w:pPr>
    <w:rPr>
      <w:rFonts w:ascii="Calibri" w:eastAsia="宋体" w:hAnsi="Calibri" w:cs="Times New Roman"/>
    </w:rPr>
  </w:style>
  <w:style w:type="paragraph" w:customStyle="1" w:styleId="af1">
    <w:name w:val="大标题"/>
    <w:basedOn w:val="af2"/>
    <w:rsid w:val="007B0368"/>
    <w:pPr>
      <w:spacing w:line="600" w:lineRule="exact"/>
    </w:pPr>
    <w:rPr>
      <w:rFonts w:ascii="仿宋_GB2312" w:eastAsia="方正小标宋_GBK" w:hAnsi="仿宋_GB2312" w:cs="仿宋_GB2312" w:hint="eastAsia"/>
      <w:bCs w:val="0"/>
      <w:spacing w:val="8"/>
      <w:sz w:val="44"/>
      <w:shd w:val="clear" w:color="auto" w:fill="FFFFFF"/>
    </w:rPr>
  </w:style>
  <w:style w:type="paragraph" w:styleId="af2">
    <w:name w:val="Title"/>
    <w:basedOn w:val="a"/>
    <w:next w:val="a"/>
    <w:link w:val="af3"/>
    <w:qFormat/>
    <w:rsid w:val="007B0368"/>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0"/>
    <w:link w:val="af2"/>
    <w:rsid w:val="007B0368"/>
    <w:rPr>
      <w:rFonts w:asciiTheme="majorHAnsi" w:eastAsiaTheme="majorEastAsia" w:hAnsiTheme="majorHAnsi" w:cstheme="majorBidi"/>
      <w:b/>
      <w:bCs/>
      <w:kern w:val="2"/>
      <w:sz w:val="32"/>
      <w:szCs w:val="32"/>
    </w:rPr>
  </w:style>
  <w:style w:type="character" w:customStyle="1" w:styleId="af4">
    <w:name w:val="批注主题 字符"/>
    <w:link w:val="af5"/>
    <w:uiPriority w:val="99"/>
    <w:rsid w:val="007B0368"/>
    <w:rPr>
      <w:b/>
      <w:bCs/>
    </w:rPr>
  </w:style>
  <w:style w:type="character" w:customStyle="1" w:styleId="af6">
    <w:name w:val="批注文字 字符"/>
    <w:basedOn w:val="a0"/>
    <w:uiPriority w:val="99"/>
    <w:semiHidden/>
    <w:rsid w:val="007B0368"/>
  </w:style>
  <w:style w:type="paragraph" w:styleId="af5">
    <w:name w:val="annotation subject"/>
    <w:basedOn w:val="a3"/>
    <w:next w:val="a3"/>
    <w:link w:val="af4"/>
    <w:uiPriority w:val="99"/>
    <w:unhideWhenUsed/>
    <w:rsid w:val="007B0368"/>
    <w:rPr>
      <w:rFonts w:ascii="Times New Roman" w:eastAsia="宋体" w:hAnsi="Times New Roman" w:cs="Times New Roman"/>
      <w:b/>
      <w:bCs/>
      <w:kern w:val="0"/>
      <w:sz w:val="20"/>
      <w:szCs w:val="20"/>
    </w:rPr>
  </w:style>
  <w:style w:type="character" w:customStyle="1" w:styleId="1">
    <w:name w:val="批注文字 字符1"/>
    <w:basedOn w:val="a0"/>
    <w:link w:val="a3"/>
    <w:uiPriority w:val="99"/>
    <w:rsid w:val="007B0368"/>
    <w:rPr>
      <w:rFonts w:asciiTheme="minorHAnsi" w:eastAsiaTheme="minorEastAsia" w:hAnsiTheme="minorHAnsi" w:cstheme="minorBidi"/>
      <w:kern w:val="2"/>
      <w:sz w:val="21"/>
      <w:szCs w:val="24"/>
    </w:rPr>
  </w:style>
  <w:style w:type="character" w:customStyle="1" w:styleId="12">
    <w:name w:val="批注主题 字符1"/>
    <w:basedOn w:val="1"/>
    <w:rsid w:val="007B0368"/>
    <w:rPr>
      <w:rFonts w:asciiTheme="minorHAnsi" w:eastAsiaTheme="minorEastAsia" w:hAnsiTheme="minorHAnsi" w:cstheme="minorBidi"/>
      <w:b/>
      <w:bCs/>
      <w:kern w:val="2"/>
      <w:sz w:val="21"/>
      <w:szCs w:val="24"/>
    </w:rPr>
  </w:style>
  <w:style w:type="paragraph" w:styleId="af7">
    <w:name w:val="List Paragraph"/>
    <w:basedOn w:val="a"/>
    <w:uiPriority w:val="34"/>
    <w:qFormat/>
    <w:rsid w:val="007B0368"/>
    <w:pPr>
      <w:ind w:firstLineChars="200" w:firstLine="420"/>
    </w:pPr>
    <w:rPr>
      <w:rFonts w:ascii="Calibri" w:eastAsia="宋体" w:hAnsi="Calibri" w:cs="Times New Roman"/>
      <w:szCs w:val="22"/>
    </w:rPr>
  </w:style>
  <w:style w:type="paragraph" w:customStyle="1" w:styleId="emtidy-3">
    <w:name w:val="emtidy-3"/>
    <w:basedOn w:val="a"/>
    <w:rsid w:val="007B0368"/>
    <w:pPr>
      <w:widowControl/>
      <w:spacing w:before="100" w:beforeAutospacing="1" w:after="100" w:afterAutospacing="1"/>
      <w:jc w:val="left"/>
    </w:pPr>
    <w:rPr>
      <w:rFonts w:ascii="宋体" w:eastAsia="宋体" w:hAnsi="宋体" w:cs="宋体"/>
      <w:kern w:val="0"/>
      <w:sz w:val="24"/>
    </w:rPr>
  </w:style>
  <w:style w:type="paragraph" w:customStyle="1" w:styleId="Default">
    <w:name w:val="Default"/>
    <w:rsid w:val="007B0368"/>
    <w:pPr>
      <w:widowControl w:val="0"/>
      <w:autoSpaceDE w:val="0"/>
      <w:autoSpaceDN w:val="0"/>
      <w:adjustRightInd w:val="0"/>
    </w:pPr>
    <w:rPr>
      <w:rFonts w:ascii="方正仿宋_GBK" w:eastAsia="方正仿宋_GBK" w:hAnsi="Calibri" w:cs="方正仿宋_GBK"/>
      <w:color w:val="000000"/>
      <w:sz w:val="24"/>
      <w:szCs w:val="24"/>
    </w:rPr>
  </w:style>
  <w:style w:type="paragraph" w:styleId="af8">
    <w:name w:val="Date"/>
    <w:basedOn w:val="a"/>
    <w:next w:val="a"/>
    <w:link w:val="13"/>
    <w:uiPriority w:val="99"/>
    <w:unhideWhenUsed/>
    <w:rsid w:val="007B0368"/>
    <w:pPr>
      <w:ind w:leftChars="2500" w:left="100"/>
    </w:pPr>
    <w:rPr>
      <w:rFonts w:ascii="Calibri" w:eastAsia="宋体" w:hAnsi="Calibri" w:cs="Times New Roman"/>
      <w:szCs w:val="22"/>
    </w:rPr>
  </w:style>
  <w:style w:type="character" w:customStyle="1" w:styleId="af9">
    <w:name w:val="日期 字符"/>
    <w:basedOn w:val="a0"/>
    <w:rsid w:val="007B0368"/>
    <w:rPr>
      <w:rFonts w:asciiTheme="minorHAnsi" w:eastAsiaTheme="minorEastAsia" w:hAnsiTheme="minorHAnsi" w:cstheme="minorBidi"/>
      <w:kern w:val="2"/>
      <w:sz w:val="21"/>
      <w:szCs w:val="24"/>
    </w:rPr>
  </w:style>
  <w:style w:type="character" w:customStyle="1" w:styleId="13">
    <w:name w:val="日期 字符1"/>
    <w:basedOn w:val="a0"/>
    <w:link w:val="af8"/>
    <w:uiPriority w:val="99"/>
    <w:rsid w:val="007B0368"/>
    <w:rPr>
      <w:rFonts w:ascii="Calibri" w:hAnsi="Calibri"/>
      <w:kern w:val="2"/>
      <w:sz w:val="21"/>
      <w:szCs w:val="22"/>
    </w:rPr>
  </w:style>
  <w:style w:type="character" w:customStyle="1" w:styleId="Char1">
    <w:name w:val="批注框文本 Char"/>
    <w:uiPriority w:val="99"/>
    <w:semiHidden/>
    <w:rsid w:val="007B0368"/>
    <w:rPr>
      <w:sz w:val="18"/>
      <w:szCs w:val="18"/>
    </w:rPr>
  </w:style>
  <w:style w:type="character" w:customStyle="1" w:styleId="NormalCharacter">
    <w:name w:val="NormalCharacter"/>
    <w:semiHidden/>
    <w:rsid w:val="007B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346</Words>
  <Characters>1975</Characters>
  <Application>Microsoft Office Word</Application>
  <DocSecurity>0</DocSecurity>
  <Lines>16</Lines>
  <Paragraphs>4</Paragraphs>
  <ScaleCrop>false</ScaleCrop>
  <Company>Microsoft</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11</cp:revision>
  <cp:lastPrinted>2022-06-06T16:09:00Z</cp:lastPrinted>
  <dcterms:created xsi:type="dcterms:W3CDTF">2022-06-10T08:17:00Z</dcterms:created>
  <dcterms:modified xsi:type="dcterms:W3CDTF">2022-06-21T11:26:00Z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