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40" w:rsidRDefault="00FC3F40">
      <w:pPr>
        <w:spacing w:line="640" w:lineRule="exact"/>
        <w:jc w:val="center"/>
        <w:rPr>
          <w:rFonts w:ascii="方正小标宋_GBK" w:eastAsia="方正小标宋_GBK"/>
          <w:b/>
          <w:sz w:val="44"/>
          <w:szCs w:val="44"/>
        </w:rPr>
      </w:pPr>
    </w:p>
    <w:p w:rsidR="00FC3F40" w:rsidRDefault="00FC3F40">
      <w:pPr>
        <w:spacing w:line="640" w:lineRule="exact"/>
        <w:jc w:val="center"/>
        <w:rPr>
          <w:rFonts w:ascii="方正小标宋_GBK" w:eastAsia="方正小标宋_GBK"/>
          <w:b/>
          <w:sz w:val="44"/>
          <w:szCs w:val="44"/>
        </w:rPr>
      </w:pPr>
    </w:p>
    <w:p w:rsidR="00FC3F40" w:rsidRDefault="009A5BBC">
      <w:pPr>
        <w:spacing w:line="640" w:lineRule="exact"/>
        <w:jc w:val="center"/>
        <w:rPr>
          <w:rFonts w:ascii="方正小标宋_GBK" w:eastAsia="方正小标宋_GBK"/>
          <w:sz w:val="44"/>
          <w:szCs w:val="44"/>
        </w:rPr>
      </w:pPr>
      <w:r>
        <w:rPr>
          <w:rFonts w:ascii="方正小标宋_GBK" w:eastAsia="方正小标宋_GBK" w:hint="eastAsia"/>
          <w:sz w:val="44"/>
          <w:szCs w:val="44"/>
        </w:rPr>
        <w:t>重庆市城乡建设委员会</w:t>
      </w:r>
    </w:p>
    <w:p w:rsidR="00FC3F40" w:rsidRDefault="009A5BBC">
      <w:pPr>
        <w:spacing w:line="640" w:lineRule="exact"/>
        <w:jc w:val="center"/>
        <w:rPr>
          <w:rFonts w:ascii="方正小标宋_GBK" w:eastAsia="方正小标宋_GBK"/>
          <w:sz w:val="44"/>
          <w:szCs w:val="44"/>
        </w:rPr>
      </w:pPr>
      <w:r>
        <w:rPr>
          <w:rFonts w:ascii="方正小标宋_GBK" w:eastAsia="方正小标宋_GBK" w:hint="eastAsia"/>
          <w:sz w:val="44"/>
          <w:szCs w:val="44"/>
        </w:rPr>
        <w:t>关于进一步加强全市高切坡、深基坑和高填方项目勘察设计管理的意见</w:t>
      </w:r>
    </w:p>
    <w:p w:rsidR="00FC3F40" w:rsidRDefault="009A5BBC">
      <w:pPr>
        <w:spacing w:line="600" w:lineRule="atLeast"/>
        <w:jc w:val="center"/>
        <w:rPr>
          <w:rFonts w:eastAsia="方正仿宋_GBK"/>
          <w:sz w:val="32"/>
          <w:szCs w:val="32"/>
        </w:rPr>
      </w:pPr>
      <w:r>
        <w:rPr>
          <w:rFonts w:eastAsia="方正仿宋_GBK"/>
          <w:sz w:val="32"/>
          <w:szCs w:val="32"/>
        </w:rPr>
        <w:t>渝建发〔</w:t>
      </w:r>
      <w:r>
        <w:rPr>
          <w:rFonts w:eastAsia="方正仿宋_GBK"/>
          <w:sz w:val="32"/>
          <w:szCs w:val="32"/>
        </w:rPr>
        <w:t>2010</w:t>
      </w:r>
      <w:r>
        <w:rPr>
          <w:rFonts w:eastAsia="方正仿宋_GBK"/>
          <w:sz w:val="32"/>
          <w:szCs w:val="32"/>
        </w:rPr>
        <w:t>〕</w:t>
      </w:r>
      <w:r>
        <w:rPr>
          <w:rFonts w:eastAsia="方正仿宋_GBK"/>
          <w:sz w:val="32"/>
          <w:szCs w:val="32"/>
        </w:rPr>
        <w:t>166</w:t>
      </w:r>
      <w:r>
        <w:rPr>
          <w:rFonts w:eastAsia="方正仿宋_GBK"/>
          <w:sz w:val="32"/>
          <w:szCs w:val="32"/>
        </w:rPr>
        <w:t>号</w:t>
      </w:r>
    </w:p>
    <w:p w:rsidR="00FC3F40" w:rsidRDefault="00FC3F40">
      <w:pPr>
        <w:spacing w:line="600" w:lineRule="atLeast"/>
        <w:jc w:val="center"/>
        <w:rPr>
          <w:rFonts w:eastAsia="方正仿宋_GBK"/>
          <w:sz w:val="32"/>
          <w:szCs w:val="32"/>
        </w:rPr>
      </w:pPr>
    </w:p>
    <w:p w:rsidR="00FC3F40" w:rsidRDefault="009A5BBC">
      <w:pPr>
        <w:spacing w:line="560" w:lineRule="exact"/>
        <w:rPr>
          <w:rFonts w:ascii="方正仿宋_GBK" w:eastAsia="方正仿宋_GBK" w:hAnsi="宋体"/>
          <w:sz w:val="32"/>
          <w:szCs w:val="32"/>
        </w:rPr>
      </w:pPr>
      <w:r>
        <w:rPr>
          <w:rFonts w:ascii="方正仿宋_GBK" w:eastAsia="方正仿宋_GBK" w:hAnsi="宋体" w:hint="eastAsia"/>
          <w:sz w:val="32"/>
          <w:szCs w:val="32"/>
        </w:rPr>
        <w:t>各区县（自治县）城乡建委、建设开发单位、工程勘察设计单位、施工图审查机构，各有关单位：</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为进一步规范我市高切坡、深基坑和高填方项目（以下简称“高边坡项目”）管理，确保工程建设质量，消除工程安全隐患，现就加强高边坡项目勘察设计管理工作提出如下意见。</w:t>
      </w:r>
    </w:p>
    <w:p w:rsidR="00FC3F40" w:rsidRDefault="009A5BBC">
      <w:pPr>
        <w:spacing w:line="560"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一、管理范围</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本意见所称高切坡、深基坑、高填方项目是指因建（构）筑物和市政工程开挖或填筑所形成的边坡以及对工程正常使用或可能造成安全影响的边坡项目，其高度或深度超过了以下范围：</w:t>
      </w:r>
    </w:p>
    <w:p w:rsidR="00FC3F40" w:rsidRDefault="009A5BBC">
      <w:pPr>
        <w:spacing w:line="560" w:lineRule="exact"/>
        <w:ind w:firstLineChars="200" w:firstLine="640"/>
        <w:rPr>
          <w:rFonts w:eastAsia="方正仿宋_GBK"/>
          <w:sz w:val="32"/>
          <w:szCs w:val="32"/>
        </w:rPr>
      </w:pPr>
      <w:r>
        <w:rPr>
          <w:rFonts w:eastAsia="方正仿宋_GBK"/>
          <w:sz w:val="32"/>
          <w:szCs w:val="32"/>
        </w:rPr>
        <w:t>（一）高切坡：岩质边坡高度</w:t>
      </w:r>
      <w:r>
        <w:rPr>
          <w:rFonts w:eastAsia="方正仿宋_GBK"/>
          <w:sz w:val="32"/>
          <w:szCs w:val="32"/>
        </w:rPr>
        <w:t>≥15</w:t>
      </w:r>
      <w:r>
        <w:rPr>
          <w:rFonts w:eastAsia="方正仿宋_GBK"/>
          <w:sz w:val="32"/>
          <w:szCs w:val="32"/>
        </w:rPr>
        <w:t>米，岩土混合边坡高度</w:t>
      </w:r>
      <w:r>
        <w:rPr>
          <w:rFonts w:eastAsia="方正仿宋_GBK"/>
          <w:sz w:val="32"/>
          <w:szCs w:val="32"/>
        </w:rPr>
        <w:t>≥12</w:t>
      </w:r>
      <w:r>
        <w:rPr>
          <w:rFonts w:eastAsia="方正仿宋_GBK"/>
          <w:sz w:val="32"/>
          <w:szCs w:val="32"/>
        </w:rPr>
        <w:t>米且土层厚度</w:t>
      </w:r>
      <w:r>
        <w:rPr>
          <w:rFonts w:eastAsia="方正仿宋_GBK"/>
          <w:sz w:val="32"/>
          <w:szCs w:val="32"/>
        </w:rPr>
        <w:t>≥4</w:t>
      </w:r>
      <w:r>
        <w:rPr>
          <w:rFonts w:eastAsia="方正仿宋_GBK"/>
          <w:sz w:val="32"/>
          <w:szCs w:val="32"/>
        </w:rPr>
        <w:t>米，土质边坡高度</w:t>
      </w:r>
      <w:r>
        <w:rPr>
          <w:rFonts w:eastAsia="方正仿宋_GBK"/>
          <w:sz w:val="32"/>
          <w:szCs w:val="32"/>
        </w:rPr>
        <w:t>≥8</w:t>
      </w:r>
      <w:r>
        <w:rPr>
          <w:rFonts w:eastAsia="方正仿宋_GBK"/>
          <w:sz w:val="32"/>
          <w:szCs w:val="32"/>
        </w:rPr>
        <w:t>米。</w:t>
      </w:r>
    </w:p>
    <w:p w:rsidR="00FC3F40" w:rsidRDefault="009A5BBC">
      <w:pPr>
        <w:spacing w:line="560" w:lineRule="exact"/>
        <w:ind w:firstLineChars="200" w:firstLine="640"/>
        <w:rPr>
          <w:rFonts w:eastAsia="方正仿宋_GBK"/>
          <w:sz w:val="32"/>
          <w:szCs w:val="32"/>
        </w:rPr>
      </w:pPr>
      <w:r>
        <w:rPr>
          <w:rFonts w:eastAsia="方正仿宋_GBK"/>
          <w:sz w:val="32"/>
          <w:szCs w:val="32"/>
        </w:rPr>
        <w:t>（二）深基坑：岩质基坑高度</w:t>
      </w:r>
      <w:r>
        <w:rPr>
          <w:rFonts w:eastAsia="方正仿宋_GBK"/>
          <w:sz w:val="32"/>
          <w:szCs w:val="32"/>
        </w:rPr>
        <w:t>≥12</w:t>
      </w:r>
      <w:r>
        <w:rPr>
          <w:rFonts w:eastAsia="方正仿宋_GBK"/>
          <w:sz w:val="32"/>
          <w:szCs w:val="32"/>
        </w:rPr>
        <w:t>米，岩土混合基坑高度</w:t>
      </w:r>
      <w:r>
        <w:rPr>
          <w:rFonts w:eastAsia="方正仿宋_GBK"/>
          <w:sz w:val="32"/>
          <w:szCs w:val="32"/>
        </w:rPr>
        <w:t>≥8</w:t>
      </w:r>
      <w:r>
        <w:rPr>
          <w:rFonts w:eastAsia="方正仿宋_GBK"/>
          <w:sz w:val="32"/>
          <w:szCs w:val="32"/>
        </w:rPr>
        <w:t>米且土层厚度</w:t>
      </w:r>
      <w:r>
        <w:rPr>
          <w:rFonts w:eastAsia="方正仿宋_GBK"/>
          <w:sz w:val="32"/>
          <w:szCs w:val="32"/>
        </w:rPr>
        <w:t>≥4</w:t>
      </w:r>
      <w:r>
        <w:rPr>
          <w:rFonts w:eastAsia="方正仿宋_GBK"/>
          <w:sz w:val="32"/>
          <w:szCs w:val="32"/>
        </w:rPr>
        <w:t>米，土质基坑高度</w:t>
      </w:r>
      <w:r>
        <w:rPr>
          <w:rFonts w:eastAsia="方正仿宋_GBK"/>
          <w:sz w:val="32"/>
          <w:szCs w:val="32"/>
        </w:rPr>
        <w:t>≥5</w:t>
      </w:r>
      <w:r>
        <w:rPr>
          <w:rFonts w:eastAsia="方正仿宋_GBK"/>
          <w:sz w:val="32"/>
          <w:szCs w:val="32"/>
        </w:rPr>
        <w:t>米。</w:t>
      </w:r>
    </w:p>
    <w:p w:rsidR="00FC3F40" w:rsidRDefault="009A5BBC">
      <w:pPr>
        <w:spacing w:line="560" w:lineRule="exact"/>
        <w:ind w:firstLineChars="200" w:firstLine="640"/>
        <w:rPr>
          <w:rFonts w:eastAsia="方正仿宋_GBK"/>
          <w:sz w:val="32"/>
          <w:szCs w:val="32"/>
        </w:rPr>
      </w:pPr>
      <w:r>
        <w:rPr>
          <w:rFonts w:eastAsia="方正仿宋_GBK"/>
          <w:sz w:val="32"/>
          <w:szCs w:val="32"/>
        </w:rPr>
        <w:t>（三）高填方：填方边坡高度</w:t>
      </w:r>
      <w:r>
        <w:rPr>
          <w:rFonts w:eastAsia="方正仿宋_GBK"/>
          <w:sz w:val="32"/>
          <w:szCs w:val="32"/>
        </w:rPr>
        <w:t>≥8</w:t>
      </w:r>
      <w:r>
        <w:rPr>
          <w:rFonts w:eastAsia="方正仿宋_GBK"/>
          <w:sz w:val="32"/>
          <w:szCs w:val="32"/>
        </w:rPr>
        <w:t>米。</w:t>
      </w:r>
    </w:p>
    <w:p w:rsidR="00FC3F40" w:rsidRDefault="009A5BBC">
      <w:pPr>
        <w:spacing w:line="560" w:lineRule="exact"/>
        <w:rPr>
          <w:rFonts w:ascii="方正仿宋_GBK" w:eastAsia="方正仿宋_GBK" w:hAnsi="宋体"/>
          <w:sz w:val="32"/>
          <w:szCs w:val="32"/>
        </w:rPr>
      </w:pPr>
      <w:r>
        <w:rPr>
          <w:rFonts w:ascii="方正仿宋_GBK" w:eastAsia="方正仿宋_GBK" w:hAnsi="宋体" w:hint="eastAsia"/>
          <w:sz w:val="32"/>
          <w:szCs w:val="32"/>
        </w:rPr>
        <w:lastRenderedPageBreak/>
        <w:t>边坡项目接近上述限值的，或地质灾害危险性评估为危险性大的，亦应执行。</w:t>
      </w:r>
    </w:p>
    <w:p w:rsidR="00FC3F40" w:rsidRDefault="009A5BBC">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二、管理程序</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（一）在项目规划选址前，涉及高</w:t>
      </w:r>
      <w:r>
        <w:rPr>
          <w:rFonts w:ascii="方正仿宋_GBK" w:eastAsia="方正仿宋_GBK" w:hAnsi="宋体" w:hint="eastAsia"/>
          <w:sz w:val="32"/>
          <w:szCs w:val="32"/>
        </w:rPr>
        <w:t>边坡项目应进行建设场地地质灾害危险性评估。</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（二）主体建设工程规划方案设计确定后，其高边坡项目必须一并进行工程地质详细勘察，作为边坡支护方案设计、施工图设计的依据。</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（三）高边坡项目设计按边坡支护方案设计、施工图设计两个阶段进行，并应分别在主体建设工程初步设计、施工图设计之前开展。</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（四）高边坡项目支护方案设计完成后，须提交施工图审查机构进行可行性评估，其可行性评估报告作为主体建设工程初步设计审批的主要依据之一。</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（五）高边坡项目支护施工图设计完成后，须提交原可行性评估的施工图审查机构进行审查，高边坡项目支</w:t>
      </w:r>
      <w:r>
        <w:rPr>
          <w:rFonts w:ascii="方正仿宋_GBK" w:eastAsia="方正仿宋_GBK" w:hAnsi="宋体" w:hint="eastAsia"/>
          <w:sz w:val="32"/>
          <w:szCs w:val="32"/>
        </w:rPr>
        <w:t>护施工图设计审查合格书作为主体建设工程施工图审查及备案的重要组成内容之一。</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（六）下列高边坡项目的边坡支护方案设计完成后，建设单位应先</w:t>
      </w:r>
      <w:r>
        <w:rPr>
          <w:rFonts w:eastAsia="方正仿宋_GBK"/>
          <w:sz w:val="32"/>
          <w:szCs w:val="32"/>
        </w:rPr>
        <w:t>组织专家现场踏勘，再进行支护方案设计安全专项论证。专家应具有</w:t>
      </w:r>
      <w:r>
        <w:rPr>
          <w:rFonts w:eastAsia="方正仿宋_GBK"/>
          <w:sz w:val="32"/>
          <w:szCs w:val="32"/>
        </w:rPr>
        <w:t>10</w:t>
      </w:r>
      <w:r>
        <w:rPr>
          <w:rFonts w:eastAsia="方正仿宋_GBK"/>
          <w:sz w:val="32"/>
          <w:szCs w:val="32"/>
        </w:rPr>
        <w:t>年以上的高边坡项目设计经历并具有注册土木工</w:t>
      </w:r>
      <w:r>
        <w:rPr>
          <w:rFonts w:eastAsia="方正仿宋_GBK"/>
          <w:sz w:val="32"/>
          <w:szCs w:val="32"/>
        </w:rPr>
        <w:lastRenderedPageBreak/>
        <w:t>程师（岩土）或一级注册结构工程师资格，总人数为单数且不少于</w:t>
      </w:r>
      <w:r>
        <w:rPr>
          <w:rFonts w:eastAsia="方正仿宋_GBK"/>
          <w:sz w:val="32"/>
          <w:szCs w:val="32"/>
        </w:rPr>
        <w:t>5</w:t>
      </w:r>
      <w:r>
        <w:rPr>
          <w:rFonts w:ascii="方正仿宋_GBK" w:eastAsia="方正仿宋_GBK" w:hAnsi="宋体" w:hint="eastAsia"/>
          <w:sz w:val="32"/>
          <w:szCs w:val="32"/>
        </w:rPr>
        <w:t>名。安全专项论证意见作为高边坡项目支护方案设计可行性评估、施工图设计审查的重要依据。</w:t>
      </w:r>
    </w:p>
    <w:p w:rsidR="00FC3F40" w:rsidRDefault="009A5BBC">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、高切坡：岩质边坡高度</w:t>
      </w:r>
      <w:r>
        <w:rPr>
          <w:rFonts w:eastAsia="方正仿宋_GBK"/>
          <w:sz w:val="32"/>
          <w:szCs w:val="32"/>
        </w:rPr>
        <w:t>≥30</w:t>
      </w:r>
      <w:r>
        <w:rPr>
          <w:rFonts w:eastAsia="方正仿宋_GBK"/>
          <w:sz w:val="32"/>
          <w:szCs w:val="32"/>
        </w:rPr>
        <w:t>米；岩土混合边坡高度</w:t>
      </w:r>
      <w:r>
        <w:rPr>
          <w:rFonts w:eastAsia="方正仿宋_GBK"/>
          <w:sz w:val="32"/>
          <w:szCs w:val="32"/>
        </w:rPr>
        <w:t>≥25</w:t>
      </w:r>
      <w:r>
        <w:rPr>
          <w:rFonts w:eastAsia="方正仿宋_GBK"/>
          <w:sz w:val="32"/>
          <w:szCs w:val="32"/>
        </w:rPr>
        <w:t>米且土层厚度</w:t>
      </w:r>
      <w:r>
        <w:rPr>
          <w:rFonts w:eastAsia="方正仿宋_GBK"/>
          <w:sz w:val="32"/>
          <w:szCs w:val="32"/>
        </w:rPr>
        <w:t>≥4</w:t>
      </w:r>
      <w:r>
        <w:rPr>
          <w:rFonts w:eastAsia="方正仿宋_GBK"/>
          <w:sz w:val="32"/>
          <w:szCs w:val="32"/>
        </w:rPr>
        <w:t>米；土质边坡高度</w:t>
      </w:r>
      <w:r>
        <w:rPr>
          <w:rFonts w:eastAsia="方正仿宋_GBK"/>
          <w:sz w:val="32"/>
          <w:szCs w:val="32"/>
        </w:rPr>
        <w:t>≥15</w:t>
      </w:r>
      <w:r>
        <w:rPr>
          <w:rFonts w:eastAsia="方正仿宋_GBK"/>
          <w:sz w:val="32"/>
          <w:szCs w:val="32"/>
        </w:rPr>
        <w:t>米。</w:t>
      </w:r>
    </w:p>
    <w:p w:rsidR="00FC3F40" w:rsidRDefault="009A5BBC">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、深基坑：岩质基坑高度</w:t>
      </w:r>
      <w:r>
        <w:rPr>
          <w:rFonts w:eastAsia="方正仿宋_GBK"/>
          <w:sz w:val="32"/>
          <w:szCs w:val="32"/>
        </w:rPr>
        <w:t>≥</w:t>
      </w:r>
      <w:r>
        <w:rPr>
          <w:rFonts w:eastAsia="方正仿宋_GBK"/>
          <w:sz w:val="32"/>
          <w:szCs w:val="32"/>
        </w:rPr>
        <w:t>15</w:t>
      </w:r>
      <w:r>
        <w:rPr>
          <w:rFonts w:eastAsia="方正仿宋_GBK"/>
          <w:sz w:val="32"/>
          <w:szCs w:val="32"/>
        </w:rPr>
        <w:t>米；岩土混合基坑高度</w:t>
      </w:r>
      <w:r>
        <w:rPr>
          <w:rFonts w:eastAsia="方正仿宋_GBK"/>
          <w:sz w:val="32"/>
          <w:szCs w:val="32"/>
        </w:rPr>
        <w:t>≥12</w:t>
      </w:r>
      <w:r>
        <w:rPr>
          <w:rFonts w:eastAsia="方正仿宋_GBK"/>
          <w:sz w:val="32"/>
          <w:szCs w:val="32"/>
        </w:rPr>
        <w:t>米且土层厚度</w:t>
      </w:r>
      <w:r>
        <w:rPr>
          <w:rFonts w:eastAsia="方正仿宋_GBK"/>
          <w:sz w:val="32"/>
          <w:szCs w:val="32"/>
        </w:rPr>
        <w:t>≥4</w:t>
      </w:r>
      <w:r>
        <w:rPr>
          <w:rFonts w:eastAsia="方正仿宋_GBK"/>
          <w:sz w:val="32"/>
          <w:szCs w:val="32"/>
        </w:rPr>
        <w:t>米；土质基坑高度</w:t>
      </w:r>
      <w:r>
        <w:rPr>
          <w:rFonts w:eastAsia="方正仿宋_GBK"/>
          <w:sz w:val="32"/>
          <w:szCs w:val="32"/>
        </w:rPr>
        <w:t>≥8</w:t>
      </w:r>
      <w:r>
        <w:rPr>
          <w:rFonts w:eastAsia="方正仿宋_GBK"/>
          <w:sz w:val="32"/>
          <w:szCs w:val="32"/>
        </w:rPr>
        <w:t>米。</w:t>
      </w:r>
    </w:p>
    <w:p w:rsidR="00FC3F40" w:rsidRDefault="009A5BBC">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、高填方：填方边坡高度</w:t>
      </w:r>
      <w:r>
        <w:rPr>
          <w:rFonts w:eastAsia="方正仿宋_GBK"/>
          <w:sz w:val="32"/>
          <w:szCs w:val="32"/>
        </w:rPr>
        <w:t>≥12</w:t>
      </w:r>
      <w:r>
        <w:rPr>
          <w:rFonts w:eastAsia="方正仿宋_GBK"/>
          <w:sz w:val="32"/>
          <w:szCs w:val="32"/>
        </w:rPr>
        <w:t>米。</w:t>
      </w:r>
    </w:p>
    <w:p w:rsidR="00FC3F40" w:rsidRDefault="009A5BBC">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、曾发生过安全事故的高边坡项目。</w:t>
      </w:r>
    </w:p>
    <w:p w:rsidR="00FC3F40" w:rsidRDefault="009A5BBC">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三、市场准入</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（一）各工程勘察设计单位应在城乡建设行政主管部门批准的勘察设计资质等级范围内承担相应等级的主体建设工程及高边坡项目勘察、设计任务，并对勘察、设计文件的质量负责。</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（二）市外工程勘察设计单位入渝承接高边坡项目业务前应取得的《市外勘察设计企业入渝备案登记证》，并严格遵守《重庆市市外勘察设计企业入渝备案管理办法》的有关规定。</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（三）高边坡项目地质勘察报告审查、支护方案设计可行性评估及施工图设计审查应由相应的一类施工图审查机构承担。</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（四）担任高边坡项目勘察及勘察文件审查工作的项目负责人及其审查人</w:t>
      </w:r>
      <w:r>
        <w:rPr>
          <w:rFonts w:eastAsia="方正仿宋_GBK"/>
          <w:sz w:val="32"/>
          <w:szCs w:val="32"/>
        </w:rPr>
        <w:t>员应具备注册土木工程师（岩土）资格或具有</w:t>
      </w:r>
      <w:r>
        <w:rPr>
          <w:rFonts w:eastAsia="方正仿宋_GBK"/>
          <w:sz w:val="32"/>
          <w:szCs w:val="32"/>
        </w:rPr>
        <w:t>10</w:t>
      </w:r>
      <w:r>
        <w:rPr>
          <w:rFonts w:eastAsia="方正仿宋_GBK"/>
          <w:sz w:val="32"/>
          <w:szCs w:val="32"/>
        </w:rPr>
        <w:t>年以上从事岩土专业工作的高级工程师职称；担任高边坡项目支</w:t>
      </w:r>
      <w:r>
        <w:rPr>
          <w:rFonts w:eastAsia="方正仿宋_GBK"/>
          <w:sz w:val="32"/>
          <w:szCs w:val="32"/>
        </w:rPr>
        <w:lastRenderedPageBreak/>
        <w:t>护</w:t>
      </w:r>
      <w:r>
        <w:rPr>
          <w:rFonts w:ascii="方正仿宋_GBK" w:eastAsia="方正仿宋_GBK" w:hAnsi="宋体" w:hint="eastAsia"/>
          <w:sz w:val="32"/>
          <w:szCs w:val="32"/>
        </w:rPr>
        <w:t>设计、可行性评估及施工图设计审查的项目负责人及审查人员应具备注册土木工程师（岩土）或一级注册结构工程师资格。</w:t>
      </w:r>
    </w:p>
    <w:p w:rsidR="00FC3F40" w:rsidRDefault="009A5BBC">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四、其他</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（一）高边坡项目的质量安全实行建设单位负责制。承担项目勘察、设计、勘察审查、可行性评估、施工图设计审查等各方责任主体单位应按各自职责承担相应责任。</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（二）承担高边坡勘察文件审查、支护方案设计可行性评估及施工图设计审查的施工图审查机构应落实机构责任制度、项目负责人制度和复查审核制度，对安全性进行严格把关。</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各工程勘察、设计单位要切实作好高边坡技术交底和施工过程的技术服务工作，不得将勘察设计中间资料作为高边坡项目设计、施工的依据。若与勘察、设计实际情况不符或出现异常的，建设单位应及时组织勘察、设计等有关单</w:t>
      </w:r>
      <w:r>
        <w:rPr>
          <w:rFonts w:ascii="方正仿宋_GBK" w:eastAsia="方正仿宋_GBK" w:hAnsi="宋体" w:hint="eastAsia"/>
          <w:sz w:val="32"/>
          <w:szCs w:val="32"/>
        </w:rPr>
        <w:t>位研究解决。</w:t>
      </w:r>
    </w:p>
    <w:p w:rsidR="00FC3F40" w:rsidRDefault="009A5BBC">
      <w:pPr>
        <w:spacing w:line="56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（四）高边坡项目勘察、设计、评估、审查费按特殊复杂工程的规定费率计取，由建设单位承担。</w:t>
      </w:r>
    </w:p>
    <w:p w:rsidR="00FC3F40" w:rsidRDefault="009A5BBC">
      <w:pPr>
        <w:spacing w:line="560" w:lineRule="exact"/>
        <w:ind w:firstLineChars="200" w:firstLine="640"/>
        <w:rPr>
          <w:rFonts w:eastAsia="方正仿宋_GBK"/>
          <w:sz w:val="32"/>
          <w:szCs w:val="32"/>
        </w:rPr>
      </w:pPr>
      <w:r>
        <w:rPr>
          <w:rFonts w:ascii="方正仿宋_GBK" w:eastAsia="方正仿宋_GBK" w:hAnsi="宋体" w:hint="eastAsia"/>
          <w:sz w:val="32"/>
          <w:szCs w:val="32"/>
        </w:rPr>
        <w:t>（五）</w:t>
      </w:r>
      <w:r>
        <w:rPr>
          <w:rFonts w:eastAsia="方正仿宋_GBK"/>
          <w:sz w:val="32"/>
          <w:szCs w:val="32"/>
        </w:rPr>
        <w:t>各施工图审查机构要认真填写《重庆市高边坡项目支护方案评估和施工图审查情况统计表》（见附件），并于每季度结束后</w:t>
      </w:r>
      <w:r>
        <w:rPr>
          <w:rFonts w:eastAsia="方正仿宋_GBK"/>
          <w:sz w:val="32"/>
          <w:szCs w:val="32"/>
        </w:rPr>
        <w:t>5</w:t>
      </w:r>
      <w:r>
        <w:rPr>
          <w:rFonts w:eastAsia="方正仿宋_GBK"/>
          <w:sz w:val="32"/>
          <w:szCs w:val="32"/>
        </w:rPr>
        <w:t>日内将纸件（需加盖公章）和电子文档报送市勘监站，联系电话：</w:t>
      </w:r>
      <w:r>
        <w:rPr>
          <w:rFonts w:eastAsia="方正仿宋_GBK"/>
          <w:sz w:val="32"/>
          <w:szCs w:val="32"/>
        </w:rPr>
        <w:t>67986659</w:t>
      </w:r>
      <w:r>
        <w:rPr>
          <w:rFonts w:eastAsia="方正仿宋_GBK"/>
          <w:sz w:val="32"/>
          <w:szCs w:val="32"/>
        </w:rPr>
        <w:t>；电子邮箱：</w:t>
      </w:r>
      <w:hyperlink r:id="rId7" w:tgtFrame="_blank" w:history="1">
        <w:r>
          <w:rPr>
            <w:rFonts w:eastAsia="方正仿宋_GBK"/>
            <w:sz w:val="32"/>
            <w:szCs w:val="32"/>
          </w:rPr>
          <w:t>kjz-ydq@163.com</w:t>
        </w:r>
      </w:hyperlink>
      <w:r>
        <w:rPr>
          <w:rFonts w:eastAsia="方正仿宋_GBK"/>
          <w:sz w:val="32"/>
          <w:szCs w:val="32"/>
        </w:rPr>
        <w:t>。凡瞒报或未按时报送的，我委将记入企业信用档案并通报批评，并严格执行市场清除</w:t>
      </w:r>
      <w:r>
        <w:rPr>
          <w:rFonts w:eastAsia="方正仿宋_GBK"/>
          <w:sz w:val="32"/>
          <w:szCs w:val="32"/>
        </w:rPr>
        <w:t>制度。</w:t>
      </w:r>
    </w:p>
    <w:p w:rsidR="00FC3F40" w:rsidRDefault="009A5BBC">
      <w:pPr>
        <w:spacing w:line="560" w:lineRule="exact"/>
        <w:ind w:firstLineChars="200" w:firstLine="640"/>
      </w:pPr>
      <w:r>
        <w:rPr>
          <w:rFonts w:ascii="方正仿宋_GBK" w:eastAsia="方正仿宋_GBK" w:hAnsi="宋体" w:hint="eastAsia"/>
          <w:sz w:val="32"/>
          <w:szCs w:val="32"/>
        </w:rPr>
        <w:lastRenderedPageBreak/>
        <w:t>（六）各区县（自治县）城乡建设行政主管部门应加大高边坡项目的监管力度，督促建设单位加强高边坡质量监控，确保高边坡项目的质量安全。</w:t>
      </w:r>
    </w:p>
    <w:p w:rsidR="00FC3F40" w:rsidRDefault="00FC3F40">
      <w:pPr>
        <w:spacing w:line="600" w:lineRule="atLeast"/>
        <w:jc w:val="center"/>
        <w:rPr>
          <w:rFonts w:eastAsia="方正仿宋_GBK"/>
          <w:sz w:val="32"/>
          <w:szCs w:val="32"/>
        </w:rPr>
      </w:pPr>
    </w:p>
    <w:p w:rsidR="00FC3F40" w:rsidRDefault="00FC3F40">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bookmarkStart w:id="0" w:name="_GoBack"/>
      <w:bookmarkEnd w:id="0"/>
    </w:p>
    <w:p w:rsidR="00FC3F40" w:rsidRDefault="00FC3F40">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FC3F40" w:rsidRDefault="00FC3F40">
      <w:pPr>
        <w:spacing w:line="600" w:lineRule="atLeast"/>
        <w:ind w:firstLineChars="200" w:firstLine="640"/>
        <w:jc w:val="left"/>
        <w:rPr>
          <w:rFonts w:ascii="方正仿宋_GBK" w:eastAsia="方正仿宋_GBK" w:hAnsi="方正仿宋_GBK" w:cs="方正仿宋_GBK"/>
          <w:kern w:val="0"/>
          <w:sz w:val="32"/>
          <w:szCs w:val="32"/>
          <w:shd w:val="clear" w:color="auto" w:fill="FFFFFF"/>
        </w:rPr>
        <w:sectPr w:rsidR="00FC3F40">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FC3F40" w:rsidRDefault="00FC3F40" w:rsidP="00DC0A73">
      <w:pPr>
        <w:spacing w:line="20" w:lineRule="exact"/>
        <w:ind w:firstLineChars="200" w:firstLine="640"/>
        <w:jc w:val="left"/>
        <w:rPr>
          <w:rFonts w:eastAsia="方正仿宋_GBK"/>
          <w:kern w:val="0"/>
          <w:sz w:val="32"/>
          <w:szCs w:val="32"/>
          <w:shd w:val="clear" w:color="auto" w:fill="FFFFFF"/>
        </w:rPr>
      </w:pPr>
    </w:p>
    <w:sectPr w:rsidR="00FC3F40" w:rsidSect="00DC0A73">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BC" w:rsidRDefault="009A5BBC">
      <w:r>
        <w:separator/>
      </w:r>
    </w:p>
  </w:endnote>
  <w:endnote w:type="continuationSeparator" w:id="0">
    <w:p w:rsidR="009A5BBC" w:rsidRDefault="009A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0" w:rsidRDefault="009A5BBC">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3F40" w:rsidRDefault="009A5BBC">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0A7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C3F40" w:rsidRDefault="009A5BBC">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0A7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C3F40" w:rsidRDefault="009A5BBC">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FC3F40" w:rsidRDefault="00FC3F40">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0" w:rsidRDefault="009A5BBC">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3F40" w:rsidRDefault="009A5BBC">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0A73">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FC3F40" w:rsidRDefault="009A5BBC">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0A73">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FC3F40" w:rsidRDefault="009A5BBC">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FC3F40" w:rsidRDefault="009A5BBC">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BC" w:rsidRDefault="009A5BBC">
      <w:r>
        <w:separator/>
      </w:r>
    </w:p>
  </w:footnote>
  <w:footnote w:type="continuationSeparator" w:id="0">
    <w:p w:rsidR="009A5BBC" w:rsidRDefault="009A5B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0" w:rsidRDefault="009A5BBC">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FC3F40" w:rsidRDefault="009A5BBC">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40" w:rsidRDefault="009A5BBC">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EBDDA9D0"/>
    <w:rsid w:val="F05B4F69"/>
    <w:rsid w:val="F7F902F6"/>
    <w:rsid w:val="F97D9566"/>
    <w:rsid w:val="FDFF411C"/>
    <w:rsid w:val="000C5179"/>
    <w:rsid w:val="00172A27"/>
    <w:rsid w:val="004C6E9B"/>
    <w:rsid w:val="004D51F0"/>
    <w:rsid w:val="00767A35"/>
    <w:rsid w:val="007B0368"/>
    <w:rsid w:val="009A5BBC"/>
    <w:rsid w:val="009A7B71"/>
    <w:rsid w:val="00B43E9C"/>
    <w:rsid w:val="00D538BB"/>
    <w:rsid w:val="00DC0A73"/>
    <w:rsid w:val="00FC3F4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0986196"/>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C068AD-BA0C-4D67-997D-B66E82E1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1"/>
    <w:uiPriority w:val="99"/>
    <w:qFormat/>
    <w:pPr>
      <w:jc w:val="left"/>
    </w:pPr>
  </w:style>
  <w:style w:type="paragraph" w:styleId="a5">
    <w:name w:val="Body Text"/>
    <w:basedOn w:val="a"/>
    <w:link w:val="10"/>
    <w:qFormat/>
    <w:pPr>
      <w:widowControl/>
      <w:jc w:val="left"/>
    </w:pPr>
    <w:rPr>
      <w:rFonts w:eastAsia="仿宋_GB2312"/>
      <w:b/>
      <w:bCs/>
      <w:sz w:val="44"/>
    </w:rPr>
  </w:style>
  <w:style w:type="paragraph" w:styleId="a6">
    <w:name w:val="Date"/>
    <w:basedOn w:val="a"/>
    <w:next w:val="a"/>
    <w:link w:val="11"/>
    <w:uiPriority w:val="99"/>
    <w:unhideWhenUsed/>
    <w:qFormat/>
    <w:pPr>
      <w:ind w:leftChars="2500" w:left="100"/>
    </w:pPr>
    <w:rPr>
      <w:rFonts w:ascii="Calibri" w:hAnsi="Calibri"/>
      <w:szCs w:val="22"/>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b/>
      <w:bCs/>
      <w:kern w:val="0"/>
      <w:sz w:val="20"/>
      <w:szCs w:val="20"/>
    </w:rPr>
  </w:style>
  <w:style w:type="character" w:styleId="af2">
    <w:name w:val="Strong"/>
    <w:basedOn w:val="a0"/>
    <w:uiPriority w:val="22"/>
    <w:qFormat/>
    <w:rPr>
      <w:b/>
      <w:bCs/>
    </w:rPr>
  </w:style>
  <w:style w:type="character" w:styleId="af3">
    <w:name w:val="Hyperlink"/>
    <w:uiPriority w:val="99"/>
    <w:unhideWhenUsed/>
    <w:qFormat/>
    <w:rPr>
      <w:color w:val="0000FF"/>
      <w:u w:val="single"/>
    </w:rPr>
  </w:style>
  <w:style w:type="character" w:styleId="af4">
    <w:name w:val="annotation reference"/>
    <w:basedOn w:val="a0"/>
    <w:uiPriority w:val="99"/>
    <w:qFormat/>
    <w:rPr>
      <w:sz w:val="21"/>
      <w:szCs w:val="21"/>
    </w:rPr>
  </w:style>
  <w:style w:type="paragraph" w:customStyle="1" w:styleId="p0">
    <w:name w:val="p0"/>
    <w:basedOn w:val="a"/>
    <w:qFormat/>
    <w:pPr>
      <w:widowControl/>
    </w:pPr>
    <w:rPr>
      <w:rFonts w:ascii="Calibri" w:hAnsi="Calibri" w:cs="宋体"/>
      <w:kern w:val="0"/>
      <w:szCs w:val="32"/>
    </w:rPr>
  </w:style>
  <w:style w:type="character" w:customStyle="1" w:styleId="a8">
    <w:name w:val="批注框文本 字符"/>
    <w:basedOn w:val="a0"/>
    <w:link w:val="a7"/>
    <w:uiPriority w:val="99"/>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5">
    <w:name w:val="正文文本 字符"/>
    <w:basedOn w:val="a0"/>
    <w:qFormat/>
    <w:rPr>
      <w:rFonts w:asciiTheme="minorHAnsi" w:eastAsiaTheme="minorEastAsia" w:hAnsiTheme="minorHAnsi" w:cstheme="minorBidi"/>
      <w:kern w:val="2"/>
      <w:sz w:val="21"/>
      <w:szCs w:val="24"/>
    </w:rPr>
  </w:style>
  <w:style w:type="character" w:customStyle="1" w:styleId="10">
    <w:name w:val="正文文本 字符1"/>
    <w:link w:val="a5"/>
    <w:qFormat/>
    <w:rPr>
      <w:rFonts w:eastAsia="仿宋_GB2312"/>
      <w:b/>
      <w:bCs/>
      <w:kern w:val="2"/>
      <w:sz w:val="44"/>
      <w:szCs w:val="24"/>
    </w:rPr>
  </w:style>
  <w:style w:type="character" w:customStyle="1" w:styleId="Char">
    <w:name w:val="页眉 Char"/>
    <w:uiPriority w:val="99"/>
    <w:qFormat/>
    <w:rPr>
      <w:rFonts w:ascii="Calibri" w:eastAsia="宋体" w:hAnsi="Calibri" w:cs="Times New Roman"/>
      <w:sz w:val="18"/>
      <w:szCs w:val="18"/>
    </w:rPr>
  </w:style>
  <w:style w:type="character" w:customStyle="1" w:styleId="Char0">
    <w:name w:val="页脚 Char"/>
    <w:uiPriority w:val="99"/>
    <w:qFormat/>
    <w:rPr>
      <w:rFonts w:ascii="Calibri" w:eastAsia="宋体" w:hAnsi="Calibri" w:cs="Times New Roman"/>
      <w:sz w:val="18"/>
      <w:szCs w:val="18"/>
    </w:rPr>
  </w:style>
  <w:style w:type="paragraph" w:customStyle="1" w:styleId="12">
    <w:name w:val="列出段落1"/>
    <w:basedOn w:val="a"/>
    <w:qFormat/>
    <w:pPr>
      <w:ind w:firstLineChars="200" w:firstLine="420"/>
    </w:pPr>
    <w:rPr>
      <w:rFonts w:ascii="Calibri" w:hAnsi="Calibri"/>
    </w:r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cs="宋体"/>
      <w:spacing w:val="30"/>
      <w:kern w:val="0"/>
      <w:sz w:val="28"/>
      <w:szCs w:val="28"/>
    </w:rPr>
  </w:style>
  <w:style w:type="character" w:customStyle="1" w:styleId="3">
    <w:name w:val="标题 #3_"/>
    <w:link w:val="30"/>
    <w:uiPriority w:val="99"/>
    <w:rPr>
      <w:rFonts w:ascii="宋体" w:cs="宋体"/>
      <w:spacing w:val="-20"/>
      <w:sz w:val="42"/>
      <w:szCs w:val="42"/>
      <w:shd w:val="clear" w:color="auto" w:fill="FFFFFF"/>
    </w:rPr>
  </w:style>
  <w:style w:type="paragraph" w:customStyle="1" w:styleId="30">
    <w:name w:val="标题 #3"/>
    <w:basedOn w:val="a"/>
    <w:link w:val="3"/>
    <w:uiPriority w:val="99"/>
    <w:pPr>
      <w:shd w:val="clear" w:color="auto" w:fill="FFFFFF"/>
      <w:spacing w:after="300" w:line="240" w:lineRule="atLeast"/>
      <w:jc w:val="center"/>
      <w:outlineLvl w:val="2"/>
    </w:pPr>
    <w:rPr>
      <w:rFonts w:ascii="宋体"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rPr>
      <w:rFonts w:ascii="Calibri" w:hAnsi="Calibri"/>
    </w:rPr>
  </w:style>
  <w:style w:type="paragraph" w:customStyle="1" w:styleId="af6">
    <w:name w:val="大标题"/>
    <w:basedOn w:val="ae"/>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rPr>
      <w:rFonts w:asciiTheme="majorHAnsi" w:eastAsiaTheme="majorEastAsia" w:hAnsiTheme="majorHAnsi" w:cstheme="majorBidi"/>
      <w:b/>
      <w:bCs/>
      <w:kern w:val="2"/>
      <w:sz w:val="32"/>
      <w:szCs w:val="32"/>
    </w:rPr>
  </w:style>
  <w:style w:type="character" w:customStyle="1" w:styleId="af1">
    <w:name w:val="批注主题 字符"/>
    <w:link w:val="af0"/>
    <w:uiPriority w:val="99"/>
    <w:qFormat/>
    <w:rPr>
      <w:b/>
      <w:bCs/>
    </w:rPr>
  </w:style>
  <w:style w:type="character" w:customStyle="1" w:styleId="af7">
    <w:name w:val="批注文字 字符"/>
    <w:basedOn w:val="a0"/>
    <w:uiPriority w:val="99"/>
    <w:semiHidden/>
    <w:qFormat/>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qFormat/>
    <w:rPr>
      <w:rFonts w:asciiTheme="minorHAnsi" w:eastAsiaTheme="minorEastAsia" w:hAnsiTheme="minorHAnsi" w:cstheme="minorBidi"/>
      <w:b/>
      <w:bCs/>
      <w:kern w:val="2"/>
      <w:sz w:val="21"/>
      <w:szCs w:val="24"/>
    </w:rPr>
  </w:style>
  <w:style w:type="paragraph" w:styleId="af8">
    <w:name w:val="List Paragraph"/>
    <w:basedOn w:val="a"/>
    <w:uiPriority w:val="34"/>
    <w:qFormat/>
    <w:pPr>
      <w:ind w:firstLineChars="200" w:firstLine="420"/>
    </w:pPr>
    <w:rPr>
      <w:rFonts w:ascii="Calibri" w:hAnsi="Calibri"/>
      <w:szCs w:val="22"/>
    </w:rPr>
  </w:style>
  <w:style w:type="paragraph" w:customStyle="1" w:styleId="emtidy-3">
    <w:name w:val="emtidy-3"/>
    <w:basedOn w:val="a"/>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9">
    <w:name w:val="日期 字符"/>
    <w:basedOn w:val="a0"/>
    <w:rPr>
      <w:rFonts w:asciiTheme="minorHAnsi" w:eastAsiaTheme="minorEastAsia" w:hAnsiTheme="minorHAnsi" w:cstheme="minorBidi"/>
      <w:kern w:val="2"/>
      <w:sz w:val="21"/>
      <w:szCs w:val="24"/>
    </w:rPr>
  </w:style>
  <w:style w:type="character" w:customStyle="1" w:styleId="11">
    <w:name w:val="日期 字符1"/>
    <w:basedOn w:val="a0"/>
    <w:link w:val="a6"/>
    <w:uiPriority w:val="99"/>
    <w:rPr>
      <w:rFonts w:ascii="Calibri" w:hAnsi="Calibri"/>
      <w:kern w:val="2"/>
      <w:sz w:val="21"/>
      <w:szCs w:val="22"/>
    </w:rPr>
  </w:style>
  <w:style w:type="character" w:customStyle="1" w:styleId="Char1">
    <w:name w:val="批注框文本 Char"/>
    <w:uiPriority w:val="99"/>
    <w:semiHidden/>
    <w:rPr>
      <w:sz w:val="18"/>
      <w:szCs w:val="18"/>
    </w:rPr>
  </w:style>
  <w:style w:type="character" w:customStyle="1" w:styleId="NormalCharacter">
    <w:name w:val="NormalCharac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jz-ydq@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6</cp:revision>
  <cp:lastPrinted>2022-06-06T16:09:00Z</cp:lastPrinted>
  <dcterms:created xsi:type="dcterms:W3CDTF">2022-06-10T08:17:00Z</dcterms:created>
  <dcterms:modified xsi:type="dcterms:W3CDTF">2022-06-22T04:11:00Z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