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请申请企业关注四库一平台，本企业换证信息更新后，即可领取资质证书。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申报过程中选择自取证书的企业可前往市住建委四楼制证窗口须取。选择邮寄证书的，工作人员将分批邮寄（邮资到付），请注意查收。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盖企业公章，</w:t>
      </w:r>
      <w:r>
        <w:rPr>
          <w:rFonts w:hint="eastAsia"/>
          <w:sz w:val="32"/>
          <w:szCs w:val="32"/>
        </w:rPr>
        <w:t>注明</w:t>
      </w:r>
      <w:r>
        <w:rPr>
          <w:sz w:val="32"/>
          <w:szCs w:val="32"/>
        </w:rPr>
        <w:t>领证人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和联系电话）、领取人的身份证（窗口核验是否与介绍信一致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并提交身份证复印件</w:t>
      </w:r>
      <w:r>
        <w:rPr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3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2024-08-06T06:50:54Z</dcterms:created>
  <dc:creator>Renkemumumunei</dc:creator>
  <cp:lastModifiedBy>WPS_1635931329</cp:lastModifiedBy>
  <dcterms:modified xsi:type="dcterms:W3CDTF">2024-08-06T06:50:56Z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6CC073B92BE447E2A575A959C75BB540</vt:lpwstr>
  </property>
</Properties>
</file>