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highlight w:val="none"/>
        </w:rPr>
      </w:pPr>
      <w:bookmarkStart w:id="1" w:name="_GoBack"/>
      <w:r>
        <w:rPr>
          <w:rFonts w:hint="eastAsia"/>
          <w:highlight w:val="none"/>
        </w:rPr>
        <w:t>附件2</w:t>
      </w:r>
    </w:p>
    <w:p>
      <w:pPr>
        <w:pStyle w:val="11"/>
        <w:rPr>
          <w:highlight w:val="none"/>
        </w:rPr>
      </w:pPr>
      <w:r>
        <w:rPr>
          <w:highlight w:val="none"/>
        </w:rPr>
        <w:t>参赛作品要求</w:t>
      </w:r>
    </w:p>
    <w:bookmarkEnd w:id="1"/>
    <w:p>
      <w:pPr>
        <w:spacing w:line="560" w:lineRule="exact"/>
        <w:ind w:firstLine="632"/>
        <w:rPr>
          <w:highlight w:val="none"/>
        </w:rPr>
      </w:pPr>
    </w:p>
    <w:p>
      <w:pPr>
        <w:pStyle w:val="2"/>
        <w:spacing w:line="560" w:lineRule="exact"/>
        <w:ind w:firstLine="632"/>
        <w:rPr>
          <w:rFonts w:ascii="方正黑体_GBK" w:hAnsi="方正黑体_GBK" w:eastAsia="方正黑体_GBK" w:cs="方正黑体_GBK"/>
          <w:highlight w:val="none"/>
        </w:rPr>
      </w:pPr>
      <w:r>
        <w:rPr>
          <w:rFonts w:hint="eastAsia" w:ascii="方正黑体_GBK" w:hAnsi="方正黑体_GBK" w:eastAsia="方正黑体_GBK" w:cs="方正黑体_GBK"/>
          <w:highlight w:val="none"/>
        </w:rPr>
        <w:t>一、初评阶段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1．</w:t>
      </w:r>
      <w:r>
        <w:rPr>
          <w:highlight w:val="none"/>
        </w:rPr>
        <w:t>参赛作品说明（电子版）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文本</w:t>
      </w:r>
      <w:r>
        <w:rPr>
          <w:rFonts w:hint="eastAsia"/>
          <w:highlight w:val="none"/>
        </w:rPr>
        <w:t>采用</w:t>
      </w:r>
      <w:r>
        <w:rPr>
          <w:highlight w:val="none"/>
        </w:rPr>
        <w:t>WPS或DOC格式，总字数限制在1500字以内。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2</w:t>
      </w:r>
      <w:bookmarkStart w:id="0" w:name="OLE_LINK5"/>
      <w:r>
        <w:rPr>
          <w:rFonts w:hint="eastAsia"/>
          <w:highlight w:val="none"/>
        </w:rPr>
        <w:t>．</w:t>
      </w:r>
      <w:bookmarkEnd w:id="0"/>
      <w:r>
        <w:rPr>
          <w:highlight w:val="none"/>
        </w:rPr>
        <w:t>展板图（电子版）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采用竖向A0版面，分辨率不低于220dpi，合成1个PDF格式文件（</w:t>
      </w:r>
      <w:r>
        <w:rPr>
          <w:rFonts w:hint="eastAsia"/>
          <w:highlight w:val="none"/>
        </w:rPr>
        <w:t>页数不超过</w:t>
      </w:r>
      <w:r>
        <w:rPr>
          <w:highlight w:val="none"/>
        </w:rPr>
        <w:t>2页，文件大小不超过100M）。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3．</w:t>
      </w:r>
      <w:r>
        <w:rPr>
          <w:highlight w:val="none"/>
        </w:rPr>
        <w:t>宣传效果图（缩略版电子版）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提交1张参赛作品代表性效果图，</w:t>
      </w:r>
      <w:r>
        <w:rPr>
          <w:rFonts w:hint="eastAsia"/>
          <w:highlight w:val="none"/>
        </w:rPr>
        <w:t>采用</w:t>
      </w:r>
      <w:r>
        <w:rPr>
          <w:highlight w:val="none"/>
        </w:rPr>
        <w:t>JPG格式，宽高比例3</w:t>
      </w:r>
      <w:r>
        <w:rPr>
          <w:rFonts w:hint="eastAsia"/>
          <w:highlight w:val="none"/>
        </w:rPr>
        <w:t>:</w:t>
      </w:r>
      <w:r>
        <w:rPr>
          <w:highlight w:val="none"/>
        </w:rPr>
        <w:t>2，尺寸不小于504像素×336像素，文件大小不超过5M。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4．</w:t>
      </w:r>
      <w:r>
        <w:rPr>
          <w:highlight w:val="none"/>
        </w:rPr>
        <w:t>设计图册（电子版）</w:t>
      </w:r>
    </w:p>
    <w:p>
      <w:pPr>
        <w:spacing w:line="560" w:lineRule="exact"/>
        <w:ind w:firstLine="632"/>
        <w:rPr>
          <w:strike/>
          <w:highlight w:val="none"/>
        </w:rPr>
      </w:pPr>
      <w:r>
        <w:rPr>
          <w:highlight w:val="none"/>
        </w:rPr>
        <w:t>采用横向A3版面，分辨率不低于220dpi，</w:t>
      </w:r>
      <w:r>
        <w:rPr>
          <w:rFonts w:hint="eastAsia"/>
          <w:highlight w:val="none"/>
        </w:rPr>
        <w:t>采用</w:t>
      </w:r>
      <w:r>
        <w:rPr>
          <w:highlight w:val="none"/>
        </w:rPr>
        <w:t>PDF格式（页数不超过100页，文件大小不超过500M）。</w:t>
      </w:r>
    </w:p>
    <w:p>
      <w:pPr>
        <w:pStyle w:val="4"/>
        <w:spacing w:line="560" w:lineRule="exact"/>
        <w:rPr>
          <w:highlight w:val="none"/>
        </w:rPr>
      </w:pPr>
      <w:r>
        <w:rPr>
          <w:highlight w:val="none"/>
        </w:rPr>
        <w:t>5</w:t>
      </w:r>
      <w:r>
        <w:rPr>
          <w:rFonts w:hint="eastAsia"/>
          <w:highlight w:val="none"/>
        </w:rPr>
        <w:t>．</w:t>
      </w:r>
      <w:r>
        <w:rPr>
          <w:highlight w:val="none"/>
        </w:rPr>
        <w:t>BIM模型（电子版）</w:t>
      </w:r>
    </w:p>
    <w:p>
      <w:pPr>
        <w:spacing w:line="560" w:lineRule="exact"/>
        <w:ind w:firstLine="632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highlight w:val="none"/>
        </w:rPr>
        <w:t>项为加分项，</w:t>
      </w:r>
      <w:r>
        <w:rPr>
          <w:rFonts w:hint="eastAsia"/>
          <w:highlight w:val="none"/>
        </w:rPr>
        <w:t>可</w:t>
      </w:r>
      <w:r>
        <w:rPr>
          <w:highlight w:val="none"/>
        </w:rPr>
        <w:t>选择提交</w:t>
      </w:r>
      <w:r>
        <w:rPr>
          <w:rFonts w:hint="eastAsia"/>
          <w:highlight w:val="none"/>
        </w:rPr>
        <w:t>。含</w:t>
      </w:r>
      <w:r>
        <w:rPr>
          <w:highlight w:val="none"/>
        </w:rPr>
        <w:t>总平面、楼栋、户型、景观园林和项目亮点BIM模型</w:t>
      </w:r>
      <w:r>
        <w:rPr>
          <w:rFonts w:hint="eastAsia"/>
          <w:highlight w:val="none"/>
        </w:rPr>
        <w:t>等</w:t>
      </w:r>
      <w:r>
        <w:rPr>
          <w:highlight w:val="none"/>
        </w:rPr>
        <w:t>，可</w:t>
      </w:r>
      <w:r>
        <w:rPr>
          <w:rFonts w:hint="eastAsia"/>
          <w:highlight w:val="none"/>
        </w:rPr>
        <w:t>针</w:t>
      </w:r>
      <w:r>
        <w:rPr>
          <w:highlight w:val="none"/>
        </w:rPr>
        <w:t>对项目亮点提交基于BIM模型的三维剖面、三维大样及局部渲染图（1</w:t>
      </w:r>
      <w:r>
        <w:rPr>
          <w:rFonts w:hint="eastAsia"/>
          <w:highlight w:val="none"/>
        </w:rPr>
        <w:t>—</w:t>
      </w:r>
      <w:r>
        <w:rPr>
          <w:highlight w:val="none"/>
        </w:rPr>
        <w:t>3张）。</w:t>
      </w:r>
    </w:p>
    <w:p>
      <w:pPr>
        <w:pStyle w:val="2"/>
        <w:spacing w:line="560" w:lineRule="exact"/>
        <w:ind w:firstLine="632"/>
        <w:rPr>
          <w:rFonts w:ascii="方正黑体_GBK" w:hAnsi="方正黑体_GBK" w:eastAsia="方正黑体_GBK" w:cs="方正黑体_GBK"/>
          <w:highlight w:val="none"/>
        </w:rPr>
      </w:pPr>
      <w:r>
        <w:rPr>
          <w:rFonts w:hint="eastAsia" w:ascii="方正黑体_GBK" w:hAnsi="方正黑体_GBK" w:eastAsia="方正黑体_GBK" w:cs="方正黑体_GBK"/>
          <w:highlight w:val="none"/>
        </w:rPr>
        <w:t>二、终评阶段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1．</w:t>
      </w:r>
      <w:r>
        <w:rPr>
          <w:highlight w:val="none"/>
        </w:rPr>
        <w:t>展板图（</w:t>
      </w:r>
      <w:r>
        <w:rPr>
          <w:rFonts w:hint="eastAsia"/>
          <w:highlight w:val="none"/>
        </w:rPr>
        <w:t>电子版和</w:t>
      </w:r>
      <w:r>
        <w:rPr>
          <w:highlight w:val="none"/>
        </w:rPr>
        <w:t>纸质版）</w:t>
      </w:r>
    </w:p>
    <w:p>
      <w:pPr>
        <w:spacing w:line="560" w:lineRule="exact"/>
        <w:ind w:firstLine="632"/>
        <w:rPr>
          <w:highlight w:val="none"/>
        </w:rPr>
      </w:pPr>
      <w:r>
        <w:rPr>
          <w:rFonts w:hint="eastAsia"/>
          <w:highlight w:val="none"/>
        </w:rPr>
        <w:t>采用</w:t>
      </w:r>
      <w:r>
        <w:rPr>
          <w:highlight w:val="none"/>
        </w:rPr>
        <w:t>竖向</w:t>
      </w:r>
      <w:r>
        <w:rPr>
          <w:rFonts w:hint="eastAsia"/>
          <w:highlight w:val="none"/>
        </w:rPr>
        <w:t>A0版面</w:t>
      </w:r>
      <w:r>
        <w:rPr>
          <w:highlight w:val="none"/>
        </w:rPr>
        <w:t>（页数不超过</w:t>
      </w:r>
      <w:r>
        <w:rPr>
          <w:rFonts w:hint="eastAsia"/>
          <w:highlight w:val="none"/>
        </w:rPr>
        <w:t>2</w:t>
      </w:r>
      <w:r>
        <w:rPr>
          <w:highlight w:val="none"/>
        </w:rPr>
        <w:t>页）</w:t>
      </w:r>
      <w:r>
        <w:rPr>
          <w:rFonts w:hint="eastAsia"/>
          <w:highlight w:val="none"/>
        </w:rPr>
        <w:t>，纸质版</w:t>
      </w:r>
      <w:r>
        <w:rPr>
          <w:highlight w:val="none"/>
        </w:rPr>
        <w:t>彩色打印，</w:t>
      </w:r>
      <w:r>
        <w:rPr>
          <w:rFonts w:hint="eastAsia"/>
          <w:highlight w:val="none"/>
        </w:rPr>
        <w:t>提交数量1份</w:t>
      </w:r>
      <w:r>
        <w:rPr>
          <w:highlight w:val="none"/>
        </w:rPr>
        <w:t>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2．</w:t>
      </w:r>
      <w:r>
        <w:rPr>
          <w:highlight w:val="none"/>
        </w:rPr>
        <w:t>设计图册（</w:t>
      </w:r>
      <w:r>
        <w:rPr>
          <w:rFonts w:hint="eastAsia"/>
          <w:highlight w:val="none"/>
        </w:rPr>
        <w:t>电子版和</w:t>
      </w:r>
      <w:r>
        <w:rPr>
          <w:highlight w:val="none"/>
        </w:rPr>
        <w:t>纸质版）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采用横向A3版面（页数不超过100页），</w:t>
      </w:r>
      <w:r>
        <w:rPr>
          <w:rFonts w:hint="eastAsia"/>
          <w:highlight w:val="none"/>
        </w:rPr>
        <w:t>纸质版</w:t>
      </w:r>
      <w:r>
        <w:rPr>
          <w:highlight w:val="none"/>
        </w:rPr>
        <w:t>彩色双面打印并胶装</w:t>
      </w:r>
      <w:r>
        <w:rPr>
          <w:rFonts w:hint="eastAsia"/>
          <w:highlight w:val="none"/>
        </w:rPr>
        <w:t>，提交数量9份</w:t>
      </w:r>
      <w:r>
        <w:rPr>
          <w:highlight w:val="none"/>
        </w:rPr>
        <w:t>。</w:t>
      </w:r>
    </w:p>
    <w:p>
      <w:pPr>
        <w:pStyle w:val="4"/>
        <w:numPr>
          <w:ilvl w:val="255"/>
          <w:numId w:val="0"/>
        </w:numPr>
        <w:spacing w:line="560" w:lineRule="exact"/>
        <w:ind w:firstLine="632" w:firstLineChars="200"/>
        <w:rPr>
          <w:highlight w:val="none"/>
        </w:rPr>
      </w:pPr>
      <w:r>
        <w:rPr>
          <w:rFonts w:hint="eastAsia"/>
          <w:highlight w:val="none"/>
        </w:rPr>
        <w:t>3．</w:t>
      </w:r>
      <w:r>
        <w:rPr>
          <w:highlight w:val="none"/>
        </w:rPr>
        <w:t>汇报材料</w:t>
      </w:r>
      <w:r>
        <w:rPr>
          <w:rFonts w:hint="eastAsia"/>
          <w:highlight w:val="none"/>
        </w:rPr>
        <w:t>（</w:t>
      </w:r>
      <w:r>
        <w:rPr>
          <w:highlight w:val="none"/>
        </w:rPr>
        <w:t>视频或PPT</w:t>
      </w:r>
      <w:r>
        <w:rPr>
          <w:rFonts w:hint="eastAsia"/>
          <w:highlight w:val="none"/>
        </w:rPr>
        <w:t>，电子版）</w:t>
      </w:r>
    </w:p>
    <w:p>
      <w:pPr>
        <w:spacing w:line="560" w:lineRule="exact"/>
        <w:ind w:firstLine="634"/>
        <w:rPr>
          <w:highlight w:val="none"/>
        </w:rPr>
      </w:pPr>
      <w:r>
        <w:rPr>
          <w:b/>
          <w:bCs/>
          <w:highlight w:val="none"/>
        </w:rPr>
        <w:t>视频</w:t>
      </w:r>
      <w:r>
        <w:rPr>
          <w:highlight w:val="none"/>
        </w:rPr>
        <w:t>：时长控制在</w:t>
      </w:r>
      <w:r>
        <w:rPr>
          <w:rFonts w:hint="eastAsia"/>
          <w:highlight w:val="none"/>
        </w:rPr>
        <w:t>5</w:t>
      </w:r>
      <w:r>
        <w:rPr>
          <w:highlight w:val="none"/>
        </w:rPr>
        <w:t>分钟以内，</w:t>
      </w:r>
      <w:r>
        <w:rPr>
          <w:rFonts w:hint="eastAsia"/>
          <w:highlight w:val="none"/>
        </w:rPr>
        <w:t>采用</w:t>
      </w:r>
      <w:r>
        <w:rPr>
          <w:highlight w:val="none"/>
        </w:rPr>
        <w:t>MP4等常用视频格式</w:t>
      </w:r>
      <w:r>
        <w:rPr>
          <w:rFonts w:hint="eastAsia"/>
          <w:highlight w:val="none"/>
        </w:rPr>
        <w:t>。</w:t>
      </w:r>
    </w:p>
    <w:p>
      <w:pPr>
        <w:spacing w:line="560" w:lineRule="exact"/>
        <w:ind w:firstLine="634"/>
        <w:rPr>
          <w:highlight w:val="none"/>
        </w:rPr>
      </w:pPr>
      <w:r>
        <w:rPr>
          <w:b/>
          <w:bCs/>
          <w:highlight w:val="none"/>
        </w:rPr>
        <w:t>PPT</w:t>
      </w:r>
      <w:r>
        <w:rPr>
          <w:highlight w:val="none"/>
        </w:rPr>
        <w:t>：长宽比例建议为16</w:t>
      </w:r>
      <w:r>
        <w:rPr>
          <w:rFonts w:hint="eastAsia"/>
          <w:highlight w:val="none"/>
        </w:rPr>
        <w:t>:</w:t>
      </w:r>
      <w:r>
        <w:rPr>
          <w:highlight w:val="none"/>
        </w:rPr>
        <w:t>9，内容需突出设计</w:t>
      </w:r>
      <w:r>
        <w:rPr>
          <w:rFonts w:hint="eastAsia"/>
          <w:highlight w:val="none"/>
        </w:rPr>
        <w:t>理念</w:t>
      </w:r>
      <w:r>
        <w:rPr>
          <w:highlight w:val="none"/>
        </w:rPr>
        <w:t>、创新</w:t>
      </w:r>
      <w:r>
        <w:rPr>
          <w:rFonts w:hint="eastAsia"/>
          <w:highlight w:val="none"/>
        </w:rPr>
        <w:t>点</w:t>
      </w:r>
      <w:r>
        <w:rPr>
          <w:highlight w:val="none"/>
        </w:rPr>
        <w:t>及群众需求</w:t>
      </w:r>
      <w:r>
        <w:rPr>
          <w:rFonts w:hint="eastAsia"/>
          <w:highlight w:val="none"/>
        </w:rPr>
        <w:t>的</w:t>
      </w:r>
      <w:r>
        <w:rPr>
          <w:highlight w:val="none"/>
        </w:rPr>
        <w:t>响应</w:t>
      </w:r>
      <w:r>
        <w:rPr>
          <w:rFonts w:hint="eastAsia"/>
          <w:highlight w:val="none"/>
        </w:rPr>
        <w:t>等</w:t>
      </w:r>
      <w:r>
        <w:rPr>
          <w:highlight w:val="none"/>
        </w:rPr>
        <w:t>。</w:t>
      </w:r>
    </w:p>
    <w:p>
      <w:pPr>
        <w:spacing w:line="560" w:lineRule="exact"/>
        <w:ind w:firstLine="632"/>
        <w:rPr>
          <w:rFonts w:hint="eastAsia"/>
          <w:highlight w:val="none"/>
        </w:rPr>
      </w:pPr>
      <w:r>
        <w:rPr>
          <w:rFonts w:hint="eastAsia"/>
          <w:highlight w:val="none"/>
        </w:rPr>
        <w:t>汇报总时长控制在</w:t>
      </w:r>
      <w:r>
        <w:rPr>
          <w:highlight w:val="none"/>
        </w:rPr>
        <w:t>10</w:t>
      </w:r>
      <w:r>
        <w:rPr>
          <w:rFonts w:hint="eastAsia"/>
          <w:highlight w:val="none"/>
        </w:rPr>
        <w:t>分钟以内。</w:t>
      </w:r>
    </w:p>
    <w:p>
      <w:pPr>
        <w:pStyle w:val="4"/>
        <w:numPr>
          <w:ilvl w:val="255"/>
          <w:numId w:val="0"/>
        </w:numPr>
        <w:spacing w:line="560" w:lineRule="exact"/>
        <w:ind w:firstLine="632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．</w:t>
      </w:r>
      <w:r>
        <w:rPr>
          <w:rFonts w:hint="default"/>
          <w:highlight w:val="none"/>
          <w:lang w:val="en-US" w:eastAsia="zh-CN"/>
        </w:rPr>
        <w:t>展示模型</w:t>
      </w:r>
    </w:p>
    <w:p>
      <w:pPr>
        <w:spacing w:line="560" w:lineRule="exact"/>
        <w:ind w:firstLine="632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本项可选择提交，包括场地</w:t>
      </w:r>
      <w:r>
        <w:rPr>
          <w:rFonts w:hint="eastAsia"/>
          <w:highlight w:val="none"/>
        </w:rPr>
        <w:t>、景观园林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楼栋、户型</w:t>
      </w:r>
      <w:r>
        <w:rPr>
          <w:rFonts w:hint="eastAsia"/>
          <w:highlight w:val="none"/>
          <w:lang w:val="en-US" w:eastAsia="zh-CN"/>
        </w:rPr>
        <w:t>等模型，尺寸不大于1.2m</w:t>
      </w:r>
      <w:r>
        <w:rPr>
          <w:highlight w:val="none"/>
        </w:rPr>
        <w:t>×</w:t>
      </w:r>
      <w:r>
        <w:rPr>
          <w:rFonts w:hint="eastAsia"/>
          <w:highlight w:val="none"/>
          <w:lang w:val="en-US" w:eastAsia="zh-CN"/>
        </w:rPr>
        <w:t>1.2m</w:t>
      </w:r>
      <w:r>
        <w:rPr>
          <w:highlight w:val="none"/>
        </w:rPr>
        <w:t>×</w:t>
      </w:r>
      <w:r>
        <w:rPr>
          <w:rFonts w:hint="eastAsia"/>
          <w:highlight w:val="none"/>
          <w:lang w:val="en-US" w:eastAsia="zh-CN"/>
        </w:rPr>
        <w:t>1.8m（长</w:t>
      </w:r>
      <w:r>
        <w:rPr>
          <w:highlight w:val="none"/>
        </w:rPr>
        <w:t>×</w:t>
      </w:r>
      <w:r>
        <w:rPr>
          <w:rFonts w:hint="eastAsia"/>
          <w:highlight w:val="none"/>
          <w:lang w:val="en-US" w:eastAsia="zh-CN"/>
        </w:rPr>
        <w:t>宽</w:t>
      </w:r>
      <w:r>
        <w:rPr>
          <w:highlight w:val="none"/>
        </w:rPr>
        <w:t>×</w:t>
      </w:r>
      <w:r>
        <w:rPr>
          <w:rFonts w:hint="eastAsia"/>
          <w:highlight w:val="none"/>
          <w:lang w:val="en-US" w:eastAsia="zh-CN"/>
        </w:rPr>
        <w:t>高，含底座），材质不限，在终评汇报时展示介绍。</w:t>
      </w:r>
    </w:p>
    <w:p>
      <w:pPr>
        <w:pStyle w:val="2"/>
        <w:spacing w:line="560" w:lineRule="exact"/>
        <w:ind w:firstLine="632"/>
        <w:rPr>
          <w:rFonts w:ascii="方正黑体_GBK" w:hAnsi="方正黑体_GBK" w:eastAsia="方正黑体_GBK" w:cs="方正黑体_GBK"/>
          <w:highlight w:val="none"/>
        </w:rPr>
      </w:pPr>
      <w:r>
        <w:rPr>
          <w:rFonts w:hint="eastAsia" w:ascii="方正黑体_GBK" w:hAnsi="方正黑体_GBK" w:eastAsia="方正黑体_GBK" w:cs="方正黑体_GBK"/>
          <w:highlight w:val="none"/>
        </w:rPr>
        <w:t>三、文件要求</w:t>
      </w:r>
    </w:p>
    <w:p>
      <w:pPr>
        <w:pStyle w:val="2"/>
        <w:spacing w:line="560" w:lineRule="exact"/>
        <w:ind w:firstLine="632"/>
        <w:rPr>
          <w:rFonts w:ascii="方正楷体_GBK" w:hAnsi="方正楷体_GBK" w:eastAsia="方正楷体_GBK" w:cs="方正楷体_GBK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（一）参赛作品说明</w:t>
      </w:r>
    </w:p>
    <w:p>
      <w:pPr>
        <w:pStyle w:val="2"/>
        <w:spacing w:line="560" w:lineRule="exact"/>
        <w:ind w:firstLine="632"/>
        <w:rPr>
          <w:rFonts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highlight w:val="none"/>
        </w:rPr>
        <w:t>重点提炼“好房子”设计理念、创新点、规模指标（包括用地面积、容积率、建筑密度、建筑高度、绿地率、总建筑面积、楼栋数量、居住户数、车位数量等）、投资估算等核心信息。</w:t>
      </w:r>
    </w:p>
    <w:p>
      <w:pPr>
        <w:pStyle w:val="4"/>
        <w:spacing w:line="560" w:lineRule="exact"/>
        <w:ind w:firstLine="632"/>
        <w:rPr>
          <w:rFonts w:ascii="方正楷体_GBK" w:hAnsi="方正楷体_GBK" w:eastAsia="方正楷体_GBK" w:cs="方正楷体_GBK"/>
          <w:b w:val="0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szCs w:val="32"/>
          <w:highlight w:val="none"/>
        </w:rPr>
        <w:t>（二）展板图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包含：区位图、分析图、建筑彩色效果图（鸟瞰图至少1张，透视图若干）、总平面图、主要节点详图、现状照片与实景照片或实景融入效果图对比，以及其他表达设计意图的相关图纸。</w:t>
      </w:r>
    </w:p>
    <w:p>
      <w:pPr>
        <w:pStyle w:val="2"/>
        <w:spacing w:line="560" w:lineRule="exact"/>
        <w:ind w:firstLine="632"/>
        <w:rPr>
          <w:rFonts w:ascii="方正楷体_GBK" w:hAnsi="方正楷体_GBK" w:eastAsia="方正楷体_GBK" w:cs="方正楷体_GBK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（三）设计图册文件内容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设计图册应包含但不限于以下内容（顺序不限</w:t>
      </w:r>
      <w:r>
        <w:rPr>
          <w:rFonts w:hint="eastAsia"/>
          <w:highlight w:val="none"/>
        </w:rPr>
        <w:t>，在建项目应与施工图设计文件一致，建成项目应与竣工图归档文件一致</w:t>
      </w:r>
      <w:r>
        <w:rPr>
          <w:highlight w:val="none"/>
        </w:rPr>
        <w:t>）：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1．</w:t>
      </w:r>
      <w:r>
        <w:rPr>
          <w:highlight w:val="none"/>
        </w:rPr>
        <w:t>设计理念与技术说明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设计整体理念、思路及核心技术路线说明。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2．</w:t>
      </w:r>
      <w:r>
        <w:rPr>
          <w:highlight w:val="none"/>
        </w:rPr>
        <w:t>效果图与对比分析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群体建筑、重点单体建筑、重点公共节点效果图（城市更新</w:t>
      </w:r>
      <w:r>
        <w:rPr>
          <w:rFonts w:hint="eastAsia"/>
          <w:highlight w:val="none"/>
          <w:lang w:eastAsia="zh-CN"/>
        </w:rPr>
        <w:t>住房</w:t>
      </w:r>
      <w:r>
        <w:rPr>
          <w:highlight w:val="none"/>
        </w:rPr>
        <w:t>需提供改造前同角度实景对比图）；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单体建筑及公共节点效果图（含材质、色彩、细部构造等设计表达）。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3．</w:t>
      </w:r>
      <w:r>
        <w:rPr>
          <w:highlight w:val="none"/>
        </w:rPr>
        <w:t>技术经济与分析图纸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总平面图（标注坐标、标高、出入口等关键要素）及地块指标证明文件；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相关分析图（含城市设计分析、周边配套分析、消防交通分析、绿地日照分析、套型比例分析等）。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4．</w:t>
      </w:r>
      <w:r>
        <w:rPr>
          <w:highlight w:val="none"/>
        </w:rPr>
        <w:t>平面与空间设计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主要平面图（标注总使用面积、总建筑面积及使用面积系数，城市更新</w:t>
      </w:r>
      <w:r>
        <w:rPr>
          <w:rFonts w:hint="eastAsia"/>
          <w:highlight w:val="none"/>
          <w:lang w:eastAsia="zh-CN"/>
        </w:rPr>
        <w:t>住房</w:t>
      </w:r>
      <w:r>
        <w:rPr>
          <w:highlight w:val="none"/>
        </w:rPr>
        <w:t>可结合实际情况简化）；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主要套型平面图（标注各功能空间使用面积、套内使用面积、套型建筑面积、阳台面积等，城市更新</w:t>
      </w:r>
      <w:r>
        <w:rPr>
          <w:rFonts w:hint="eastAsia"/>
          <w:highlight w:val="none"/>
          <w:lang w:eastAsia="zh-CN"/>
        </w:rPr>
        <w:t>住房</w:t>
      </w:r>
      <w:r>
        <w:rPr>
          <w:highlight w:val="none"/>
        </w:rPr>
        <w:t>可不提供）。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5．</w:t>
      </w:r>
      <w:r>
        <w:rPr>
          <w:highlight w:val="none"/>
        </w:rPr>
        <w:t>立面与剖面设计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主要立面图（含建筑朝向、门窗分格、装饰材料等）、剖面图（体现层高、空间关系及构造细节）。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6．</w:t>
      </w:r>
      <w:r>
        <w:rPr>
          <w:highlight w:val="none"/>
        </w:rPr>
        <w:t>专业设计方案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结构、给水排水、建筑电气、暖通等专业方案设计深度的说明（可附结构、设备、管线布置等方案图）。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7．</w:t>
      </w:r>
      <w:r>
        <w:rPr>
          <w:highlight w:val="none"/>
        </w:rPr>
        <w:t>专项设计内容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无障碍及适老化、海绵城市、智能化等重点专项方案设计说明及布置图；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绿色建筑、装配式建筑等技术体系、构造部品、工艺工法的图纸或说明。</w:t>
      </w:r>
    </w:p>
    <w:p>
      <w:pPr>
        <w:pStyle w:val="4"/>
        <w:spacing w:line="560" w:lineRule="exact"/>
        <w:rPr>
          <w:highlight w:val="none"/>
        </w:rPr>
      </w:pPr>
      <w:r>
        <w:rPr>
          <w:rFonts w:hint="eastAsia"/>
          <w:highlight w:val="none"/>
        </w:rPr>
        <w:t>8．</w:t>
      </w:r>
      <w:r>
        <w:rPr>
          <w:highlight w:val="none"/>
        </w:rPr>
        <w:t>装修与投资信息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不少于2个主要套型室内装修设计概念方案（含效果图、家具布置图、材料示意，配售型保障性住房可结合项目实际提供，城市更新</w:t>
      </w:r>
      <w:r>
        <w:rPr>
          <w:rFonts w:hint="eastAsia"/>
          <w:highlight w:val="none"/>
          <w:lang w:eastAsia="zh-CN"/>
        </w:rPr>
        <w:t>住房</w:t>
      </w:r>
      <w:r>
        <w:rPr>
          <w:highlight w:val="none"/>
        </w:rPr>
        <w:t>可不提供）；</w:t>
      </w:r>
    </w:p>
    <w:p>
      <w:pPr>
        <w:spacing w:line="560" w:lineRule="exact"/>
        <w:ind w:firstLine="632"/>
        <w:rPr>
          <w:highlight w:val="none"/>
        </w:rPr>
      </w:pPr>
      <w:r>
        <w:rPr>
          <w:highlight w:val="none"/>
        </w:rPr>
        <w:t>投资估算（含土地成本、建安成本、配套设施等分项说明）。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74" w:bottom="1928" w:left="1588" w:header="851" w:footer="1134" w:gutter="0"/>
      <w:cols w:space="720" w:num="1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  <w:r>
      <w:t xml:space="preserve"> —</w:t>
    </w:r>
  </w:p>
  <w:p>
    <w:pPr>
      <w:pStyle w:val="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  <w: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t>10</w:t>
    </w:r>
    <w:r>
      <w:fldChar w:fldCharType="end"/>
    </w:r>
    <w:r>
      <w:t xml:space="preserve"> —</w:t>
    </w:r>
  </w:p>
  <w:p>
    <w:pPr>
      <w:pStyle w:val="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linkStyles/>
  <w:attachedTemplate r:id="rId1"/>
  <w:documentProtection w:enforcement="0"/>
  <w:defaultTabStop w:val="420"/>
  <w:evenAndOddHeaders w:val="1"/>
  <w:drawingGridHorizontalSpacing w:val="158"/>
  <w:drawingGridVerticalSpacing w:val="2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3A"/>
    <w:rsid w:val="00012A16"/>
    <w:rsid w:val="0002204E"/>
    <w:rsid w:val="00036739"/>
    <w:rsid w:val="0006529E"/>
    <w:rsid w:val="00080E4E"/>
    <w:rsid w:val="000A50AE"/>
    <w:rsid w:val="00103C5B"/>
    <w:rsid w:val="00114417"/>
    <w:rsid w:val="00122119"/>
    <w:rsid w:val="00151DD6"/>
    <w:rsid w:val="00163181"/>
    <w:rsid w:val="001741A6"/>
    <w:rsid w:val="001B118F"/>
    <w:rsid w:val="001E2401"/>
    <w:rsid w:val="002056D3"/>
    <w:rsid w:val="00210FA2"/>
    <w:rsid w:val="00213CC5"/>
    <w:rsid w:val="00216B32"/>
    <w:rsid w:val="0023402B"/>
    <w:rsid w:val="00265CF3"/>
    <w:rsid w:val="00270D6F"/>
    <w:rsid w:val="0027280C"/>
    <w:rsid w:val="00291B5E"/>
    <w:rsid w:val="002C2D27"/>
    <w:rsid w:val="002C33C8"/>
    <w:rsid w:val="002E55A3"/>
    <w:rsid w:val="0031751D"/>
    <w:rsid w:val="00325960"/>
    <w:rsid w:val="003561ED"/>
    <w:rsid w:val="00392A32"/>
    <w:rsid w:val="00397875"/>
    <w:rsid w:val="003C7A00"/>
    <w:rsid w:val="003D74CA"/>
    <w:rsid w:val="003F4323"/>
    <w:rsid w:val="00422102"/>
    <w:rsid w:val="0042557B"/>
    <w:rsid w:val="00427E4A"/>
    <w:rsid w:val="00444D7C"/>
    <w:rsid w:val="00447643"/>
    <w:rsid w:val="00453B5D"/>
    <w:rsid w:val="00454F45"/>
    <w:rsid w:val="004724BF"/>
    <w:rsid w:val="00487FE2"/>
    <w:rsid w:val="004A254C"/>
    <w:rsid w:val="004A70F4"/>
    <w:rsid w:val="004C0448"/>
    <w:rsid w:val="004D13E6"/>
    <w:rsid w:val="004D3045"/>
    <w:rsid w:val="004D6045"/>
    <w:rsid w:val="00500F5D"/>
    <w:rsid w:val="005073D2"/>
    <w:rsid w:val="00546D3A"/>
    <w:rsid w:val="005529D5"/>
    <w:rsid w:val="005531A3"/>
    <w:rsid w:val="00557623"/>
    <w:rsid w:val="005B25D5"/>
    <w:rsid w:val="005C2C40"/>
    <w:rsid w:val="005D6DEF"/>
    <w:rsid w:val="00607365"/>
    <w:rsid w:val="006128AC"/>
    <w:rsid w:val="006271AD"/>
    <w:rsid w:val="0067376A"/>
    <w:rsid w:val="00676E39"/>
    <w:rsid w:val="00695415"/>
    <w:rsid w:val="006A396E"/>
    <w:rsid w:val="006E54F5"/>
    <w:rsid w:val="00714F40"/>
    <w:rsid w:val="00721D05"/>
    <w:rsid w:val="00731183"/>
    <w:rsid w:val="0073231D"/>
    <w:rsid w:val="007428C0"/>
    <w:rsid w:val="007449CB"/>
    <w:rsid w:val="0075340A"/>
    <w:rsid w:val="007608C4"/>
    <w:rsid w:val="007D2EAF"/>
    <w:rsid w:val="007D362A"/>
    <w:rsid w:val="00802EB0"/>
    <w:rsid w:val="00844746"/>
    <w:rsid w:val="00845467"/>
    <w:rsid w:val="00857097"/>
    <w:rsid w:val="008730CF"/>
    <w:rsid w:val="00885DD1"/>
    <w:rsid w:val="00897E43"/>
    <w:rsid w:val="008B6D6C"/>
    <w:rsid w:val="008C6C96"/>
    <w:rsid w:val="008D7F74"/>
    <w:rsid w:val="008E17B8"/>
    <w:rsid w:val="008E74FE"/>
    <w:rsid w:val="00927A46"/>
    <w:rsid w:val="00953B19"/>
    <w:rsid w:val="00977624"/>
    <w:rsid w:val="009E70F5"/>
    <w:rsid w:val="009E78F0"/>
    <w:rsid w:val="009F3CA2"/>
    <w:rsid w:val="009F49E0"/>
    <w:rsid w:val="009F6D24"/>
    <w:rsid w:val="00A51071"/>
    <w:rsid w:val="00A52FD7"/>
    <w:rsid w:val="00A6274A"/>
    <w:rsid w:val="00A6600F"/>
    <w:rsid w:val="00A7624D"/>
    <w:rsid w:val="00AD345C"/>
    <w:rsid w:val="00AD3EF4"/>
    <w:rsid w:val="00AD734F"/>
    <w:rsid w:val="00AF5B1F"/>
    <w:rsid w:val="00B061B6"/>
    <w:rsid w:val="00B23D94"/>
    <w:rsid w:val="00B323AE"/>
    <w:rsid w:val="00C02285"/>
    <w:rsid w:val="00C12435"/>
    <w:rsid w:val="00C36A34"/>
    <w:rsid w:val="00C41739"/>
    <w:rsid w:val="00C420B0"/>
    <w:rsid w:val="00C47A6D"/>
    <w:rsid w:val="00C97F75"/>
    <w:rsid w:val="00CB0D14"/>
    <w:rsid w:val="00CB139B"/>
    <w:rsid w:val="00CD675B"/>
    <w:rsid w:val="00CF2A06"/>
    <w:rsid w:val="00CF7AE0"/>
    <w:rsid w:val="00D1635B"/>
    <w:rsid w:val="00D411D2"/>
    <w:rsid w:val="00D42C67"/>
    <w:rsid w:val="00D609EA"/>
    <w:rsid w:val="00D81857"/>
    <w:rsid w:val="00D93652"/>
    <w:rsid w:val="00D972A1"/>
    <w:rsid w:val="00DA3787"/>
    <w:rsid w:val="00DA4466"/>
    <w:rsid w:val="00DC4E2C"/>
    <w:rsid w:val="00DE2B85"/>
    <w:rsid w:val="00DE67B8"/>
    <w:rsid w:val="00DF44F7"/>
    <w:rsid w:val="00E30EF7"/>
    <w:rsid w:val="00E577CE"/>
    <w:rsid w:val="00ED01B1"/>
    <w:rsid w:val="00F20D54"/>
    <w:rsid w:val="00F22C74"/>
    <w:rsid w:val="00F26C90"/>
    <w:rsid w:val="00F27D78"/>
    <w:rsid w:val="00F27F82"/>
    <w:rsid w:val="00F3068E"/>
    <w:rsid w:val="00F37604"/>
    <w:rsid w:val="00F424EB"/>
    <w:rsid w:val="00F511ED"/>
    <w:rsid w:val="00F55249"/>
    <w:rsid w:val="00F61845"/>
    <w:rsid w:val="00F6384F"/>
    <w:rsid w:val="00F71101"/>
    <w:rsid w:val="00F91560"/>
    <w:rsid w:val="00F91BCD"/>
    <w:rsid w:val="00FB3B80"/>
    <w:rsid w:val="00FD5481"/>
    <w:rsid w:val="00FD7329"/>
    <w:rsid w:val="00FE5009"/>
    <w:rsid w:val="00FE6B9A"/>
    <w:rsid w:val="00FF5873"/>
    <w:rsid w:val="01891B53"/>
    <w:rsid w:val="01DD3C4D"/>
    <w:rsid w:val="021F7DC1"/>
    <w:rsid w:val="02245A04"/>
    <w:rsid w:val="022E6257"/>
    <w:rsid w:val="02BC1AB4"/>
    <w:rsid w:val="02D768EE"/>
    <w:rsid w:val="02EB7901"/>
    <w:rsid w:val="031B2C7F"/>
    <w:rsid w:val="03483348"/>
    <w:rsid w:val="054774A3"/>
    <w:rsid w:val="05C173E2"/>
    <w:rsid w:val="06153418"/>
    <w:rsid w:val="06233BF8"/>
    <w:rsid w:val="06AB256C"/>
    <w:rsid w:val="07FBBD37"/>
    <w:rsid w:val="07FC1127"/>
    <w:rsid w:val="082232DE"/>
    <w:rsid w:val="08852948"/>
    <w:rsid w:val="088F3F4A"/>
    <w:rsid w:val="08D21B08"/>
    <w:rsid w:val="09063A89"/>
    <w:rsid w:val="091714AC"/>
    <w:rsid w:val="099A78CF"/>
    <w:rsid w:val="09B554AF"/>
    <w:rsid w:val="0A9652E1"/>
    <w:rsid w:val="0AA7304A"/>
    <w:rsid w:val="0ABD286D"/>
    <w:rsid w:val="0B494101"/>
    <w:rsid w:val="0C550884"/>
    <w:rsid w:val="0C745F13"/>
    <w:rsid w:val="0D8368AF"/>
    <w:rsid w:val="0DD34156"/>
    <w:rsid w:val="0E06090E"/>
    <w:rsid w:val="0E8E7370"/>
    <w:rsid w:val="0EAF6971"/>
    <w:rsid w:val="0F847DFE"/>
    <w:rsid w:val="0FF00FEF"/>
    <w:rsid w:val="1178129C"/>
    <w:rsid w:val="11A02CBE"/>
    <w:rsid w:val="124134BA"/>
    <w:rsid w:val="12A85BB1"/>
    <w:rsid w:val="130A061A"/>
    <w:rsid w:val="1331204B"/>
    <w:rsid w:val="138A3509"/>
    <w:rsid w:val="13FD4C72"/>
    <w:rsid w:val="147C10A3"/>
    <w:rsid w:val="14AD5701"/>
    <w:rsid w:val="15015A4D"/>
    <w:rsid w:val="159A29ED"/>
    <w:rsid w:val="15D20920"/>
    <w:rsid w:val="16714FDF"/>
    <w:rsid w:val="17AA5F28"/>
    <w:rsid w:val="18316649"/>
    <w:rsid w:val="183C09F3"/>
    <w:rsid w:val="18F002B2"/>
    <w:rsid w:val="19C572E2"/>
    <w:rsid w:val="1A037B71"/>
    <w:rsid w:val="1AEF6A73"/>
    <w:rsid w:val="1B5763C6"/>
    <w:rsid w:val="1B593EEC"/>
    <w:rsid w:val="1C33298F"/>
    <w:rsid w:val="1C622DF5"/>
    <w:rsid w:val="1D1A58FD"/>
    <w:rsid w:val="1D3A7D4E"/>
    <w:rsid w:val="1D436C02"/>
    <w:rsid w:val="1D999168"/>
    <w:rsid w:val="1DB96EC4"/>
    <w:rsid w:val="1DD527C8"/>
    <w:rsid w:val="1DEA3522"/>
    <w:rsid w:val="1DF74D86"/>
    <w:rsid w:val="1E8474D2"/>
    <w:rsid w:val="1E8B61F1"/>
    <w:rsid w:val="1F6B2903"/>
    <w:rsid w:val="1F6B34FE"/>
    <w:rsid w:val="1F7426D2"/>
    <w:rsid w:val="1FEB8AF0"/>
    <w:rsid w:val="200D73B6"/>
    <w:rsid w:val="201535F6"/>
    <w:rsid w:val="219D08AB"/>
    <w:rsid w:val="21C20BF9"/>
    <w:rsid w:val="21C83B7A"/>
    <w:rsid w:val="22BE4F7D"/>
    <w:rsid w:val="231B5F2B"/>
    <w:rsid w:val="23D17351"/>
    <w:rsid w:val="24B605C8"/>
    <w:rsid w:val="25525CD6"/>
    <w:rsid w:val="25CB59E7"/>
    <w:rsid w:val="26DE2D6C"/>
    <w:rsid w:val="272730F1"/>
    <w:rsid w:val="2790513A"/>
    <w:rsid w:val="27B84D6C"/>
    <w:rsid w:val="27F58EF3"/>
    <w:rsid w:val="28072F22"/>
    <w:rsid w:val="281A4A03"/>
    <w:rsid w:val="28696EB6"/>
    <w:rsid w:val="28D23349"/>
    <w:rsid w:val="29A7369C"/>
    <w:rsid w:val="29D05CC2"/>
    <w:rsid w:val="2A092F3E"/>
    <w:rsid w:val="2A570191"/>
    <w:rsid w:val="2B771753"/>
    <w:rsid w:val="2B97636B"/>
    <w:rsid w:val="2B9A482F"/>
    <w:rsid w:val="2B9EFD17"/>
    <w:rsid w:val="2C273B93"/>
    <w:rsid w:val="2D095047"/>
    <w:rsid w:val="2DEC299E"/>
    <w:rsid w:val="2E8B0CCD"/>
    <w:rsid w:val="2EB66DBD"/>
    <w:rsid w:val="2EDD39F1"/>
    <w:rsid w:val="2F6A0B19"/>
    <w:rsid w:val="2F7B8A93"/>
    <w:rsid w:val="2F8310E0"/>
    <w:rsid w:val="30BA4FD6"/>
    <w:rsid w:val="30C95219"/>
    <w:rsid w:val="310E540B"/>
    <w:rsid w:val="31784BB8"/>
    <w:rsid w:val="320F4EAD"/>
    <w:rsid w:val="333952A6"/>
    <w:rsid w:val="33995376"/>
    <w:rsid w:val="33D77C4D"/>
    <w:rsid w:val="340C598E"/>
    <w:rsid w:val="34C93A39"/>
    <w:rsid w:val="35587686"/>
    <w:rsid w:val="35847960"/>
    <w:rsid w:val="35BE10C4"/>
    <w:rsid w:val="36237179"/>
    <w:rsid w:val="37084804"/>
    <w:rsid w:val="3792592F"/>
    <w:rsid w:val="37E3ABD8"/>
    <w:rsid w:val="37F7F4C9"/>
    <w:rsid w:val="38B7004D"/>
    <w:rsid w:val="3901329A"/>
    <w:rsid w:val="393578EF"/>
    <w:rsid w:val="394A0EC1"/>
    <w:rsid w:val="395F6C0F"/>
    <w:rsid w:val="39CD4AB1"/>
    <w:rsid w:val="3A130287"/>
    <w:rsid w:val="3A683370"/>
    <w:rsid w:val="3B5B5A6C"/>
    <w:rsid w:val="3B7F5BED"/>
    <w:rsid w:val="3B9D4728"/>
    <w:rsid w:val="3BCC554C"/>
    <w:rsid w:val="3C3932D5"/>
    <w:rsid w:val="3CCF3BB7"/>
    <w:rsid w:val="3CFF21F7"/>
    <w:rsid w:val="3D7B8605"/>
    <w:rsid w:val="3D9B700A"/>
    <w:rsid w:val="3DB05550"/>
    <w:rsid w:val="3DB622D5"/>
    <w:rsid w:val="3DBB238D"/>
    <w:rsid w:val="3DF64F0C"/>
    <w:rsid w:val="3DF806F3"/>
    <w:rsid w:val="3E0E6961"/>
    <w:rsid w:val="3E479C3B"/>
    <w:rsid w:val="3E663C26"/>
    <w:rsid w:val="3E9E7FE5"/>
    <w:rsid w:val="3EDE21CC"/>
    <w:rsid w:val="3F1104B7"/>
    <w:rsid w:val="3F3B5897"/>
    <w:rsid w:val="3F9410E8"/>
    <w:rsid w:val="3FA55BD0"/>
    <w:rsid w:val="3FBF43B6"/>
    <w:rsid w:val="3FD61700"/>
    <w:rsid w:val="3FDA4A4A"/>
    <w:rsid w:val="3FF615B0"/>
    <w:rsid w:val="3FFEEC01"/>
    <w:rsid w:val="40503261"/>
    <w:rsid w:val="42114C71"/>
    <w:rsid w:val="42162288"/>
    <w:rsid w:val="43052E82"/>
    <w:rsid w:val="44AE161B"/>
    <w:rsid w:val="44F543D6"/>
    <w:rsid w:val="450665E4"/>
    <w:rsid w:val="462211FB"/>
    <w:rsid w:val="47094600"/>
    <w:rsid w:val="47C3256A"/>
    <w:rsid w:val="48C36A49"/>
    <w:rsid w:val="48C81442"/>
    <w:rsid w:val="48D17729"/>
    <w:rsid w:val="49D85711"/>
    <w:rsid w:val="4A0330F2"/>
    <w:rsid w:val="4A401868"/>
    <w:rsid w:val="4ACC3E2B"/>
    <w:rsid w:val="4AF04973"/>
    <w:rsid w:val="4AFF6681"/>
    <w:rsid w:val="4B3243F1"/>
    <w:rsid w:val="4BB328F5"/>
    <w:rsid w:val="4BEFBE18"/>
    <w:rsid w:val="4D1F1605"/>
    <w:rsid w:val="4D2E01BE"/>
    <w:rsid w:val="4DD751CC"/>
    <w:rsid w:val="4EAA6232"/>
    <w:rsid w:val="4EB277C2"/>
    <w:rsid w:val="4FF620F6"/>
    <w:rsid w:val="51695F30"/>
    <w:rsid w:val="51F23EE8"/>
    <w:rsid w:val="522D51B0"/>
    <w:rsid w:val="525A7F6F"/>
    <w:rsid w:val="52FE63A0"/>
    <w:rsid w:val="537758B8"/>
    <w:rsid w:val="53881A55"/>
    <w:rsid w:val="53F84CE5"/>
    <w:rsid w:val="54210D44"/>
    <w:rsid w:val="543D4176"/>
    <w:rsid w:val="54534C76"/>
    <w:rsid w:val="5463049A"/>
    <w:rsid w:val="54D528C4"/>
    <w:rsid w:val="54DA0EF3"/>
    <w:rsid w:val="55126C78"/>
    <w:rsid w:val="55163383"/>
    <w:rsid w:val="55B595D7"/>
    <w:rsid w:val="55EC5061"/>
    <w:rsid w:val="55EE7105"/>
    <w:rsid w:val="56311020"/>
    <w:rsid w:val="56557E29"/>
    <w:rsid w:val="56772E9D"/>
    <w:rsid w:val="567F2397"/>
    <w:rsid w:val="56E128B0"/>
    <w:rsid w:val="56E60023"/>
    <w:rsid w:val="56F7AA78"/>
    <w:rsid w:val="572823EA"/>
    <w:rsid w:val="57E4E102"/>
    <w:rsid w:val="581D1822"/>
    <w:rsid w:val="58F00CE5"/>
    <w:rsid w:val="5B4377F2"/>
    <w:rsid w:val="5B525C87"/>
    <w:rsid w:val="5C0A7E4D"/>
    <w:rsid w:val="5C2E2250"/>
    <w:rsid w:val="5CE7BE9C"/>
    <w:rsid w:val="5D327B1E"/>
    <w:rsid w:val="5DDD9CBD"/>
    <w:rsid w:val="5DF21F82"/>
    <w:rsid w:val="5E1E62F4"/>
    <w:rsid w:val="5E833084"/>
    <w:rsid w:val="5F1F2324"/>
    <w:rsid w:val="5F3622C2"/>
    <w:rsid w:val="5F835B94"/>
    <w:rsid w:val="5F9F8A1E"/>
    <w:rsid w:val="5FAFDB55"/>
    <w:rsid w:val="5FBE4F89"/>
    <w:rsid w:val="605204D7"/>
    <w:rsid w:val="60983C59"/>
    <w:rsid w:val="60E9301D"/>
    <w:rsid w:val="61B9080E"/>
    <w:rsid w:val="61C62F2B"/>
    <w:rsid w:val="62BD5638"/>
    <w:rsid w:val="63F21DB5"/>
    <w:rsid w:val="64013F6A"/>
    <w:rsid w:val="64DF5A37"/>
    <w:rsid w:val="651421FF"/>
    <w:rsid w:val="65A61D64"/>
    <w:rsid w:val="65BF0BB1"/>
    <w:rsid w:val="65C94D98"/>
    <w:rsid w:val="65FF6734"/>
    <w:rsid w:val="65FFD863"/>
    <w:rsid w:val="671B1623"/>
    <w:rsid w:val="677B8F78"/>
    <w:rsid w:val="679D0009"/>
    <w:rsid w:val="67C9107F"/>
    <w:rsid w:val="6836585D"/>
    <w:rsid w:val="696C5805"/>
    <w:rsid w:val="6A3C022E"/>
    <w:rsid w:val="6AD40467"/>
    <w:rsid w:val="6AE74C29"/>
    <w:rsid w:val="6B3233DF"/>
    <w:rsid w:val="6B715CB5"/>
    <w:rsid w:val="6BB836A4"/>
    <w:rsid w:val="6BFE2E56"/>
    <w:rsid w:val="6C3D028D"/>
    <w:rsid w:val="6D154D66"/>
    <w:rsid w:val="6D266A45"/>
    <w:rsid w:val="6EA1681D"/>
    <w:rsid w:val="6ED6AD22"/>
    <w:rsid w:val="6EEA18DA"/>
    <w:rsid w:val="6EFFACE3"/>
    <w:rsid w:val="6F0A1146"/>
    <w:rsid w:val="6F587148"/>
    <w:rsid w:val="6F701D97"/>
    <w:rsid w:val="6F7EB6A5"/>
    <w:rsid w:val="6F8F0E00"/>
    <w:rsid w:val="6FB627AB"/>
    <w:rsid w:val="6FD350CE"/>
    <w:rsid w:val="6FFF3719"/>
    <w:rsid w:val="70070860"/>
    <w:rsid w:val="707F0E75"/>
    <w:rsid w:val="70B35961"/>
    <w:rsid w:val="7141612A"/>
    <w:rsid w:val="7164006A"/>
    <w:rsid w:val="71B07A26"/>
    <w:rsid w:val="724F2AC9"/>
    <w:rsid w:val="727D13E4"/>
    <w:rsid w:val="73253CE9"/>
    <w:rsid w:val="73B56012"/>
    <w:rsid w:val="73C35982"/>
    <w:rsid w:val="73FA8A1A"/>
    <w:rsid w:val="746C7962"/>
    <w:rsid w:val="74791BE0"/>
    <w:rsid w:val="74DF5D7E"/>
    <w:rsid w:val="74FF48EC"/>
    <w:rsid w:val="753576C3"/>
    <w:rsid w:val="76A2767C"/>
    <w:rsid w:val="76C63EF2"/>
    <w:rsid w:val="76EE6B3B"/>
    <w:rsid w:val="771E1E52"/>
    <w:rsid w:val="774B7F4C"/>
    <w:rsid w:val="774F5AC3"/>
    <w:rsid w:val="77811976"/>
    <w:rsid w:val="779B1341"/>
    <w:rsid w:val="77EB3293"/>
    <w:rsid w:val="78124F53"/>
    <w:rsid w:val="7814661C"/>
    <w:rsid w:val="78191BAF"/>
    <w:rsid w:val="787D2F23"/>
    <w:rsid w:val="78801C2E"/>
    <w:rsid w:val="78A91F9A"/>
    <w:rsid w:val="78D827F5"/>
    <w:rsid w:val="78FD4F8E"/>
    <w:rsid w:val="790C3ACB"/>
    <w:rsid w:val="792C5912"/>
    <w:rsid w:val="79BC4EE7"/>
    <w:rsid w:val="79E5308B"/>
    <w:rsid w:val="7AA5597C"/>
    <w:rsid w:val="7AF5912B"/>
    <w:rsid w:val="7AF64429"/>
    <w:rsid w:val="7AF7790A"/>
    <w:rsid w:val="7B50E46E"/>
    <w:rsid w:val="7BA2010D"/>
    <w:rsid w:val="7BCC0A56"/>
    <w:rsid w:val="7BDE48DD"/>
    <w:rsid w:val="7BE505D2"/>
    <w:rsid w:val="7BF105E6"/>
    <w:rsid w:val="7BFF0FAB"/>
    <w:rsid w:val="7C0D71FB"/>
    <w:rsid w:val="7C296072"/>
    <w:rsid w:val="7CB9570E"/>
    <w:rsid w:val="7D7E351C"/>
    <w:rsid w:val="7D8524C0"/>
    <w:rsid w:val="7D9FDB49"/>
    <w:rsid w:val="7DF3FC98"/>
    <w:rsid w:val="7E0C729F"/>
    <w:rsid w:val="7E327526"/>
    <w:rsid w:val="7E3922FD"/>
    <w:rsid w:val="7E3FF3AF"/>
    <w:rsid w:val="7EA92894"/>
    <w:rsid w:val="7EE051D4"/>
    <w:rsid w:val="7F7E19F4"/>
    <w:rsid w:val="7F961D37"/>
    <w:rsid w:val="7FCA46B5"/>
    <w:rsid w:val="7FDD26B9"/>
    <w:rsid w:val="7FE6BDD8"/>
    <w:rsid w:val="7FF7872A"/>
    <w:rsid w:val="7FFBE573"/>
    <w:rsid w:val="7FFEE095"/>
    <w:rsid w:val="7FFF8045"/>
    <w:rsid w:val="7FFFD710"/>
    <w:rsid w:val="85FB6291"/>
    <w:rsid w:val="907EEBB5"/>
    <w:rsid w:val="9A4FBE4F"/>
    <w:rsid w:val="9FFEDD4C"/>
    <w:rsid w:val="A47DCA61"/>
    <w:rsid w:val="A5FD88AF"/>
    <w:rsid w:val="A7EFE0B1"/>
    <w:rsid w:val="A8D7AC8B"/>
    <w:rsid w:val="AFD1055C"/>
    <w:rsid w:val="AFED4961"/>
    <w:rsid w:val="B3BF61FA"/>
    <w:rsid w:val="B6FB6430"/>
    <w:rsid w:val="BBEB6FB4"/>
    <w:rsid w:val="BDEDB3AC"/>
    <w:rsid w:val="BDFF34AA"/>
    <w:rsid w:val="BEEF0B59"/>
    <w:rsid w:val="BEF9868F"/>
    <w:rsid w:val="BF5FF193"/>
    <w:rsid w:val="BF9F5114"/>
    <w:rsid w:val="C6BE59E2"/>
    <w:rsid w:val="C7DFE404"/>
    <w:rsid w:val="C7DFE7BE"/>
    <w:rsid w:val="C8FF4686"/>
    <w:rsid w:val="CBF12452"/>
    <w:rsid w:val="CE7D93C4"/>
    <w:rsid w:val="CF5FD657"/>
    <w:rsid w:val="D73C3858"/>
    <w:rsid w:val="D7F7ABA8"/>
    <w:rsid w:val="D9542D11"/>
    <w:rsid w:val="DBFDCF86"/>
    <w:rsid w:val="DDFF3BF4"/>
    <w:rsid w:val="DFC278B0"/>
    <w:rsid w:val="DFC5421E"/>
    <w:rsid w:val="DFFE4FA3"/>
    <w:rsid w:val="DFFF7F45"/>
    <w:rsid w:val="DFFFC20E"/>
    <w:rsid w:val="E27BDBAA"/>
    <w:rsid w:val="EAFF6743"/>
    <w:rsid w:val="ED6F92EF"/>
    <w:rsid w:val="ED9F242C"/>
    <w:rsid w:val="EED72611"/>
    <w:rsid w:val="EEFF878B"/>
    <w:rsid w:val="EF526F34"/>
    <w:rsid w:val="EFBF5866"/>
    <w:rsid w:val="EFFAC7E9"/>
    <w:rsid w:val="F2AFF4FB"/>
    <w:rsid w:val="F56D8806"/>
    <w:rsid w:val="F7F0A7FD"/>
    <w:rsid w:val="F7FBB3AC"/>
    <w:rsid w:val="F7FBF40C"/>
    <w:rsid w:val="F7FE1DAB"/>
    <w:rsid w:val="FA7D279C"/>
    <w:rsid w:val="FBBA64ED"/>
    <w:rsid w:val="FDABFBD9"/>
    <w:rsid w:val="FE7E7EB3"/>
    <w:rsid w:val="FE7F18BD"/>
    <w:rsid w:val="FE9EFBFC"/>
    <w:rsid w:val="FEF36646"/>
    <w:rsid w:val="FEF7C932"/>
    <w:rsid w:val="FF675D05"/>
    <w:rsid w:val="FF768C35"/>
    <w:rsid w:val="FFDC9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outlineLvl w:val="0"/>
    </w:pPr>
    <w:rPr>
      <w:rFonts w:eastAsia="黑体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outlineLvl w:val="1"/>
    </w:pPr>
    <w:rPr>
      <w:rFonts w:eastAsia="方正楷体_GBK"/>
    </w:rPr>
  </w:style>
  <w:style w:type="paragraph" w:styleId="4">
    <w:name w:val="heading 3"/>
    <w:basedOn w:val="1"/>
    <w:next w:val="1"/>
    <w:link w:val="22"/>
    <w:qFormat/>
    <w:uiPriority w:val="9"/>
    <w:pPr>
      <w:ind w:firstLine="634"/>
      <w:outlineLvl w:val="2"/>
    </w:pPr>
    <w:rPr>
      <w:b/>
    </w:rPr>
  </w:style>
  <w:style w:type="paragraph" w:styleId="5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3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6"/>
    <w:qFormat/>
    <w:uiPriority w:val="11"/>
    <w:pPr>
      <w:ind w:firstLine="0" w:firstLineChars="0"/>
      <w:jc w:val="center"/>
    </w:pPr>
    <w:rPr>
      <w:rFonts w:eastAsia="方正楷体_GBK"/>
    </w:rPr>
  </w:style>
  <w:style w:type="paragraph" w:styleId="11">
    <w:name w:val="Title"/>
    <w:basedOn w:val="1"/>
    <w:next w:val="1"/>
    <w:link w:val="19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sz w:val="44"/>
      <w:szCs w:val="32"/>
    </w:rPr>
  </w:style>
  <w:style w:type="paragraph" w:styleId="12">
    <w:name w:val="annotation subject"/>
    <w:basedOn w:val="6"/>
    <w:next w:val="6"/>
    <w:link w:val="3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Char"/>
    <w:basedOn w:val="15"/>
    <w:link w:val="11"/>
    <w:qFormat/>
    <w:uiPriority w:val="10"/>
    <w:rPr>
      <w:rFonts w:eastAsia="方正小标宋_GBK" w:cstheme="majorBidi"/>
      <w:sz w:val="44"/>
      <w:szCs w:val="32"/>
    </w:rPr>
  </w:style>
  <w:style w:type="character" w:customStyle="1" w:styleId="20">
    <w:name w:val="标题 1 Char"/>
    <w:basedOn w:val="15"/>
    <w:link w:val="2"/>
    <w:qFormat/>
    <w:uiPriority w:val="9"/>
    <w:rPr>
      <w:rFonts w:eastAsia="黑体" w:cstheme="minorBidi"/>
      <w:sz w:val="32"/>
      <w:szCs w:val="32"/>
    </w:rPr>
  </w:style>
  <w:style w:type="character" w:customStyle="1" w:styleId="21">
    <w:name w:val="标题 2 Char"/>
    <w:basedOn w:val="15"/>
    <w:link w:val="3"/>
    <w:qFormat/>
    <w:uiPriority w:val="9"/>
    <w:rPr>
      <w:rFonts w:eastAsia="方正楷体_GBK" w:cstheme="minorBidi"/>
      <w:sz w:val="32"/>
      <w:szCs w:val="22"/>
    </w:rPr>
  </w:style>
  <w:style w:type="character" w:customStyle="1" w:styleId="22">
    <w:name w:val="标题 3 Char"/>
    <w:basedOn w:val="15"/>
    <w:link w:val="4"/>
    <w:qFormat/>
    <w:uiPriority w:val="9"/>
    <w:rPr>
      <w:rFonts w:ascii="Times New Roman" w:hAnsi="Times New Roman" w:eastAsia="方正仿宋_GBK"/>
      <w:b/>
      <w:kern w:val="0"/>
      <w:sz w:val="32"/>
    </w:rPr>
  </w:style>
  <w:style w:type="character" w:customStyle="1" w:styleId="23">
    <w:name w:val="标题 4 Char"/>
    <w:basedOn w:val="15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页脚 Char"/>
    <w:basedOn w:val="15"/>
    <w:link w:val="8"/>
    <w:qFormat/>
    <w:uiPriority w:val="99"/>
    <w:rPr>
      <w:rFonts w:eastAsia="方正仿宋_GBK" w:cstheme="minorBidi"/>
      <w:sz w:val="18"/>
      <w:szCs w:val="18"/>
    </w:rPr>
  </w:style>
  <w:style w:type="character" w:customStyle="1" w:styleId="25">
    <w:name w:val="页眉 Char"/>
    <w:basedOn w:val="15"/>
    <w:link w:val="9"/>
    <w:qFormat/>
    <w:uiPriority w:val="99"/>
    <w:rPr>
      <w:rFonts w:eastAsia="方正仿宋_GBK" w:cstheme="minorBidi"/>
      <w:sz w:val="18"/>
      <w:szCs w:val="18"/>
    </w:rPr>
  </w:style>
  <w:style w:type="character" w:customStyle="1" w:styleId="26">
    <w:name w:val="副标题 Char"/>
    <w:basedOn w:val="15"/>
    <w:link w:val="10"/>
    <w:qFormat/>
    <w:uiPriority w:val="11"/>
    <w:rPr>
      <w:rFonts w:eastAsia="方正楷体_GBK" w:cstheme="minorBidi"/>
      <w:sz w:val="32"/>
      <w:szCs w:val="22"/>
    </w:rPr>
  </w:style>
  <w:style w:type="paragraph" w:customStyle="1" w:styleId="27">
    <w:name w:val="单页码"/>
    <w:basedOn w:val="8"/>
    <w:link w:val="28"/>
    <w:qFormat/>
    <w:uiPriority w:val="0"/>
    <w:pPr>
      <w:spacing w:line="240" w:lineRule="auto"/>
      <w:ind w:right="320" w:rightChars="100" w:firstLine="0" w:firstLineChars="0"/>
      <w:jc w:val="right"/>
    </w:pPr>
    <w:rPr>
      <w:rFonts w:ascii="宋体" w:hAnsi="宋体"/>
      <w:sz w:val="28"/>
      <w:szCs w:val="28"/>
    </w:rPr>
  </w:style>
  <w:style w:type="character" w:customStyle="1" w:styleId="28">
    <w:name w:val="单页码 字符"/>
    <w:basedOn w:val="24"/>
    <w:link w:val="27"/>
    <w:qFormat/>
    <w:uiPriority w:val="0"/>
    <w:rPr>
      <w:rFonts w:ascii="宋体" w:hAnsi="宋体" w:eastAsia="方正仿宋_GBK" w:cstheme="minorBidi"/>
      <w:sz w:val="28"/>
      <w:szCs w:val="28"/>
    </w:rPr>
  </w:style>
  <w:style w:type="paragraph" w:customStyle="1" w:styleId="29">
    <w:name w:val="双页码"/>
    <w:basedOn w:val="8"/>
    <w:link w:val="30"/>
    <w:qFormat/>
    <w:uiPriority w:val="0"/>
    <w:pPr>
      <w:spacing w:line="240" w:lineRule="auto"/>
      <w:ind w:left="320" w:leftChars="100" w:firstLine="0" w:firstLineChars="0"/>
    </w:pPr>
    <w:rPr>
      <w:rFonts w:ascii="宋体" w:hAnsi="宋体"/>
      <w:sz w:val="28"/>
      <w:szCs w:val="28"/>
    </w:rPr>
  </w:style>
  <w:style w:type="character" w:customStyle="1" w:styleId="30">
    <w:name w:val="双页码 字符"/>
    <w:basedOn w:val="24"/>
    <w:link w:val="29"/>
    <w:qFormat/>
    <w:uiPriority w:val="0"/>
    <w:rPr>
      <w:rFonts w:ascii="宋体" w:hAnsi="宋体" w:eastAsia="方正仿宋_GBK" w:cstheme="minorBidi"/>
      <w:sz w:val="28"/>
      <w:szCs w:val="28"/>
    </w:rPr>
  </w:style>
  <w:style w:type="character" w:customStyle="1" w:styleId="31">
    <w:name w:val="批注框文本 Char"/>
    <w:basedOn w:val="15"/>
    <w:link w:val="7"/>
    <w:semiHidden/>
    <w:qFormat/>
    <w:uiPriority w:val="99"/>
    <w:rPr>
      <w:rFonts w:eastAsia="方正仿宋_GBK" w:cstheme="minorBidi"/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/>
    </w:pPr>
  </w:style>
  <w:style w:type="character" w:customStyle="1" w:styleId="33">
    <w:name w:val="批注文字 Char"/>
    <w:basedOn w:val="15"/>
    <w:link w:val="6"/>
    <w:semiHidden/>
    <w:qFormat/>
    <w:uiPriority w:val="99"/>
    <w:rPr>
      <w:rFonts w:eastAsia="方正仿宋_GBK" w:cstheme="minorBidi"/>
      <w:sz w:val="32"/>
      <w:szCs w:val="22"/>
    </w:rPr>
  </w:style>
  <w:style w:type="character" w:customStyle="1" w:styleId="34">
    <w:name w:val="批注主题 Char"/>
    <w:basedOn w:val="33"/>
    <w:link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jw/C:\home\cxjwsjc\C:\Users\pl\AppData\Roaming\Microsoft\Templates\&#26426;&#20851;&#20844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机关公文.dotx</Template>
  <Company>Microsoft</Company>
  <Pages>16</Pages>
  <Words>5473</Words>
  <Characters>5691</Characters>
  <Lines>47</Lines>
  <Paragraphs>13</Paragraphs>
  <TotalTime>2</TotalTime>
  <ScaleCrop>false</ScaleCrop>
  <LinksUpToDate>false</LinksUpToDate>
  <CharactersWithSpaces>5737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2025-04-30T21:34:00Z</dcterms:created>
  <dc:creator>pl</dc:creator>
  <cp:lastModifiedBy>cxjwsjc</cp:lastModifiedBy>
  <dcterms:modified xsi:type="dcterms:W3CDTF">2025-05-13T10:32:09Z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eyJoZGlkIjoiNDA3ZDhmNThjZGRhODRjZDk1NmJjNzZkY2U1ZTg3NWYiLCJ1c2VySWQiOiI1NTk0NDczMDcifQ==</vt:lpwstr>
  </property>
  <property fmtid="{D5CDD505-2E9C-101B-9397-08002B2CF9AE}" pid="3" name="KSOProductBuildVer">
    <vt:lpwstr>2052-11.8.2.1130</vt:lpwstr>
  </property>
  <property fmtid="{D5CDD505-2E9C-101B-9397-08002B2CF9AE}" pid="4" name="ICV">
    <vt:lpwstr>53694FD19782F2EE29AF2268532508E7</vt:lpwstr>
  </property>
</Properties>
</file>