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0" w:line="560" w:lineRule="exact"/>
        <w:contextualSpacing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附件2</w:t>
      </w:r>
    </w:p>
    <w:p>
      <w:pPr>
        <w:widowControl/>
        <w:adjustRightInd w:val="0"/>
        <w:snapToGrid w:val="0"/>
        <w:spacing w:after="0" w:line="560" w:lineRule="exact"/>
        <w:contextualSpacing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重庆市第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六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批智能建造试点项目名单</w:t>
      </w:r>
    </w:p>
    <w:bookmarkEnd w:id="0"/>
    <w:tbl>
      <w:tblPr>
        <w:tblStyle w:val="8"/>
        <w:tblW w:w="13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5717"/>
        <w:gridCol w:w="1524"/>
        <w:gridCol w:w="3795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5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  <w:t>项目类型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  <w:t>单位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  <w:t>所属区县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5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协同创新区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－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四期房建三标段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房屋建筑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重庆两江协同创新区建设投资发展有限公司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两江新区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5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金凤软件园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虎溪园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二期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一标段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房屋建筑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重庆科学城城市建设集团有限公司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重庆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高新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5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重庆梁平无人驾驶飞行器制造产业园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一期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工业厂房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重庆都梁城工高新科技集团有限公司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梁平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5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建桥园区创新中心项目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房屋建筑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重庆建桥置业有限公司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大渡口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5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重庆科技大学智慧创新中心项目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房屋建筑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重庆科学城城市建设集团有限公司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重庆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高新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永川高新区智能装备产业园项目配套设施工程EPC总承包项目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房屋建筑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重庆旺永建设工程有限公司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永川区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渝西高铁北碚南站综合交通枢纽项目设计采购施工一体化总承包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房屋建筑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西部（重庆）科学城北碚园区开发建设有限公司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北碚区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531" w:right="2098" w:bottom="1531" w:left="1984" w:header="708" w:footer="709" w:gutter="0"/>
      <w:pgNumType w:fmt="numberInDash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彩虹粗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Theme="majorHAnsi" w:hAnsiTheme="majorHAnsi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D2009"/>
    <w:rsid w:val="01DC6852"/>
    <w:rsid w:val="05A0136E"/>
    <w:rsid w:val="06233153"/>
    <w:rsid w:val="0B1C4E8A"/>
    <w:rsid w:val="0F2F6C65"/>
    <w:rsid w:val="107A2ACD"/>
    <w:rsid w:val="115C55E4"/>
    <w:rsid w:val="12211934"/>
    <w:rsid w:val="1D84327C"/>
    <w:rsid w:val="209D5A00"/>
    <w:rsid w:val="21EE13D5"/>
    <w:rsid w:val="24BE18F8"/>
    <w:rsid w:val="272236EA"/>
    <w:rsid w:val="2BED3CCE"/>
    <w:rsid w:val="2D7059A5"/>
    <w:rsid w:val="30D859F5"/>
    <w:rsid w:val="34786930"/>
    <w:rsid w:val="34D02AB0"/>
    <w:rsid w:val="35092088"/>
    <w:rsid w:val="36AF054E"/>
    <w:rsid w:val="37F272FB"/>
    <w:rsid w:val="388859B9"/>
    <w:rsid w:val="3A033549"/>
    <w:rsid w:val="3AB71B6C"/>
    <w:rsid w:val="3DDA0420"/>
    <w:rsid w:val="3E3F5DC1"/>
    <w:rsid w:val="43126FDF"/>
    <w:rsid w:val="43B8620E"/>
    <w:rsid w:val="49D122B0"/>
    <w:rsid w:val="4AEA2D56"/>
    <w:rsid w:val="4F0829F8"/>
    <w:rsid w:val="508067DE"/>
    <w:rsid w:val="52063C24"/>
    <w:rsid w:val="524B08CB"/>
    <w:rsid w:val="53A53FF8"/>
    <w:rsid w:val="548F7932"/>
    <w:rsid w:val="5A3612C1"/>
    <w:rsid w:val="5E4E7670"/>
    <w:rsid w:val="5F3D4BC0"/>
    <w:rsid w:val="5FA407DD"/>
    <w:rsid w:val="60A3240E"/>
    <w:rsid w:val="6344465D"/>
    <w:rsid w:val="67B957AC"/>
    <w:rsid w:val="699F0619"/>
    <w:rsid w:val="6DAA41B8"/>
    <w:rsid w:val="70095EFB"/>
    <w:rsid w:val="70316C3E"/>
    <w:rsid w:val="71752277"/>
    <w:rsid w:val="727B1AC2"/>
    <w:rsid w:val="72F3657D"/>
    <w:rsid w:val="73D95384"/>
    <w:rsid w:val="74975B35"/>
    <w:rsid w:val="765A3BE0"/>
    <w:rsid w:val="777A5947"/>
    <w:rsid w:val="7CF604F6"/>
    <w:rsid w:val="7F01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qFormat/>
    <w:uiPriority w:val="0"/>
    <w:pPr>
      <w:ind w:firstLine="10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cf8cb29e-cb5b-4ccc-bf0c-7d54f7c45be2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3C19D5E7</paraID>
      <start>203</start>
      <end>204</end>
      <status>unmodified</status>
      <modifiedWord/>
      <trackRevisions>false</trackRevisions>
    </reviewItem>
    <reviewItem>
      <errorID>c0098d46-7ae1-4000-bacc-2e21ac967a5a</errorID>
      <errorWord>加行</errorWord>
      <group>L1_Word</group>
      <groupName>字词问题</groupName>
      <ability>L2_Typo</ability>
      <abilityName>字词错误</abilityName>
      <candidateList>
        <item>进行</item>
      </candidateList>
      <explain>〈动〉❶从事（某种活动）：～讨论｜～工作｜～教育和批评｜会议正在～。注意“进行”总是用在持续性的和正式、严肃的行为，短暂性的和日常生活中的行为不用“进行”，例如不说“进行午睡”，“进行叫喊”。❷前进：～曲。</explain>
      <paraID>26FE925D</paraID>
      <start>26</start>
      <end>28</end>
      <status>unmodified</status>
      <modifiedWord/>
      <trackRevisions>false</trackRevisions>
    </reviewItem>
    <reviewItem>
      <errorID>a6c12777-0b40-4344-8bad-0191bc5746c5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 4D6B895</paraID>
      <start>43</start>
      <end>44</end>
      <status>unmodified</status>
      <modifiedWord/>
      <trackRevisions>false</trackRevisions>
    </reviewItem>
    <reviewItem>
      <errorID>bbbb5654-9b48-4d96-959b-a2cd5c53ab13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 4D6B895</paraID>
      <start>49</start>
      <end>50</end>
      <status>unmodified</status>
      <modifiedWord/>
      <trackRevisions>false</trackRevisions>
    </reviewItem>
    <reviewItem>
      <errorID>f3248087-71ff-495f-8f69-e3fdd38b780d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795A6CCD</paraID>
      <start>189</start>
      <end>190</end>
      <status>unmodified</status>
      <modifiedWord/>
      <trackRevisions>false</trackRevisions>
    </reviewItem>
    <reviewItem>
      <errorID>f5cbaa8e-b5a1-4fc6-a5ec-8b4994c0320c</errorID>
      <errorWord>能</errorWord>
      <group>L1_Word</group>
      <groupName>字词问题</groupName>
      <ability>L2_Typo</ability>
      <abilityName>字词错误</abilityName>
      <candidateList>
        <item>能设</item>
      </candidateList>
      <explain/>
      <paraID>34F612A6</paraID>
      <start>6</start>
      <end>7</end>
      <status>unmodified</status>
      <modifiedWord/>
      <trackRevisions>false</trackRevisions>
    </reviewItem>
    <reviewItem>
      <errorID>b07a9c13-8250-499d-96c5-0de7f2b4369d</errorID>
      <errorWord>加行</errorWord>
      <group>L1_Word</group>
      <groupName>字词问题</groupName>
      <ability>L2_Typo</ability>
      <abilityName>字词错误</abilityName>
      <candidateList>
        <item>进行</item>
      </candidateList>
      <explain>〈动〉❶从事（某种活动）：～讨论｜～工作｜～教育和批评｜会议正在～。注意“进行”总是用在持续性的和正式、严肃的行为，短暂性的和日常生活中的行为不用“进行”，例如不说“进行午睡”，“进行叫喊”。❷前进：～曲。</explain>
      <paraID>34F612A6</paraID>
      <start>17</start>
      <end>19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93abdc-2b79-4f6c-b8e3-ec2ac4c577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826</Words>
  <Characters>858</Characters>
  <Lines>0</Lines>
  <Paragraphs>0</Paragraphs>
  <TotalTime>0</TotalTime>
  <ScaleCrop>false</ScaleCrop>
  <LinksUpToDate>false</LinksUpToDate>
  <CharactersWithSpaces>870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2025-12-11T05:59:00Z</dcterms:created>
  <dc:creator>Administrator</dc:creator>
  <cp:lastModifiedBy>xsf</cp:lastModifiedBy>
  <cp:lastPrinted>2026-04-29T09:52:00Z</cp:lastPrinted>
  <dcterms:modified xsi:type="dcterms:W3CDTF">2026-05-18T07:35:17Z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KSOTemplateDocerSaveRecord">
    <vt:lpwstr>eyJoZGlkIjoiOTNmZWIyNjNhYzMyODY0ZTVlZThhYmRiMjUxYWNhM2YiLCJ1c2VySWQiOiIxMjA1MDM5NjYwIn0=</vt:lpwstr>
  </property>
  <property fmtid="{D5CDD505-2E9C-101B-9397-08002B2CF9AE}" pid="4" name="ICV">
    <vt:lpwstr>FD466D3B53E3437990CAF1227A1CCA86</vt:lpwstr>
  </property>
</Properties>
</file>